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1577D3">
      <w:pPr>
        <w:tabs>
          <w:tab w:val="left" w:pos="5387"/>
          <w:tab w:val="left" w:pos="7055"/>
        </w:tabs>
        <w:spacing w:after="0" w:line="240" w:lineRule="auto"/>
        <w:jc w:val="both"/>
        <w:rPr>
          <w:rFonts w:ascii="Times New Roman" w:hAnsi="Times New Roman" w:eastAsia="宋体" w:cs="Times New Roman"/>
          <w:kern w:val="0"/>
          <w:sz w:val="24"/>
          <w:szCs w:val="20"/>
          <w:bdr w:val="single" w:color="auto" w:sz="4" w:space="0"/>
        </w:rPr>
      </w:pPr>
      <w:bookmarkStart w:id="408" w:name="_GoBack"/>
      <w:bookmarkEnd w:id="408"/>
    </w:p>
    <w:p w14:paraId="638472BA">
      <w:pPr>
        <w:spacing w:after="0" w:line="240" w:lineRule="auto"/>
        <w:jc w:val="both"/>
        <w:rPr>
          <w:rFonts w:ascii="Times New Roman" w:hAnsi="Times New Roman" w:eastAsia="宋体" w:cs="Times New Roman"/>
          <w:kern w:val="0"/>
          <w:sz w:val="52"/>
          <w:szCs w:val="52"/>
        </w:rPr>
      </w:pPr>
    </w:p>
    <w:p w14:paraId="491189A8">
      <w:pPr>
        <w:spacing w:after="0" w:line="240" w:lineRule="auto"/>
        <w:jc w:val="both"/>
        <w:rPr>
          <w:rFonts w:ascii="Times New Roman" w:hAnsi="Times New Roman" w:eastAsia="宋体" w:cs="Times New Roman"/>
          <w:kern w:val="0"/>
          <w:sz w:val="52"/>
          <w:szCs w:val="52"/>
        </w:rPr>
      </w:pPr>
    </w:p>
    <w:p w14:paraId="42EA593A">
      <w:pPr>
        <w:spacing w:after="0" w:line="240" w:lineRule="auto"/>
        <w:jc w:val="both"/>
        <w:rPr>
          <w:rFonts w:ascii="Times New Roman" w:hAnsi="Times New Roman" w:eastAsia="宋体" w:cs="Times New Roman"/>
          <w:kern w:val="0"/>
          <w:sz w:val="52"/>
          <w:szCs w:val="52"/>
        </w:rPr>
      </w:pPr>
    </w:p>
    <w:p w14:paraId="0BE272BB">
      <w:pPr>
        <w:spacing w:after="0" w:line="240" w:lineRule="auto"/>
        <w:jc w:val="center"/>
        <w:rPr>
          <w:rFonts w:ascii="黑体" w:hAnsi="Times New Roman" w:eastAsia="黑体" w:cs="Times New Roman"/>
          <w:sz w:val="52"/>
          <w:szCs w:val="52"/>
        </w:rPr>
      </w:pPr>
      <w:bookmarkStart w:id="0" w:name="_Hlk203983664"/>
      <w:r>
        <w:rPr>
          <w:rFonts w:hint="eastAsia" w:ascii="黑体" w:hAnsi="Times New Roman" w:eastAsia="黑体" w:cs="Times New Roman"/>
          <w:sz w:val="52"/>
          <w:szCs w:val="52"/>
        </w:rPr>
        <w:t>湖北省工程建设项目通用服务</w:t>
      </w:r>
    </w:p>
    <w:p w14:paraId="19352597">
      <w:pPr>
        <w:spacing w:after="0" w:line="240" w:lineRule="auto"/>
        <w:ind w:firstLine="437"/>
        <w:jc w:val="center"/>
        <w:rPr>
          <w:rFonts w:ascii="黑体" w:hAnsi="Times New Roman" w:eastAsia="黑体" w:cs="Times New Roman"/>
          <w:kern w:val="0"/>
          <w:sz w:val="72"/>
          <w:szCs w:val="72"/>
        </w:rPr>
      </w:pPr>
      <w:r>
        <w:rPr>
          <w:rFonts w:hint="eastAsia" w:ascii="黑体" w:hAnsi="Times New Roman" w:eastAsia="黑体" w:cs="Times New Roman"/>
          <w:kern w:val="0"/>
          <w:sz w:val="72"/>
          <w:szCs w:val="72"/>
        </w:rPr>
        <w:t>招标文件示范文本</w:t>
      </w:r>
    </w:p>
    <w:bookmarkEnd w:id="0"/>
    <w:p w14:paraId="01E70994">
      <w:pPr>
        <w:spacing w:before="240" w:beforeLines="100" w:after="240" w:afterLines="100" w:line="240" w:lineRule="auto"/>
        <w:jc w:val="center"/>
        <w:rPr>
          <w:rFonts w:ascii="楷体" w:hAnsi="楷体" w:eastAsia="楷体" w:cs="Times New Roman"/>
          <w:kern w:val="0"/>
          <w:sz w:val="48"/>
          <w:szCs w:val="48"/>
        </w:rPr>
      </w:pPr>
    </w:p>
    <w:p w14:paraId="5E22774B">
      <w:pPr>
        <w:spacing w:before="240" w:beforeLines="100" w:after="240" w:afterLines="100" w:line="240" w:lineRule="auto"/>
        <w:jc w:val="center"/>
        <w:rPr>
          <w:rFonts w:ascii="楷体" w:hAnsi="楷体" w:eastAsia="楷体" w:cs="Times New Roman"/>
          <w:kern w:val="0"/>
          <w:sz w:val="48"/>
          <w:szCs w:val="48"/>
        </w:rPr>
      </w:pPr>
      <w:bookmarkStart w:id="1" w:name="_Hlk213430203"/>
    </w:p>
    <w:bookmarkEnd w:id="1"/>
    <w:p w14:paraId="225F3F90">
      <w:pPr>
        <w:spacing w:before="240" w:beforeLines="100" w:after="240" w:afterLines="100" w:line="240" w:lineRule="auto"/>
        <w:jc w:val="center"/>
        <w:rPr>
          <w:rFonts w:ascii="楷体" w:hAnsi="楷体" w:eastAsia="楷体" w:cs="Times New Roman"/>
          <w:kern w:val="0"/>
          <w:sz w:val="48"/>
          <w:szCs w:val="48"/>
        </w:rPr>
      </w:pPr>
    </w:p>
    <w:p w14:paraId="6966614D">
      <w:pPr>
        <w:spacing w:after="0" w:line="240" w:lineRule="auto"/>
        <w:jc w:val="center"/>
        <w:rPr>
          <w:rFonts w:ascii="楷体" w:hAnsi="楷体" w:eastAsia="楷体" w:cs="Times New Roman"/>
          <w:kern w:val="0"/>
          <w:sz w:val="36"/>
          <w:szCs w:val="36"/>
        </w:rPr>
      </w:pPr>
      <w:r>
        <w:rPr>
          <w:rFonts w:hint="eastAsia" w:ascii="楷体" w:hAnsi="楷体" w:eastAsia="楷体" w:cs="Times New Roman"/>
          <w:kern w:val="0"/>
          <w:sz w:val="36"/>
          <w:szCs w:val="36"/>
        </w:rPr>
        <w:t>（202</w:t>
      </w:r>
      <w:r>
        <w:rPr>
          <w:rFonts w:ascii="楷体" w:hAnsi="楷体" w:eastAsia="楷体" w:cs="Times New Roman"/>
          <w:kern w:val="0"/>
          <w:sz w:val="36"/>
          <w:szCs w:val="36"/>
        </w:rPr>
        <w:t>5</w:t>
      </w:r>
      <w:r>
        <w:rPr>
          <w:rFonts w:hint="eastAsia" w:ascii="楷体" w:hAnsi="楷体" w:eastAsia="楷体" w:cs="Times New Roman"/>
          <w:kern w:val="0"/>
          <w:sz w:val="36"/>
          <w:szCs w:val="36"/>
        </w:rPr>
        <w:t>年</w:t>
      </w:r>
      <w:r>
        <w:rPr>
          <w:rFonts w:ascii="楷体" w:hAnsi="楷体" w:eastAsia="楷体" w:cs="Times New Roman"/>
          <w:kern w:val="0"/>
          <w:sz w:val="36"/>
          <w:szCs w:val="36"/>
        </w:rPr>
        <w:t>电子化第</w:t>
      </w:r>
      <w:r>
        <w:rPr>
          <w:rFonts w:hint="eastAsia" w:ascii="楷体" w:hAnsi="楷体" w:eastAsia="楷体" w:cs="Times New Roman"/>
          <w:kern w:val="0"/>
          <w:sz w:val="36"/>
          <w:szCs w:val="36"/>
        </w:rPr>
        <w:t>三</w:t>
      </w:r>
      <w:r>
        <w:rPr>
          <w:rFonts w:ascii="楷体" w:hAnsi="楷体" w:eastAsia="楷体" w:cs="Times New Roman"/>
          <w:kern w:val="0"/>
          <w:sz w:val="36"/>
          <w:szCs w:val="36"/>
        </w:rPr>
        <w:t>版）</w:t>
      </w:r>
    </w:p>
    <w:p w14:paraId="13C74248">
      <w:pPr>
        <w:spacing w:after="0" w:line="400" w:lineRule="exact"/>
        <w:jc w:val="center"/>
        <w:rPr>
          <w:rFonts w:ascii="黑体" w:hAnsi="黑体" w:eastAsia="黑体" w:cs="Times New Roman"/>
          <w:kern w:val="0"/>
          <w:sz w:val="36"/>
          <w:szCs w:val="36"/>
        </w:rPr>
      </w:pPr>
    </w:p>
    <w:p w14:paraId="2E49032F">
      <w:pPr>
        <w:spacing w:after="0" w:line="400" w:lineRule="exact"/>
        <w:jc w:val="center"/>
        <w:rPr>
          <w:rFonts w:ascii="黑体" w:hAnsi="黑体" w:eastAsia="黑体" w:cs="Times New Roman"/>
          <w:kern w:val="0"/>
          <w:sz w:val="36"/>
          <w:szCs w:val="36"/>
        </w:rPr>
      </w:pPr>
    </w:p>
    <w:p w14:paraId="3F4952C3">
      <w:pPr>
        <w:spacing w:after="0" w:line="240" w:lineRule="auto"/>
        <w:jc w:val="center"/>
        <w:rPr>
          <w:rFonts w:ascii="黑体" w:hAnsi="黑体" w:eastAsia="黑体" w:cs="Times New Roman"/>
          <w:kern w:val="0"/>
          <w:sz w:val="36"/>
          <w:szCs w:val="36"/>
        </w:rPr>
      </w:pPr>
    </w:p>
    <w:p w14:paraId="52E4FB5F">
      <w:pPr>
        <w:spacing w:after="0" w:line="240" w:lineRule="auto"/>
        <w:jc w:val="center"/>
        <w:rPr>
          <w:rFonts w:ascii="黑体" w:hAnsi="黑体" w:eastAsia="黑体" w:cs="Times New Roman"/>
          <w:kern w:val="0"/>
          <w:sz w:val="36"/>
          <w:szCs w:val="36"/>
        </w:rPr>
      </w:pPr>
    </w:p>
    <w:p w14:paraId="7473AF74">
      <w:pPr>
        <w:spacing w:after="0" w:line="240" w:lineRule="auto"/>
        <w:jc w:val="center"/>
        <w:rPr>
          <w:rFonts w:ascii="黑体" w:hAnsi="黑体" w:eastAsia="黑体" w:cs="Times New Roman"/>
          <w:kern w:val="0"/>
          <w:sz w:val="36"/>
          <w:szCs w:val="36"/>
        </w:rPr>
      </w:pPr>
    </w:p>
    <w:p w14:paraId="31333135">
      <w:pPr>
        <w:spacing w:after="0" w:line="240" w:lineRule="auto"/>
        <w:jc w:val="center"/>
        <w:rPr>
          <w:rFonts w:ascii="黑体" w:hAnsi="黑体" w:eastAsia="黑体" w:cs="Times New Roman"/>
          <w:kern w:val="0"/>
          <w:sz w:val="36"/>
          <w:szCs w:val="36"/>
        </w:rPr>
      </w:pPr>
    </w:p>
    <w:tbl>
      <w:tblPr>
        <w:tblStyle w:val="44"/>
        <w:tblW w:w="0" w:type="auto"/>
        <w:jc w:val="center"/>
        <w:tblLayout w:type="fixed"/>
        <w:tblCellMar>
          <w:top w:w="0" w:type="dxa"/>
          <w:left w:w="108" w:type="dxa"/>
          <w:bottom w:w="0" w:type="dxa"/>
          <w:right w:w="108" w:type="dxa"/>
        </w:tblCellMar>
      </w:tblPr>
      <w:tblGrid>
        <w:gridCol w:w="6804"/>
      </w:tblGrid>
      <w:tr w14:paraId="662FA9E6">
        <w:tblPrEx>
          <w:tblCellMar>
            <w:top w:w="0" w:type="dxa"/>
            <w:left w:w="108" w:type="dxa"/>
            <w:bottom w:w="0" w:type="dxa"/>
            <w:right w:w="108" w:type="dxa"/>
          </w:tblCellMar>
        </w:tblPrEx>
        <w:trPr>
          <w:trHeight w:val="813" w:hRule="atLeast"/>
          <w:jc w:val="center"/>
        </w:trPr>
        <w:tc>
          <w:tcPr>
            <w:tcW w:w="6804" w:type="dxa"/>
            <w:noWrap w:val="0"/>
            <w:vAlign w:val="top"/>
          </w:tcPr>
          <w:p w14:paraId="68E3DDEB">
            <w:pPr>
              <w:spacing w:after="0" w:line="680" w:lineRule="exact"/>
              <w:jc w:val="distribute"/>
              <w:rPr>
                <w:rFonts w:ascii="黑体" w:hAnsi="黑体" w:eastAsia="黑体" w:cs="Times New Roman"/>
                <w:kern w:val="0"/>
                <w:sz w:val="44"/>
                <w:szCs w:val="44"/>
              </w:rPr>
            </w:pPr>
            <w:r>
              <w:rPr>
                <w:rFonts w:hint="eastAsia" w:ascii="黑体" w:hAnsi="黑体" w:eastAsia="黑体" w:cs="Times New Roman"/>
                <w:kern w:val="0"/>
                <w:sz w:val="44"/>
                <w:szCs w:val="44"/>
              </w:rPr>
              <w:t>湖北省发展和改革委员会</w:t>
            </w:r>
          </w:p>
        </w:tc>
      </w:tr>
      <w:tr w14:paraId="0C30011B">
        <w:tblPrEx>
          <w:tblCellMar>
            <w:top w:w="0" w:type="dxa"/>
            <w:left w:w="108" w:type="dxa"/>
            <w:bottom w:w="0" w:type="dxa"/>
            <w:right w:w="108" w:type="dxa"/>
          </w:tblCellMar>
        </w:tblPrEx>
        <w:trPr>
          <w:jc w:val="center"/>
        </w:trPr>
        <w:tc>
          <w:tcPr>
            <w:tcW w:w="6804" w:type="dxa"/>
            <w:noWrap w:val="0"/>
            <w:vAlign w:val="top"/>
          </w:tcPr>
          <w:p w14:paraId="25849BB2">
            <w:pPr>
              <w:spacing w:after="0" w:line="680" w:lineRule="exact"/>
              <w:jc w:val="distribute"/>
              <w:rPr>
                <w:rFonts w:ascii="黑体" w:hAnsi="黑体" w:eastAsia="黑体" w:cs="Times New Roman"/>
                <w:kern w:val="0"/>
                <w:sz w:val="44"/>
                <w:szCs w:val="44"/>
              </w:rPr>
            </w:pPr>
            <w:r>
              <w:rPr>
                <w:rFonts w:hint="eastAsia" w:ascii="黑体" w:hAnsi="黑体" w:eastAsia="黑体" w:cs="Times New Roman"/>
                <w:kern w:val="0"/>
                <w:sz w:val="44"/>
                <w:szCs w:val="44"/>
              </w:rPr>
              <w:t>湖北省财政厅</w:t>
            </w:r>
            <w:r>
              <w:rPr>
                <w:rFonts w:hint="eastAsia" w:ascii="黑体" w:hAnsi="黑体" w:eastAsia="黑体" w:cs="Times New Roman"/>
                <w:spacing w:val="1"/>
                <w:w w:val="68"/>
                <w:kern w:val="0"/>
                <w:sz w:val="44"/>
                <w:szCs w:val="44"/>
                <w:fitText w:val="6650" w:id="-641957119"/>
              </w:rPr>
              <w:t>湖北省公共资源交易中心</w:t>
            </w:r>
            <w:r>
              <w:rPr>
                <w:rFonts w:ascii="黑体" w:hAnsi="黑体" w:eastAsia="黑体" w:cs="Times New Roman"/>
                <w:spacing w:val="1"/>
                <w:w w:val="68"/>
                <w:kern w:val="0"/>
                <w:sz w:val="44"/>
                <w:szCs w:val="44"/>
                <w:fitText w:val="6650" w:id="-641957119"/>
              </w:rPr>
              <w:t>（</w:t>
            </w:r>
            <w:r>
              <w:rPr>
                <w:rFonts w:hint="eastAsia" w:ascii="黑体" w:hAnsi="黑体" w:eastAsia="黑体" w:cs="Times New Roman"/>
                <w:spacing w:val="1"/>
                <w:w w:val="68"/>
                <w:kern w:val="0"/>
                <w:sz w:val="44"/>
                <w:szCs w:val="44"/>
                <w:fitText w:val="6650" w:id="-641957119"/>
              </w:rPr>
              <w:t>湖北省政府采购中心</w:t>
            </w:r>
            <w:r>
              <w:rPr>
                <w:rFonts w:ascii="黑体" w:hAnsi="黑体" w:eastAsia="黑体" w:cs="Times New Roman"/>
                <w:spacing w:val="14"/>
                <w:w w:val="68"/>
                <w:kern w:val="0"/>
                <w:sz w:val="44"/>
                <w:szCs w:val="44"/>
                <w:fitText w:val="6650" w:id="-641957119"/>
              </w:rPr>
              <w:t>）</w:t>
            </w:r>
          </w:p>
        </w:tc>
      </w:tr>
    </w:tbl>
    <w:p w14:paraId="1BEA95C8">
      <w:pPr>
        <w:spacing w:after="0" w:line="500" w:lineRule="exact"/>
        <w:ind w:firstLine="778" w:firstLineChars="177"/>
        <w:jc w:val="both"/>
        <w:rPr>
          <w:rFonts w:ascii="宋体" w:hAnsi="宋体" w:eastAsia="宋体" w:cs="Times New Roman"/>
          <w:kern w:val="0"/>
          <w:sz w:val="44"/>
          <w:szCs w:val="44"/>
        </w:rPr>
      </w:pPr>
    </w:p>
    <w:p w14:paraId="519346EC">
      <w:pPr>
        <w:topLinePunct/>
        <w:spacing w:after="0" w:line="400" w:lineRule="atLeast"/>
        <w:jc w:val="center"/>
        <w:rPr>
          <w:rFonts w:ascii="宋体" w:hAnsi="宋体" w:eastAsia="宋体" w:cs="Times New Roman"/>
          <w:kern w:val="0"/>
          <w:sz w:val="36"/>
          <w:szCs w:val="36"/>
        </w:rPr>
      </w:pPr>
      <w:r>
        <w:rPr>
          <w:rFonts w:hint="eastAsia" w:ascii="Times New Roman" w:hAnsi="Times New Roman" w:eastAsia="宋体" w:cs="Times New Roman"/>
          <w:sz w:val="44"/>
          <w:szCs w:val="44"/>
        </w:rPr>
        <w:t>二〇二五年十二月</w:t>
      </w:r>
    </w:p>
    <w:p w14:paraId="2774E03F">
      <w:pPr>
        <w:topLinePunct/>
        <w:spacing w:after="0" w:line="400" w:lineRule="atLeast"/>
        <w:jc w:val="center"/>
        <w:rPr>
          <w:rFonts w:ascii="宋体" w:hAnsi="宋体" w:eastAsia="宋体" w:cs="Times New Roman"/>
          <w:kern w:val="0"/>
          <w:sz w:val="32"/>
          <w:szCs w:val="32"/>
        </w:rPr>
      </w:pPr>
      <w:r>
        <w:rPr>
          <w:rFonts w:ascii="宋体" w:hAnsi="宋体" w:eastAsia="宋体" w:cs="Times New Roman"/>
          <w:kern w:val="0"/>
          <w:sz w:val="36"/>
          <w:szCs w:val="36"/>
        </w:rPr>
        <w:br w:type="page"/>
      </w:r>
      <w:r>
        <w:rPr>
          <w:rFonts w:hint="eastAsia" w:ascii="宋体" w:hAnsi="宋体" w:eastAsia="宋体" w:cs="Times New Roman"/>
          <w:kern w:val="0"/>
          <w:sz w:val="32"/>
          <w:szCs w:val="32"/>
        </w:rPr>
        <w:t>使用说明</w:t>
      </w:r>
    </w:p>
    <w:p w14:paraId="22001E69">
      <w:pPr>
        <w:spacing w:after="0" w:line="500" w:lineRule="exact"/>
        <w:jc w:val="both"/>
        <w:rPr>
          <w:rFonts w:ascii="宋体" w:hAnsi="宋体" w:eastAsia="宋体" w:cs="Times New Roman"/>
          <w:kern w:val="0"/>
          <w:sz w:val="24"/>
          <w:szCs w:val="20"/>
        </w:rPr>
      </w:pPr>
    </w:p>
    <w:p w14:paraId="7765C47D">
      <w:pPr>
        <w:spacing w:after="0" w:line="500" w:lineRule="exact"/>
        <w:ind w:firstLine="424" w:firstLineChars="177"/>
        <w:jc w:val="both"/>
        <w:rPr>
          <w:rFonts w:ascii="Times New Roman" w:hAnsi="Times New Roman" w:eastAsia="宋体" w:cs="Times New Roman"/>
          <w:kern w:val="0"/>
          <w:sz w:val="24"/>
        </w:rPr>
      </w:pPr>
      <w:r>
        <w:rPr>
          <w:rFonts w:ascii="Times New Roman" w:hAnsi="Times New Roman" w:eastAsia="宋体" w:cs="Times New Roman"/>
          <w:kern w:val="0"/>
          <w:sz w:val="24"/>
        </w:rPr>
        <w:t>一、</w:t>
      </w:r>
      <w:r>
        <w:rPr>
          <w:rFonts w:hint="eastAsia" w:ascii="Times New Roman" w:hAnsi="Times New Roman" w:eastAsia="宋体" w:cs="Times New Roman"/>
          <w:kern w:val="0"/>
          <w:sz w:val="24"/>
        </w:rPr>
        <w:t>为了进一步完善和提高湖北省工程建设项目通用服务招标文件编制质量，推动电子化招投标的发展，湖北省发展和改革委员会、湖北省财政厅和湖北省公共资源交易中心（湖北省政府采购中心）组织编制了《湖北省工程建设项目通用服务招标文件示范文本（</w:t>
      </w:r>
      <w:r>
        <w:rPr>
          <w:rFonts w:ascii="Times New Roman" w:hAnsi="Times New Roman" w:eastAsia="宋体" w:cs="Times New Roman"/>
          <w:kern w:val="0"/>
          <w:sz w:val="24"/>
        </w:rPr>
        <w:t>2025年电子化第三版）》（以下简称《示范文本》）。《示范文本》以2025年3月发布的《湖北省工程建设项目通用服务招标文件示范文本（2022年电子化第二版）》为基础，结合电子化招标的特点编制而成，并参考《湖北省建设工程监理与相关服务招标文件示范文本（2018年电子化第三版第二次修订）》增加“技术暗标”评审内容。主要适用于与工程建设有关的服务项目招标，如勘察、设计、监理、造价咨询、试验检测等，其他服务类项目招标可参照执行。《示范文本》对于政府采购促进中小企业发展的相关政策也留出了表达空间。</w:t>
      </w:r>
    </w:p>
    <w:p w14:paraId="644FF5D8">
      <w:pPr>
        <w:spacing w:after="0" w:line="500" w:lineRule="exact"/>
        <w:ind w:firstLine="424" w:firstLineChars="177"/>
        <w:rPr>
          <w:rFonts w:ascii="Times New Roman" w:hAnsi="Times New Roman" w:eastAsia="宋体" w:cs="Times New Roman"/>
          <w:kern w:val="0"/>
          <w:sz w:val="24"/>
        </w:rPr>
      </w:pPr>
      <w:r>
        <w:rPr>
          <w:rFonts w:ascii="Times New Roman" w:hAnsi="Times New Roman" w:eastAsia="宋体" w:cs="Times New Roman"/>
          <w:kern w:val="0"/>
          <w:sz w:val="24"/>
        </w:rPr>
        <w:t>二、</w:t>
      </w:r>
      <w:r>
        <w:rPr>
          <w:rFonts w:hint="eastAsia" w:ascii="Times New Roman" w:hAnsi="Times New Roman" w:eastAsia="宋体" w:cs="Times New Roman"/>
          <w:kern w:val="0"/>
          <w:sz w:val="24"/>
        </w:rPr>
        <w:t>《示范文本》用相同序号标示的章、节、条、款、项、目，供招标人按需要选择使用；以空格标示的由招标人填写的内容，招标人应根据招标项目具体特点和实际需要具体化，确实没有需要填写的，在空格中用“</w:t>
      </w:r>
      <w:r>
        <w:rPr>
          <w:rFonts w:ascii="Times New Roman" w:hAnsi="Times New Roman" w:eastAsia="宋体" w:cs="Times New Roman"/>
          <w:kern w:val="0"/>
          <w:sz w:val="24"/>
        </w:rPr>
        <w:t>/”标示。</w:t>
      </w:r>
    </w:p>
    <w:p w14:paraId="2114730A">
      <w:pPr>
        <w:spacing w:after="0" w:line="500" w:lineRule="exact"/>
        <w:ind w:firstLine="424" w:firstLineChars="177"/>
        <w:rPr>
          <w:rFonts w:ascii="Times New Roman" w:hAnsi="Times New Roman" w:eastAsia="宋体" w:cs="Times New Roman"/>
          <w:kern w:val="0"/>
          <w:sz w:val="24"/>
        </w:rPr>
      </w:pPr>
      <w:r>
        <w:rPr>
          <w:rFonts w:hint="eastAsia" w:ascii="Times New Roman" w:hAnsi="Times New Roman" w:eastAsia="宋体" w:cs="Times New Roman"/>
          <w:kern w:val="0"/>
          <w:sz w:val="24"/>
        </w:rPr>
        <w:t>三、招标人按照《示范文本》第一章的格式发布招标公告或发出投标邀请书后，将实际发布的招标公告或实际发出的投标邀请书编入招标文件中，作为投标邀请。其中，招标公告应同时注明发布所在的所有媒介名称。</w:t>
      </w:r>
    </w:p>
    <w:p w14:paraId="660318F3">
      <w:pPr>
        <w:spacing w:after="0" w:line="500" w:lineRule="exact"/>
        <w:ind w:firstLine="424" w:firstLineChars="177"/>
        <w:rPr>
          <w:rFonts w:ascii="Times New Roman" w:hAnsi="Times New Roman" w:eastAsia="宋体" w:cs="Times New Roman"/>
          <w:kern w:val="0"/>
          <w:sz w:val="24"/>
        </w:rPr>
      </w:pPr>
      <w:r>
        <w:rPr>
          <w:rFonts w:hint="eastAsia" w:ascii="Times New Roman" w:hAnsi="Times New Roman" w:eastAsia="宋体" w:cs="Times New Roman"/>
          <w:kern w:val="0"/>
          <w:sz w:val="24"/>
        </w:rPr>
        <w:t>四、招标人根据《示范文本》编制项目招标文件时，第二章“投标人须知”正文应不加修改地引用，但可在前附表中对“投标人须知”进行补充、细化。如果填写内容与后面对应内容有不一致的地方，以“投标人须知前附表”的内容为准。</w:t>
      </w:r>
    </w:p>
    <w:p w14:paraId="00402A35">
      <w:pPr>
        <w:spacing w:after="0" w:line="500" w:lineRule="exact"/>
        <w:ind w:firstLine="424" w:firstLineChars="177"/>
        <w:rPr>
          <w:rFonts w:ascii="Times New Roman" w:hAnsi="Times New Roman" w:eastAsia="宋体" w:cs="Times New Roman"/>
          <w:kern w:val="0"/>
          <w:sz w:val="24"/>
        </w:rPr>
      </w:pPr>
      <w:r>
        <w:rPr>
          <w:rFonts w:hint="eastAsia" w:ascii="Times New Roman" w:hAnsi="Times New Roman" w:eastAsia="宋体" w:cs="Times New Roman"/>
          <w:kern w:val="0"/>
          <w:sz w:val="24"/>
        </w:rPr>
        <w:t>五、《示范文本》第三章“评标办法”规定评标采用综合评估法。招标人不得修改“评标办法”正文，前附表应列明全部评审因素和评审标准，并标明投标人不满足其要求即导致投标被否决的全部条款。综合评估法中各评审因素的评审标准、分值和权重等由招标人自主确定。相关规章、规范性文件对各评审因素的评审标准、分值和权重等有规定的，从其规定。</w:t>
      </w:r>
    </w:p>
    <w:p w14:paraId="3C8AE7DE">
      <w:pPr>
        <w:spacing w:after="0" w:line="500" w:lineRule="exact"/>
        <w:ind w:firstLine="424" w:firstLineChars="177"/>
        <w:rPr>
          <w:rFonts w:ascii="Times New Roman" w:hAnsi="Times New Roman" w:eastAsia="宋体" w:cs="Times New Roman"/>
          <w:kern w:val="0"/>
          <w:sz w:val="24"/>
        </w:rPr>
      </w:pPr>
      <w:r>
        <w:rPr>
          <w:rFonts w:hint="eastAsia" w:ascii="Times New Roman" w:hAnsi="Times New Roman" w:eastAsia="宋体" w:cs="Times New Roman"/>
          <w:kern w:val="0"/>
          <w:sz w:val="24"/>
        </w:rPr>
        <w:t>六、招标人根据《示范文本》编制项目“合同条款及格式”时，应当优先使用国家相关标准招标文件中的“合同条款及格式”，或者使用有关行政主管部门推荐使用的“合同示范文本”，也可根据招标项目的具体特点和实际需要编制项目的合同条款及格式，但合同的内容不得违反法律、行政法规的强制性规定以及平等、自愿、公平和诚实信用的原则。</w:t>
      </w:r>
    </w:p>
    <w:p w14:paraId="4284390D">
      <w:pPr>
        <w:spacing w:after="0" w:line="500" w:lineRule="exact"/>
        <w:ind w:firstLine="424" w:firstLineChars="177"/>
        <w:rPr>
          <w:rFonts w:ascii="Times New Roman" w:hAnsi="Times New Roman" w:eastAsia="宋体" w:cs="Times New Roman"/>
          <w:kern w:val="0"/>
          <w:sz w:val="24"/>
        </w:rPr>
      </w:pPr>
      <w:r>
        <w:rPr>
          <w:rFonts w:hint="eastAsia" w:ascii="Times New Roman" w:hAnsi="Times New Roman" w:eastAsia="宋体" w:cs="Times New Roman"/>
          <w:kern w:val="0"/>
          <w:sz w:val="24"/>
        </w:rPr>
        <w:t>七、《示范文本》第五章“招标人要求”由招标人根据国家有关标准招标文件相关章节的内容或者行业规范、招标项目具体特点和实际需要编制。</w:t>
      </w:r>
    </w:p>
    <w:p w14:paraId="7FCEE182">
      <w:pPr>
        <w:spacing w:after="0" w:line="500" w:lineRule="exact"/>
        <w:ind w:firstLine="424" w:firstLineChars="177"/>
        <w:rPr>
          <w:rFonts w:ascii="Times New Roman" w:hAnsi="Times New Roman" w:eastAsia="宋体" w:cs="Times New Roman"/>
          <w:kern w:val="0"/>
          <w:sz w:val="24"/>
        </w:rPr>
      </w:pPr>
      <w:r>
        <w:rPr>
          <w:rFonts w:hint="eastAsia" w:ascii="Times New Roman" w:hAnsi="Times New Roman" w:eastAsia="宋体" w:cs="Times New Roman"/>
          <w:kern w:val="0"/>
          <w:sz w:val="24"/>
        </w:rPr>
        <w:t>八、《示范文本》第六章“投标文件格式”相关内容给出了选项，由招标人根据招标项目具体特点和实际需要选择使用或进行编制。</w:t>
      </w:r>
    </w:p>
    <w:p w14:paraId="5F48E373">
      <w:pPr>
        <w:spacing w:after="0" w:line="500" w:lineRule="exact"/>
        <w:ind w:firstLine="424" w:firstLineChars="177"/>
        <w:rPr>
          <w:rFonts w:ascii="Times New Roman" w:hAnsi="Times New Roman" w:eastAsia="宋体" w:cs="Times New Roman"/>
          <w:kern w:val="0"/>
          <w:sz w:val="24"/>
        </w:rPr>
      </w:pPr>
      <w:r>
        <w:rPr>
          <w:rFonts w:hint="eastAsia" w:ascii="Times New Roman" w:hAnsi="Times New Roman" w:eastAsia="宋体" w:cs="Times New Roman"/>
          <w:kern w:val="0"/>
          <w:sz w:val="24"/>
        </w:rPr>
        <w:t>九、《示范文本》中个别内容和要求分为</w:t>
      </w:r>
      <w:r>
        <w:rPr>
          <w:rFonts w:ascii="Times New Roman" w:hAnsi="Times New Roman" w:eastAsia="宋体" w:cs="Times New Roman"/>
          <w:kern w:val="0"/>
          <w:sz w:val="24"/>
        </w:rPr>
        <w:t>A、B条款，其中A条款适用于招标人向中标人支付合同费用的招标项目，B条款适用于中标人向招标人支付合同费用的招标项目，如租赁经营项目等。</w:t>
      </w:r>
    </w:p>
    <w:p w14:paraId="1D450001">
      <w:pPr>
        <w:spacing w:after="0" w:line="500" w:lineRule="exact"/>
        <w:ind w:firstLine="424" w:firstLineChars="177"/>
        <w:jc w:val="both"/>
        <w:rPr>
          <w:rFonts w:ascii="Times New Roman" w:hAnsi="Times New Roman" w:eastAsia="宋体" w:cs="Times New Roman"/>
          <w:kern w:val="0"/>
          <w:sz w:val="24"/>
        </w:rPr>
      </w:pPr>
      <w:r>
        <w:rPr>
          <w:rFonts w:hint="eastAsia" w:ascii="Times New Roman" w:hAnsi="Times New Roman" w:eastAsia="宋体" w:cs="Times New Roman"/>
          <w:kern w:val="0"/>
          <w:sz w:val="24"/>
        </w:rPr>
        <w:t>十、各使用单位或个人对《示范文本》的修改意见和建议，可向编制工作小组反映</w:t>
      </w:r>
      <w:r>
        <w:rPr>
          <w:rFonts w:ascii="Times New Roman" w:hAnsi="Times New Roman" w:eastAsia="宋体" w:cs="Times New Roman"/>
          <w:kern w:val="0"/>
          <w:sz w:val="24"/>
        </w:rPr>
        <w:t>。</w:t>
      </w:r>
    </w:p>
    <w:p w14:paraId="63441994">
      <w:pPr>
        <w:spacing w:after="0" w:line="500" w:lineRule="exact"/>
        <w:ind w:firstLine="424" w:firstLineChars="177"/>
        <w:jc w:val="both"/>
        <w:rPr>
          <w:rFonts w:ascii="宋体" w:hAnsi="宋体" w:eastAsia="宋体" w:cs="Times New Roman"/>
          <w:kern w:val="0"/>
          <w:sz w:val="24"/>
          <w:szCs w:val="20"/>
        </w:rPr>
      </w:pPr>
      <w:r>
        <w:rPr>
          <w:rFonts w:ascii="Times New Roman" w:hAnsi="Times New Roman" w:eastAsia="宋体" w:cs="Times New Roman"/>
          <w:kern w:val="0"/>
          <w:sz w:val="24"/>
        </w:rPr>
        <w:t>联系电话：027-87237985  86620825</w:t>
      </w:r>
      <w:r>
        <w:rPr>
          <w:rFonts w:ascii="仿宋_GB2312" w:hAnsi="Times New Roman" w:eastAsia="仿宋_GB2312" w:cs="Times New Roman"/>
          <w:kern w:val="0"/>
          <w:sz w:val="28"/>
          <w:szCs w:val="28"/>
        </w:rPr>
        <w:t xml:space="preserve"> </w:t>
      </w:r>
    </w:p>
    <w:p w14:paraId="500CDBE2">
      <w:pPr>
        <w:widowControl/>
        <w:spacing w:after="0" w:line="240" w:lineRule="auto"/>
        <w:rPr>
          <w:rFonts w:ascii="黑体" w:hAnsi="Times New Roman" w:eastAsia="黑体" w:cs="Times New Roman"/>
          <w:kern w:val="0"/>
          <w:sz w:val="44"/>
          <w:szCs w:val="44"/>
        </w:rPr>
      </w:pPr>
      <w:r>
        <w:rPr>
          <w:rFonts w:ascii="Times New Roman" w:hAnsi="Times New Roman" w:eastAsia="黑体" w:cs="Times New Roman"/>
          <w:kern w:val="0"/>
          <w:sz w:val="31"/>
          <w:szCs w:val="31"/>
        </w:rPr>
        <w:br w:type="page"/>
      </w:r>
    </w:p>
    <w:p w14:paraId="59CFBD77">
      <w:pPr>
        <w:widowControl/>
        <w:spacing w:after="0" w:line="240" w:lineRule="auto"/>
        <w:rPr>
          <w:rFonts w:ascii="黑体" w:hAnsi="Times New Roman" w:eastAsia="黑体" w:cs="Times New Roman"/>
          <w:kern w:val="0"/>
          <w:sz w:val="44"/>
          <w:szCs w:val="44"/>
        </w:rPr>
      </w:pPr>
    </w:p>
    <w:p w14:paraId="443D7814">
      <w:pPr>
        <w:widowControl/>
        <w:spacing w:after="0" w:line="240" w:lineRule="auto"/>
        <w:rPr>
          <w:rFonts w:ascii="黑体" w:hAnsi="Times New Roman" w:eastAsia="黑体" w:cs="Times New Roman"/>
          <w:kern w:val="0"/>
          <w:sz w:val="44"/>
          <w:szCs w:val="44"/>
        </w:rPr>
      </w:pPr>
    </w:p>
    <w:p w14:paraId="4E75858E">
      <w:pPr>
        <w:topLinePunct/>
        <w:spacing w:after="0" w:line="360" w:lineRule="auto"/>
        <w:jc w:val="center"/>
        <w:rPr>
          <w:rFonts w:ascii="黑体" w:hAnsi="Times New Roman" w:eastAsia="黑体" w:cs="Times New Roman"/>
          <w:kern w:val="0"/>
          <w:sz w:val="32"/>
          <w:szCs w:val="32"/>
        </w:rPr>
      </w:pPr>
      <w:r>
        <w:rPr>
          <w:rFonts w:hint="eastAsia" w:ascii="Times New Roman" w:hAnsi="Times New Roman" w:eastAsia="黑体" w:cs="Times New Roman"/>
          <w:kern w:val="0"/>
          <w:sz w:val="32"/>
          <w:szCs w:val="32"/>
          <w:u w:val="single"/>
          <w:lang w:eastAsia="zh-CN"/>
        </w:rPr>
        <w:t>江汉艺术职业学院数字校园建设项目设计</w:t>
      </w:r>
      <w:r>
        <w:rPr>
          <w:rFonts w:ascii="Times New Roman" w:hAnsi="Times New Roman" w:eastAsia="黑体" w:cs="Times New Roman"/>
          <w:kern w:val="0"/>
          <w:sz w:val="32"/>
          <w:szCs w:val="32"/>
        </w:rPr>
        <w:t>（</w:t>
      </w:r>
      <w:r>
        <w:rPr>
          <w:rFonts w:ascii="Times New Roman" w:hAnsi="Times New Roman" w:eastAsia="黑体" w:cs="Times New Roman"/>
          <w:kern w:val="0"/>
          <w:sz w:val="32"/>
          <w:szCs w:val="32"/>
        </w:rPr>
        <w:t>项目名称）</w:t>
      </w:r>
      <w:r>
        <w:rPr>
          <w:rFonts w:ascii="Times New Roman" w:hAnsi="Times New Roman" w:eastAsia="黑体" w:cs="Times New Roman"/>
          <w:kern w:val="0"/>
          <w:sz w:val="32"/>
          <w:szCs w:val="32"/>
          <w:u w:val="single"/>
        </w:rPr>
        <w:t xml:space="preserve">   </w:t>
      </w:r>
      <w:r>
        <w:rPr>
          <w:rFonts w:hint="eastAsia" w:ascii="Times New Roman" w:hAnsi="Times New Roman" w:eastAsia="黑体" w:cs="Times New Roman"/>
          <w:kern w:val="0"/>
          <w:sz w:val="32"/>
          <w:szCs w:val="32"/>
          <w:u w:val="single"/>
          <w:lang w:val="en-US" w:eastAsia="zh-CN"/>
        </w:rPr>
        <w:t>/</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（标段名称）</w:t>
      </w:r>
      <w:r>
        <w:rPr>
          <w:rFonts w:ascii="Times New Roman" w:hAnsi="Times New Roman" w:eastAsia="黑体" w:cs="Times New Roman"/>
          <w:kern w:val="0"/>
          <w:sz w:val="32"/>
          <w:szCs w:val="32"/>
          <w:u w:val="single"/>
        </w:rPr>
        <w:t xml:space="preserve">   </w:t>
      </w:r>
      <w:r>
        <w:rPr>
          <w:rFonts w:hint="eastAsia" w:ascii="Times New Roman" w:hAnsi="Times New Roman" w:eastAsia="黑体" w:cs="Times New Roman"/>
          <w:kern w:val="0"/>
          <w:sz w:val="32"/>
          <w:szCs w:val="32"/>
          <w:u w:val="single"/>
          <w:lang w:val="en-US" w:eastAsia="zh-CN"/>
        </w:rPr>
        <w:t>/</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（服务名称）</w:t>
      </w:r>
      <w:r>
        <w:rPr>
          <w:rFonts w:hint="eastAsia" w:ascii="Times New Roman" w:hAnsi="Times New Roman" w:eastAsia="黑体" w:cs="Times New Roman"/>
          <w:kern w:val="0"/>
          <w:sz w:val="32"/>
          <w:szCs w:val="32"/>
        </w:rPr>
        <w:t>招标</w:t>
      </w:r>
    </w:p>
    <w:p w14:paraId="5F769FA5">
      <w:pPr>
        <w:topLinePunct/>
        <w:spacing w:after="0" w:line="400" w:lineRule="atLeast"/>
        <w:jc w:val="both"/>
        <w:rPr>
          <w:rFonts w:ascii="宋体" w:hAnsi="宋体" w:eastAsia="宋体" w:cs="Times New Roman"/>
          <w:kern w:val="0"/>
          <w:sz w:val="24"/>
          <w:szCs w:val="20"/>
        </w:rPr>
      </w:pPr>
    </w:p>
    <w:p w14:paraId="28A5D622">
      <w:pPr>
        <w:topLinePunct/>
        <w:spacing w:after="0" w:line="400" w:lineRule="atLeast"/>
        <w:jc w:val="both"/>
        <w:rPr>
          <w:rFonts w:ascii="宋体" w:hAnsi="宋体" w:eastAsia="宋体" w:cs="Times New Roman"/>
          <w:kern w:val="0"/>
          <w:sz w:val="24"/>
          <w:szCs w:val="20"/>
        </w:rPr>
      </w:pPr>
    </w:p>
    <w:p w14:paraId="471CAE17">
      <w:pPr>
        <w:topLinePunct/>
        <w:spacing w:after="0" w:line="400" w:lineRule="atLeast"/>
        <w:jc w:val="both"/>
        <w:rPr>
          <w:rFonts w:ascii="宋体" w:hAnsi="宋体" w:eastAsia="宋体" w:cs="Times New Roman"/>
          <w:kern w:val="0"/>
          <w:sz w:val="24"/>
          <w:szCs w:val="20"/>
        </w:rPr>
      </w:pPr>
    </w:p>
    <w:p w14:paraId="134D9EFB">
      <w:pPr>
        <w:topLinePunct/>
        <w:spacing w:after="0" w:line="400" w:lineRule="atLeast"/>
        <w:jc w:val="both"/>
        <w:rPr>
          <w:rFonts w:ascii="宋体" w:hAnsi="宋体" w:eastAsia="宋体" w:cs="Times New Roman"/>
          <w:kern w:val="0"/>
          <w:sz w:val="24"/>
          <w:szCs w:val="20"/>
        </w:rPr>
      </w:pPr>
    </w:p>
    <w:p w14:paraId="000F7369">
      <w:pPr>
        <w:topLinePunct/>
        <w:spacing w:after="0" w:line="400" w:lineRule="atLeast"/>
        <w:jc w:val="both"/>
        <w:rPr>
          <w:rFonts w:ascii="宋体" w:hAnsi="宋体" w:eastAsia="宋体" w:cs="Times New Roman"/>
          <w:kern w:val="0"/>
          <w:sz w:val="24"/>
          <w:szCs w:val="20"/>
        </w:rPr>
      </w:pPr>
    </w:p>
    <w:p w14:paraId="3A6F5991">
      <w:pPr>
        <w:topLinePunct/>
        <w:spacing w:after="0" w:line="400" w:lineRule="atLeast"/>
        <w:jc w:val="both"/>
        <w:rPr>
          <w:rFonts w:ascii="宋体" w:hAnsi="宋体" w:eastAsia="宋体" w:cs="Times New Roman"/>
          <w:kern w:val="0"/>
          <w:sz w:val="24"/>
          <w:szCs w:val="20"/>
        </w:rPr>
      </w:pPr>
    </w:p>
    <w:p w14:paraId="7EF584EF">
      <w:pPr>
        <w:topLinePunct/>
        <w:spacing w:after="0" w:line="400" w:lineRule="atLeast"/>
        <w:jc w:val="both"/>
        <w:rPr>
          <w:rFonts w:ascii="宋体" w:hAnsi="宋体" w:eastAsia="宋体" w:cs="Times New Roman"/>
          <w:kern w:val="0"/>
          <w:sz w:val="24"/>
          <w:szCs w:val="20"/>
        </w:rPr>
      </w:pPr>
    </w:p>
    <w:p w14:paraId="0703AFCA">
      <w:pPr>
        <w:topLinePunct/>
        <w:spacing w:after="0" w:line="400" w:lineRule="atLeast"/>
        <w:jc w:val="center"/>
        <w:rPr>
          <w:rFonts w:ascii="Times New Roman" w:hAnsi="Times New Roman" w:eastAsia="黑体" w:cs="Times New Roman"/>
          <w:spacing w:val="-24"/>
          <w:kern w:val="10"/>
          <w:sz w:val="72"/>
          <w:szCs w:val="72"/>
        </w:rPr>
      </w:pPr>
      <w:r>
        <w:rPr>
          <w:rFonts w:hint="eastAsia" w:ascii="Times New Roman" w:hAnsi="Times New Roman" w:eastAsia="黑体" w:cs="Times New Roman"/>
          <w:spacing w:val="-24"/>
          <w:kern w:val="10"/>
          <w:sz w:val="72"/>
          <w:szCs w:val="72"/>
        </w:rPr>
        <w:t>招 标 文 件</w:t>
      </w:r>
    </w:p>
    <w:p w14:paraId="055A5962">
      <w:pPr>
        <w:topLinePunct/>
        <w:spacing w:after="0" w:line="400" w:lineRule="atLeast"/>
        <w:jc w:val="both"/>
        <w:rPr>
          <w:rFonts w:ascii="宋体" w:hAnsi="宋体" w:eastAsia="宋体" w:cs="Times New Roman"/>
          <w:kern w:val="0"/>
          <w:sz w:val="24"/>
          <w:szCs w:val="20"/>
        </w:rPr>
      </w:pPr>
    </w:p>
    <w:p w14:paraId="64978C41">
      <w:pPr>
        <w:topLinePunct/>
        <w:spacing w:after="0" w:line="400" w:lineRule="atLeast"/>
        <w:jc w:val="both"/>
        <w:rPr>
          <w:rFonts w:ascii="Times New Roman" w:hAnsi="Times New Roman" w:eastAsia="黑体" w:cs="Times New Roman"/>
          <w:spacing w:val="-24"/>
          <w:kern w:val="10"/>
          <w:sz w:val="48"/>
          <w:szCs w:val="48"/>
        </w:rPr>
      </w:pPr>
    </w:p>
    <w:p w14:paraId="571A6044">
      <w:pPr>
        <w:topLinePunct/>
        <w:spacing w:after="0" w:line="400" w:lineRule="atLeast"/>
        <w:jc w:val="both"/>
        <w:rPr>
          <w:rFonts w:ascii="宋体" w:hAnsi="宋体" w:eastAsia="宋体" w:cs="Times New Roman"/>
          <w:kern w:val="0"/>
          <w:sz w:val="24"/>
          <w:szCs w:val="20"/>
        </w:rPr>
      </w:pPr>
    </w:p>
    <w:p w14:paraId="4A2491B3">
      <w:pPr>
        <w:topLinePunct/>
        <w:spacing w:after="0" w:line="400" w:lineRule="atLeast"/>
        <w:jc w:val="center"/>
        <w:rPr>
          <w:rFonts w:ascii="宋体" w:hAnsi="宋体" w:eastAsia="宋体" w:cs="Times New Roman"/>
          <w:kern w:val="0"/>
          <w:sz w:val="32"/>
          <w:szCs w:val="32"/>
        </w:rPr>
      </w:pPr>
      <w:r>
        <w:rPr>
          <w:rFonts w:hint="eastAsia" w:ascii="黑体" w:hAnsi="宋体" w:eastAsia="黑体" w:cs="Times New Roman"/>
          <w:kern w:val="0"/>
          <w:sz w:val="28"/>
          <w:szCs w:val="28"/>
        </w:rPr>
        <w:t>招标编号：</w:t>
      </w:r>
      <w:r>
        <w:rPr>
          <w:rFonts w:ascii="宋体" w:hAnsi="宋体" w:eastAsia="宋体" w:cs="宋体"/>
          <w:sz w:val="24"/>
          <w:szCs w:val="24"/>
        </w:rPr>
        <w:br w:type="textWrapping"/>
      </w:r>
    </w:p>
    <w:p w14:paraId="67696961">
      <w:pPr>
        <w:topLinePunct/>
        <w:spacing w:after="0" w:line="400" w:lineRule="atLeast"/>
        <w:jc w:val="both"/>
        <w:rPr>
          <w:rFonts w:ascii="黑体" w:hAnsi="黑体" w:eastAsia="黑体" w:cs="Times New Roman"/>
          <w:kern w:val="0"/>
          <w:sz w:val="32"/>
          <w:szCs w:val="32"/>
        </w:rPr>
      </w:pPr>
    </w:p>
    <w:p w14:paraId="16E09F47">
      <w:pPr>
        <w:topLinePunct/>
        <w:spacing w:after="0" w:line="400" w:lineRule="atLeast"/>
        <w:jc w:val="both"/>
        <w:rPr>
          <w:rFonts w:ascii="宋体" w:hAnsi="宋体" w:eastAsia="宋体" w:cs="Times New Roman"/>
          <w:kern w:val="0"/>
          <w:sz w:val="24"/>
          <w:szCs w:val="20"/>
        </w:rPr>
      </w:pPr>
    </w:p>
    <w:p w14:paraId="0651E2EE">
      <w:pPr>
        <w:topLinePunct/>
        <w:spacing w:after="0" w:line="400" w:lineRule="atLeast"/>
        <w:jc w:val="both"/>
        <w:rPr>
          <w:rFonts w:ascii="宋体" w:hAnsi="宋体" w:eastAsia="宋体" w:cs="Times New Roman"/>
          <w:kern w:val="0"/>
          <w:sz w:val="24"/>
          <w:szCs w:val="20"/>
        </w:rPr>
      </w:pPr>
    </w:p>
    <w:p w14:paraId="65F13CEA">
      <w:pPr>
        <w:topLinePunct/>
        <w:spacing w:after="0" w:line="400" w:lineRule="atLeast"/>
        <w:jc w:val="both"/>
        <w:rPr>
          <w:rFonts w:ascii="宋体" w:hAnsi="宋体" w:eastAsia="宋体" w:cs="Times New Roman"/>
          <w:kern w:val="0"/>
          <w:sz w:val="24"/>
          <w:szCs w:val="20"/>
        </w:rPr>
      </w:pPr>
    </w:p>
    <w:p w14:paraId="043E9B68">
      <w:pPr>
        <w:topLinePunct/>
        <w:spacing w:after="0" w:line="400" w:lineRule="atLeast"/>
        <w:jc w:val="both"/>
        <w:rPr>
          <w:rFonts w:ascii="宋体" w:hAnsi="宋体" w:eastAsia="宋体" w:cs="Times New Roman"/>
          <w:kern w:val="0"/>
          <w:sz w:val="24"/>
          <w:szCs w:val="20"/>
        </w:rPr>
      </w:pPr>
    </w:p>
    <w:p w14:paraId="27144D32">
      <w:pPr>
        <w:topLinePunct/>
        <w:spacing w:after="0" w:line="400" w:lineRule="atLeast"/>
        <w:jc w:val="both"/>
        <w:rPr>
          <w:rFonts w:ascii="宋体" w:hAnsi="宋体" w:eastAsia="宋体" w:cs="Times New Roman"/>
          <w:kern w:val="0"/>
          <w:sz w:val="24"/>
          <w:szCs w:val="20"/>
        </w:rPr>
      </w:pPr>
    </w:p>
    <w:p w14:paraId="4E6E7620">
      <w:pPr>
        <w:topLinePunct/>
        <w:spacing w:after="0" w:line="400" w:lineRule="atLeast"/>
        <w:jc w:val="both"/>
        <w:rPr>
          <w:rFonts w:ascii="宋体" w:hAnsi="宋体" w:eastAsia="宋体" w:cs="Times New Roman"/>
          <w:kern w:val="0"/>
          <w:sz w:val="24"/>
          <w:szCs w:val="20"/>
        </w:rPr>
      </w:pPr>
    </w:p>
    <w:p w14:paraId="318A74BC">
      <w:pPr>
        <w:spacing w:after="0" w:line="240" w:lineRule="auto"/>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招标人/招标代理机构：</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rPr>
        <w:t>（盖章）</w:t>
      </w:r>
    </w:p>
    <w:p w14:paraId="77468EAC">
      <w:pPr>
        <w:spacing w:after="0" w:line="240" w:lineRule="auto"/>
        <w:jc w:val="both"/>
        <w:rPr>
          <w:rFonts w:ascii="黑体" w:hAnsi="Times New Roman" w:eastAsia="黑体" w:cs="Times New Roman"/>
          <w:kern w:val="0"/>
          <w:sz w:val="28"/>
          <w:szCs w:val="28"/>
          <w:u w:val="single"/>
        </w:rPr>
      </w:pPr>
      <w:r>
        <w:rPr>
          <w:rFonts w:hint="eastAsia" w:ascii="黑体" w:hAnsi="Times New Roman" w:eastAsia="黑体" w:cs="Times New Roman"/>
          <w:kern w:val="0"/>
          <w:sz w:val="28"/>
          <w:szCs w:val="28"/>
        </w:rPr>
        <w:t xml:space="preserve">           </w:t>
      </w:r>
    </w:p>
    <w:p w14:paraId="2873E90E">
      <w:pPr>
        <w:spacing w:after="0" w:line="240" w:lineRule="auto"/>
        <w:ind w:firstLine="2940" w:firstLineChars="1050"/>
        <w:jc w:val="both"/>
        <w:rPr>
          <w:rFonts w:ascii="黑体" w:hAnsi="Times New Roman" w:eastAsia="黑体" w:cs="Times New Roman"/>
          <w:kern w:val="0"/>
          <w:sz w:val="28"/>
          <w:szCs w:val="28"/>
        </w:rPr>
      </w:pPr>
      <w:r>
        <w:rPr>
          <w:rFonts w:hint="eastAsia" w:ascii="黑体" w:hAnsi="Times New Roman" w:eastAsia="黑体" w:cs="Times New Roman"/>
          <w:kern w:val="0"/>
          <w:sz w:val="28"/>
          <w:szCs w:val="28"/>
          <w:u w:val="single"/>
          <w:lang w:val="en-US" w:eastAsia="zh-CN"/>
        </w:rPr>
        <w:t>2026</w:t>
      </w:r>
      <w:r>
        <w:rPr>
          <w:rFonts w:hint="eastAsia" w:ascii="黑体" w:hAnsi="Times New Roman" w:eastAsia="黑体" w:cs="Times New Roman"/>
          <w:kern w:val="0"/>
          <w:sz w:val="28"/>
          <w:szCs w:val="28"/>
        </w:rPr>
        <w:t>年</w:t>
      </w:r>
      <w:r>
        <w:rPr>
          <w:rFonts w:hint="eastAsia" w:ascii="黑体" w:hAnsi="Times New Roman" w:eastAsia="黑体" w:cs="Times New Roman"/>
          <w:kern w:val="0"/>
          <w:sz w:val="28"/>
          <w:szCs w:val="28"/>
          <w:u w:val="single"/>
          <w:lang w:val="en-US" w:eastAsia="zh-CN"/>
        </w:rPr>
        <w:t xml:space="preserve">   </w:t>
      </w:r>
      <w:r>
        <w:rPr>
          <w:rFonts w:hint="eastAsia" w:ascii="黑体" w:hAnsi="Times New Roman" w:eastAsia="黑体" w:cs="Times New Roman"/>
          <w:kern w:val="0"/>
          <w:sz w:val="28"/>
          <w:szCs w:val="28"/>
        </w:rPr>
        <w:t>月</w:t>
      </w:r>
      <w:r>
        <w:rPr>
          <w:rFonts w:hint="eastAsia" w:ascii="黑体" w:hAnsi="Times New Roman" w:eastAsia="黑体" w:cs="Times New Roman"/>
          <w:kern w:val="0"/>
          <w:sz w:val="28"/>
          <w:szCs w:val="28"/>
          <w:u w:val="single"/>
          <w:lang w:val="en-US" w:eastAsia="zh-CN"/>
        </w:rPr>
        <w:t xml:space="preserve">   </w:t>
      </w:r>
      <w:r>
        <w:rPr>
          <w:rFonts w:hint="eastAsia" w:ascii="黑体" w:hAnsi="Times New Roman" w:eastAsia="黑体" w:cs="Times New Roman"/>
          <w:kern w:val="0"/>
          <w:sz w:val="28"/>
          <w:szCs w:val="28"/>
        </w:rPr>
        <w:t>日</w:t>
      </w:r>
    </w:p>
    <w:p w14:paraId="2DA1F48F">
      <w:pPr>
        <w:spacing w:after="0" w:line="400" w:lineRule="atLeast"/>
        <w:jc w:val="both"/>
        <w:rPr>
          <w:rFonts w:ascii="宋体" w:hAnsi="宋体" w:eastAsia="宋体" w:cs="Times New Roman"/>
          <w:kern w:val="0"/>
          <w:sz w:val="24"/>
          <w:szCs w:val="20"/>
        </w:rPr>
        <w:sectPr>
          <w:footerReference r:id="rId6" w:type="default"/>
          <w:headerReference r:id="rId5" w:type="even"/>
          <w:footnotePr>
            <w:numFmt w:val="decimalEnclosedCircleChinese"/>
            <w:numRestart w:val="eachPage"/>
          </w:footnotePr>
          <w:pgSz w:w="11906" w:h="16838"/>
          <w:pgMar w:top="1588" w:right="1474" w:bottom="1588" w:left="1474" w:header="851" w:footer="992" w:gutter="0"/>
          <w:pgNumType w:start="1"/>
          <w:cols w:space="720" w:num="1"/>
          <w:docGrid w:linePitch="312" w:charSpace="0"/>
        </w:sectPr>
      </w:pPr>
    </w:p>
    <w:p w14:paraId="6DE6EDC7">
      <w:pPr>
        <w:spacing w:after="0" w:line="440" w:lineRule="exact"/>
        <w:jc w:val="center"/>
        <w:rPr>
          <w:rFonts w:ascii="Times New Roman" w:hAnsi="Times New Roman" w:eastAsia="宋体" w:cs="Times New Roman"/>
          <w:sz w:val="44"/>
          <w:szCs w:val="20"/>
        </w:rPr>
      </w:pPr>
      <w:r>
        <w:rPr>
          <w:rFonts w:ascii="宋体" w:hAnsi="宋体" w:eastAsia="宋体" w:cs="Times New Roman"/>
          <w:kern w:val="0"/>
          <w:sz w:val="24"/>
          <w:szCs w:val="20"/>
        </w:rPr>
        <w:br w:type="page"/>
      </w:r>
    </w:p>
    <w:p w14:paraId="3CCF320D">
      <w:pPr>
        <w:spacing w:after="0" w:line="440" w:lineRule="exact"/>
        <w:jc w:val="center"/>
        <w:rPr>
          <w:rFonts w:ascii="Times New Roman" w:hAnsi="Times New Roman" w:eastAsia="宋体" w:cs="Times New Roman"/>
          <w:sz w:val="44"/>
          <w:szCs w:val="20"/>
        </w:rPr>
      </w:pPr>
      <w:r>
        <w:rPr>
          <w:rFonts w:ascii="Times New Roman" w:hAnsi="Times New Roman" w:eastAsia="宋体" w:cs="Times New Roman"/>
          <w:sz w:val="44"/>
          <w:szCs w:val="20"/>
        </w:rPr>
        <w:t>目  录</w:t>
      </w:r>
    </w:p>
    <w:p w14:paraId="2A3394D8">
      <w:pPr>
        <w:spacing w:after="0" w:line="440" w:lineRule="exact"/>
        <w:jc w:val="center"/>
        <w:rPr>
          <w:rFonts w:ascii="Times New Roman" w:hAnsi="Times New Roman" w:eastAsia="宋体" w:cs="Times New Roman"/>
          <w:sz w:val="44"/>
          <w:szCs w:val="20"/>
        </w:rPr>
      </w:pPr>
    </w:p>
    <w:p w14:paraId="3029C14E">
      <w:pPr>
        <w:pStyle w:val="29"/>
        <w:tabs>
          <w:tab w:val="right" w:leader="dot" w:pos="8948"/>
        </w:tabs>
        <w:jc w:val="both"/>
        <w:rPr>
          <w:rFonts w:ascii="Times New Roman" w:hAnsi="Times New Roman" w:cs="Times New Roman"/>
          <w:b w:val="0"/>
          <w:bCs w:val="0"/>
          <w:caps w:val="0"/>
          <w:kern w:val="2"/>
          <w:sz w:val="21"/>
          <w:szCs w:val="21"/>
        </w:rPr>
      </w:pP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u w:val="single"/>
        </w:rPr>
        <w:instrText xml:space="preserve"> TOC \o "1-3" \h \z \u </w:instrText>
      </w:r>
      <w:r>
        <w:rPr>
          <w:rFonts w:ascii="Times New Roman" w:hAnsi="Times New Roman" w:cs="Times New Roman"/>
          <w:b w:val="0"/>
          <w:bCs w:val="0"/>
          <w:sz w:val="21"/>
          <w:szCs w:val="21"/>
        </w:rPr>
        <w:fldChar w:fldCharType="separate"/>
      </w:r>
      <w:r>
        <w:fldChar w:fldCharType="begin"/>
      </w:r>
      <w:r>
        <w:instrText xml:space="preserve"> HYPERLINK \l "_Toc216595317" </w:instrText>
      </w:r>
      <w:r>
        <w:fldChar w:fldCharType="separate"/>
      </w:r>
      <w:r>
        <w:rPr>
          <w:rStyle w:val="50"/>
          <w:rFonts w:ascii="Times New Roman" w:hAnsi="Times New Roman" w:cs="Times New Roman"/>
          <w:b w:val="0"/>
          <w:bCs w:val="0"/>
          <w:color w:val="auto"/>
          <w:sz w:val="21"/>
          <w:szCs w:val="21"/>
        </w:rPr>
        <w:t>第一卷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BC25C4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"_Toc216595318" </w:instrText>
      </w:r>
      <w:r>
        <w:fldChar w:fldCharType="separate"/>
      </w:r>
      <w:r>
        <w:rPr>
          <w:rStyle w:val="50"/>
          <w:rFonts w:ascii="Times New Roman" w:hAnsi="Times New Roman" w:cs="Times New Roman"/>
          <w:b w:val="0"/>
          <w:bCs w:val="0"/>
          <w:color w:val="auto"/>
          <w:sz w:val="21"/>
          <w:szCs w:val="21"/>
        </w:rPr>
        <w:t>第一章  招标公告</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2DEB64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"_Toc216595319" </w:instrText>
      </w:r>
      <w:r>
        <w:fldChar w:fldCharType="separate"/>
      </w:r>
      <w:r>
        <w:rPr>
          <w:rStyle w:val="50"/>
          <w:rFonts w:ascii="Times New Roman" w:hAnsi="Times New Roman" w:cs="Times New Roman"/>
          <w:b w:val="0"/>
          <w:bCs w:val="0"/>
          <w:color w:val="auto"/>
          <w:sz w:val="21"/>
          <w:szCs w:val="21"/>
        </w:rPr>
        <w:t>第一章  招标公告</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79D3EC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"_Toc216595320" </w:instrText>
      </w:r>
      <w:r>
        <w:fldChar w:fldCharType="separate"/>
      </w:r>
      <w:r>
        <w:rPr>
          <w:rStyle w:val="50"/>
          <w:rFonts w:ascii="Times New Roman" w:hAnsi="Times New Roman" w:cs="Times New Roman"/>
          <w:b w:val="0"/>
          <w:bCs w:val="0"/>
          <w:color w:val="auto"/>
          <w:kern w:val="44"/>
          <w:sz w:val="21"/>
          <w:szCs w:val="21"/>
        </w:rPr>
        <w:t>1．招标条件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F330A6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"_Toc216595321" </w:instrText>
      </w:r>
      <w:r>
        <w:fldChar w:fldCharType="separate"/>
      </w:r>
      <w:r>
        <w:rPr>
          <w:rStyle w:val="50"/>
          <w:rFonts w:ascii="Times New Roman" w:hAnsi="Times New Roman" w:cs="Times New Roman"/>
          <w:b w:val="0"/>
          <w:bCs w:val="0"/>
          <w:color w:val="auto"/>
          <w:kern w:val="44"/>
          <w:sz w:val="21"/>
          <w:szCs w:val="21"/>
        </w:rPr>
        <w:t>2．项目概况与招标范围</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7FC94C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"_Toc216595322" </w:instrText>
      </w:r>
      <w:r>
        <w:fldChar w:fldCharType="separate"/>
      </w:r>
      <w:r>
        <w:rPr>
          <w:rStyle w:val="50"/>
          <w:rFonts w:ascii="Times New Roman" w:hAnsi="Times New Roman" w:cs="Times New Roman"/>
          <w:b w:val="0"/>
          <w:bCs w:val="0"/>
          <w:color w:val="auto"/>
          <w:kern w:val="44"/>
          <w:sz w:val="21"/>
          <w:szCs w:val="21"/>
        </w:rPr>
        <w:t>3．投标人资格要求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6B5B6E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"_Toc216595323" </w:instrText>
      </w:r>
      <w:r>
        <w:fldChar w:fldCharType="separate"/>
      </w:r>
      <w:r>
        <w:rPr>
          <w:rStyle w:val="50"/>
          <w:rFonts w:ascii="Times New Roman" w:hAnsi="Times New Roman" w:cs="Times New Roman"/>
          <w:b w:val="0"/>
          <w:bCs w:val="0"/>
          <w:color w:val="auto"/>
          <w:kern w:val="44"/>
          <w:sz w:val="21"/>
          <w:szCs w:val="21"/>
        </w:rPr>
        <w:t>4．招标文件的获取</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56589C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"_Toc216595324" </w:instrText>
      </w:r>
      <w:r>
        <w:fldChar w:fldCharType="separate"/>
      </w:r>
      <w:r>
        <w:rPr>
          <w:rStyle w:val="50"/>
          <w:rFonts w:ascii="Times New Roman" w:hAnsi="Times New Roman" w:cs="Times New Roman"/>
          <w:b w:val="0"/>
          <w:bCs w:val="0"/>
          <w:color w:val="auto"/>
          <w:kern w:val="44"/>
          <w:sz w:val="21"/>
          <w:szCs w:val="21"/>
        </w:rPr>
        <w:t>5．投标文件的递交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F99601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"_Toc216595325" </w:instrText>
      </w:r>
      <w:r>
        <w:fldChar w:fldCharType="separate"/>
      </w:r>
      <w:r>
        <w:rPr>
          <w:rStyle w:val="50"/>
          <w:rFonts w:ascii="Times New Roman" w:hAnsi="Times New Roman" w:cs="Times New Roman"/>
          <w:b w:val="0"/>
          <w:bCs w:val="0"/>
          <w:color w:val="auto"/>
          <w:kern w:val="44"/>
          <w:sz w:val="21"/>
          <w:szCs w:val="21"/>
        </w:rPr>
        <w:t>6．投标相关事宜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EB388C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"_Toc216595326" </w:instrText>
      </w:r>
      <w:r>
        <w:fldChar w:fldCharType="separate"/>
      </w:r>
      <w:r>
        <w:rPr>
          <w:rStyle w:val="50"/>
          <w:rFonts w:ascii="Times New Roman" w:hAnsi="Times New Roman" w:cs="Times New Roman"/>
          <w:b w:val="0"/>
          <w:bCs w:val="0"/>
          <w:color w:val="auto"/>
          <w:kern w:val="44"/>
          <w:sz w:val="21"/>
          <w:szCs w:val="21"/>
        </w:rPr>
        <w:t>7．评标办法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BFCD09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"_Toc216595327" </w:instrText>
      </w:r>
      <w:r>
        <w:fldChar w:fldCharType="separate"/>
      </w:r>
      <w:r>
        <w:rPr>
          <w:rStyle w:val="50"/>
          <w:rFonts w:ascii="Times New Roman" w:hAnsi="Times New Roman" w:cs="Times New Roman"/>
          <w:b w:val="0"/>
          <w:bCs w:val="0"/>
          <w:color w:val="auto"/>
          <w:kern w:val="44"/>
          <w:sz w:val="21"/>
          <w:szCs w:val="21"/>
        </w:rPr>
        <w:t>8．发布公告的媒介</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9A3679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"_Toc216595328" </w:instrText>
      </w:r>
      <w:r>
        <w:fldChar w:fldCharType="separate"/>
      </w:r>
      <w:r>
        <w:rPr>
          <w:rStyle w:val="50"/>
          <w:rFonts w:ascii="Times New Roman" w:hAnsi="Times New Roman" w:cs="Times New Roman"/>
          <w:b w:val="0"/>
          <w:bCs w:val="0"/>
          <w:color w:val="auto"/>
          <w:kern w:val="44"/>
          <w:sz w:val="21"/>
          <w:szCs w:val="21"/>
        </w:rPr>
        <w:t>9．联系方式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28E846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"_Toc216595329" </w:instrText>
      </w:r>
      <w:r>
        <w:fldChar w:fldCharType="separate"/>
      </w:r>
      <w:r>
        <w:rPr>
          <w:rStyle w:val="50"/>
          <w:rFonts w:ascii="Times New Roman" w:hAnsi="Times New Roman" w:cs="Times New Roman"/>
          <w:b w:val="0"/>
          <w:bCs w:val="0"/>
          <w:color w:val="auto"/>
          <w:sz w:val="21"/>
          <w:szCs w:val="21"/>
        </w:rPr>
        <w:t>第一章  招标公告（适用于邀请招标）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5D4960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"_Toc216595330" </w:instrText>
      </w:r>
      <w:r>
        <w:fldChar w:fldCharType="separate"/>
      </w:r>
      <w:r>
        <w:rPr>
          <w:rStyle w:val="50"/>
          <w:rFonts w:ascii="Times New Roman" w:hAnsi="Times New Roman" w:cs="Times New Roman"/>
          <w:b w:val="0"/>
          <w:bCs w:val="0"/>
          <w:color w:val="auto"/>
          <w:kern w:val="44"/>
          <w:sz w:val="21"/>
          <w:szCs w:val="21"/>
        </w:rPr>
        <w:t>1．招标条件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63545B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"_Toc216595331" </w:instrText>
      </w:r>
      <w:r>
        <w:fldChar w:fldCharType="separate"/>
      </w:r>
      <w:r>
        <w:rPr>
          <w:rStyle w:val="50"/>
          <w:rFonts w:ascii="Times New Roman" w:hAnsi="Times New Roman" w:cs="Times New Roman"/>
          <w:b w:val="0"/>
          <w:bCs w:val="0"/>
          <w:color w:val="auto"/>
          <w:kern w:val="44"/>
          <w:sz w:val="21"/>
          <w:szCs w:val="21"/>
        </w:rPr>
        <w:t>2．项目概况与招标范围</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1DB7F0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"_Toc216595332" </w:instrText>
      </w:r>
      <w:r>
        <w:fldChar w:fldCharType="separate"/>
      </w:r>
      <w:r>
        <w:rPr>
          <w:rStyle w:val="50"/>
          <w:rFonts w:ascii="Times New Roman" w:hAnsi="Times New Roman" w:cs="Times New Roman"/>
          <w:b w:val="0"/>
          <w:bCs w:val="0"/>
          <w:color w:val="auto"/>
          <w:kern w:val="44"/>
          <w:sz w:val="21"/>
          <w:szCs w:val="21"/>
        </w:rPr>
        <w:t>3．投标人资格要求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A56488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"_Toc216595333" </w:instrText>
      </w:r>
      <w:r>
        <w:fldChar w:fldCharType="separate"/>
      </w:r>
      <w:r>
        <w:rPr>
          <w:rStyle w:val="50"/>
          <w:rFonts w:ascii="Times New Roman" w:hAnsi="Times New Roman" w:cs="Times New Roman"/>
          <w:b w:val="0"/>
          <w:bCs w:val="0"/>
          <w:color w:val="auto"/>
          <w:kern w:val="44"/>
          <w:sz w:val="21"/>
          <w:szCs w:val="21"/>
        </w:rPr>
        <w:t>4．招标文件的获取</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48519E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"_Toc216595334" </w:instrText>
      </w:r>
      <w:r>
        <w:fldChar w:fldCharType="separate"/>
      </w:r>
      <w:r>
        <w:rPr>
          <w:rStyle w:val="50"/>
          <w:rFonts w:ascii="Times New Roman" w:hAnsi="Times New Roman" w:cs="Times New Roman"/>
          <w:b w:val="0"/>
          <w:bCs w:val="0"/>
          <w:color w:val="auto"/>
          <w:kern w:val="44"/>
          <w:sz w:val="21"/>
          <w:szCs w:val="21"/>
        </w:rPr>
        <w:t>5．投标文件的递交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78119B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"_Toc216595335" </w:instrText>
      </w:r>
      <w:r>
        <w:fldChar w:fldCharType="separate"/>
      </w:r>
      <w:r>
        <w:rPr>
          <w:rStyle w:val="50"/>
          <w:rFonts w:ascii="Times New Roman" w:hAnsi="Times New Roman" w:cs="Times New Roman"/>
          <w:b w:val="0"/>
          <w:bCs w:val="0"/>
          <w:color w:val="auto"/>
          <w:kern w:val="44"/>
          <w:sz w:val="21"/>
          <w:szCs w:val="21"/>
        </w:rPr>
        <w:t>6．投标相关事宜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2D37C8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"_Toc216595336" </w:instrText>
      </w:r>
      <w:r>
        <w:fldChar w:fldCharType="separate"/>
      </w:r>
      <w:r>
        <w:rPr>
          <w:rStyle w:val="50"/>
          <w:rFonts w:ascii="Times New Roman" w:hAnsi="Times New Roman" w:cs="Times New Roman"/>
          <w:b w:val="0"/>
          <w:bCs w:val="0"/>
          <w:color w:val="auto"/>
          <w:kern w:val="44"/>
          <w:sz w:val="21"/>
          <w:szCs w:val="21"/>
        </w:rPr>
        <w:t>7．评标办法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8AFE66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"_Toc216595337" </w:instrText>
      </w:r>
      <w:r>
        <w:fldChar w:fldCharType="separate"/>
      </w:r>
      <w:r>
        <w:rPr>
          <w:rStyle w:val="50"/>
          <w:rFonts w:ascii="Times New Roman" w:hAnsi="Times New Roman" w:cs="Times New Roman"/>
          <w:b w:val="0"/>
          <w:bCs w:val="0"/>
          <w:color w:val="auto"/>
          <w:kern w:val="44"/>
          <w:sz w:val="21"/>
          <w:szCs w:val="21"/>
        </w:rPr>
        <w:t>8．联系方式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6A435B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"_Toc216595338" </w:instrText>
      </w:r>
      <w:r>
        <w:fldChar w:fldCharType="separate"/>
      </w:r>
      <w:r>
        <w:rPr>
          <w:rStyle w:val="50"/>
          <w:rFonts w:ascii="Times New Roman" w:hAnsi="Times New Roman" w:cs="Times New Roman"/>
          <w:b w:val="0"/>
          <w:bCs w:val="0"/>
          <w:color w:val="auto"/>
          <w:sz w:val="21"/>
          <w:szCs w:val="21"/>
        </w:rPr>
        <w:t>第二章  投标人须知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6DEB020">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"_Toc216595339" </w:instrText>
      </w:r>
      <w:r>
        <w:fldChar w:fldCharType="separate"/>
      </w:r>
      <w:r>
        <w:rPr>
          <w:rStyle w:val="50"/>
          <w:rFonts w:ascii="Times New Roman" w:hAnsi="Times New Roman" w:cs="Times New Roman"/>
          <w:i w:val="0"/>
          <w:iCs w:val="0"/>
          <w:color w:val="auto"/>
          <w:sz w:val="21"/>
          <w:szCs w:val="21"/>
        </w:rPr>
        <w:t>投标人须知前附表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_Toc216595339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10</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67343C1">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"_Toc216595340" </w:instrText>
      </w:r>
      <w:r>
        <w:fldChar w:fldCharType="separate"/>
      </w:r>
      <w:r>
        <w:rPr>
          <w:rStyle w:val="50"/>
          <w:rFonts w:ascii="Times New Roman" w:hAnsi="Times New Roman" w:cs="Times New Roman"/>
          <w:i w:val="0"/>
          <w:iCs w:val="0"/>
          <w:color w:val="auto"/>
          <w:sz w:val="21"/>
          <w:szCs w:val="21"/>
        </w:rPr>
        <w:t>投标人须知正文</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_Toc216595340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18</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2B96FEC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"_Toc216595341" </w:instrText>
      </w:r>
      <w:r>
        <w:fldChar w:fldCharType="separate"/>
      </w:r>
      <w:r>
        <w:rPr>
          <w:rStyle w:val="50"/>
          <w:rFonts w:ascii="Times New Roman" w:hAnsi="Times New Roman" w:cs="Times New Roman"/>
          <w:b w:val="0"/>
          <w:bCs w:val="0"/>
          <w:color w:val="auto"/>
          <w:kern w:val="44"/>
          <w:sz w:val="21"/>
          <w:szCs w:val="21"/>
        </w:rPr>
        <w:t>1. 总则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BC7D5D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"_Toc216595342" </w:instrText>
      </w:r>
      <w:r>
        <w:fldChar w:fldCharType="separate"/>
      </w:r>
      <w:r>
        <w:rPr>
          <w:rStyle w:val="50"/>
          <w:rFonts w:ascii="Times New Roman" w:hAnsi="Times New Roman" w:cs="Times New Roman"/>
          <w:b w:val="0"/>
          <w:bCs w:val="0"/>
          <w:color w:val="auto"/>
          <w:kern w:val="44"/>
          <w:sz w:val="21"/>
          <w:szCs w:val="21"/>
        </w:rPr>
        <w:t>1.1 项目概况</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79871E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"_Toc216595343" </w:instrText>
      </w:r>
      <w:r>
        <w:fldChar w:fldCharType="separate"/>
      </w:r>
      <w:r>
        <w:rPr>
          <w:rStyle w:val="50"/>
          <w:rFonts w:ascii="Times New Roman" w:hAnsi="Times New Roman" w:cs="Times New Roman"/>
          <w:b w:val="0"/>
          <w:bCs w:val="0"/>
          <w:color w:val="auto"/>
          <w:kern w:val="44"/>
          <w:sz w:val="21"/>
          <w:szCs w:val="21"/>
        </w:rPr>
        <w:t>1.2 招标项目的资金来源和落实情况</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505E21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"_Toc216595344" </w:instrText>
      </w:r>
      <w:r>
        <w:fldChar w:fldCharType="separate"/>
      </w:r>
      <w:r>
        <w:rPr>
          <w:rStyle w:val="50"/>
          <w:rFonts w:ascii="Times New Roman" w:hAnsi="Times New Roman" w:cs="Times New Roman"/>
          <w:b w:val="0"/>
          <w:bCs w:val="0"/>
          <w:color w:val="auto"/>
          <w:kern w:val="44"/>
          <w:sz w:val="21"/>
          <w:szCs w:val="21"/>
        </w:rPr>
        <w:t>1.3 招标范围、服务期限、质量标准和安全目标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6EA139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"_Toc216595345" </w:instrText>
      </w:r>
      <w:r>
        <w:fldChar w:fldCharType="separate"/>
      </w:r>
      <w:r>
        <w:rPr>
          <w:rStyle w:val="50"/>
          <w:rFonts w:ascii="Times New Roman" w:hAnsi="Times New Roman" w:cs="Times New Roman"/>
          <w:b w:val="0"/>
          <w:bCs w:val="0"/>
          <w:color w:val="auto"/>
          <w:kern w:val="44"/>
          <w:sz w:val="21"/>
          <w:szCs w:val="21"/>
        </w:rPr>
        <w:t>1.4 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C08F8C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"_Toc216595346" </w:instrText>
      </w:r>
      <w:r>
        <w:fldChar w:fldCharType="separate"/>
      </w:r>
      <w:r>
        <w:rPr>
          <w:rStyle w:val="50"/>
          <w:rFonts w:ascii="Times New Roman" w:hAnsi="Times New Roman" w:cs="Times New Roman"/>
          <w:b w:val="0"/>
          <w:bCs w:val="0"/>
          <w:color w:val="auto"/>
          <w:kern w:val="44"/>
          <w:sz w:val="21"/>
          <w:szCs w:val="21"/>
        </w:rPr>
        <w:t>1.5 费用承担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68080E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"_Toc216595347" </w:instrText>
      </w:r>
      <w:r>
        <w:fldChar w:fldCharType="separate"/>
      </w:r>
      <w:r>
        <w:rPr>
          <w:rStyle w:val="50"/>
          <w:rFonts w:ascii="Times New Roman" w:hAnsi="Times New Roman" w:cs="Times New Roman"/>
          <w:b w:val="0"/>
          <w:bCs w:val="0"/>
          <w:color w:val="auto"/>
          <w:kern w:val="44"/>
          <w:sz w:val="21"/>
          <w:szCs w:val="21"/>
        </w:rPr>
        <w:t>1.6 保密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FA37D6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"_Toc216595348" </w:instrText>
      </w:r>
      <w:r>
        <w:fldChar w:fldCharType="separate"/>
      </w:r>
      <w:r>
        <w:rPr>
          <w:rStyle w:val="50"/>
          <w:rFonts w:ascii="Times New Roman" w:hAnsi="Times New Roman" w:cs="Times New Roman"/>
          <w:b w:val="0"/>
          <w:bCs w:val="0"/>
          <w:color w:val="auto"/>
          <w:kern w:val="44"/>
          <w:sz w:val="21"/>
          <w:szCs w:val="21"/>
        </w:rPr>
        <w:t>1.7 语言文字</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758AEE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"_Toc216595349" </w:instrText>
      </w:r>
      <w:r>
        <w:fldChar w:fldCharType="separate"/>
      </w:r>
      <w:r>
        <w:rPr>
          <w:rStyle w:val="50"/>
          <w:rFonts w:ascii="Times New Roman" w:hAnsi="Times New Roman" w:cs="Times New Roman"/>
          <w:b w:val="0"/>
          <w:bCs w:val="0"/>
          <w:color w:val="auto"/>
          <w:kern w:val="44"/>
          <w:sz w:val="21"/>
          <w:szCs w:val="21"/>
        </w:rPr>
        <w:t>1.8 计量单位</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39CF47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"_Toc216595350" </w:instrText>
      </w:r>
      <w:r>
        <w:fldChar w:fldCharType="separate"/>
      </w:r>
      <w:r>
        <w:rPr>
          <w:rStyle w:val="50"/>
          <w:rFonts w:ascii="Times New Roman" w:hAnsi="Times New Roman" w:cs="Times New Roman"/>
          <w:b w:val="0"/>
          <w:bCs w:val="0"/>
          <w:color w:val="auto"/>
          <w:kern w:val="44"/>
          <w:sz w:val="21"/>
          <w:szCs w:val="21"/>
        </w:rPr>
        <w:t>1.9 踏勘现场</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861CFC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"_Toc216595351" </w:instrText>
      </w:r>
      <w:r>
        <w:fldChar w:fldCharType="separate"/>
      </w:r>
      <w:r>
        <w:rPr>
          <w:rStyle w:val="50"/>
          <w:rFonts w:ascii="Times New Roman" w:hAnsi="Times New Roman" w:cs="Times New Roman"/>
          <w:b w:val="0"/>
          <w:bCs w:val="0"/>
          <w:color w:val="auto"/>
          <w:kern w:val="44"/>
          <w:sz w:val="21"/>
          <w:szCs w:val="21"/>
        </w:rPr>
        <w:t>1.10 投标预备会</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0F3596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"_Toc216595352" </w:instrText>
      </w:r>
      <w:r>
        <w:fldChar w:fldCharType="separate"/>
      </w:r>
      <w:r>
        <w:rPr>
          <w:rStyle w:val="50"/>
          <w:rFonts w:ascii="Times New Roman" w:hAnsi="Times New Roman" w:cs="Times New Roman"/>
          <w:b w:val="0"/>
          <w:bCs w:val="0"/>
          <w:color w:val="auto"/>
          <w:kern w:val="44"/>
          <w:sz w:val="21"/>
          <w:szCs w:val="21"/>
        </w:rPr>
        <w:t>1.11 分包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96A02D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"_Toc216595353" </w:instrText>
      </w:r>
      <w:r>
        <w:fldChar w:fldCharType="separate"/>
      </w:r>
      <w:r>
        <w:rPr>
          <w:rStyle w:val="50"/>
          <w:rFonts w:ascii="Times New Roman" w:hAnsi="Times New Roman" w:cs="Times New Roman"/>
          <w:b w:val="0"/>
          <w:bCs w:val="0"/>
          <w:color w:val="auto"/>
          <w:kern w:val="44"/>
          <w:sz w:val="21"/>
          <w:szCs w:val="21"/>
        </w:rPr>
        <w:t>1.12 响应和偏差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F5DCB7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"_Toc216595354" </w:instrText>
      </w:r>
      <w:r>
        <w:fldChar w:fldCharType="separate"/>
      </w:r>
      <w:r>
        <w:rPr>
          <w:rStyle w:val="50"/>
          <w:rFonts w:ascii="Times New Roman" w:hAnsi="Times New Roman" w:cs="Times New Roman"/>
          <w:b w:val="0"/>
          <w:bCs w:val="0"/>
          <w:color w:val="auto"/>
          <w:kern w:val="44"/>
          <w:sz w:val="21"/>
          <w:szCs w:val="21"/>
        </w:rPr>
        <w:t>2. 招标文件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1215F5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"_Toc216595355" </w:instrText>
      </w:r>
      <w:r>
        <w:fldChar w:fldCharType="separate"/>
      </w:r>
      <w:r>
        <w:rPr>
          <w:rStyle w:val="50"/>
          <w:rFonts w:ascii="Times New Roman" w:hAnsi="Times New Roman" w:cs="Times New Roman"/>
          <w:b w:val="0"/>
          <w:bCs w:val="0"/>
          <w:color w:val="auto"/>
          <w:kern w:val="44"/>
          <w:sz w:val="21"/>
          <w:szCs w:val="21"/>
        </w:rPr>
        <w:t>2.1 招标文件的组成</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0BF2AE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"_Toc216595356" </w:instrText>
      </w:r>
      <w:r>
        <w:fldChar w:fldCharType="separate"/>
      </w:r>
      <w:r>
        <w:rPr>
          <w:rStyle w:val="50"/>
          <w:rFonts w:ascii="Times New Roman" w:hAnsi="Times New Roman" w:cs="Times New Roman"/>
          <w:b w:val="0"/>
          <w:bCs w:val="0"/>
          <w:color w:val="auto"/>
          <w:kern w:val="44"/>
          <w:sz w:val="21"/>
          <w:szCs w:val="21"/>
        </w:rPr>
        <w:t>2.2 招标文件的澄清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030DB7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"_Toc216595357" </w:instrText>
      </w:r>
      <w:r>
        <w:fldChar w:fldCharType="separate"/>
      </w:r>
      <w:r>
        <w:rPr>
          <w:rStyle w:val="50"/>
          <w:rFonts w:ascii="Times New Roman" w:hAnsi="Times New Roman" w:cs="Times New Roman"/>
          <w:b w:val="0"/>
          <w:bCs w:val="0"/>
          <w:color w:val="auto"/>
          <w:kern w:val="44"/>
          <w:sz w:val="21"/>
          <w:szCs w:val="21"/>
        </w:rPr>
        <w:t>2.3 招标文件的修改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9C95D7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"_Toc216595358" </w:instrText>
      </w:r>
      <w:r>
        <w:fldChar w:fldCharType="separate"/>
      </w:r>
      <w:r>
        <w:rPr>
          <w:rStyle w:val="50"/>
          <w:rFonts w:ascii="Times New Roman" w:hAnsi="Times New Roman" w:cs="Times New Roman"/>
          <w:b w:val="0"/>
          <w:bCs w:val="0"/>
          <w:color w:val="auto"/>
          <w:kern w:val="44"/>
          <w:sz w:val="21"/>
          <w:szCs w:val="21"/>
        </w:rPr>
        <w:t>2.4 对招标文件的异议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83C880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"_Toc216595359" </w:instrText>
      </w:r>
      <w:r>
        <w:fldChar w:fldCharType="separate"/>
      </w:r>
      <w:r>
        <w:rPr>
          <w:rStyle w:val="50"/>
          <w:rFonts w:ascii="Times New Roman" w:hAnsi="Times New Roman" w:cs="Times New Roman"/>
          <w:b w:val="0"/>
          <w:bCs w:val="0"/>
          <w:color w:val="auto"/>
          <w:kern w:val="44"/>
          <w:sz w:val="21"/>
          <w:szCs w:val="21"/>
        </w:rPr>
        <w:t>3. 投标文件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1C8098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"_Toc216595360" </w:instrText>
      </w:r>
      <w:r>
        <w:fldChar w:fldCharType="separate"/>
      </w:r>
      <w:r>
        <w:rPr>
          <w:rStyle w:val="50"/>
          <w:rFonts w:ascii="Times New Roman" w:hAnsi="Times New Roman" w:cs="Times New Roman"/>
          <w:b w:val="0"/>
          <w:bCs w:val="0"/>
          <w:color w:val="auto"/>
          <w:kern w:val="44"/>
          <w:sz w:val="21"/>
          <w:szCs w:val="21"/>
        </w:rPr>
        <w:t>3.1 投标文件的组成</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35E516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"_Toc216595361" </w:instrText>
      </w:r>
      <w:r>
        <w:fldChar w:fldCharType="separate"/>
      </w:r>
      <w:r>
        <w:rPr>
          <w:rStyle w:val="50"/>
          <w:rFonts w:ascii="Times New Roman" w:hAnsi="Times New Roman" w:cs="Times New Roman"/>
          <w:b w:val="0"/>
          <w:bCs w:val="0"/>
          <w:color w:val="auto"/>
          <w:kern w:val="44"/>
          <w:sz w:val="21"/>
          <w:szCs w:val="21"/>
        </w:rPr>
        <w:t>3.2 投标报价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AB1A52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"_Toc216595362" </w:instrText>
      </w:r>
      <w:r>
        <w:fldChar w:fldCharType="separate"/>
      </w:r>
      <w:r>
        <w:rPr>
          <w:rStyle w:val="50"/>
          <w:rFonts w:ascii="Times New Roman" w:hAnsi="Times New Roman" w:cs="Times New Roman"/>
          <w:b w:val="0"/>
          <w:bCs w:val="0"/>
          <w:color w:val="auto"/>
          <w:kern w:val="44"/>
          <w:sz w:val="21"/>
          <w:szCs w:val="21"/>
        </w:rPr>
        <w:t>3.3 投标有效期</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D7A401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"_Toc216595363" </w:instrText>
      </w:r>
      <w:r>
        <w:fldChar w:fldCharType="separate"/>
      </w:r>
      <w:r>
        <w:rPr>
          <w:rStyle w:val="50"/>
          <w:rFonts w:ascii="Times New Roman" w:hAnsi="Times New Roman" w:cs="Times New Roman"/>
          <w:b w:val="0"/>
          <w:bCs w:val="0"/>
          <w:color w:val="auto"/>
          <w:kern w:val="44"/>
          <w:sz w:val="21"/>
          <w:szCs w:val="21"/>
        </w:rPr>
        <w:t>3.4 投标保证金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7F7BCE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"_Toc216595364" </w:instrText>
      </w:r>
      <w:r>
        <w:fldChar w:fldCharType="separate"/>
      </w:r>
      <w:r>
        <w:rPr>
          <w:rStyle w:val="50"/>
          <w:rFonts w:ascii="Times New Roman" w:hAnsi="Times New Roman" w:cs="Times New Roman"/>
          <w:b w:val="0"/>
          <w:bCs w:val="0"/>
          <w:color w:val="auto"/>
          <w:kern w:val="44"/>
          <w:sz w:val="21"/>
          <w:szCs w:val="21"/>
        </w:rPr>
        <w:t>3.5 资格审查资料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AE0F60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"_Toc216595365" </w:instrText>
      </w:r>
      <w:r>
        <w:fldChar w:fldCharType="separate"/>
      </w:r>
      <w:r>
        <w:rPr>
          <w:rStyle w:val="50"/>
          <w:rFonts w:ascii="Times New Roman" w:hAnsi="Times New Roman" w:cs="Times New Roman"/>
          <w:b w:val="0"/>
          <w:bCs w:val="0"/>
          <w:color w:val="auto"/>
          <w:kern w:val="44"/>
          <w:sz w:val="21"/>
          <w:szCs w:val="21"/>
        </w:rPr>
        <w:t>3.6 备选投标方案</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D27CEB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"_Toc216595366" </w:instrText>
      </w:r>
      <w:r>
        <w:fldChar w:fldCharType="separate"/>
      </w:r>
      <w:r>
        <w:rPr>
          <w:rStyle w:val="50"/>
          <w:rFonts w:ascii="Times New Roman" w:hAnsi="Times New Roman" w:cs="Times New Roman"/>
          <w:b w:val="0"/>
          <w:bCs w:val="0"/>
          <w:color w:val="auto"/>
          <w:kern w:val="44"/>
          <w:sz w:val="21"/>
          <w:szCs w:val="21"/>
        </w:rPr>
        <w:t>3.7 投标文件的编制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DB4210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"_Toc216595367" </w:instrText>
      </w:r>
      <w:r>
        <w:fldChar w:fldCharType="separate"/>
      </w:r>
      <w:r>
        <w:rPr>
          <w:rStyle w:val="50"/>
          <w:rFonts w:ascii="Times New Roman" w:hAnsi="Times New Roman" w:cs="Times New Roman"/>
          <w:b w:val="0"/>
          <w:bCs w:val="0"/>
          <w:color w:val="auto"/>
          <w:kern w:val="44"/>
          <w:sz w:val="21"/>
          <w:szCs w:val="21"/>
        </w:rPr>
        <w:t>4. 投标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C80FD9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"_Toc216595368" </w:instrText>
      </w:r>
      <w:r>
        <w:fldChar w:fldCharType="separate"/>
      </w:r>
      <w:r>
        <w:rPr>
          <w:rStyle w:val="50"/>
          <w:rFonts w:ascii="Times New Roman" w:hAnsi="Times New Roman" w:cs="Times New Roman"/>
          <w:b w:val="0"/>
          <w:bCs w:val="0"/>
          <w:color w:val="auto"/>
          <w:kern w:val="44"/>
          <w:sz w:val="21"/>
          <w:szCs w:val="21"/>
        </w:rPr>
        <w:t>4.1 投标文件的加密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2B9893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"_Toc216595369" </w:instrText>
      </w:r>
      <w:r>
        <w:fldChar w:fldCharType="separate"/>
      </w:r>
      <w:r>
        <w:rPr>
          <w:rStyle w:val="50"/>
          <w:rFonts w:ascii="Times New Roman" w:hAnsi="Times New Roman" w:cs="Times New Roman"/>
          <w:b w:val="0"/>
          <w:bCs w:val="0"/>
          <w:color w:val="auto"/>
          <w:kern w:val="44"/>
          <w:sz w:val="21"/>
          <w:szCs w:val="21"/>
        </w:rPr>
        <w:t>4.2 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F96CBB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"_Toc216595370" </w:instrText>
      </w:r>
      <w:r>
        <w:fldChar w:fldCharType="separate"/>
      </w:r>
      <w:r>
        <w:rPr>
          <w:rStyle w:val="50"/>
          <w:rFonts w:ascii="Times New Roman" w:hAnsi="Times New Roman" w:cs="Times New Roman"/>
          <w:b w:val="0"/>
          <w:bCs w:val="0"/>
          <w:color w:val="auto"/>
          <w:kern w:val="44"/>
          <w:sz w:val="21"/>
          <w:szCs w:val="21"/>
        </w:rPr>
        <w:t>4.3 投标文件的修改与撤回</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DC1145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"_Toc216595371" </w:instrText>
      </w:r>
      <w:r>
        <w:fldChar w:fldCharType="separate"/>
      </w:r>
      <w:r>
        <w:rPr>
          <w:rStyle w:val="50"/>
          <w:rFonts w:ascii="Times New Roman" w:hAnsi="Times New Roman" w:cs="Times New Roman"/>
          <w:b w:val="0"/>
          <w:bCs w:val="0"/>
          <w:color w:val="auto"/>
          <w:kern w:val="44"/>
          <w:sz w:val="21"/>
          <w:szCs w:val="21"/>
        </w:rPr>
        <w:t>5. 开标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A186CC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"_Toc216595372" </w:instrText>
      </w:r>
      <w:r>
        <w:fldChar w:fldCharType="separate"/>
      </w:r>
      <w:r>
        <w:rPr>
          <w:rStyle w:val="50"/>
          <w:rFonts w:ascii="Times New Roman" w:hAnsi="Times New Roman" w:cs="Times New Roman"/>
          <w:b w:val="0"/>
          <w:bCs w:val="0"/>
          <w:color w:val="auto"/>
          <w:kern w:val="44"/>
          <w:sz w:val="21"/>
          <w:szCs w:val="21"/>
        </w:rPr>
        <w:t>5.1 开标时间和地点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8FB8BC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"_Toc216595373" </w:instrText>
      </w:r>
      <w:r>
        <w:fldChar w:fldCharType="separate"/>
      </w:r>
      <w:r>
        <w:rPr>
          <w:rStyle w:val="50"/>
          <w:rFonts w:ascii="Times New Roman" w:hAnsi="Times New Roman" w:cs="Times New Roman"/>
          <w:b w:val="0"/>
          <w:bCs w:val="0"/>
          <w:color w:val="auto"/>
          <w:kern w:val="44"/>
          <w:sz w:val="21"/>
          <w:szCs w:val="21"/>
        </w:rPr>
        <w:t>5.2 开标程序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B0EF50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"_Toc216595374" </w:instrText>
      </w:r>
      <w:r>
        <w:fldChar w:fldCharType="separate"/>
      </w:r>
      <w:r>
        <w:rPr>
          <w:rStyle w:val="50"/>
          <w:rFonts w:ascii="Times New Roman" w:hAnsi="Times New Roman" w:cs="Times New Roman"/>
          <w:b w:val="0"/>
          <w:bCs w:val="0"/>
          <w:color w:val="auto"/>
          <w:kern w:val="44"/>
          <w:sz w:val="21"/>
          <w:szCs w:val="21"/>
        </w:rPr>
        <w:t>5.3 开标异议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C9FC17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"_Toc216595375" </w:instrText>
      </w:r>
      <w:r>
        <w:fldChar w:fldCharType="separate"/>
      </w:r>
      <w:r>
        <w:rPr>
          <w:rStyle w:val="50"/>
          <w:rFonts w:ascii="Times New Roman" w:hAnsi="Times New Roman" w:cs="Times New Roman"/>
          <w:b w:val="0"/>
          <w:bCs w:val="0"/>
          <w:color w:val="auto"/>
          <w:kern w:val="44"/>
          <w:sz w:val="21"/>
          <w:szCs w:val="21"/>
        </w:rPr>
        <w:t>5.4特殊情况的处置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348BA2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"_Toc216595376" </w:instrText>
      </w:r>
      <w:r>
        <w:fldChar w:fldCharType="separate"/>
      </w:r>
      <w:r>
        <w:rPr>
          <w:rStyle w:val="50"/>
          <w:rFonts w:ascii="Times New Roman" w:hAnsi="Times New Roman" w:cs="Times New Roman"/>
          <w:b w:val="0"/>
          <w:bCs w:val="0"/>
          <w:color w:val="auto"/>
          <w:kern w:val="44"/>
          <w:sz w:val="21"/>
          <w:szCs w:val="21"/>
        </w:rPr>
        <w:t>6. 评标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459719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"_Toc216595377" </w:instrText>
      </w:r>
      <w:r>
        <w:fldChar w:fldCharType="separate"/>
      </w:r>
      <w:r>
        <w:rPr>
          <w:rStyle w:val="50"/>
          <w:rFonts w:ascii="Times New Roman" w:hAnsi="Times New Roman" w:cs="Times New Roman"/>
          <w:b w:val="0"/>
          <w:bCs w:val="0"/>
          <w:color w:val="auto"/>
          <w:kern w:val="44"/>
          <w:sz w:val="21"/>
          <w:szCs w:val="21"/>
        </w:rPr>
        <w:t>6.1 评标委员会</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4C1E4B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"_Toc216595378" </w:instrText>
      </w:r>
      <w:r>
        <w:fldChar w:fldCharType="separate"/>
      </w:r>
      <w:r>
        <w:rPr>
          <w:rStyle w:val="50"/>
          <w:rFonts w:ascii="Times New Roman" w:hAnsi="Times New Roman" w:cs="Times New Roman"/>
          <w:b w:val="0"/>
          <w:bCs w:val="0"/>
          <w:color w:val="auto"/>
          <w:kern w:val="44"/>
          <w:sz w:val="21"/>
          <w:szCs w:val="21"/>
        </w:rPr>
        <w:t>6.2 评标原则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661B0E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"_Toc216595379" </w:instrText>
      </w:r>
      <w:r>
        <w:fldChar w:fldCharType="separate"/>
      </w:r>
      <w:r>
        <w:rPr>
          <w:rStyle w:val="50"/>
          <w:rFonts w:ascii="Times New Roman" w:hAnsi="Times New Roman" w:cs="Times New Roman"/>
          <w:b w:val="0"/>
          <w:bCs w:val="0"/>
          <w:color w:val="auto"/>
          <w:kern w:val="44"/>
          <w:sz w:val="21"/>
          <w:szCs w:val="21"/>
        </w:rPr>
        <w:t>6.3 评标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B268B0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"_Toc216595380" </w:instrText>
      </w:r>
      <w:r>
        <w:fldChar w:fldCharType="separate"/>
      </w:r>
      <w:r>
        <w:rPr>
          <w:rStyle w:val="50"/>
          <w:rFonts w:ascii="Times New Roman" w:hAnsi="Times New Roman" w:cs="Times New Roman"/>
          <w:b w:val="0"/>
          <w:bCs w:val="0"/>
          <w:color w:val="auto"/>
          <w:kern w:val="44"/>
          <w:sz w:val="21"/>
          <w:szCs w:val="21"/>
        </w:rPr>
        <w:t>7. 合同授予</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1BC3DA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"_Toc216595381" </w:instrText>
      </w:r>
      <w:r>
        <w:fldChar w:fldCharType="separate"/>
      </w:r>
      <w:r>
        <w:rPr>
          <w:rStyle w:val="50"/>
          <w:rFonts w:ascii="Times New Roman" w:hAnsi="Times New Roman" w:cs="Times New Roman"/>
          <w:b w:val="0"/>
          <w:bCs w:val="0"/>
          <w:color w:val="auto"/>
          <w:kern w:val="44"/>
          <w:sz w:val="21"/>
          <w:szCs w:val="21"/>
        </w:rPr>
        <w:t>7.1 评标结果公示</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C8B289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"_Toc216595382" </w:instrText>
      </w:r>
      <w:r>
        <w:fldChar w:fldCharType="separate"/>
      </w:r>
      <w:r>
        <w:rPr>
          <w:rStyle w:val="50"/>
          <w:rFonts w:ascii="Times New Roman" w:hAnsi="Times New Roman" w:cs="Times New Roman"/>
          <w:b w:val="0"/>
          <w:bCs w:val="0"/>
          <w:color w:val="auto"/>
          <w:kern w:val="44"/>
          <w:sz w:val="21"/>
          <w:szCs w:val="21"/>
        </w:rPr>
        <w:t>7.2 评标结果异议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71C705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"_Toc216595383" </w:instrText>
      </w:r>
      <w:r>
        <w:fldChar w:fldCharType="separate"/>
      </w:r>
      <w:r>
        <w:rPr>
          <w:rStyle w:val="50"/>
          <w:rFonts w:ascii="Times New Roman" w:hAnsi="Times New Roman" w:cs="Times New Roman"/>
          <w:b w:val="0"/>
          <w:bCs w:val="0"/>
          <w:color w:val="auto"/>
          <w:kern w:val="44"/>
          <w:sz w:val="21"/>
          <w:szCs w:val="21"/>
        </w:rPr>
        <w:t>7.3 中标候选人履约能力审查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81B167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"_Toc216595384" </w:instrText>
      </w:r>
      <w:r>
        <w:fldChar w:fldCharType="separate"/>
      </w:r>
      <w:r>
        <w:rPr>
          <w:rStyle w:val="50"/>
          <w:rFonts w:ascii="Times New Roman" w:hAnsi="Times New Roman" w:cs="Times New Roman"/>
          <w:b w:val="0"/>
          <w:bCs w:val="0"/>
          <w:color w:val="auto"/>
          <w:kern w:val="44"/>
          <w:sz w:val="21"/>
          <w:szCs w:val="21"/>
        </w:rPr>
        <w:t>7.4 定标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357255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"_Toc216595385" </w:instrText>
      </w:r>
      <w:r>
        <w:fldChar w:fldCharType="separate"/>
      </w:r>
      <w:r>
        <w:rPr>
          <w:rStyle w:val="50"/>
          <w:rFonts w:ascii="Times New Roman" w:hAnsi="Times New Roman" w:cs="Times New Roman"/>
          <w:b w:val="0"/>
          <w:bCs w:val="0"/>
          <w:color w:val="auto"/>
          <w:kern w:val="44"/>
          <w:sz w:val="21"/>
          <w:szCs w:val="21"/>
        </w:rPr>
        <w:t>7.5 中标通知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43F060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"_Toc216595386" </w:instrText>
      </w:r>
      <w:r>
        <w:fldChar w:fldCharType="separate"/>
      </w:r>
      <w:r>
        <w:rPr>
          <w:rStyle w:val="50"/>
          <w:rFonts w:ascii="Times New Roman" w:hAnsi="Times New Roman" w:cs="Times New Roman"/>
          <w:b w:val="0"/>
          <w:bCs w:val="0"/>
          <w:color w:val="auto"/>
          <w:kern w:val="44"/>
          <w:sz w:val="21"/>
          <w:szCs w:val="21"/>
        </w:rPr>
        <w:t>7.6 履约保证金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FB42AB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"_Toc216595387" </w:instrText>
      </w:r>
      <w:r>
        <w:fldChar w:fldCharType="separate"/>
      </w:r>
      <w:r>
        <w:rPr>
          <w:rStyle w:val="50"/>
          <w:rFonts w:ascii="Times New Roman" w:hAnsi="Times New Roman" w:cs="Times New Roman"/>
          <w:b w:val="0"/>
          <w:bCs w:val="0"/>
          <w:color w:val="auto"/>
          <w:kern w:val="44"/>
          <w:sz w:val="21"/>
          <w:szCs w:val="21"/>
        </w:rPr>
        <w:t>7.7 签订合同</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A01217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"_Toc216595388" </w:instrText>
      </w:r>
      <w:r>
        <w:fldChar w:fldCharType="separate"/>
      </w:r>
      <w:r>
        <w:rPr>
          <w:rStyle w:val="50"/>
          <w:rFonts w:ascii="Times New Roman" w:hAnsi="Times New Roman" w:cs="Times New Roman"/>
          <w:b w:val="0"/>
          <w:bCs w:val="0"/>
          <w:color w:val="auto"/>
          <w:kern w:val="44"/>
          <w:sz w:val="21"/>
          <w:szCs w:val="21"/>
        </w:rPr>
        <w:t>8. 纪律和监督</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40D1C6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"_Toc216595389" </w:instrText>
      </w:r>
      <w:r>
        <w:fldChar w:fldCharType="separate"/>
      </w:r>
      <w:r>
        <w:rPr>
          <w:rStyle w:val="50"/>
          <w:rFonts w:ascii="Times New Roman" w:hAnsi="Times New Roman" w:cs="Times New Roman"/>
          <w:b w:val="0"/>
          <w:bCs w:val="0"/>
          <w:color w:val="auto"/>
          <w:kern w:val="44"/>
          <w:sz w:val="21"/>
          <w:szCs w:val="21"/>
        </w:rPr>
        <w:t>8.1 对招标人的纪律要求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DB0F80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"_Toc216595390" </w:instrText>
      </w:r>
      <w:r>
        <w:fldChar w:fldCharType="separate"/>
      </w:r>
      <w:r>
        <w:rPr>
          <w:rStyle w:val="50"/>
          <w:rFonts w:ascii="Times New Roman" w:hAnsi="Times New Roman" w:cs="Times New Roman"/>
          <w:b w:val="0"/>
          <w:bCs w:val="0"/>
          <w:color w:val="auto"/>
          <w:kern w:val="44"/>
          <w:sz w:val="21"/>
          <w:szCs w:val="21"/>
        </w:rPr>
        <w:t>8.2 对投标人的纪律要求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44C9BF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"_Toc216595391" </w:instrText>
      </w:r>
      <w:r>
        <w:fldChar w:fldCharType="separate"/>
      </w:r>
      <w:r>
        <w:rPr>
          <w:rStyle w:val="50"/>
          <w:rFonts w:ascii="Times New Roman" w:hAnsi="Times New Roman" w:cs="Times New Roman"/>
          <w:b w:val="0"/>
          <w:bCs w:val="0"/>
          <w:color w:val="auto"/>
          <w:kern w:val="44"/>
          <w:sz w:val="21"/>
          <w:szCs w:val="21"/>
        </w:rPr>
        <w:t>8.3 对评标委员会成员的纪律要求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731903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"_Toc216595392" </w:instrText>
      </w:r>
      <w:r>
        <w:fldChar w:fldCharType="separate"/>
      </w:r>
      <w:r>
        <w:rPr>
          <w:rStyle w:val="50"/>
          <w:rFonts w:ascii="Times New Roman" w:hAnsi="Times New Roman" w:cs="Times New Roman"/>
          <w:b w:val="0"/>
          <w:bCs w:val="0"/>
          <w:color w:val="auto"/>
          <w:kern w:val="44"/>
          <w:sz w:val="21"/>
          <w:szCs w:val="21"/>
        </w:rPr>
        <w:t>8.4 对与评标活动有关的工作人员的纪律要求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454093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"_Toc216595393" </w:instrText>
      </w:r>
      <w:r>
        <w:fldChar w:fldCharType="separate"/>
      </w:r>
      <w:r>
        <w:rPr>
          <w:rStyle w:val="50"/>
          <w:rFonts w:ascii="Times New Roman" w:hAnsi="Times New Roman" w:cs="Times New Roman"/>
          <w:b w:val="0"/>
          <w:bCs w:val="0"/>
          <w:color w:val="auto"/>
          <w:kern w:val="44"/>
          <w:sz w:val="21"/>
          <w:szCs w:val="21"/>
        </w:rPr>
        <w:t>8.5 投诉</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3D6999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"_Toc216595394" </w:instrText>
      </w:r>
      <w:r>
        <w:fldChar w:fldCharType="separate"/>
      </w:r>
      <w:r>
        <w:rPr>
          <w:rStyle w:val="50"/>
          <w:rFonts w:ascii="Times New Roman" w:hAnsi="Times New Roman" w:cs="Times New Roman"/>
          <w:b w:val="0"/>
          <w:bCs w:val="0"/>
          <w:color w:val="auto"/>
          <w:kern w:val="44"/>
          <w:sz w:val="21"/>
          <w:szCs w:val="21"/>
        </w:rPr>
        <w:t>9. 需要补充的其他内容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5E536F6">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"_Toc216595395" </w:instrText>
      </w:r>
      <w:r>
        <w:fldChar w:fldCharType="separate"/>
      </w:r>
      <w:r>
        <w:rPr>
          <w:rStyle w:val="50"/>
          <w:rFonts w:ascii="Times New Roman" w:hAnsi="Times New Roman" w:cs="Times New Roman"/>
          <w:color w:val="auto"/>
          <w:sz w:val="21"/>
          <w:szCs w:val="21"/>
        </w:rPr>
        <w:t>附表一：招标文件澄清申请函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_Toc216595395 \h </w:instrText>
      </w:r>
      <w:r>
        <w:rPr>
          <w:rFonts w:ascii="Times New Roman" w:hAnsi="Times New Roman" w:cs="Times New Roman"/>
          <w:sz w:val="21"/>
          <w:szCs w:val="21"/>
        </w:rPr>
        <w:fldChar w:fldCharType="separate"/>
      </w:r>
      <w:r>
        <w:rPr>
          <w:rFonts w:ascii="Times New Roman" w:hAnsi="Times New Roman" w:cs="Times New Roman"/>
          <w:sz w:val="21"/>
          <w:szCs w:val="21"/>
        </w:rPr>
        <w:t>37</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AA73A80">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"_Toc216595396" </w:instrText>
      </w:r>
      <w:r>
        <w:fldChar w:fldCharType="separate"/>
      </w:r>
      <w:r>
        <w:rPr>
          <w:rStyle w:val="50"/>
          <w:rFonts w:ascii="Times New Roman" w:hAnsi="Times New Roman" w:cs="Times New Roman"/>
          <w:color w:val="auto"/>
          <w:sz w:val="21"/>
          <w:szCs w:val="21"/>
        </w:rPr>
        <w:t>附表二：招标文件澄清通知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_Toc216595396 \h </w:instrText>
      </w:r>
      <w:r>
        <w:rPr>
          <w:rFonts w:ascii="Times New Roman" w:hAnsi="Times New Roman" w:cs="Times New Roman"/>
          <w:sz w:val="21"/>
          <w:szCs w:val="21"/>
        </w:rPr>
        <w:fldChar w:fldCharType="separate"/>
      </w:r>
      <w:r>
        <w:rPr>
          <w:rFonts w:ascii="Times New Roman" w:hAnsi="Times New Roman" w:cs="Times New Roman"/>
          <w:sz w:val="21"/>
          <w:szCs w:val="21"/>
        </w:rPr>
        <w:t>38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7969B71D">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"_Toc216595397" </w:instrText>
      </w:r>
      <w:r>
        <w:fldChar w:fldCharType="separate"/>
      </w:r>
      <w:r>
        <w:rPr>
          <w:rStyle w:val="50"/>
          <w:rFonts w:ascii="Times New Roman" w:hAnsi="Times New Roman" w:cs="Times New Roman"/>
          <w:color w:val="auto"/>
          <w:sz w:val="21"/>
          <w:szCs w:val="21"/>
        </w:rPr>
        <w:t>附表三：招标文件修改通知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_Toc216595397 \h </w:instrText>
      </w:r>
      <w:r>
        <w:rPr>
          <w:rFonts w:ascii="Times New Roman" w:hAnsi="Times New Roman" w:cs="Times New Roman"/>
          <w:sz w:val="21"/>
          <w:szCs w:val="21"/>
        </w:rPr>
        <w:fldChar w:fldCharType="separate"/>
      </w:r>
      <w:r>
        <w:rPr>
          <w:rFonts w:ascii="Times New Roman" w:hAnsi="Times New Roman" w:cs="Times New Roman"/>
          <w:sz w:val="21"/>
          <w:szCs w:val="21"/>
        </w:rPr>
        <w:t>39</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028266F">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"_Toc216595398" </w:instrText>
      </w:r>
      <w:r>
        <w:fldChar w:fldCharType="separate"/>
      </w:r>
      <w:r>
        <w:rPr>
          <w:rStyle w:val="50"/>
          <w:rFonts w:ascii="Times New Roman" w:hAnsi="Times New Roman" w:cs="Times New Roman"/>
          <w:color w:val="auto"/>
          <w:sz w:val="21"/>
          <w:szCs w:val="21"/>
        </w:rPr>
        <w:t>附表四：投标文件递交签收凭证</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_Toc216595398 \h </w:instrText>
      </w:r>
      <w:r>
        <w:rPr>
          <w:rFonts w:ascii="Times New Roman" w:hAnsi="Times New Roman" w:cs="Times New Roman"/>
          <w:sz w:val="21"/>
          <w:szCs w:val="21"/>
        </w:rPr>
        <w:fldChar w:fldCharType="separate"/>
      </w:r>
      <w:r>
        <w:rPr>
          <w:rFonts w:ascii="Times New Roman" w:hAnsi="Times New Roman" w:cs="Times New Roman"/>
          <w:sz w:val="21"/>
          <w:szCs w:val="21"/>
        </w:rPr>
        <w:t>40</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1AC7840E">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"_Toc216595399" </w:instrText>
      </w:r>
      <w:r>
        <w:fldChar w:fldCharType="separate"/>
      </w:r>
      <w:r>
        <w:rPr>
          <w:rStyle w:val="50"/>
          <w:rFonts w:ascii="Times New Roman" w:hAnsi="Times New Roman" w:cs="Times New Roman"/>
          <w:color w:val="auto"/>
          <w:sz w:val="21"/>
          <w:szCs w:val="21"/>
        </w:rPr>
        <w:t>附表五：开标记录表</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_Toc216595399 \h </w:instrText>
      </w:r>
      <w:r>
        <w:rPr>
          <w:rFonts w:ascii="Times New Roman" w:hAnsi="Times New Roman" w:cs="Times New Roman"/>
          <w:sz w:val="21"/>
          <w:szCs w:val="21"/>
        </w:rPr>
        <w:fldChar w:fldCharType="separate"/>
      </w:r>
      <w:r>
        <w:rPr>
          <w:rFonts w:ascii="Times New Roman" w:hAnsi="Times New Roman" w:cs="Times New Roman"/>
          <w:sz w:val="21"/>
          <w:szCs w:val="21"/>
        </w:rPr>
        <w:t>41</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B62DC32">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"_Toc216595400" </w:instrText>
      </w:r>
      <w:r>
        <w:fldChar w:fldCharType="separate"/>
      </w:r>
      <w:r>
        <w:rPr>
          <w:rStyle w:val="50"/>
          <w:rFonts w:ascii="Times New Roman" w:hAnsi="Times New Roman" w:cs="Times New Roman"/>
          <w:color w:val="auto"/>
          <w:sz w:val="21"/>
          <w:szCs w:val="21"/>
        </w:rPr>
        <w:t>附表六：投标文件问题澄清通知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_Toc216595400 \h </w:instrText>
      </w:r>
      <w:r>
        <w:rPr>
          <w:rFonts w:ascii="Times New Roman" w:hAnsi="Times New Roman" w:cs="Times New Roman"/>
          <w:sz w:val="21"/>
          <w:szCs w:val="21"/>
        </w:rPr>
        <w:fldChar w:fldCharType="separate"/>
      </w:r>
      <w:r>
        <w:rPr>
          <w:rFonts w:ascii="Times New Roman" w:hAnsi="Times New Roman" w:cs="Times New Roman"/>
          <w:sz w:val="21"/>
          <w:szCs w:val="21"/>
        </w:rPr>
        <w:t>42</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2AB7F5DA">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"_Toc216595401" </w:instrText>
      </w:r>
      <w:r>
        <w:fldChar w:fldCharType="separate"/>
      </w:r>
      <w:r>
        <w:rPr>
          <w:rStyle w:val="50"/>
          <w:rFonts w:ascii="Times New Roman" w:hAnsi="Times New Roman" w:cs="Times New Roman"/>
          <w:color w:val="auto"/>
          <w:sz w:val="21"/>
          <w:szCs w:val="21"/>
        </w:rPr>
        <w:t>附表七：投标文件问题的澄清</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_Toc216595401 \h </w:instrText>
      </w:r>
      <w:r>
        <w:rPr>
          <w:rFonts w:ascii="Times New Roman" w:hAnsi="Times New Roman" w:cs="Times New Roman"/>
          <w:sz w:val="21"/>
          <w:szCs w:val="21"/>
        </w:rPr>
        <w:fldChar w:fldCharType="separate"/>
      </w:r>
      <w:r>
        <w:rPr>
          <w:rFonts w:ascii="Times New Roman" w:hAnsi="Times New Roman" w:cs="Times New Roman"/>
          <w:sz w:val="21"/>
          <w:szCs w:val="21"/>
        </w:rPr>
        <w:t>43</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142E34FE">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"_Toc216595402" </w:instrText>
      </w:r>
      <w:r>
        <w:fldChar w:fldCharType="separate"/>
      </w:r>
      <w:r>
        <w:rPr>
          <w:rStyle w:val="50"/>
          <w:rFonts w:ascii="Times New Roman" w:hAnsi="Times New Roman" w:cs="Times New Roman"/>
          <w:color w:val="auto"/>
          <w:sz w:val="21"/>
          <w:szCs w:val="21"/>
        </w:rPr>
        <w:t>附表八：中标通知书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_Toc216595402 \h </w:instrText>
      </w:r>
      <w:r>
        <w:rPr>
          <w:rFonts w:ascii="Times New Roman" w:hAnsi="Times New Roman" w:cs="Times New Roman"/>
          <w:sz w:val="21"/>
          <w:szCs w:val="21"/>
        </w:rPr>
        <w:fldChar w:fldCharType="separate"/>
      </w:r>
      <w:r>
        <w:rPr>
          <w:rFonts w:ascii="Times New Roman" w:hAnsi="Times New Roman" w:cs="Times New Roman"/>
          <w:sz w:val="21"/>
          <w:szCs w:val="21"/>
        </w:rPr>
        <w:t>44</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2BC50ECF">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"_Toc216595403" </w:instrText>
      </w:r>
      <w:r>
        <w:fldChar w:fldCharType="separate"/>
      </w:r>
      <w:r>
        <w:rPr>
          <w:rStyle w:val="50"/>
          <w:rFonts w:ascii="Times New Roman" w:hAnsi="Times New Roman" w:cs="Times New Roman"/>
          <w:color w:val="auto"/>
          <w:sz w:val="21"/>
          <w:szCs w:val="21"/>
        </w:rPr>
        <w:t>附表九：中标结果通知书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_Toc216595403 \h </w:instrText>
      </w:r>
      <w:r>
        <w:rPr>
          <w:rFonts w:ascii="Times New Roman" w:hAnsi="Times New Roman" w:cs="Times New Roman"/>
          <w:sz w:val="21"/>
          <w:szCs w:val="21"/>
        </w:rPr>
        <w:fldChar w:fldCharType="separate"/>
      </w:r>
      <w:r>
        <w:rPr>
          <w:rFonts w:ascii="Times New Roman" w:hAnsi="Times New Roman" w:cs="Times New Roman"/>
          <w:sz w:val="21"/>
          <w:szCs w:val="21"/>
        </w:rPr>
        <w:t>45</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F9AD7E3">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"_Toc216595404" </w:instrText>
      </w:r>
      <w:r>
        <w:fldChar w:fldCharType="separate"/>
      </w:r>
      <w:r>
        <w:rPr>
          <w:rStyle w:val="50"/>
          <w:rFonts w:ascii="Times New Roman" w:hAnsi="Times New Roman" w:cs="Times New Roman"/>
          <w:color w:val="auto"/>
          <w:sz w:val="21"/>
          <w:szCs w:val="21"/>
        </w:rPr>
        <w:t>附表十：异议函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_Toc216595404 \h </w:instrText>
      </w:r>
      <w:r>
        <w:rPr>
          <w:rFonts w:ascii="Times New Roman" w:hAnsi="Times New Roman" w:cs="Times New Roman"/>
          <w:sz w:val="21"/>
          <w:szCs w:val="21"/>
        </w:rPr>
        <w:fldChar w:fldCharType="separate"/>
      </w:r>
      <w:r>
        <w:rPr>
          <w:rFonts w:ascii="Times New Roman" w:hAnsi="Times New Roman" w:cs="Times New Roman"/>
          <w:sz w:val="21"/>
          <w:szCs w:val="21"/>
        </w:rPr>
        <w:t>46</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2499A5F5">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"_Toc216595405" </w:instrText>
      </w:r>
      <w:r>
        <w:fldChar w:fldCharType="separate"/>
      </w:r>
      <w:r>
        <w:rPr>
          <w:rStyle w:val="50"/>
          <w:rFonts w:ascii="Times New Roman" w:hAnsi="Times New Roman" w:cs="Times New Roman"/>
          <w:color w:val="auto"/>
          <w:sz w:val="21"/>
          <w:szCs w:val="21"/>
        </w:rPr>
        <w:t>附表十一：异议答复函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_Toc216595405 \h </w:instrText>
      </w:r>
      <w:r>
        <w:rPr>
          <w:rFonts w:ascii="Times New Roman" w:hAnsi="Times New Roman" w:cs="Times New Roman"/>
          <w:sz w:val="21"/>
          <w:szCs w:val="21"/>
        </w:rPr>
        <w:fldChar w:fldCharType="separate"/>
      </w:r>
      <w:r>
        <w:rPr>
          <w:rFonts w:ascii="Times New Roman" w:hAnsi="Times New Roman" w:cs="Times New Roman"/>
          <w:sz w:val="21"/>
          <w:szCs w:val="21"/>
        </w:rPr>
        <w:t>47</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601B023F">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"_Toc216595406" </w:instrText>
      </w:r>
      <w:r>
        <w:fldChar w:fldCharType="separate"/>
      </w:r>
      <w:r>
        <w:rPr>
          <w:rStyle w:val="50"/>
          <w:rFonts w:ascii="Times New Roman" w:hAnsi="Times New Roman" w:cs="Times New Roman"/>
          <w:color w:val="auto"/>
          <w:sz w:val="21"/>
          <w:szCs w:val="21"/>
        </w:rPr>
        <w:t>附表十二：投标确认书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_Toc216595406 \h </w:instrText>
      </w:r>
      <w:r>
        <w:rPr>
          <w:rFonts w:ascii="Times New Roman" w:hAnsi="Times New Roman" w:cs="Times New Roman"/>
          <w:sz w:val="21"/>
          <w:szCs w:val="21"/>
        </w:rPr>
        <w:fldChar w:fldCharType="separate"/>
      </w:r>
      <w:r>
        <w:rPr>
          <w:rFonts w:ascii="Times New Roman" w:hAnsi="Times New Roman" w:cs="Times New Roman"/>
          <w:sz w:val="21"/>
          <w:szCs w:val="21"/>
        </w:rPr>
        <w:t>48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636158DD">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"_Toc216595407" </w:instrText>
      </w:r>
      <w:r>
        <w:fldChar w:fldCharType="separate"/>
      </w:r>
      <w:r>
        <w:rPr>
          <w:rStyle w:val="50"/>
          <w:rFonts w:ascii="Times New Roman" w:hAnsi="Times New Roman" w:cs="Times New Roman"/>
          <w:color w:val="auto"/>
          <w:sz w:val="21"/>
          <w:szCs w:val="21"/>
        </w:rPr>
        <w:t>附表十三：授权委托书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_Toc216595407 \h </w:instrText>
      </w:r>
      <w:r>
        <w:rPr>
          <w:rFonts w:ascii="Times New Roman" w:hAnsi="Times New Roman" w:cs="Times New Roman"/>
          <w:sz w:val="21"/>
          <w:szCs w:val="21"/>
        </w:rPr>
        <w:fldChar w:fldCharType="separate"/>
      </w:r>
      <w:r>
        <w:rPr>
          <w:rFonts w:ascii="Times New Roman" w:hAnsi="Times New Roman" w:cs="Times New Roman"/>
          <w:sz w:val="21"/>
          <w:szCs w:val="21"/>
        </w:rPr>
        <w:t>49</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612AFE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"_Toc216595408" </w:instrText>
      </w:r>
      <w:r>
        <w:fldChar w:fldCharType="separate"/>
      </w:r>
      <w:r>
        <w:rPr>
          <w:rStyle w:val="50"/>
          <w:rFonts w:ascii="Times New Roman" w:hAnsi="Times New Roman" w:cs="Times New Roman"/>
          <w:b w:val="0"/>
          <w:bCs w:val="0"/>
          <w:color w:val="auto"/>
          <w:sz w:val="21"/>
          <w:szCs w:val="21"/>
        </w:rPr>
        <w:t>第三章  评标办法 （综合评估法）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_Toc216595408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2D3844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"_Toc216595409" </w:instrText>
      </w:r>
      <w:r>
        <w:fldChar w:fldCharType="separate"/>
      </w:r>
      <w:r>
        <w:rPr>
          <w:rStyle w:val="50"/>
          <w:rFonts w:ascii="Times New Roman" w:hAnsi="Times New Roman" w:cs="Times New Roman"/>
          <w:b w:val="0"/>
          <w:bCs w:val="0"/>
          <w:color w:val="auto"/>
          <w:kern w:val="44"/>
          <w:sz w:val="21"/>
          <w:szCs w:val="21"/>
        </w:rPr>
        <w:t>1. 评标方法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_Toc216595409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40810E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"_Toc216595410" </w:instrText>
      </w:r>
      <w:r>
        <w:fldChar w:fldCharType="separate"/>
      </w:r>
      <w:r>
        <w:rPr>
          <w:rStyle w:val="50"/>
          <w:rFonts w:ascii="Times New Roman" w:hAnsi="Times New Roman" w:cs="Times New Roman"/>
          <w:b w:val="0"/>
          <w:bCs w:val="0"/>
          <w:color w:val="auto"/>
          <w:kern w:val="44"/>
          <w:sz w:val="21"/>
          <w:szCs w:val="21"/>
        </w:rPr>
        <w:t>2. 评审标准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15D28A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"_Toc216595411" </w:instrText>
      </w:r>
      <w:r>
        <w:fldChar w:fldCharType="separate"/>
      </w:r>
      <w:r>
        <w:rPr>
          <w:rStyle w:val="50"/>
          <w:rFonts w:ascii="Times New Roman" w:hAnsi="Times New Roman" w:cs="Times New Roman"/>
          <w:b w:val="0"/>
          <w:bCs w:val="0"/>
          <w:color w:val="auto"/>
          <w:kern w:val="44"/>
          <w:sz w:val="21"/>
          <w:szCs w:val="21"/>
        </w:rPr>
        <w:t>2.1初步评审标准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F034C3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"_Toc216595412" </w:instrText>
      </w:r>
      <w:r>
        <w:fldChar w:fldCharType="separate"/>
      </w:r>
      <w:r>
        <w:rPr>
          <w:rStyle w:val="50"/>
          <w:rFonts w:ascii="Times New Roman" w:hAnsi="Times New Roman" w:cs="Times New Roman"/>
          <w:b w:val="0"/>
          <w:bCs w:val="0"/>
          <w:color w:val="auto"/>
          <w:kern w:val="44"/>
          <w:sz w:val="21"/>
          <w:szCs w:val="21"/>
        </w:rPr>
        <w:t>2.2 分值构成与评分标准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96594D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"_Toc216595413" </w:instrText>
      </w:r>
      <w:r>
        <w:fldChar w:fldCharType="separate"/>
      </w:r>
      <w:r>
        <w:rPr>
          <w:rStyle w:val="50"/>
          <w:rFonts w:ascii="Times New Roman" w:hAnsi="Times New Roman" w:cs="Times New Roman"/>
          <w:b w:val="0"/>
          <w:bCs w:val="0"/>
          <w:color w:val="auto"/>
          <w:kern w:val="44"/>
          <w:sz w:val="21"/>
          <w:szCs w:val="21"/>
        </w:rPr>
        <w:t>3. 评标程序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5CD1B1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"_Toc216595414" </w:instrText>
      </w:r>
      <w:r>
        <w:fldChar w:fldCharType="separate"/>
      </w:r>
      <w:r>
        <w:rPr>
          <w:rStyle w:val="50"/>
          <w:rFonts w:ascii="Times New Roman" w:hAnsi="Times New Roman" w:cs="Times New Roman"/>
          <w:b w:val="0"/>
          <w:bCs w:val="0"/>
          <w:color w:val="auto"/>
          <w:kern w:val="44"/>
          <w:sz w:val="21"/>
          <w:szCs w:val="21"/>
        </w:rPr>
        <w:t>3.1 初步评审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CFE6E8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"_Toc216595415" </w:instrText>
      </w:r>
      <w:r>
        <w:fldChar w:fldCharType="separate"/>
      </w:r>
      <w:r>
        <w:rPr>
          <w:rStyle w:val="50"/>
          <w:rFonts w:ascii="Times New Roman" w:hAnsi="Times New Roman" w:cs="Times New Roman"/>
          <w:b w:val="0"/>
          <w:bCs w:val="0"/>
          <w:color w:val="auto"/>
          <w:kern w:val="44"/>
          <w:sz w:val="21"/>
          <w:szCs w:val="21"/>
        </w:rPr>
        <w:t>3.2 详细评审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5D0408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"_Toc216595416" </w:instrText>
      </w:r>
      <w:r>
        <w:fldChar w:fldCharType="separate"/>
      </w:r>
      <w:r>
        <w:rPr>
          <w:rStyle w:val="50"/>
          <w:rFonts w:ascii="Times New Roman" w:hAnsi="Times New Roman" w:cs="Times New Roman"/>
          <w:b w:val="0"/>
          <w:bCs w:val="0"/>
          <w:color w:val="auto"/>
          <w:kern w:val="44"/>
          <w:sz w:val="21"/>
          <w:szCs w:val="21"/>
        </w:rPr>
        <w:t>3.3 投标文件的澄清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4A02FC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"_Toc216595417" </w:instrText>
      </w:r>
      <w:r>
        <w:fldChar w:fldCharType="separate"/>
      </w:r>
      <w:r>
        <w:rPr>
          <w:rStyle w:val="50"/>
          <w:rFonts w:ascii="Times New Roman" w:hAnsi="Times New Roman" w:cs="Times New Roman"/>
          <w:b w:val="0"/>
          <w:bCs w:val="0"/>
          <w:color w:val="auto"/>
          <w:kern w:val="44"/>
          <w:sz w:val="21"/>
          <w:szCs w:val="21"/>
        </w:rPr>
        <w:t>3.4 评标结果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C4D785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"_Toc216595418" </w:instrText>
      </w:r>
      <w:r>
        <w:fldChar w:fldCharType="separate"/>
      </w:r>
      <w:r>
        <w:rPr>
          <w:rStyle w:val="50"/>
          <w:rFonts w:ascii="Times New Roman" w:hAnsi="Times New Roman" w:cs="Times New Roman"/>
          <w:b w:val="0"/>
          <w:bCs w:val="0"/>
          <w:color w:val="auto"/>
          <w:sz w:val="21"/>
          <w:szCs w:val="21"/>
        </w:rPr>
        <w:t>第四章  合同条款及格式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7F937E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"_Toc216595419" </w:instrText>
      </w:r>
      <w:r>
        <w:fldChar w:fldCharType="separate"/>
      </w:r>
      <w:r>
        <w:rPr>
          <w:rStyle w:val="50"/>
          <w:rFonts w:ascii="Times New Roman" w:hAnsi="Times New Roman" w:cs="Times New Roman"/>
          <w:b w:val="0"/>
          <w:bCs w:val="0"/>
          <w:color w:val="auto"/>
          <w:kern w:val="44"/>
          <w:sz w:val="21"/>
          <w:szCs w:val="21"/>
        </w:rPr>
        <w:t>第一节  通用合同条款</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2BF4FC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"_Toc216595420" </w:instrText>
      </w:r>
      <w:r>
        <w:fldChar w:fldCharType="separate"/>
      </w:r>
      <w:r>
        <w:rPr>
          <w:rStyle w:val="50"/>
          <w:rFonts w:ascii="Times New Roman" w:hAnsi="Times New Roman" w:cs="Times New Roman"/>
          <w:b w:val="0"/>
          <w:bCs w:val="0"/>
          <w:color w:val="auto"/>
          <w:kern w:val="44"/>
          <w:sz w:val="21"/>
          <w:szCs w:val="21"/>
        </w:rPr>
        <w:t>第二节  专用合同条款</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0DF8FA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"_Toc216595421" </w:instrText>
      </w:r>
      <w:r>
        <w:fldChar w:fldCharType="separate"/>
      </w:r>
      <w:r>
        <w:rPr>
          <w:rStyle w:val="50"/>
          <w:rFonts w:ascii="Times New Roman" w:hAnsi="Times New Roman" w:cs="Times New Roman"/>
          <w:b w:val="0"/>
          <w:bCs w:val="0"/>
          <w:color w:val="auto"/>
          <w:kern w:val="44"/>
          <w:sz w:val="21"/>
          <w:szCs w:val="21"/>
        </w:rPr>
        <w:t>第三节  合同附件格式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EF29FF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"_Toc216595422" </w:instrText>
      </w:r>
      <w:r>
        <w:fldChar w:fldCharType="separate"/>
      </w:r>
      <w:r>
        <w:rPr>
          <w:rStyle w:val="50"/>
          <w:rFonts w:ascii="Times New Roman" w:hAnsi="Times New Roman" w:cs="Times New Roman"/>
          <w:b w:val="0"/>
          <w:bCs w:val="0"/>
          <w:color w:val="auto"/>
          <w:sz w:val="21"/>
          <w:szCs w:val="21"/>
        </w:rPr>
        <w:t>第二卷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591EAB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"_Toc216595423" </w:instrText>
      </w:r>
      <w:r>
        <w:fldChar w:fldCharType="separate"/>
      </w:r>
      <w:r>
        <w:rPr>
          <w:rStyle w:val="50"/>
          <w:rFonts w:ascii="Times New Roman" w:hAnsi="Times New Roman" w:cs="Times New Roman"/>
          <w:b w:val="0"/>
          <w:bCs w:val="0"/>
          <w:color w:val="auto"/>
          <w:sz w:val="21"/>
          <w:szCs w:val="21"/>
        </w:rPr>
        <w:t>第五章  招标人要求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B803DA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"_Toc216595424" </w:instrText>
      </w:r>
      <w:r>
        <w:fldChar w:fldCharType="separate"/>
      </w:r>
      <w:r>
        <w:rPr>
          <w:rStyle w:val="50"/>
          <w:rFonts w:ascii="Times New Roman" w:hAnsi="Times New Roman" w:cs="Times New Roman"/>
          <w:b w:val="0"/>
          <w:bCs w:val="0"/>
          <w:color w:val="auto"/>
          <w:sz w:val="21"/>
          <w:szCs w:val="21"/>
        </w:rPr>
        <w:t>第三卷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D75766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"_Toc216595425" </w:instrText>
      </w:r>
      <w:r>
        <w:fldChar w:fldCharType="separate"/>
      </w:r>
      <w:r>
        <w:rPr>
          <w:rStyle w:val="50"/>
          <w:rFonts w:ascii="Times New Roman" w:hAnsi="Times New Roman" w:cs="Times New Roman"/>
          <w:b w:val="0"/>
          <w:bCs w:val="0"/>
          <w:color w:val="auto"/>
          <w:sz w:val="21"/>
          <w:szCs w:val="21"/>
        </w:rPr>
        <w:t>第六章  投标文件格式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6A53D9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"_Toc216595426" </w:instrText>
      </w:r>
      <w:r>
        <w:fldChar w:fldCharType="separate"/>
      </w:r>
      <w:r>
        <w:rPr>
          <w:rStyle w:val="50"/>
          <w:rFonts w:ascii="Times New Roman" w:hAnsi="Times New Roman" w:cs="Times New Roman"/>
          <w:b w:val="0"/>
          <w:bCs w:val="0"/>
          <w:color w:val="auto"/>
          <w:kern w:val="44"/>
          <w:sz w:val="21"/>
          <w:szCs w:val="21"/>
        </w:rPr>
        <w:t>一、投标函及投标函附录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00CEF24">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"_Toc216595427" </w:instrText>
      </w:r>
      <w:r>
        <w:fldChar w:fldCharType="separate"/>
      </w:r>
      <w:r>
        <w:rPr>
          <w:rStyle w:val="50"/>
          <w:rFonts w:ascii="Times New Roman" w:hAnsi="Times New Roman" w:cs="Times New Roman"/>
          <w:i w:val="0"/>
          <w:iCs w:val="0"/>
          <w:color w:val="auto"/>
          <w:sz w:val="21"/>
          <w:szCs w:val="21"/>
        </w:rPr>
        <w:t>（一）投标函</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_Toc216595427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73</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E283271">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"_Toc216595428" </w:instrText>
      </w:r>
      <w:r>
        <w:fldChar w:fldCharType="separate"/>
      </w:r>
      <w:r>
        <w:rPr>
          <w:rStyle w:val="50"/>
          <w:rFonts w:ascii="Times New Roman" w:hAnsi="Times New Roman" w:cs="Times New Roman"/>
          <w:i w:val="0"/>
          <w:iCs w:val="0"/>
          <w:color w:val="auto"/>
          <w:sz w:val="21"/>
          <w:szCs w:val="21"/>
        </w:rPr>
        <w:t>（二）投标函附录</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_Toc216595428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75</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3E2A084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"_Toc216595429" </w:instrText>
      </w:r>
      <w:r>
        <w:fldChar w:fldCharType="separate"/>
      </w:r>
      <w:r>
        <w:rPr>
          <w:rStyle w:val="50"/>
          <w:rFonts w:ascii="Times New Roman" w:hAnsi="Times New Roman" w:cs="Times New Roman"/>
          <w:b w:val="0"/>
          <w:bCs w:val="0"/>
          <w:color w:val="auto"/>
          <w:kern w:val="44"/>
          <w:sz w:val="21"/>
          <w:szCs w:val="21"/>
        </w:rPr>
        <w:t>二、法定代表人身份证明</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6E68BC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"_Toc216595430" </w:instrText>
      </w:r>
      <w:r>
        <w:fldChar w:fldCharType="separate"/>
      </w:r>
      <w:r>
        <w:rPr>
          <w:rStyle w:val="50"/>
          <w:rFonts w:ascii="Times New Roman" w:hAnsi="Times New Roman" w:cs="Times New Roman"/>
          <w:b w:val="0"/>
          <w:bCs w:val="0"/>
          <w:color w:val="auto"/>
          <w:kern w:val="44"/>
          <w:sz w:val="21"/>
          <w:szCs w:val="21"/>
        </w:rPr>
        <w:t>三、投标保证金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B575CA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"_Toc216595431" </w:instrText>
      </w:r>
      <w:r>
        <w:fldChar w:fldCharType="separate"/>
      </w:r>
      <w:r>
        <w:rPr>
          <w:rStyle w:val="50"/>
          <w:rFonts w:ascii="Times New Roman" w:hAnsi="Times New Roman" w:cs="Times New Roman"/>
          <w:b w:val="0"/>
          <w:bCs w:val="0"/>
          <w:color w:val="auto"/>
          <w:kern w:val="44"/>
          <w:sz w:val="21"/>
          <w:szCs w:val="21"/>
        </w:rPr>
        <w:t>四、联合体协议书（如有）</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10465B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"_Toc216595432" </w:instrText>
      </w:r>
      <w:r>
        <w:fldChar w:fldCharType="separate"/>
      </w:r>
      <w:r>
        <w:rPr>
          <w:rStyle w:val="50"/>
          <w:rFonts w:ascii="Times New Roman" w:hAnsi="Times New Roman" w:cs="Times New Roman"/>
          <w:b w:val="0"/>
          <w:bCs w:val="0"/>
          <w:color w:val="auto"/>
          <w:sz w:val="21"/>
          <w:szCs w:val="21"/>
        </w:rPr>
        <w:t>五、分包意向协议书（适用于政府采购与工程建设有关的服务）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E9CB86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"_Toc216595433" </w:instrText>
      </w:r>
      <w:r>
        <w:fldChar w:fldCharType="separate"/>
      </w:r>
      <w:r>
        <w:rPr>
          <w:rStyle w:val="50"/>
          <w:rFonts w:ascii="Times New Roman" w:hAnsi="Times New Roman" w:cs="Times New Roman"/>
          <w:b w:val="0"/>
          <w:bCs w:val="0"/>
          <w:color w:val="auto"/>
          <w:sz w:val="21"/>
          <w:szCs w:val="21"/>
        </w:rPr>
        <w:t>五、分包意向协议书（适用于政府采购与工程建设有关的服务）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83B164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"_Toc216595434" </w:instrText>
      </w:r>
      <w:r>
        <w:fldChar w:fldCharType="separate"/>
      </w:r>
      <w:r>
        <w:rPr>
          <w:rStyle w:val="50"/>
          <w:rFonts w:ascii="Times New Roman" w:hAnsi="Times New Roman" w:cs="Times New Roman"/>
          <w:b w:val="0"/>
          <w:bCs w:val="0"/>
          <w:color w:val="auto"/>
          <w:sz w:val="21"/>
          <w:szCs w:val="21"/>
        </w:rPr>
        <w:t>六、中小企业声明函（适用于政府采购与工程建设有关的服务）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50AC72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"_Toc216595435" </w:instrText>
      </w:r>
      <w:r>
        <w:fldChar w:fldCharType="separate"/>
      </w:r>
      <w:r>
        <w:rPr>
          <w:rStyle w:val="50"/>
          <w:rFonts w:ascii="Times New Roman" w:hAnsi="Times New Roman" w:cs="Times New Roman"/>
          <w:b w:val="0"/>
          <w:bCs w:val="0"/>
          <w:color w:val="auto"/>
          <w:kern w:val="44"/>
          <w:sz w:val="21"/>
          <w:szCs w:val="21"/>
        </w:rPr>
        <w:t>七、资格审查资料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492754B">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"_Toc216595436" </w:instrText>
      </w:r>
      <w:r>
        <w:fldChar w:fldCharType="separate"/>
      </w:r>
      <w:r>
        <w:rPr>
          <w:rStyle w:val="50"/>
          <w:rFonts w:ascii="Times New Roman" w:hAnsi="Times New Roman" w:cs="Times New Roman"/>
          <w:i w:val="0"/>
          <w:iCs w:val="0"/>
          <w:color w:val="auto"/>
          <w:sz w:val="21"/>
          <w:szCs w:val="21"/>
        </w:rPr>
        <w:t>（一）投标人基本情况表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_Toc216595436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87</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43982CF">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"_Toc216595437" </w:instrText>
      </w:r>
      <w:r>
        <w:fldChar w:fldCharType="separate"/>
      </w:r>
      <w:r>
        <w:rPr>
          <w:rStyle w:val="50"/>
          <w:rFonts w:ascii="Times New Roman" w:hAnsi="Times New Roman" w:cs="Times New Roman"/>
          <w:i w:val="0"/>
          <w:iCs w:val="0"/>
          <w:color w:val="auto"/>
          <w:sz w:val="21"/>
          <w:szCs w:val="21"/>
        </w:rPr>
        <w:t>（二）近年财务状况表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_Toc216595437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88</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8CC0088">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"_Toc216595438" </w:instrText>
      </w:r>
      <w:r>
        <w:fldChar w:fldCharType="separate"/>
      </w:r>
      <w:r>
        <w:rPr>
          <w:rStyle w:val="50"/>
          <w:rFonts w:ascii="Times New Roman" w:hAnsi="Times New Roman" w:cs="Times New Roman"/>
          <w:i w:val="0"/>
          <w:iCs w:val="0"/>
          <w:color w:val="auto"/>
          <w:sz w:val="21"/>
          <w:szCs w:val="21"/>
        </w:rPr>
        <w:t>（三）近年完成的类似项目情况表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_Toc216595438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89</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654C5B09">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"_Toc216595439" </w:instrText>
      </w:r>
      <w:r>
        <w:fldChar w:fldCharType="separate"/>
      </w:r>
      <w:r>
        <w:rPr>
          <w:rStyle w:val="50"/>
          <w:rFonts w:ascii="Times New Roman" w:hAnsi="Times New Roman" w:cs="Times New Roman"/>
          <w:i w:val="0"/>
          <w:iCs w:val="0"/>
          <w:color w:val="auto"/>
          <w:sz w:val="21"/>
          <w:szCs w:val="21"/>
        </w:rPr>
        <w:t>（四）正在服务和新承接的项目情况表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_Toc216595439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90</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34A6E96A">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"_Toc216595440" </w:instrText>
      </w:r>
      <w:r>
        <w:fldChar w:fldCharType="separate"/>
      </w:r>
      <w:r>
        <w:rPr>
          <w:rStyle w:val="50"/>
          <w:rFonts w:ascii="Times New Roman" w:hAnsi="Times New Roman" w:cs="Times New Roman"/>
          <w:i w:val="0"/>
          <w:iCs w:val="0"/>
          <w:color w:val="auto"/>
          <w:sz w:val="21"/>
          <w:szCs w:val="21"/>
        </w:rPr>
        <w:t>（五）近年发生的诉讼及仲裁情况</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_Toc216595440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91</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C7D7487">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"_Toc216595441" </w:instrText>
      </w:r>
      <w:r>
        <w:fldChar w:fldCharType="separate"/>
      </w:r>
      <w:r>
        <w:rPr>
          <w:rStyle w:val="50"/>
          <w:rFonts w:ascii="Times New Roman" w:hAnsi="Times New Roman" w:cs="Times New Roman"/>
          <w:i w:val="0"/>
          <w:iCs w:val="0"/>
          <w:color w:val="auto"/>
          <w:sz w:val="21"/>
          <w:szCs w:val="21"/>
        </w:rPr>
        <w:t>（六）投标人信誉声明</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_Toc216595441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92</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AEBB01E">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"_Toc216595442" </w:instrText>
      </w:r>
      <w:r>
        <w:fldChar w:fldCharType="separate"/>
      </w:r>
      <w:r>
        <w:rPr>
          <w:rStyle w:val="50"/>
          <w:rFonts w:ascii="Times New Roman" w:hAnsi="Times New Roman" w:cs="Times New Roman"/>
          <w:i w:val="0"/>
          <w:iCs w:val="0"/>
          <w:color w:val="auto"/>
          <w:sz w:val="21"/>
          <w:szCs w:val="21"/>
        </w:rPr>
        <w:t>（七）拟委任的主要人员汇总表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_Toc216595442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93</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3AB11F24">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"_Toc216595443" </w:instrText>
      </w:r>
      <w:r>
        <w:fldChar w:fldCharType="separate"/>
      </w:r>
      <w:r>
        <w:rPr>
          <w:rStyle w:val="50"/>
          <w:rFonts w:ascii="Times New Roman" w:hAnsi="Times New Roman" w:cs="Times New Roman"/>
          <w:i w:val="0"/>
          <w:iCs w:val="0"/>
          <w:color w:val="auto"/>
          <w:sz w:val="21"/>
          <w:szCs w:val="21"/>
        </w:rPr>
        <w:t>（八） 主要人员简历表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_Toc216595443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94</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213C306">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"_Toc216595444" </w:instrText>
      </w:r>
      <w:r>
        <w:fldChar w:fldCharType="separate"/>
      </w:r>
      <w:r>
        <w:rPr>
          <w:rStyle w:val="50"/>
          <w:rFonts w:ascii="Times New Roman" w:hAnsi="Times New Roman" w:cs="Times New Roman"/>
          <w:i w:val="0"/>
          <w:iCs w:val="0"/>
          <w:color w:val="auto"/>
          <w:sz w:val="21"/>
          <w:szCs w:val="21"/>
        </w:rPr>
        <w:t>（九） 其他要求资格审查资料</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_Toc216595444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95</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56D3C258">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"_Toc216595445" </w:instrText>
      </w:r>
      <w:r>
        <w:fldChar w:fldCharType="separate"/>
      </w:r>
      <w:r>
        <w:rPr>
          <w:rStyle w:val="50"/>
          <w:rFonts w:ascii="Times New Roman" w:hAnsi="Times New Roman" w:cs="Times New Roman"/>
          <w:color w:val="auto"/>
          <w:sz w:val="21"/>
          <w:szCs w:val="21"/>
        </w:rPr>
        <w:t>八、投标报价清单</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_Toc216595445 \h </w:instrText>
      </w:r>
      <w:r>
        <w:rPr>
          <w:rFonts w:ascii="Times New Roman" w:hAnsi="Times New Roman" w:cs="Times New Roman"/>
          <w:sz w:val="21"/>
          <w:szCs w:val="21"/>
        </w:rPr>
        <w:fldChar w:fldCharType="separate"/>
      </w:r>
      <w:r>
        <w:rPr>
          <w:rFonts w:ascii="Times New Roman" w:hAnsi="Times New Roman" w:cs="Times New Roman"/>
          <w:sz w:val="21"/>
          <w:szCs w:val="21"/>
        </w:rPr>
        <w:t>96</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1C65D2E3">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"_Toc216595446" </w:instrText>
      </w:r>
      <w:r>
        <w:fldChar w:fldCharType="separate"/>
      </w:r>
      <w:r>
        <w:rPr>
          <w:rStyle w:val="50"/>
          <w:rFonts w:ascii="Times New Roman" w:hAnsi="Times New Roman" w:cs="Times New Roman"/>
          <w:color w:val="auto"/>
          <w:sz w:val="21"/>
          <w:szCs w:val="21"/>
        </w:rPr>
        <w:t>九、 技术建议书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_Toc216595446 \h </w:instrText>
      </w:r>
      <w:r>
        <w:rPr>
          <w:rFonts w:ascii="Times New Roman" w:hAnsi="Times New Roman" w:cs="Times New Roman"/>
          <w:sz w:val="21"/>
          <w:szCs w:val="21"/>
        </w:rPr>
        <w:fldChar w:fldCharType="separate"/>
      </w:r>
      <w:r>
        <w:rPr>
          <w:rFonts w:ascii="Times New Roman" w:hAnsi="Times New Roman" w:cs="Times New Roman"/>
          <w:sz w:val="21"/>
          <w:szCs w:val="21"/>
        </w:rPr>
        <w:t>97</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75CD54CE">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"_Toc216595447" </w:instrText>
      </w:r>
      <w:r>
        <w:fldChar w:fldCharType="separate"/>
      </w:r>
      <w:r>
        <w:rPr>
          <w:rStyle w:val="50"/>
          <w:rFonts w:ascii="Times New Roman" w:hAnsi="Times New Roman" w:cs="Times New Roman"/>
          <w:color w:val="auto"/>
          <w:sz w:val="21"/>
          <w:szCs w:val="21"/>
        </w:rPr>
        <w:t>十、其他材料</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_Toc216595447 \h </w:instrText>
      </w:r>
      <w:r>
        <w:rPr>
          <w:rFonts w:ascii="Times New Roman" w:hAnsi="Times New Roman" w:cs="Times New Roman"/>
          <w:sz w:val="21"/>
          <w:szCs w:val="21"/>
        </w:rPr>
        <w:fldChar w:fldCharType="separate"/>
      </w:r>
      <w:r>
        <w:rPr>
          <w:rFonts w:ascii="Times New Roman" w:hAnsi="Times New Roman" w:cs="Times New Roman"/>
          <w:sz w:val="21"/>
          <w:szCs w:val="21"/>
        </w:rPr>
        <w:t>98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28499206">
      <w:pPr>
        <w:tabs>
          <w:tab w:val="right" w:leader="dot" w:pos="8948"/>
        </w:tabs>
        <w:spacing w:before="120" w:after="120" w:line="240" w:lineRule="auto"/>
        <w:jc w:val="both"/>
        <w:rPr>
          <w:rFonts w:ascii="黑体" w:hAnsi="宋体" w:eastAsia="黑体" w:cs="Calibri"/>
          <w:caps/>
          <w:kern w:val="0"/>
          <w:sz w:val="32"/>
          <w:szCs w:val="32"/>
        </w:rPr>
      </w:pPr>
      <w:r>
        <w:rPr>
          <w:rFonts w:ascii="Times New Roman" w:hAnsi="Times New Roman" w:eastAsia="宋体" w:cs="Times New Roman"/>
          <w:caps/>
          <w:kern w:val="0"/>
          <w:sz w:val="21"/>
          <w:szCs w:val="21"/>
        </w:rPr>
        <w:fldChar w:fldCharType="end"/>
      </w:r>
    </w:p>
    <w:p w14:paraId="11AB9389">
      <w:pPr>
        <w:topLinePunct/>
        <w:spacing w:after="0" w:line="400" w:lineRule="atLeast"/>
        <w:jc w:val="both"/>
        <w:rPr>
          <w:rFonts w:ascii="宋体" w:hAnsi="宋体" w:eastAsia="宋体" w:cs="Times New Roman"/>
          <w:kern w:val="0"/>
          <w:sz w:val="24"/>
          <w:szCs w:val="20"/>
        </w:rPr>
        <w:sectPr>
          <w:headerReference r:id="rId7" w:type="default"/>
          <w:footnotePr>
            <w:numFmt w:val="decimalEnclosedCircleChinese"/>
            <w:numRestart w:val="eachPage"/>
          </w:footnotePr>
          <w:type w:val="continuous"/>
          <w:pgSz w:w="11906" w:h="16838"/>
          <w:pgMar w:top="1588" w:right="1474" w:bottom="1588" w:left="1474" w:header="851" w:footer="992" w:gutter="0"/>
          <w:pgNumType w:start="1"/>
          <w:cols w:space="720" w:num="1"/>
          <w:docGrid w:linePitch="312" w:charSpace="0"/>
        </w:sectPr>
      </w:pPr>
    </w:p>
    <w:p w14:paraId="08586C6A">
      <w:pPr>
        <w:spacing w:after="0" w:line="440" w:lineRule="exact"/>
        <w:jc w:val="both"/>
        <w:rPr>
          <w:rFonts w:ascii="Times New Roman" w:hAnsi="Times New Roman" w:eastAsia="宋体" w:cs="Times New Roman"/>
          <w:sz w:val="24"/>
          <w:szCs w:val="20"/>
        </w:rPr>
      </w:pPr>
    </w:p>
    <w:p w14:paraId="38863D52">
      <w:pPr>
        <w:spacing w:after="0" w:line="440" w:lineRule="exact"/>
        <w:jc w:val="both"/>
        <w:rPr>
          <w:rFonts w:ascii="Times New Roman" w:hAnsi="Times New Roman" w:eastAsia="宋体" w:cs="Times New Roman"/>
          <w:sz w:val="24"/>
          <w:szCs w:val="20"/>
        </w:rPr>
      </w:pPr>
    </w:p>
    <w:p w14:paraId="19DB5626">
      <w:pPr>
        <w:spacing w:after="0" w:line="440" w:lineRule="exact"/>
        <w:jc w:val="both"/>
        <w:rPr>
          <w:rFonts w:ascii="Times New Roman" w:hAnsi="Times New Roman" w:eastAsia="宋体" w:cs="Times New Roman"/>
          <w:sz w:val="24"/>
          <w:szCs w:val="20"/>
        </w:rPr>
      </w:pPr>
    </w:p>
    <w:p w14:paraId="48E64550">
      <w:pPr>
        <w:spacing w:after="0" w:line="440" w:lineRule="exact"/>
        <w:jc w:val="both"/>
        <w:rPr>
          <w:rFonts w:ascii="Times New Roman" w:hAnsi="Times New Roman" w:eastAsia="宋体" w:cs="Times New Roman"/>
          <w:sz w:val="24"/>
          <w:szCs w:val="20"/>
        </w:rPr>
      </w:pPr>
    </w:p>
    <w:p w14:paraId="0C9CF418">
      <w:pPr>
        <w:spacing w:after="0" w:line="440" w:lineRule="exact"/>
        <w:jc w:val="both"/>
        <w:rPr>
          <w:rFonts w:ascii="Times New Roman" w:hAnsi="Times New Roman" w:eastAsia="宋体" w:cs="Times New Roman"/>
          <w:sz w:val="24"/>
          <w:szCs w:val="20"/>
        </w:rPr>
      </w:pPr>
    </w:p>
    <w:p w14:paraId="19FDAEEF">
      <w:pPr>
        <w:spacing w:after="0" w:line="440" w:lineRule="exact"/>
        <w:jc w:val="center"/>
        <w:rPr>
          <w:rFonts w:ascii="Times New Roman" w:hAnsi="Times New Roman" w:eastAsia="宋体" w:cs="Times New Roman"/>
          <w:sz w:val="48"/>
          <w:szCs w:val="20"/>
        </w:rPr>
      </w:pPr>
    </w:p>
    <w:p w14:paraId="15C0D73F">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2" w:name="_Toc216595317"/>
      <w:r>
        <w:rPr>
          <w:rFonts w:ascii="Arial" w:hAnsi="Arial" w:eastAsia="黑体" w:cs="Times New Roman"/>
          <w:kern w:val="0"/>
          <w:sz w:val="52"/>
          <w:szCs w:val="76"/>
        </w:rPr>
        <w:t>第一卷</w:t>
      </w:r>
      <w:bookmarkEnd w:id="2"/>
    </w:p>
    <w:p w14:paraId="0C872221">
      <w:pPr>
        <w:topLinePunct/>
        <w:spacing w:after="0" w:line="400" w:lineRule="atLeast"/>
        <w:jc w:val="both"/>
        <w:rPr>
          <w:rFonts w:ascii="宋体" w:hAnsi="宋体" w:eastAsia="宋体" w:cs="Times New Roman"/>
          <w:kern w:val="0"/>
          <w:sz w:val="24"/>
          <w:szCs w:val="20"/>
        </w:rPr>
      </w:pPr>
    </w:p>
    <w:p w14:paraId="3F2B5F0C">
      <w:pPr>
        <w:spacing w:after="0" w:line="240" w:lineRule="auto"/>
        <w:jc w:val="both"/>
        <w:rPr>
          <w:rFonts w:ascii="宋体" w:hAnsi="宋体" w:eastAsia="宋体" w:cs="Times New Roman"/>
          <w:kern w:val="0"/>
          <w:sz w:val="24"/>
          <w:szCs w:val="20"/>
        </w:rPr>
      </w:pPr>
    </w:p>
    <w:p w14:paraId="42C94615">
      <w:pPr>
        <w:spacing w:after="0" w:line="240" w:lineRule="auto"/>
        <w:jc w:val="both"/>
        <w:rPr>
          <w:rFonts w:ascii="宋体" w:hAnsi="宋体" w:eastAsia="宋体" w:cs="Times New Roman"/>
          <w:kern w:val="0"/>
          <w:sz w:val="24"/>
          <w:szCs w:val="20"/>
        </w:rPr>
      </w:pPr>
    </w:p>
    <w:p w14:paraId="07B4B6DD">
      <w:pPr>
        <w:spacing w:after="0" w:line="240" w:lineRule="auto"/>
        <w:jc w:val="both"/>
        <w:rPr>
          <w:rFonts w:ascii="宋体" w:hAnsi="宋体" w:eastAsia="宋体" w:cs="Times New Roman"/>
          <w:kern w:val="0"/>
          <w:sz w:val="24"/>
          <w:szCs w:val="20"/>
        </w:rPr>
      </w:pPr>
    </w:p>
    <w:p w14:paraId="6086C520">
      <w:pPr>
        <w:spacing w:after="0" w:line="240" w:lineRule="auto"/>
        <w:jc w:val="both"/>
        <w:rPr>
          <w:rFonts w:ascii="宋体" w:hAnsi="宋体" w:eastAsia="宋体" w:cs="Times New Roman"/>
          <w:kern w:val="0"/>
          <w:sz w:val="24"/>
          <w:szCs w:val="20"/>
        </w:rPr>
      </w:pPr>
    </w:p>
    <w:p w14:paraId="070C8BFA">
      <w:pPr>
        <w:spacing w:after="0" w:line="240" w:lineRule="auto"/>
        <w:jc w:val="both"/>
        <w:rPr>
          <w:rFonts w:ascii="宋体" w:hAnsi="宋体" w:eastAsia="宋体" w:cs="Times New Roman"/>
          <w:kern w:val="0"/>
          <w:sz w:val="24"/>
          <w:szCs w:val="20"/>
        </w:rPr>
      </w:pPr>
    </w:p>
    <w:p w14:paraId="3D5F9C9B">
      <w:pPr>
        <w:spacing w:after="0" w:line="240" w:lineRule="auto"/>
        <w:jc w:val="both"/>
        <w:rPr>
          <w:rFonts w:ascii="宋体" w:hAnsi="宋体" w:eastAsia="宋体" w:cs="Times New Roman"/>
          <w:kern w:val="0"/>
          <w:sz w:val="24"/>
          <w:szCs w:val="20"/>
        </w:rPr>
      </w:pPr>
    </w:p>
    <w:p w14:paraId="035244B3">
      <w:pPr>
        <w:spacing w:after="0" w:line="240" w:lineRule="auto"/>
        <w:jc w:val="both"/>
        <w:rPr>
          <w:rFonts w:ascii="宋体" w:hAnsi="宋体" w:eastAsia="宋体" w:cs="Times New Roman"/>
          <w:kern w:val="0"/>
          <w:sz w:val="24"/>
          <w:szCs w:val="20"/>
        </w:rPr>
      </w:pPr>
    </w:p>
    <w:p w14:paraId="78E52BDA">
      <w:pPr>
        <w:spacing w:after="0" w:line="240" w:lineRule="auto"/>
        <w:jc w:val="both"/>
        <w:rPr>
          <w:rFonts w:ascii="宋体" w:hAnsi="宋体" w:eastAsia="宋体" w:cs="Times New Roman"/>
          <w:kern w:val="0"/>
          <w:sz w:val="24"/>
          <w:szCs w:val="20"/>
        </w:rPr>
      </w:pPr>
    </w:p>
    <w:p w14:paraId="595D74DB">
      <w:pPr>
        <w:spacing w:after="0" w:line="240" w:lineRule="auto"/>
        <w:jc w:val="both"/>
        <w:rPr>
          <w:rFonts w:ascii="宋体" w:hAnsi="宋体" w:eastAsia="宋体" w:cs="Times New Roman"/>
          <w:kern w:val="0"/>
          <w:sz w:val="24"/>
          <w:szCs w:val="20"/>
        </w:rPr>
      </w:pPr>
    </w:p>
    <w:p w14:paraId="73413D2E">
      <w:pPr>
        <w:spacing w:after="0" w:line="240" w:lineRule="auto"/>
        <w:jc w:val="both"/>
        <w:rPr>
          <w:rFonts w:ascii="宋体" w:hAnsi="宋体" w:eastAsia="宋体" w:cs="Times New Roman"/>
          <w:kern w:val="0"/>
          <w:sz w:val="24"/>
          <w:szCs w:val="20"/>
        </w:rPr>
      </w:pPr>
    </w:p>
    <w:p w14:paraId="509E2C2D">
      <w:pPr>
        <w:spacing w:after="0" w:line="240" w:lineRule="auto"/>
        <w:jc w:val="both"/>
        <w:rPr>
          <w:rFonts w:ascii="宋体" w:hAnsi="宋体" w:eastAsia="宋体" w:cs="Times New Roman"/>
          <w:kern w:val="0"/>
          <w:sz w:val="24"/>
          <w:szCs w:val="20"/>
        </w:rPr>
      </w:pPr>
    </w:p>
    <w:p w14:paraId="008FF03F">
      <w:pPr>
        <w:spacing w:after="0" w:line="240" w:lineRule="auto"/>
        <w:jc w:val="both"/>
        <w:rPr>
          <w:rFonts w:ascii="宋体" w:hAnsi="宋体" w:eastAsia="宋体" w:cs="Times New Roman"/>
          <w:kern w:val="0"/>
          <w:sz w:val="24"/>
          <w:szCs w:val="20"/>
        </w:rPr>
      </w:pPr>
    </w:p>
    <w:p w14:paraId="1CCDDFD0">
      <w:pPr>
        <w:tabs>
          <w:tab w:val="center" w:pos="4479"/>
        </w:tabs>
        <w:spacing w:after="0" w:line="240" w:lineRule="auto"/>
        <w:jc w:val="both"/>
        <w:rPr>
          <w:rFonts w:ascii="宋体" w:hAnsi="宋体" w:eastAsia="宋体" w:cs="Times New Roman"/>
          <w:kern w:val="0"/>
          <w:sz w:val="24"/>
          <w:szCs w:val="20"/>
        </w:rPr>
      </w:pPr>
      <w:r>
        <w:rPr>
          <w:rFonts w:ascii="宋体" w:hAnsi="宋体" w:eastAsia="宋体" w:cs="Times New Roman"/>
          <w:kern w:val="0"/>
          <w:sz w:val="24"/>
          <w:szCs w:val="20"/>
        </w:rPr>
        <w:br w:type="page"/>
      </w:r>
      <w:r>
        <w:rPr>
          <w:rFonts w:ascii="宋体" w:hAnsi="宋体" w:eastAsia="宋体" w:cs="Times New Roman"/>
          <w:kern w:val="0"/>
          <w:sz w:val="24"/>
          <w:szCs w:val="20"/>
        </w:rPr>
        <w:tab/>
      </w:r>
    </w:p>
    <w:p w14:paraId="4511C9CF">
      <w:pPr>
        <w:topLinePunct/>
        <w:spacing w:after="0" w:line="400" w:lineRule="atLeast"/>
        <w:jc w:val="both"/>
        <w:rPr>
          <w:rFonts w:ascii="宋体" w:hAnsi="宋体" w:eastAsia="宋体" w:cs="Times New Roman"/>
          <w:kern w:val="0"/>
          <w:sz w:val="24"/>
          <w:szCs w:val="20"/>
        </w:rPr>
      </w:pPr>
    </w:p>
    <w:p w14:paraId="47FF82FF">
      <w:pPr>
        <w:topLinePunct/>
        <w:spacing w:after="0" w:line="400" w:lineRule="atLeast"/>
        <w:jc w:val="both"/>
        <w:rPr>
          <w:rFonts w:ascii="宋体" w:hAnsi="宋体" w:eastAsia="宋体" w:cs="Times New Roman"/>
          <w:kern w:val="0"/>
          <w:sz w:val="24"/>
          <w:szCs w:val="20"/>
        </w:rPr>
      </w:pPr>
    </w:p>
    <w:p w14:paraId="6FE07DCB">
      <w:pPr>
        <w:topLinePunct/>
        <w:spacing w:after="0" w:line="400" w:lineRule="atLeast"/>
        <w:jc w:val="both"/>
        <w:rPr>
          <w:rFonts w:ascii="宋体" w:hAnsi="宋体" w:eastAsia="宋体" w:cs="Times New Roman"/>
          <w:kern w:val="0"/>
          <w:sz w:val="24"/>
          <w:szCs w:val="20"/>
        </w:rPr>
      </w:pPr>
    </w:p>
    <w:p w14:paraId="727AADC2">
      <w:pPr>
        <w:topLinePunct/>
        <w:spacing w:after="0" w:line="400" w:lineRule="atLeast"/>
        <w:jc w:val="both"/>
        <w:rPr>
          <w:rFonts w:ascii="宋体" w:hAnsi="宋体" w:eastAsia="宋体" w:cs="Times New Roman"/>
          <w:kern w:val="0"/>
          <w:sz w:val="24"/>
          <w:szCs w:val="20"/>
        </w:rPr>
      </w:pPr>
    </w:p>
    <w:p w14:paraId="69ECB36A">
      <w:pPr>
        <w:topLinePunct/>
        <w:spacing w:after="0" w:line="400" w:lineRule="atLeast"/>
        <w:jc w:val="both"/>
        <w:rPr>
          <w:rFonts w:ascii="宋体" w:hAnsi="宋体" w:eastAsia="宋体" w:cs="Times New Roman"/>
          <w:kern w:val="0"/>
          <w:sz w:val="24"/>
          <w:szCs w:val="20"/>
        </w:rPr>
      </w:pPr>
    </w:p>
    <w:p w14:paraId="7CBADD64">
      <w:pPr>
        <w:topLinePunct/>
        <w:spacing w:after="0" w:line="400" w:lineRule="atLeast"/>
        <w:jc w:val="both"/>
        <w:rPr>
          <w:rFonts w:ascii="宋体" w:hAnsi="宋体" w:eastAsia="宋体" w:cs="Times New Roman"/>
          <w:kern w:val="0"/>
          <w:sz w:val="24"/>
          <w:szCs w:val="20"/>
        </w:rPr>
      </w:pPr>
    </w:p>
    <w:p w14:paraId="00B5BD79">
      <w:pPr>
        <w:topLinePunct/>
        <w:spacing w:after="0" w:line="400" w:lineRule="atLeast"/>
        <w:jc w:val="both"/>
        <w:rPr>
          <w:rFonts w:ascii="宋体" w:hAnsi="宋体" w:eastAsia="宋体" w:cs="Times New Roman"/>
          <w:kern w:val="0"/>
          <w:sz w:val="24"/>
          <w:szCs w:val="20"/>
        </w:rPr>
      </w:pPr>
    </w:p>
    <w:p w14:paraId="355B5FAB">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 w:name="_Toc216595318"/>
      <w:bookmarkStart w:id="4" w:name="_Toc519329610"/>
      <w:r>
        <w:rPr>
          <w:rFonts w:hint="eastAsia" w:ascii="Arial" w:hAnsi="Arial" w:eastAsia="黑体" w:cs="Times New Roman"/>
          <w:kern w:val="0"/>
          <w:sz w:val="56"/>
          <w:szCs w:val="56"/>
        </w:rPr>
        <w:t>第一章</w:t>
      </w:r>
      <w:r>
        <w:rPr>
          <w:rFonts w:ascii="Arial" w:hAnsi="Arial" w:eastAsia="黑体" w:cs="Times New Roman"/>
          <w:kern w:val="0"/>
          <w:sz w:val="56"/>
          <w:szCs w:val="56"/>
        </w:rPr>
        <w:t xml:space="preserve"> </w:t>
      </w:r>
      <w:r>
        <w:rPr>
          <w:rFonts w:hint="eastAsia" w:ascii="Arial" w:hAnsi="Arial" w:eastAsia="黑体" w:cs="Times New Roman"/>
          <w:kern w:val="0"/>
          <w:sz w:val="56"/>
          <w:szCs w:val="56"/>
        </w:rPr>
        <w:t xml:space="preserve"> 招标公告</w:t>
      </w:r>
      <w:bookmarkEnd w:id="3"/>
      <w:bookmarkEnd w:id="4"/>
    </w:p>
    <w:p w14:paraId="1D2AC36E">
      <w:pPr>
        <w:topLinePunct/>
        <w:spacing w:after="0" w:line="400" w:lineRule="atLeast"/>
        <w:jc w:val="both"/>
        <w:rPr>
          <w:rFonts w:ascii="宋体" w:hAnsi="宋体" w:eastAsia="宋体" w:cs="Times New Roman"/>
          <w:kern w:val="0"/>
          <w:sz w:val="24"/>
          <w:szCs w:val="20"/>
        </w:rPr>
      </w:pPr>
    </w:p>
    <w:p w14:paraId="2E5010A4">
      <w:pPr>
        <w:topLinePunct/>
        <w:spacing w:after="0" w:line="400" w:lineRule="atLeast"/>
        <w:jc w:val="both"/>
        <w:rPr>
          <w:rFonts w:ascii="宋体" w:hAnsi="宋体" w:eastAsia="宋体" w:cs="Times New Roman"/>
          <w:kern w:val="0"/>
          <w:sz w:val="24"/>
          <w:szCs w:val="20"/>
        </w:rPr>
      </w:pPr>
    </w:p>
    <w:p w14:paraId="4920B6C1">
      <w:pPr>
        <w:adjustRightInd w:val="0"/>
        <w:spacing w:before="240" w:after="60" w:line="420" w:lineRule="atLeast"/>
        <w:jc w:val="center"/>
        <w:textAlignment w:val="baseline"/>
        <w:outlineLvl w:val="0"/>
        <w:rPr>
          <w:rFonts w:ascii="Times New Roman" w:hAnsi="Times New Roman" w:eastAsia="宋体" w:cs="Times New Roman"/>
          <w:kern w:val="0"/>
          <w:sz w:val="44"/>
          <w:szCs w:val="44"/>
        </w:rPr>
      </w:pPr>
      <w:r>
        <w:rPr>
          <w:rFonts w:ascii="Times New Roman" w:hAnsi="Times New Roman" w:eastAsia="宋体" w:cs="Times New Roman"/>
          <w:kern w:val="0"/>
          <w:sz w:val="24"/>
          <w:szCs w:val="20"/>
        </w:rPr>
        <w:br w:type="page"/>
      </w:r>
      <w:bookmarkStart w:id="5" w:name="_Toc532740587"/>
      <w:bookmarkStart w:id="6" w:name="_Toc524882199"/>
      <w:bookmarkStart w:id="7" w:name="_Toc216595319"/>
      <w:r>
        <w:rPr>
          <w:rFonts w:hint="eastAsia" w:ascii="Arial" w:hAnsi="Arial" w:eastAsia="黑体" w:cs="Times New Roman"/>
          <w:kern w:val="0"/>
          <w:sz w:val="44"/>
          <w:szCs w:val="44"/>
        </w:rPr>
        <w:t>第一章  招标公告</w:t>
      </w:r>
      <w:bookmarkEnd w:id="5"/>
      <w:bookmarkEnd w:id="6"/>
      <w:bookmarkEnd w:id="7"/>
    </w:p>
    <w:p w14:paraId="6EEF6C81">
      <w:pPr>
        <w:spacing w:after="0" w:line="400" w:lineRule="atLeast"/>
        <w:jc w:val="center"/>
        <w:rPr>
          <w:rFonts w:ascii="Times New Roman" w:hAnsi="Times New Roman" w:eastAsia="黑体" w:cs="Times New Roman"/>
          <w:kern w:val="0"/>
          <w:sz w:val="30"/>
          <w:szCs w:val="30"/>
          <w:u w:val="single"/>
        </w:rPr>
      </w:pPr>
    </w:p>
    <w:p w14:paraId="53C1FB9E">
      <w:pPr>
        <w:spacing w:after="0" w:line="400" w:lineRule="atLeast"/>
        <w:ind w:firstLine="480" w:firstLineChars="200"/>
        <w:rPr>
          <w:rFonts w:ascii="Times New Roman" w:hAnsi="Times New Roman" w:eastAsia="黑体" w:cs="Times New Roman"/>
          <w:kern w:val="0"/>
          <w:sz w:val="32"/>
          <w:szCs w:val="32"/>
        </w:rPr>
      </w:pPr>
      <w:r>
        <w:rPr>
          <w:rFonts w:hint="eastAsia" w:ascii="Times New Roman" w:hAnsi="Times New Roman" w:eastAsia="宋体" w:cs="Times New Roman"/>
          <w:kern w:val="0"/>
          <w:sz w:val="24"/>
          <w:u w:val="single"/>
          <w:lang w:val="en-US" w:eastAsia="zh-CN"/>
        </w:rPr>
        <w:t>江汉艺术职业学院数字校园建设项目设计</w:t>
      </w:r>
      <w:r>
        <w:rPr>
          <w:rFonts w:ascii="Times New Roman" w:hAnsi="Times New Roman" w:eastAsia="黑体" w:cs="Times New Roman"/>
          <w:kern w:val="0"/>
          <w:sz w:val="32"/>
          <w:szCs w:val="32"/>
        </w:rPr>
        <w:t>（项目名称）</w:t>
      </w:r>
      <w:r>
        <w:rPr>
          <w:rFonts w:ascii="Times New Roman" w:hAnsi="Times New Roman" w:eastAsia="黑体" w:cs="Times New Roman"/>
          <w:kern w:val="0"/>
          <w:sz w:val="32"/>
          <w:szCs w:val="32"/>
          <w:u w:val="single"/>
        </w:rPr>
        <w:t xml:space="preserve">  </w:t>
      </w:r>
      <w:r>
        <w:rPr>
          <w:rFonts w:hint="eastAsia" w:ascii="Times New Roman" w:hAnsi="Times New Roman" w:eastAsia="黑体" w:cs="Times New Roman"/>
          <w:kern w:val="0"/>
          <w:sz w:val="32"/>
          <w:szCs w:val="32"/>
          <w:u w:val="single"/>
          <w:lang w:val="en-US" w:eastAsia="zh-CN"/>
        </w:rPr>
        <w:t>/</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（标段名称）</w:t>
      </w:r>
      <w:r>
        <w:rPr>
          <w:rFonts w:ascii="Times New Roman" w:hAnsi="Times New Roman" w:eastAsia="黑体" w:cs="Times New Roman"/>
          <w:kern w:val="0"/>
          <w:sz w:val="32"/>
          <w:szCs w:val="32"/>
          <w:u w:val="single"/>
        </w:rPr>
        <w:t xml:space="preserve"> </w:t>
      </w:r>
      <w:r>
        <w:rPr>
          <w:rFonts w:hint="eastAsia" w:ascii="Times New Roman" w:hAnsi="Times New Roman" w:eastAsia="黑体" w:cs="Times New Roman"/>
          <w:kern w:val="0"/>
          <w:sz w:val="32"/>
          <w:szCs w:val="32"/>
          <w:u w:val="single"/>
          <w:lang w:val="en-US" w:eastAsia="zh-CN"/>
        </w:rPr>
        <w:t>/</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（服务名称）</w:t>
      </w:r>
      <w:r>
        <w:rPr>
          <w:rFonts w:hint="eastAsia" w:ascii="Times New Roman" w:hAnsi="Times New Roman" w:eastAsia="黑体" w:cs="Times New Roman"/>
          <w:kern w:val="0"/>
          <w:sz w:val="32"/>
          <w:szCs w:val="32"/>
        </w:rPr>
        <w:t>招标公告</w:t>
      </w:r>
    </w:p>
    <w:p w14:paraId="347A813C">
      <w:pPr>
        <w:spacing w:after="0" w:line="400" w:lineRule="atLeast"/>
        <w:jc w:val="center"/>
        <w:rPr>
          <w:rFonts w:ascii="Times New Roman" w:hAnsi="Times New Roman" w:eastAsia="黑体" w:cs="Times New Roman"/>
          <w:kern w:val="0"/>
          <w:sz w:val="32"/>
          <w:szCs w:val="32"/>
        </w:rPr>
      </w:pPr>
    </w:p>
    <w:p w14:paraId="4E1E398A">
      <w:pPr>
        <w:spacing w:after="0" w:line="440" w:lineRule="exact"/>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招标编号：</w:t>
      </w:r>
    </w:p>
    <w:p w14:paraId="472EBB96">
      <w:pPr>
        <w:spacing w:after="0" w:line="400" w:lineRule="atLeast"/>
        <w:jc w:val="center"/>
        <w:rPr>
          <w:rFonts w:ascii="Times New Roman" w:hAnsi="Times New Roman" w:eastAsia="黑体" w:cs="Times New Roman"/>
          <w:kern w:val="0"/>
          <w:sz w:val="32"/>
          <w:szCs w:val="32"/>
        </w:rPr>
      </w:pPr>
    </w:p>
    <w:p w14:paraId="362DABE6">
      <w:pPr>
        <w:keepNext/>
        <w:keepLines/>
        <w:spacing w:before="240" w:after="240" w:line="240" w:lineRule="exact"/>
        <w:jc w:val="both"/>
        <w:outlineLvl w:val="0"/>
        <w:rPr>
          <w:rFonts w:ascii="Times New Roman" w:hAnsi="Times New Roman" w:eastAsia="黑体" w:cs="Times New Roman"/>
          <w:kern w:val="44"/>
          <w:sz w:val="24"/>
          <w:szCs w:val="44"/>
        </w:rPr>
      </w:pPr>
      <w:bookmarkStart w:id="8" w:name="_Toc216595320"/>
      <w:r>
        <w:rPr>
          <w:rFonts w:ascii="Times New Roman" w:hAnsi="Times New Roman" w:eastAsia="黑体" w:cs="Times New Roman"/>
          <w:kern w:val="44"/>
          <w:sz w:val="24"/>
          <w:szCs w:val="44"/>
        </w:rPr>
        <w:t>1．招标条件</w:t>
      </w:r>
      <w:bookmarkEnd w:id="8"/>
    </w:p>
    <w:p w14:paraId="1DE7D5C2">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480" w:firstLineChars="200"/>
        <w:jc w:val="left"/>
        <w:rPr>
          <w:rFonts w:ascii="Times New Roman" w:hAnsi="Times New Roman" w:eastAsia="宋体" w:cs="Times New Roman"/>
          <w:kern w:val="0"/>
          <w:sz w:val="24"/>
        </w:rPr>
      </w:pPr>
      <w:r>
        <w:rPr>
          <w:rFonts w:hint="eastAsia" w:ascii="Times New Roman" w:hAnsi="Times New Roman" w:eastAsia="宋体" w:cs="Times New Roman"/>
          <w:kern w:val="0"/>
          <w:sz w:val="24"/>
        </w:rPr>
        <w:t>本招标项目</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江汉艺术职业学院数字校园建设项目设计</w:t>
      </w:r>
      <w:r>
        <w:rPr>
          <w:rFonts w:hint="eastAsia" w:ascii="Times New Roman" w:hAnsi="Times New Roman" w:eastAsia="宋体" w:cs="Times New Roman"/>
          <w:kern w:val="0"/>
          <w:sz w:val="24"/>
        </w:rPr>
        <w:t>（项目名称）已经</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潜江市发展和改革委员会</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（列入/取得）</w:t>
      </w:r>
      <w:r>
        <w:rPr>
          <w:rFonts w:hint="eastAsia" w:ascii="Times New Roman" w:hAnsi="Times New Roman" w:eastAsia="宋体" w:cs="Times New Roman"/>
          <w:kern w:val="0"/>
          <w:sz w:val="24"/>
          <w:u w:val="single"/>
          <w:lang w:val="en-US" w:eastAsia="zh-CN"/>
        </w:rPr>
        <w:t>关于</w:t>
      </w:r>
      <w:r>
        <w:rPr>
          <w:rFonts w:hint="eastAsia" w:ascii="Times New Roman" w:hAnsi="Times New Roman" w:eastAsia="宋体" w:cs="Times New Roman"/>
          <w:kern w:val="0"/>
          <w:sz w:val="24"/>
          <w:u w:val="single"/>
          <w:lang w:val="en-US" w:eastAsia="zh-CN"/>
        </w:rPr>
        <w:t xml:space="preserve">江汉艺术职业学院数字校园建设项目建议书的批复 </w:t>
      </w:r>
      <w:r>
        <w:rPr>
          <w:rFonts w:hint="eastAsia" w:ascii="Times New Roman" w:hAnsi="Times New Roman" w:eastAsia="宋体" w:cs="Times New Roman"/>
          <w:kern w:val="0"/>
          <w:sz w:val="24"/>
          <w:u w:val="single"/>
          <w:lang w:val="en-US" w:eastAsia="zh-CN"/>
        </w:rPr>
        <w:t>潜发改审批</w:t>
      </w:r>
      <w:r>
        <w:rPr>
          <w:rFonts w:hint="default" w:ascii="Times New Roman" w:hAnsi="Times New Roman" w:eastAsia="宋体" w:cs="Times New Roman"/>
          <w:kern w:val="0"/>
          <w:sz w:val="24"/>
          <w:u w:val="single"/>
          <w:lang w:val="en-US" w:eastAsia="zh-CN"/>
        </w:rPr>
        <w:t>【202</w:t>
      </w:r>
      <w:r>
        <w:rPr>
          <w:rFonts w:hint="eastAsia" w:ascii="Times New Roman" w:hAnsi="Times New Roman" w:eastAsia="宋体" w:cs="Times New Roman"/>
          <w:kern w:val="0"/>
          <w:sz w:val="24"/>
          <w:u w:val="single"/>
          <w:lang w:val="en-US" w:eastAsia="zh-CN"/>
        </w:rPr>
        <w:t>5</w:t>
      </w:r>
      <w:r>
        <w:rPr>
          <w:rFonts w:hint="default" w:ascii="Times New Roman" w:hAnsi="Times New Roman" w:eastAsia="宋体" w:cs="Times New Roman"/>
          <w:kern w:val="0"/>
          <w:sz w:val="24"/>
          <w:u w:val="single"/>
          <w:lang w:val="en-US" w:eastAsia="zh-CN"/>
        </w:rPr>
        <w:t>】</w:t>
      </w:r>
      <w:r>
        <w:rPr>
          <w:rFonts w:hint="eastAsia" w:ascii="Times New Roman" w:hAnsi="Times New Roman" w:eastAsia="宋体" w:cs="Times New Roman"/>
          <w:kern w:val="0"/>
          <w:sz w:val="24"/>
          <w:u w:val="single"/>
          <w:lang w:val="en-US" w:eastAsia="zh-CN"/>
        </w:rPr>
        <w:t>173号</w:t>
      </w:r>
      <w:r>
        <w:rPr>
          <w:rFonts w:hint="eastAsia" w:ascii="Times New Roman" w:hAnsi="Times New Roman" w:eastAsia="宋体" w:cs="Times New Roman"/>
          <w:kern w:val="0"/>
          <w:sz w:val="24"/>
        </w:rPr>
        <w:t>（具备招标条件的支持文件名称），项目业主为</w:t>
      </w:r>
      <w:r>
        <w:rPr>
          <w:rFonts w:hint="eastAsia" w:ascii="Times New Roman" w:hAnsi="Times New Roman" w:eastAsia="宋体" w:cs="Times New Roman"/>
          <w:kern w:val="0"/>
          <w:sz w:val="24"/>
          <w:u w:val="single"/>
          <w:lang w:val="en-US" w:eastAsia="zh-CN"/>
        </w:rPr>
        <w:t>江汉艺术职业学院</w:t>
      </w:r>
      <w:r>
        <w:rPr>
          <w:rFonts w:hint="eastAsia" w:ascii="Times New Roman" w:hAnsi="Times New Roman" w:eastAsia="宋体" w:cs="Times New Roman"/>
          <w:kern w:val="0"/>
          <w:sz w:val="24"/>
        </w:rPr>
        <w:t>，建设资金来</w:t>
      </w:r>
      <w:r>
        <w:rPr>
          <w:rFonts w:hint="eastAsia" w:ascii="Times New Roman" w:hAnsi="Times New Roman" w:eastAsia="宋体" w:cs="Times New Roman"/>
          <w:kern w:val="0"/>
          <w:sz w:val="24"/>
          <w:u w:val="none"/>
        </w:rPr>
        <w:t>自</w:t>
      </w:r>
      <w:r>
        <w:rPr>
          <w:rFonts w:hint="eastAsia" w:ascii="Times New Roman" w:hAnsi="Times New Roman" w:eastAsia="宋体" w:cs="Times New Roman"/>
          <w:kern w:val="0"/>
          <w:sz w:val="24"/>
          <w:u w:val="single"/>
          <w:lang w:val="en-US" w:eastAsia="zh-CN"/>
        </w:rPr>
        <w:t>单位自筹和政府专项债券</w:t>
      </w:r>
      <w:r>
        <w:rPr>
          <w:rFonts w:hint="eastAsia" w:ascii="Times New Roman" w:hAnsi="Times New Roman" w:eastAsia="宋体" w:cs="Times New Roman"/>
          <w:kern w:val="0"/>
          <w:sz w:val="24"/>
        </w:rPr>
        <w:t>（资金来源），出资比例为</w:t>
      </w:r>
      <w:r>
        <w:rPr>
          <w:rFonts w:hint="eastAsia" w:ascii="Times New Roman" w:hAnsi="Times New Roman" w:eastAsia="宋体" w:cs="Times New Roman"/>
          <w:kern w:val="0"/>
          <w:sz w:val="24"/>
          <w:u w:val="single"/>
          <w:lang w:val="en-US" w:eastAsia="zh-CN"/>
        </w:rPr>
        <w:t>20%+80%</w:t>
      </w:r>
      <w:r>
        <w:rPr>
          <w:rFonts w:hint="eastAsia" w:ascii="Times New Roman" w:hAnsi="Times New Roman" w:eastAsia="宋体" w:cs="Times New Roman"/>
          <w:kern w:val="0"/>
          <w:sz w:val="24"/>
          <w:u w:val="single"/>
        </w:rPr>
        <w:t>，</w:t>
      </w:r>
      <w:r>
        <w:rPr>
          <w:rFonts w:hint="eastAsia" w:ascii="Times New Roman" w:hAnsi="Times New Roman" w:eastAsia="宋体" w:cs="Times New Roman"/>
          <w:kern w:val="0"/>
          <w:sz w:val="24"/>
        </w:rPr>
        <w:t>招标人为</w:t>
      </w:r>
      <w:r>
        <w:rPr>
          <w:rFonts w:hint="eastAsia" w:ascii="Times New Roman" w:hAnsi="Times New Roman" w:eastAsia="宋体" w:cs="Times New Roman"/>
          <w:kern w:val="0"/>
          <w:sz w:val="24"/>
          <w:u w:val="single"/>
          <w:lang w:eastAsia="zh-CN"/>
        </w:rPr>
        <w:t>江汉艺术职业学院</w:t>
      </w:r>
      <w:r>
        <w:rPr>
          <w:rFonts w:hint="eastAsia" w:ascii="Times New Roman" w:hAnsi="Times New Roman" w:eastAsia="宋体" w:cs="Times New Roman"/>
          <w:kern w:val="0"/>
          <w:sz w:val="24"/>
        </w:rPr>
        <w:t xml:space="preserve">，招标代理机构为 </w:t>
      </w:r>
      <w:r>
        <w:rPr>
          <w:rFonts w:hint="eastAsia" w:ascii="Times New Roman" w:hAnsi="Times New Roman" w:eastAsia="宋体" w:cs="Times New Roman"/>
          <w:kern w:val="0"/>
          <w:sz w:val="24"/>
          <w:u w:val="single"/>
          <w:lang w:val="en-US" w:eastAsia="zh-CN"/>
        </w:rPr>
        <w:t>湖北欣华工程咨询有限公司</w:t>
      </w:r>
      <w:r>
        <w:rPr>
          <w:rFonts w:hint="eastAsia" w:ascii="Times New Roman" w:hAnsi="Times New Roman" w:eastAsia="宋体" w:cs="Times New Roman"/>
          <w:kern w:val="0"/>
          <w:sz w:val="24"/>
        </w:rPr>
        <w:t>。项目已具备招标条件，现对该项目的</w:t>
      </w:r>
      <w:r>
        <w:rPr>
          <w:rFonts w:hint="eastAsia" w:ascii="Times New Roman" w:hAnsi="Times New Roman" w:eastAsia="宋体" w:cs="Times New Roman"/>
          <w:kern w:val="0"/>
          <w:sz w:val="24"/>
          <w:u w:val="single"/>
          <w:lang w:val="en-US" w:eastAsia="zh-CN"/>
        </w:rPr>
        <w:t>江汉艺术职业学院数字校园建设项目设计</w:t>
      </w:r>
      <w:r>
        <w:rPr>
          <w:rFonts w:hint="eastAsia" w:ascii="Times New Roman" w:hAnsi="Times New Roman" w:eastAsia="宋体" w:cs="Times New Roman"/>
          <w:kern w:val="0"/>
          <w:sz w:val="24"/>
        </w:rPr>
        <w:t>进行公开招标。</w:t>
      </w:r>
    </w:p>
    <w:p w14:paraId="321723A3">
      <w:pPr>
        <w:keepNext/>
        <w:keepLines/>
        <w:spacing w:before="240" w:after="240" w:line="240" w:lineRule="exact"/>
        <w:jc w:val="both"/>
        <w:outlineLvl w:val="0"/>
        <w:rPr>
          <w:rFonts w:ascii="Times New Roman" w:hAnsi="Times New Roman" w:eastAsia="黑体" w:cs="Times New Roman"/>
          <w:kern w:val="44"/>
          <w:sz w:val="24"/>
          <w:szCs w:val="44"/>
        </w:rPr>
      </w:pPr>
      <w:bookmarkStart w:id="9" w:name="_Toc216595321"/>
      <w:r>
        <w:rPr>
          <w:rFonts w:ascii="Times New Roman" w:hAnsi="Times New Roman" w:eastAsia="黑体" w:cs="Times New Roman"/>
          <w:kern w:val="44"/>
          <w:sz w:val="24"/>
          <w:szCs w:val="44"/>
        </w:rPr>
        <w:t>2．项目概况与招标范围</w:t>
      </w:r>
      <w:bookmarkEnd w:id="9"/>
    </w:p>
    <w:p w14:paraId="4CDB55C3">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2.1 </w:t>
      </w:r>
      <w:r>
        <w:rPr>
          <w:rFonts w:hint="eastAsia" w:ascii="Times New Roman" w:hAnsi="Times New Roman" w:eastAsia="宋体" w:cs="Times New Roman"/>
          <w:kern w:val="0"/>
          <w:sz w:val="24"/>
        </w:rPr>
        <w:t>项目概况</w:t>
      </w:r>
    </w:p>
    <w:p w14:paraId="00A26FC5">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建设地点：</w:t>
      </w:r>
      <w:r>
        <w:rPr>
          <w:rFonts w:hint="eastAsia" w:ascii="Times New Roman" w:hAnsi="Times New Roman" w:eastAsia="宋体" w:cs="Times New Roman"/>
          <w:kern w:val="0"/>
          <w:sz w:val="24"/>
          <w:u w:val="single"/>
          <w:lang w:val="en-US" w:eastAsia="zh-CN"/>
        </w:rPr>
        <w:t>该项目位于师范路16号江汉艺术职业学院原址</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w:t>
      </w:r>
    </w:p>
    <w:p w14:paraId="58084BB5">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建设规模：</w:t>
      </w:r>
      <w:r>
        <w:rPr>
          <w:rFonts w:hint="eastAsia" w:ascii="Times New Roman" w:hAnsi="Times New Roman" w:eastAsia="宋体" w:cs="Times New Roman"/>
          <w:kern w:val="0"/>
          <w:sz w:val="24"/>
          <w:u w:val="single"/>
          <w:lang w:val="en-US" w:eastAsia="zh-CN"/>
        </w:rPr>
        <w:t>对校园公共服务楼、公共文化设施、机房等基础配套用房进行升级改造，总改造面积约44616平方米。其中包括对江汉艺术职业学院校区室内外弱电管网进行综合布线；建设校园网络、5G专网、数据中台、智慧校园应用BI可视化及显示大屏、校园门户、智慧校园相关的物联网、教育教学、教科研、后勤管理服务、信息安全、校园安全、大数据及宣传展示等相关系统平台；配套监控、音响广播、实训设备等行政后勤管理设备更新，</w:t>
      </w:r>
      <w:r>
        <w:rPr>
          <w:rFonts w:hint="eastAsia" w:ascii="新宋体" w:hAnsi="新宋体" w:eastAsia="新宋体" w:cs="新宋体"/>
          <w:sz w:val="24"/>
          <w:szCs w:val="22"/>
          <w:highlight w:val="none"/>
          <w:u w:val="single"/>
        </w:rPr>
        <w:t>工程估算投资约</w:t>
      </w:r>
      <w:r>
        <w:rPr>
          <w:rFonts w:hint="eastAsia" w:ascii="新宋体" w:hAnsi="新宋体" w:eastAsia="新宋体" w:cs="新宋体"/>
          <w:sz w:val="24"/>
          <w:szCs w:val="22"/>
          <w:highlight w:val="none"/>
          <w:u w:val="single"/>
          <w:lang w:val="en-US" w:eastAsia="zh-CN"/>
        </w:rPr>
        <w:t>17000万元</w:t>
      </w:r>
      <w:r>
        <w:rPr>
          <w:rFonts w:hint="eastAsia" w:ascii="Times New Roman" w:hAnsi="Times New Roman" w:eastAsia="宋体" w:cs="Times New Roman"/>
          <w:kern w:val="0"/>
          <w:sz w:val="24"/>
          <w:u w:val="single"/>
          <w:lang w:val="en-US" w:eastAsia="zh-CN"/>
        </w:rPr>
        <w:t>。</w:t>
      </w:r>
    </w:p>
    <w:p w14:paraId="5489048C">
      <w:pPr>
        <w:spacing w:after="0" w:line="400" w:lineRule="exact"/>
        <w:ind w:firstLine="960" w:firstLineChars="4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 xml:space="preserve"> 本项目最高限价为130万元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w:t>
      </w:r>
    </w:p>
    <w:p w14:paraId="4CEC3AA3">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2.</w:t>
      </w:r>
      <w:r>
        <w:rPr>
          <w:rFonts w:hint="eastAsia" w:ascii="Times New Roman" w:hAnsi="Times New Roman" w:eastAsia="宋体" w:cs="Times New Roman"/>
          <w:kern w:val="0"/>
          <w:sz w:val="24"/>
        </w:rPr>
        <w:t>2 招标范围</w:t>
      </w:r>
    </w:p>
    <w:p w14:paraId="3BFEA404">
      <w:pPr>
        <w:widowControl/>
        <w:spacing w:line="472" w:lineRule="atLeast"/>
        <w:ind w:firstLine="720" w:firstLineChars="300"/>
        <w:jc w:val="left"/>
        <w:rPr>
          <w:rFonts w:hint="eastAsia" w:ascii="宋体" w:hAnsi="宋体" w:eastAsia="宋体" w:cs="宋体"/>
          <w:b w:val="0"/>
          <w:bCs w:val="0"/>
          <w:i w:val="0"/>
          <w:iCs w:val="0"/>
          <w:smallCaps w:val="0"/>
          <w:color w:val="auto"/>
          <w:kern w:val="0"/>
          <w:sz w:val="32"/>
          <w:szCs w:val="32"/>
          <w:highlight w:val="none"/>
          <w:lang w:eastAsia="zh-CN"/>
        </w:rPr>
      </w:pPr>
      <w:r>
        <w:rPr>
          <w:rFonts w:hint="eastAsia" w:ascii="Times New Roman" w:hAnsi="Times New Roman" w:eastAsia="宋体" w:cs="Times New Roman"/>
          <w:kern w:val="0"/>
          <w:sz w:val="24"/>
        </w:rPr>
        <w:t>招标范围：</w:t>
      </w:r>
      <w:r>
        <w:rPr>
          <w:rFonts w:hint="eastAsia" w:ascii="Times New Roman" w:hAnsi="Times New Roman" w:eastAsia="宋体" w:cs="Times New Roman"/>
          <w:color w:val="auto"/>
          <w:kern w:val="0"/>
          <w:sz w:val="24"/>
          <w:highlight w:val="none"/>
          <w:u w:val="single"/>
          <w:lang w:eastAsia="zh-CN"/>
        </w:rPr>
        <w:t>按照国家相关法律、法规、规章、标准、规范及要求，完成</w:t>
      </w:r>
      <w:r>
        <w:rPr>
          <w:rFonts w:hint="eastAsia" w:ascii="Times New Roman" w:hAnsi="Times New Roman" w:eastAsia="宋体" w:cs="Times New Roman"/>
          <w:color w:val="auto"/>
          <w:kern w:val="0"/>
          <w:sz w:val="24"/>
          <w:highlight w:val="none"/>
          <w:u w:val="single"/>
          <w:lang w:val="en-US" w:eastAsia="zh-CN"/>
        </w:rPr>
        <w:t>江汉艺术职业学院数字校园建设项目设计</w:t>
      </w:r>
      <w:r>
        <w:rPr>
          <w:rFonts w:hint="eastAsia" w:ascii="Times New Roman" w:hAnsi="Times New Roman" w:eastAsia="宋体" w:cs="Times New Roman"/>
          <w:color w:val="auto"/>
          <w:kern w:val="0"/>
          <w:sz w:val="24"/>
          <w:highlight w:val="none"/>
          <w:u w:val="single"/>
          <w:lang w:eastAsia="zh-CN"/>
        </w:rPr>
        <w:t>服务(</w:t>
      </w:r>
      <w:r>
        <w:rPr>
          <w:rFonts w:hint="eastAsia" w:ascii="Times New Roman" w:hAnsi="Times New Roman" w:eastAsia="宋体" w:cs="Times New Roman"/>
          <w:color w:val="auto"/>
          <w:kern w:val="0"/>
          <w:sz w:val="24"/>
          <w:highlight w:val="none"/>
          <w:u w:val="single"/>
          <w:lang w:val="en-US" w:eastAsia="zh-CN"/>
        </w:rPr>
        <w:t>包含方案设计、</w:t>
      </w:r>
      <w:r>
        <w:rPr>
          <w:rFonts w:hint="eastAsia" w:ascii="Times New Roman" w:hAnsi="Times New Roman" w:eastAsia="宋体" w:cs="Times New Roman"/>
          <w:color w:val="auto"/>
          <w:kern w:val="0"/>
          <w:sz w:val="24"/>
          <w:highlight w:val="none"/>
          <w:u w:val="single"/>
          <w:lang w:eastAsia="zh-CN"/>
        </w:rPr>
        <w:t>初步设计、施工图设计</w:t>
      </w:r>
      <w:r>
        <w:rPr>
          <w:rFonts w:hint="eastAsia" w:ascii="Times New Roman" w:hAnsi="Times New Roman" w:eastAsia="宋体" w:cs="Times New Roman"/>
          <w:color w:val="auto"/>
          <w:kern w:val="0"/>
          <w:sz w:val="24"/>
          <w:highlight w:val="none"/>
          <w:u w:val="single"/>
          <w:lang w:val="en-US" w:eastAsia="zh-CN"/>
        </w:rPr>
        <w:t>等工作</w:t>
      </w:r>
      <w:r>
        <w:rPr>
          <w:rFonts w:hint="eastAsia" w:ascii="Times New Roman" w:hAnsi="Times New Roman" w:eastAsia="宋体" w:cs="Times New Roman"/>
          <w:color w:val="auto"/>
          <w:kern w:val="0"/>
          <w:sz w:val="24"/>
          <w:highlight w:val="none"/>
          <w:u w:val="single"/>
          <w:lang w:eastAsia="zh-CN"/>
        </w:rPr>
        <w:t>)</w:t>
      </w:r>
    </w:p>
    <w:p w14:paraId="55F4D113">
      <w:pPr>
        <w:spacing w:after="0" w:line="400" w:lineRule="exact"/>
        <w:ind w:firstLine="960" w:firstLineChars="400"/>
        <w:jc w:val="both"/>
        <w:rPr>
          <w:rFonts w:hint="eastAsia" w:ascii="Times New Roman" w:hAnsi="Times New Roman" w:eastAsia="宋体" w:cs="Times New Roman"/>
          <w:kern w:val="0"/>
          <w:sz w:val="24"/>
        </w:rPr>
      </w:pPr>
    </w:p>
    <w:p w14:paraId="04CCB119">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标段划分：</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w:t>
      </w:r>
    </w:p>
    <w:p w14:paraId="38E295E4">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服务期限：</w:t>
      </w:r>
      <w:r>
        <w:rPr>
          <w:rFonts w:ascii="Times New Roman" w:hAnsi="Times New Roman" w:eastAsia="宋体" w:cs="Times New Roman"/>
          <w:kern w:val="0"/>
          <w:sz w:val="24"/>
          <w:highlight w:val="none"/>
          <w:u w:val="single"/>
        </w:rPr>
        <w:t xml:space="preserve">  </w:t>
      </w:r>
      <w:r>
        <w:rPr>
          <w:rFonts w:hint="eastAsia" w:ascii="Times New Roman" w:hAnsi="Times New Roman" w:eastAsia="宋体" w:cs="Times New Roman"/>
          <w:kern w:val="0"/>
          <w:sz w:val="24"/>
          <w:highlight w:val="none"/>
          <w:u w:val="single"/>
          <w:lang w:val="en-US" w:eastAsia="zh-CN"/>
        </w:rPr>
        <w:t>60</w:t>
      </w:r>
      <w:r>
        <w:rPr>
          <w:rFonts w:ascii="Times New Roman" w:hAnsi="Times New Roman" w:eastAsia="宋体" w:cs="Times New Roman"/>
          <w:kern w:val="0"/>
          <w:sz w:val="24"/>
          <w:highlight w:val="none"/>
          <w:u w:val="single"/>
        </w:rPr>
        <w:t xml:space="preserve">  </w:t>
      </w:r>
      <w:r>
        <w:rPr>
          <w:rFonts w:ascii="Times New Roman" w:hAnsi="Times New Roman" w:eastAsia="宋体" w:cs="Times New Roman"/>
          <w:kern w:val="0"/>
          <w:sz w:val="24"/>
        </w:rPr>
        <w:t>日历天，计划开始日期</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2026年11月30日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。其中：</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1EE4D04E">
      <w:pPr>
        <w:spacing w:line="360" w:lineRule="auto"/>
        <w:ind w:firstLine="480"/>
        <w:rPr>
          <w:rFonts w:ascii="Times New Roman" w:hAnsi="Times New Roman" w:eastAsia="宋体" w:cs="Times New Roman"/>
          <w:kern w:val="0"/>
          <w:sz w:val="24"/>
          <w:szCs w:val="21"/>
          <w:u w:val="single"/>
        </w:rPr>
      </w:pPr>
      <w:r>
        <w:rPr>
          <w:rFonts w:ascii="Times New Roman" w:hAnsi="Times New Roman" w:eastAsia="宋体" w:cs="Times New Roman"/>
          <w:kern w:val="0"/>
          <w:sz w:val="24"/>
        </w:rPr>
        <w:t>2.</w:t>
      </w:r>
      <w:r>
        <w:rPr>
          <w:rFonts w:hint="eastAsia" w:ascii="Times New Roman" w:hAnsi="Times New Roman" w:eastAsia="宋体" w:cs="Times New Roman"/>
          <w:kern w:val="0"/>
          <w:sz w:val="24"/>
        </w:rPr>
        <w:t>3 其他：</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1、</w:t>
      </w:r>
      <w:r>
        <w:rPr>
          <w:rFonts w:hint="eastAsia" w:ascii="Times New Roman" w:hAnsi="Times New Roman" w:eastAsia="宋体" w:cs="Times New Roman"/>
          <w:kern w:val="0"/>
          <w:sz w:val="24"/>
          <w:u w:val="single"/>
        </w:rPr>
        <w:t xml:space="preserve"> </w:t>
      </w:r>
      <w:r>
        <w:rPr>
          <w:rFonts w:hint="eastAsia" w:ascii="新宋体" w:hAnsi="新宋体" w:eastAsia="新宋体" w:cs="新宋体"/>
          <w:sz w:val="24"/>
          <w:highlight w:val="none"/>
          <w:u w:val="single"/>
        </w:rPr>
        <w:t>本次招标不给予投标人方案补偿费，投标人应承担其参加本工程活动自身所发生的全部费用</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2、服务期限60日历天，</w:t>
      </w:r>
      <w:r>
        <w:rPr>
          <w:rFonts w:hint="eastAsia" w:ascii="新宋体" w:hAnsi="新宋体" w:eastAsia="新宋体" w:cs="新宋体"/>
          <w:sz w:val="24"/>
          <w:highlight w:val="none"/>
          <w:u w:val="single"/>
        </w:rPr>
        <w:t>合同工程实施阶段后续服务以工程竣工验收为期限</w:t>
      </w:r>
      <w:r>
        <w:rPr>
          <w:rFonts w:hint="eastAsia" w:ascii="Times New Roman" w:hAnsi="Times New Roman" w:eastAsia="宋体" w:cs="Times New Roman"/>
          <w:kern w:val="0"/>
          <w:sz w:val="24"/>
          <w:u w:val="single"/>
          <w:lang w:val="en-US" w:eastAsia="zh-CN"/>
        </w:rPr>
        <w:t xml:space="preserve">  </w:t>
      </w:r>
      <w:r>
        <w:rPr>
          <w:rFonts w:hint="eastAsia" w:ascii="Times New Roman" w:hAnsi="Times New Roman" w:eastAsia="宋体" w:cs="Times New Roman"/>
          <w:kern w:val="0"/>
          <w:sz w:val="24"/>
        </w:rPr>
        <w:t>。</w:t>
      </w:r>
    </w:p>
    <w:p w14:paraId="57D5EFDE">
      <w:pPr>
        <w:keepNext/>
        <w:keepLines/>
        <w:spacing w:before="240" w:after="240" w:line="240" w:lineRule="exact"/>
        <w:jc w:val="both"/>
        <w:outlineLvl w:val="0"/>
        <w:rPr>
          <w:rFonts w:ascii="Times New Roman" w:hAnsi="Times New Roman" w:eastAsia="黑体" w:cs="Times New Roman"/>
          <w:kern w:val="44"/>
          <w:sz w:val="24"/>
          <w:szCs w:val="44"/>
        </w:rPr>
      </w:pPr>
      <w:bookmarkStart w:id="10" w:name="_Toc216595322"/>
      <w:r>
        <w:rPr>
          <w:rFonts w:ascii="Times New Roman" w:hAnsi="Times New Roman" w:eastAsia="黑体" w:cs="Times New Roman"/>
          <w:kern w:val="44"/>
          <w:sz w:val="24"/>
          <w:szCs w:val="44"/>
        </w:rPr>
        <w:t>3．</w:t>
      </w:r>
      <w:r>
        <w:rPr>
          <w:rFonts w:hint="eastAsia" w:ascii="Times New Roman" w:hAnsi="Times New Roman" w:eastAsia="黑体" w:cs="Times New Roman"/>
          <w:kern w:val="44"/>
          <w:sz w:val="24"/>
          <w:szCs w:val="44"/>
        </w:rPr>
        <w:t>投标人</w:t>
      </w:r>
      <w:r>
        <w:rPr>
          <w:rFonts w:ascii="Times New Roman" w:hAnsi="Times New Roman" w:eastAsia="黑体" w:cs="Times New Roman"/>
          <w:kern w:val="44"/>
          <w:sz w:val="24"/>
          <w:szCs w:val="44"/>
        </w:rPr>
        <w:t>资格要求</w:t>
      </w:r>
      <w:bookmarkEnd w:id="10"/>
    </w:p>
    <w:p w14:paraId="662A8ADA">
      <w:pPr>
        <w:spacing w:after="0" w:line="400" w:lineRule="exact"/>
        <w:ind w:firstLine="437"/>
        <w:jc w:val="both"/>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3.1本次招标要求投标人须</w:t>
      </w:r>
      <w:r>
        <w:rPr>
          <w:rFonts w:hint="eastAsia" w:ascii="Times New Roman" w:hAnsi="Times New Roman" w:eastAsia="宋体" w:cs="Times New Roman"/>
          <w:kern w:val="0"/>
          <w:sz w:val="24"/>
          <w:highlight w:val="none"/>
          <w:u w:val="single"/>
        </w:rPr>
        <w:t>具备有效的建设行政主管部门核发的建筑行业（建筑工程）设计乙级及以上资质；近5年内（投标截止日前推 60 个月，以合同签订时间为准）承接过 1 个建筑工程设计业绩</w:t>
      </w:r>
      <w:r>
        <w:rPr>
          <w:rFonts w:hint="eastAsia" w:ascii="Times New Roman" w:hAnsi="Times New Roman" w:eastAsia="宋体" w:cs="Times New Roman"/>
          <w:kern w:val="0"/>
          <w:sz w:val="24"/>
          <w:highlight w:val="none"/>
          <w:u w:val="single"/>
          <w:lang w:eastAsia="zh-CN"/>
        </w:rPr>
        <w:t>；</w:t>
      </w:r>
      <w:r>
        <w:rPr>
          <w:rFonts w:hint="eastAsia" w:ascii="Times New Roman" w:hAnsi="Times New Roman" w:eastAsia="宋体" w:cs="Times New Roman"/>
          <w:kern w:val="0"/>
          <w:sz w:val="24"/>
          <w:highlight w:val="none"/>
          <w:u w:val="single"/>
        </w:rPr>
        <w:t>拟派本项目的项目负责人须具备</w:t>
      </w:r>
      <w:r>
        <w:rPr>
          <w:rFonts w:hint="eastAsia" w:ascii="Times New Roman" w:hAnsi="Times New Roman" w:eastAsia="宋体" w:cs="Times New Roman"/>
          <w:kern w:val="0"/>
          <w:sz w:val="24"/>
          <w:highlight w:val="none"/>
          <w:u w:val="single"/>
          <w:lang w:val="en-US" w:eastAsia="zh-CN"/>
        </w:rPr>
        <w:t>建筑</w:t>
      </w:r>
      <w:r>
        <w:rPr>
          <w:rFonts w:hint="eastAsia" w:ascii="Times New Roman" w:hAnsi="Times New Roman" w:eastAsia="宋体" w:cs="Times New Roman"/>
          <w:kern w:val="0"/>
          <w:sz w:val="24"/>
          <w:highlight w:val="none"/>
          <w:u w:val="single"/>
        </w:rPr>
        <w:t>专业</w:t>
      </w:r>
      <w:r>
        <w:rPr>
          <w:rFonts w:hint="eastAsia" w:ascii="Times New Roman" w:hAnsi="Times New Roman" w:eastAsia="宋体" w:cs="Times New Roman"/>
          <w:kern w:val="0"/>
          <w:sz w:val="24"/>
          <w:highlight w:val="none"/>
          <w:u w:val="single"/>
          <w:lang w:val="en-US" w:eastAsia="zh-CN"/>
        </w:rPr>
        <w:t>一级注册建筑师</w:t>
      </w:r>
      <w:r>
        <w:rPr>
          <w:rFonts w:ascii="Times New Roman" w:hAnsi="Times New Roman" w:eastAsia="宋体" w:cs="Times New Roman"/>
          <w:kern w:val="0"/>
          <w:sz w:val="24"/>
          <w:highlight w:val="none"/>
          <w:u w:val="single"/>
        </w:rPr>
        <w:t>，并在人员等方面具有相应的能力。</w:t>
      </w:r>
    </w:p>
    <w:p w14:paraId="77DBFB8E">
      <w:pPr>
        <w:topLinePunct/>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 本次</w:t>
      </w:r>
      <w:r>
        <w:rPr>
          <w:rFonts w:hint="eastAsia" w:ascii="Times New Roman" w:hAnsi="Times New Roman" w:eastAsia="宋体" w:cs="Times New Roman"/>
          <w:kern w:val="0"/>
          <w:sz w:val="24"/>
          <w:szCs w:val="20"/>
        </w:rPr>
        <w:t>招标</w:t>
      </w:r>
      <w:r>
        <w:rPr>
          <w:rFonts w:hint="eastAsia" w:ascii="Times New Roman" w:hAnsi="Times New Roman" w:eastAsia="宋体" w:cs="Times New Roman"/>
          <w:kern w:val="0"/>
          <w:sz w:val="24"/>
          <w:szCs w:val="20"/>
          <w:highlight w:val="none"/>
          <w:u w:val="single"/>
        </w:rPr>
        <w:t>不接受</w:t>
      </w:r>
      <w:r>
        <w:rPr>
          <w:rFonts w:hint="eastAsia" w:ascii="Times New Roman" w:hAnsi="Times New Roman" w:eastAsia="宋体" w:cs="Times New Roman"/>
          <w:kern w:val="0"/>
          <w:sz w:val="24"/>
          <w:szCs w:val="20"/>
          <w:highlight w:val="none"/>
        </w:rPr>
        <w:t>（接受</w:t>
      </w:r>
      <w:r>
        <w:rPr>
          <w:rFonts w:ascii="Times New Roman" w:hAnsi="Times New Roman" w:eastAsia="宋体" w:cs="Times New Roman"/>
          <w:kern w:val="0"/>
          <w:sz w:val="24"/>
          <w:szCs w:val="20"/>
          <w:highlight w:val="none"/>
        </w:rPr>
        <w:t>/</w:t>
      </w:r>
      <w:r>
        <w:rPr>
          <w:rFonts w:hint="eastAsia" w:ascii="Times New Roman" w:hAnsi="Times New Roman" w:eastAsia="宋体" w:cs="Times New Roman"/>
          <w:kern w:val="0"/>
          <w:sz w:val="24"/>
          <w:szCs w:val="20"/>
          <w:highlight w:val="none"/>
        </w:rPr>
        <w:t>不接受）</w:t>
      </w:r>
      <w:r>
        <w:rPr>
          <w:rFonts w:ascii="Times New Roman" w:hAnsi="Times New Roman" w:eastAsia="宋体" w:cs="Times New Roman"/>
          <w:kern w:val="0"/>
          <w:sz w:val="24"/>
          <w:szCs w:val="20"/>
        </w:rPr>
        <w:t>联合体</w:t>
      </w:r>
      <w:r>
        <w:rPr>
          <w:rFonts w:hint="eastAsia" w:ascii="Times New Roman" w:hAnsi="Times New Roman" w:eastAsia="宋体" w:cs="Times New Roman"/>
          <w:kern w:val="0"/>
          <w:sz w:val="24"/>
          <w:szCs w:val="20"/>
        </w:rPr>
        <w:t>投标</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联合体投标的</w:t>
      </w:r>
      <w:r>
        <w:rPr>
          <w:rFonts w:ascii="Times New Roman" w:hAnsi="Times New Roman" w:eastAsia="宋体" w:cs="Times New Roman"/>
          <w:kern w:val="0"/>
          <w:sz w:val="24"/>
          <w:szCs w:val="20"/>
        </w:rPr>
        <w:t>，应满足下列要求</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w:t>
      </w:r>
    </w:p>
    <w:p w14:paraId="426C40C0">
      <w:pPr>
        <w:spacing w:after="0" w:line="40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3.3</w:t>
      </w:r>
      <w:r>
        <w:rPr>
          <w:rFonts w:hint="eastAsia" w:ascii="Times New Roman" w:hAnsi="Times New Roman" w:eastAsia="宋体" w:cs="Times New Roman"/>
          <w:sz w:val="24"/>
        </w:rPr>
        <w:t>各投标人均可就本招标项目上述标段中的</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（具体数量）个标段投标，每个投标人</w:t>
      </w:r>
      <w:r>
        <w:rPr>
          <w:rFonts w:ascii="Times New Roman" w:hAnsi="Times New Roman" w:eastAsia="宋体" w:cs="Times New Roman"/>
          <w:sz w:val="24"/>
        </w:rPr>
        <w:t>允许中</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w:t>
      </w:r>
      <w:r>
        <w:rPr>
          <w:rFonts w:ascii="Times New Roman" w:hAnsi="Times New Roman" w:eastAsia="宋体" w:cs="Times New Roman"/>
          <w:sz w:val="24"/>
          <w:u w:val="single"/>
        </w:rPr>
        <w:t xml:space="preserve"> </w:t>
      </w:r>
      <w:r>
        <w:rPr>
          <w:rFonts w:ascii="Times New Roman" w:hAnsi="Times New Roman" w:eastAsia="宋体" w:cs="Times New Roman"/>
          <w:sz w:val="24"/>
        </w:rPr>
        <w:t>个标。</w:t>
      </w:r>
    </w:p>
    <w:p w14:paraId="2890C9B0">
      <w:pPr>
        <w:topLinePunct/>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w:t>
      </w:r>
      <w:r>
        <w:rPr>
          <w:rFonts w:ascii="Times New Roman" w:hAnsi="Times New Roman" w:eastAsia="宋体" w:cs="Times New Roman"/>
          <w:kern w:val="0"/>
          <w:sz w:val="24"/>
          <w:szCs w:val="20"/>
        </w:rPr>
        <w:t xml:space="preserve">4 </w:t>
      </w:r>
      <w:r>
        <w:rPr>
          <w:rFonts w:hint="eastAsia" w:ascii="Times New Roman" w:hAnsi="Times New Roman" w:eastAsia="宋体" w:cs="Times New Roman"/>
          <w:kern w:val="0"/>
          <w:sz w:val="24"/>
        </w:rPr>
        <w:t>□本项目</w:t>
      </w:r>
      <w:r>
        <w:rPr>
          <w:rFonts w:hint="eastAsia" w:ascii="Times New Roman" w:hAnsi="Times New Roman" w:eastAsia="宋体" w:cs="Times New Roman"/>
          <w:kern w:val="0"/>
          <w:sz w:val="24"/>
          <w:u w:val="single"/>
        </w:rPr>
        <w:t xml:space="preserve">  不属于  </w:t>
      </w:r>
      <w:r>
        <w:rPr>
          <w:rFonts w:hint="eastAsia" w:ascii="Times New Roman" w:hAnsi="Times New Roman" w:eastAsia="宋体" w:cs="Times New Roman"/>
          <w:kern w:val="0"/>
          <w:sz w:val="24"/>
        </w:rPr>
        <w:t>政府采购与工程建设有关的服务。</w:t>
      </w:r>
    </w:p>
    <w:p w14:paraId="681D9AD8">
      <w:pPr>
        <w:topLinePunct/>
        <w:spacing w:after="0" w:line="400" w:lineRule="exact"/>
        <w:ind w:firstLine="900" w:firstLineChars="375"/>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本项目</w:t>
      </w:r>
      <w:r>
        <w:rPr>
          <w:rFonts w:hint="eastAsia" w:ascii="Times New Roman" w:hAnsi="Times New Roman" w:eastAsia="宋体" w:cs="Times New Roman"/>
          <w:kern w:val="0"/>
          <w:sz w:val="24"/>
          <w:u w:val="single"/>
        </w:rPr>
        <w:t xml:space="preserve">  </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rPr>
        <w:t xml:space="preserve">属于   </w:t>
      </w:r>
      <w:r>
        <w:rPr>
          <w:rFonts w:hint="eastAsia" w:ascii="Times New Roman" w:hAnsi="Times New Roman" w:eastAsia="宋体" w:cs="Times New Roman"/>
          <w:kern w:val="0"/>
          <w:sz w:val="24"/>
        </w:rPr>
        <w:t>政府采购与工程建设有关的服务。</w:t>
      </w:r>
      <w:bookmarkStart w:id="11" w:name="_Hlk204181843"/>
      <w:r>
        <w:rPr>
          <w:rFonts w:hint="eastAsia" w:ascii="Times New Roman" w:hAnsi="Times New Roman" w:eastAsia="宋体" w:cs="Times New Roman"/>
          <w:kern w:val="0"/>
          <w:sz w:val="24"/>
          <w:u w:val="single"/>
          <w:lang w:eastAsia="zh-CN"/>
        </w:rPr>
        <w:t>☑</w:t>
      </w:r>
      <w:r>
        <w:rPr>
          <w:rFonts w:hint="eastAsia" w:ascii="Times New Roman" w:hAnsi="Times New Roman" w:eastAsia="宋体" w:cs="Times New Roman"/>
          <w:kern w:val="0"/>
          <w:sz w:val="24"/>
          <w:u w:val="single"/>
        </w:rPr>
        <w:t>项目整体预留专门面向中小企业采购。□项目整体预留专门面向小微企业采购。□项目部分预留专门面向中小企业采购。□采购项目未预留份额专门面向中小企业采购。</w:t>
      </w:r>
      <w:bookmarkEnd w:id="11"/>
    </w:p>
    <w:p w14:paraId="074D0D84">
      <w:pPr>
        <w:topLinePunct/>
        <w:spacing w:after="0" w:line="400" w:lineRule="exac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3.5</w:t>
      </w:r>
      <w:r>
        <w:rPr>
          <w:rFonts w:hint="eastAsia" w:ascii="Times New Roman" w:hAnsi="Times New Roman" w:eastAsia="宋体" w:cs="Times New Roman"/>
          <w:kern w:val="0"/>
          <w:sz w:val="24"/>
          <w:szCs w:val="20"/>
        </w:rPr>
        <w:t>其他</w:t>
      </w:r>
      <w:r>
        <w:rPr>
          <w:rFonts w:ascii="Times New Roman" w:hAnsi="Times New Roman" w:eastAsia="宋体" w:cs="Times New Roman"/>
          <w:kern w:val="0"/>
          <w:sz w:val="24"/>
          <w:szCs w:val="20"/>
        </w:rPr>
        <w:t>要求：</w:t>
      </w:r>
      <w:r>
        <w:rPr>
          <w:rFonts w:hint="eastAsia"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w:t>
      </w:r>
    </w:p>
    <w:p w14:paraId="0EC6C24F">
      <w:pPr>
        <w:keepNext/>
        <w:keepLines/>
        <w:spacing w:before="240" w:after="240" w:line="240" w:lineRule="exact"/>
        <w:jc w:val="both"/>
        <w:outlineLvl w:val="0"/>
        <w:rPr>
          <w:rFonts w:ascii="Times New Roman" w:hAnsi="Times New Roman" w:eastAsia="黑体" w:cs="Times New Roman"/>
          <w:kern w:val="44"/>
          <w:sz w:val="24"/>
          <w:szCs w:val="44"/>
        </w:rPr>
      </w:pPr>
      <w:bookmarkStart w:id="12" w:name="_Toc216595323"/>
      <w:r>
        <w:rPr>
          <w:rFonts w:hint="eastAsia" w:ascii="Times New Roman" w:hAnsi="Times New Roman" w:eastAsia="黑体" w:cs="Times New Roman"/>
          <w:kern w:val="44"/>
          <w:sz w:val="24"/>
          <w:szCs w:val="44"/>
        </w:rPr>
        <w:t>4</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招标</w:t>
      </w:r>
      <w:r>
        <w:rPr>
          <w:rFonts w:ascii="Times New Roman" w:hAnsi="Times New Roman" w:eastAsia="黑体" w:cs="Times New Roman"/>
          <w:kern w:val="44"/>
          <w:sz w:val="24"/>
          <w:szCs w:val="44"/>
        </w:rPr>
        <w:t>文件的获取</w:t>
      </w:r>
      <w:bookmarkEnd w:id="12"/>
    </w:p>
    <w:p w14:paraId="5418EBA5">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.1 凡有意参加投标者（若为联合体投标，指联合体所有成员），应当在</w:t>
      </w:r>
      <w:r>
        <w:rPr>
          <w:rFonts w:hint="eastAsia" w:ascii="Times New Roman" w:hAnsi="Times New Roman" w:eastAsia="宋体" w:cs="Times New Roman"/>
          <w:kern w:val="0"/>
          <w:sz w:val="24"/>
          <w:szCs w:val="20"/>
          <w:u w:val="single"/>
        </w:rPr>
        <w:t>湖北省电子招投标交易平台</w:t>
      </w:r>
      <w:r>
        <w:rPr>
          <w:rFonts w:hint="eastAsia" w:ascii="Times New Roman" w:hAnsi="Times New Roman" w:eastAsia="宋体" w:cs="Times New Roman"/>
          <w:kern w:val="0"/>
          <w:sz w:val="24"/>
          <w:szCs w:val="20"/>
        </w:rPr>
        <w:t>（以下简称“电子交易平台”，下同）（网址：</w:t>
      </w:r>
      <w:r>
        <w:rPr>
          <w:rFonts w:hint="eastAsia" w:ascii="Times New Roman" w:hAnsi="Times New Roman" w:eastAsia="宋体" w:cs="Times New Roman"/>
          <w:kern w:val="0"/>
          <w:sz w:val="24"/>
          <w:szCs w:val="20"/>
          <w:u w:val="single"/>
        </w:rPr>
        <w:t>www.hbbidcloud.cn</w:t>
      </w:r>
      <w:r>
        <w:rPr>
          <w:rFonts w:hint="eastAsia" w:ascii="Times New Roman" w:hAnsi="Times New Roman" w:eastAsia="宋体" w:cs="Times New Roman"/>
          <w:kern w:val="0"/>
          <w:sz w:val="24"/>
          <w:szCs w:val="20"/>
        </w:rPr>
        <w:t>）进行注册登记，并办理</w:t>
      </w:r>
      <w:r>
        <w:rPr>
          <w:rFonts w:ascii="Times New Roman" w:hAnsi="Times New Roman" w:eastAsia="宋体" w:cs="Times New Roman"/>
          <w:kern w:val="0"/>
          <w:sz w:val="24"/>
          <w:szCs w:val="20"/>
        </w:rPr>
        <w:t>CA数字证书（实体数字证书（CA）、移动数字证书（CA）、电子营业执照3种任选其一，下同）</w:t>
      </w:r>
      <w:r>
        <w:rPr>
          <w:rFonts w:hint="eastAsia" w:ascii="Times New Roman" w:hAnsi="Times New Roman" w:eastAsia="宋体" w:cs="Times New Roman"/>
          <w:kern w:val="0"/>
          <w:sz w:val="24"/>
          <w:szCs w:val="20"/>
        </w:rPr>
        <w:t>（具体操作参见“电子交易平台”—服务指南—交易主体注册指南）。</w:t>
      </w:r>
    </w:p>
    <w:p w14:paraId="0959395E">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2 完成注册登记后，请于</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日至</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日2</w:t>
      </w: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00</w:t>
      </w:r>
      <w:r>
        <w:rPr>
          <w:rFonts w:hint="eastAsia" w:ascii="Times New Roman" w:hAnsi="Times New Roman" w:eastAsia="宋体" w:cs="Times New Roman"/>
          <w:kern w:val="0"/>
          <w:sz w:val="24"/>
          <w:szCs w:val="20"/>
        </w:rPr>
        <w:t>时止（北京时间，下同），</w:t>
      </w:r>
      <w:r>
        <w:rPr>
          <w:rFonts w:ascii="Times New Roman" w:hAnsi="Times New Roman" w:eastAsia="宋体" w:cs="Times New Roman"/>
          <w:kern w:val="0"/>
          <w:sz w:val="24"/>
          <w:szCs w:val="20"/>
        </w:rPr>
        <w:t>通过</w:t>
      </w:r>
      <w:r>
        <w:rPr>
          <w:rFonts w:hint="eastAsia" w:ascii="Times New Roman" w:hAnsi="Times New Roman" w:eastAsia="宋体" w:cs="Times New Roman"/>
          <w:kern w:val="0"/>
          <w:sz w:val="24"/>
          <w:szCs w:val="20"/>
        </w:rPr>
        <w:t>互联网</w:t>
      </w:r>
      <w:r>
        <w:rPr>
          <w:rFonts w:ascii="Times New Roman" w:hAnsi="Times New Roman" w:eastAsia="宋体" w:cs="Times New Roman"/>
          <w:kern w:val="0"/>
          <w:sz w:val="24"/>
          <w:szCs w:val="20"/>
        </w:rPr>
        <w:t>使用CA数字证书登录</w:t>
      </w:r>
      <w:r>
        <w:rPr>
          <w:rFonts w:hint="eastAsia" w:ascii="Times New Roman" w:hAnsi="Times New Roman" w:eastAsia="宋体" w:cs="Times New Roman"/>
          <w:kern w:val="0"/>
          <w:sz w:val="24"/>
          <w:szCs w:val="20"/>
        </w:rPr>
        <w:t>“电子交易平台”，在所投标段免费下载招标文件。联合体投标的，由联合体牵头人下载招标文件（具体操作参见“电子交易平台”—服务指南—招标（资审）文件下载指南）。未按规定从“电子交易平台”下载招标文件的，招标人</w:t>
      </w:r>
      <w:r>
        <w:rPr>
          <w:rFonts w:ascii="Times New Roman" w:hAnsi="Times New Roman" w:eastAsia="宋体" w:cs="Times New Roman"/>
          <w:kern w:val="0"/>
          <w:sz w:val="24"/>
          <w:szCs w:val="20"/>
        </w:rPr>
        <w:t xml:space="preserve"> （“电子交易平台”）拒收其投标文件</w:t>
      </w:r>
      <w:r>
        <w:rPr>
          <w:rFonts w:hint="eastAsia" w:ascii="Times New Roman" w:hAnsi="Times New Roman" w:eastAsia="宋体" w:cs="Times New Roman"/>
          <w:kern w:val="0"/>
          <w:sz w:val="24"/>
          <w:szCs w:val="20"/>
        </w:rPr>
        <w:t>。</w:t>
      </w:r>
    </w:p>
    <w:p w14:paraId="2CB62B57">
      <w:pPr>
        <w:keepNext/>
        <w:keepLines/>
        <w:spacing w:before="240" w:after="240" w:line="240" w:lineRule="exact"/>
        <w:jc w:val="both"/>
        <w:outlineLvl w:val="0"/>
        <w:rPr>
          <w:rFonts w:ascii="Times New Roman" w:hAnsi="Times New Roman" w:eastAsia="黑体" w:cs="Times New Roman"/>
          <w:kern w:val="44"/>
          <w:sz w:val="24"/>
        </w:rPr>
      </w:pPr>
      <w:bookmarkStart w:id="13" w:name="_Toc519504026"/>
      <w:bookmarkStart w:id="14" w:name="_Toc216595324"/>
      <w:r>
        <w:rPr>
          <w:rFonts w:hint="eastAsia" w:ascii="Times New Roman" w:hAnsi="Times New Roman" w:eastAsia="黑体" w:cs="Times New Roman"/>
          <w:kern w:val="44"/>
          <w:sz w:val="24"/>
        </w:rPr>
        <w:t>5</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投标文件的递交</w:t>
      </w:r>
      <w:bookmarkEnd w:id="13"/>
      <w:bookmarkEnd w:id="14"/>
    </w:p>
    <w:p w14:paraId="03352001">
      <w:pPr>
        <w:spacing w:after="0" w:line="400" w:lineRule="exact"/>
        <w:ind w:firstLine="437"/>
        <w:jc w:val="both"/>
        <w:rPr>
          <w:rFonts w:ascii="Times New Roman" w:hAnsi="Times New Roman" w:eastAsia="宋体" w:cs="Times New Roman"/>
          <w:kern w:val="0"/>
          <w:sz w:val="24"/>
          <w:bdr w:val="single" w:color="auto" w:sz="4" w:space="0"/>
        </w:rPr>
      </w:pPr>
      <w:r>
        <w:rPr>
          <w:rFonts w:ascii="Times New Roman" w:hAnsi="Times New Roman" w:eastAsia="宋体" w:cs="Times New Roman"/>
          <w:kern w:val="0"/>
          <w:sz w:val="24"/>
        </w:rPr>
        <w:t xml:space="preserve">5.1 </w:t>
      </w:r>
      <w:r>
        <w:rPr>
          <w:rFonts w:hint="eastAsia" w:ascii="Times New Roman" w:hAnsi="Times New Roman" w:eastAsia="宋体" w:cs="Times New Roman"/>
          <w:kern w:val="0"/>
          <w:sz w:val="24"/>
        </w:rPr>
        <w:t>投标文件递交截止时间为</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日</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时</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分。</w:t>
      </w:r>
    </w:p>
    <w:p w14:paraId="6B2CE7A9">
      <w:pPr>
        <w:spacing w:after="0" w:line="400" w:lineRule="exact"/>
        <w:ind w:firstLine="437"/>
        <w:jc w:val="both"/>
        <w:rPr>
          <w:rFonts w:ascii="Times New Roman" w:hAnsi="Times New Roman" w:eastAsia="宋体" w:cs="Times New Roman"/>
          <w:kern w:val="0"/>
          <w:sz w:val="24"/>
        </w:rPr>
      </w:pPr>
      <w:r>
        <w:rPr>
          <w:rFonts w:ascii="Times New Roman" w:hAnsi="Times New Roman" w:eastAsia="宋体" w:cs="Times New Roman"/>
          <w:kern w:val="0"/>
          <w:sz w:val="24"/>
        </w:rPr>
        <w:t>5.</w:t>
      </w:r>
      <w:r>
        <w:rPr>
          <w:rFonts w:hint="eastAsia" w:ascii="Times New Roman" w:hAnsi="Times New Roman" w:eastAsia="宋体" w:cs="Times New Roman"/>
          <w:kern w:val="0"/>
          <w:sz w:val="24"/>
        </w:rPr>
        <w:t>2 投标人应当在投标截止时间前，通过互联网使用</w:t>
      </w:r>
      <w:r>
        <w:rPr>
          <w:rFonts w:ascii="Times New Roman" w:hAnsi="Times New Roman" w:eastAsia="宋体" w:cs="Times New Roman"/>
          <w:kern w:val="0"/>
          <w:sz w:val="24"/>
        </w:rPr>
        <w:t>CA数字证书登录“电子交易平台”，选择所投标段将加密的电子投标文件上传。投标人完成投标文件上传后，“电子交易平台”即时向投标人发出电子签收凭证，递交时间以电子签收凭证载明的传输完成时间为准。逾期未完成上传或未加密的电子投标文件，招标人（“电子交易平台”）将拒收。</w:t>
      </w:r>
    </w:p>
    <w:p w14:paraId="52212F85">
      <w:pPr>
        <w:keepNext/>
        <w:keepLines/>
        <w:spacing w:before="240" w:after="240" w:line="240" w:lineRule="exact"/>
        <w:jc w:val="both"/>
        <w:outlineLvl w:val="0"/>
        <w:rPr>
          <w:rFonts w:ascii="Times New Roman" w:hAnsi="Times New Roman" w:eastAsia="黑体" w:cs="Times New Roman"/>
          <w:kern w:val="44"/>
          <w:sz w:val="24"/>
        </w:rPr>
      </w:pPr>
      <w:bookmarkStart w:id="15" w:name="_Toc216595325"/>
      <w:r>
        <w:rPr>
          <w:rFonts w:hint="eastAsia" w:ascii="Times New Roman" w:hAnsi="Times New Roman" w:eastAsia="黑体" w:cs="Times New Roman"/>
          <w:kern w:val="44"/>
          <w:sz w:val="24"/>
        </w:rPr>
        <w:t>6</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rPr>
        <w:t>投标相关事宜</w:t>
      </w:r>
      <w:bookmarkEnd w:id="15"/>
    </w:p>
    <w:p w14:paraId="7AB303CE">
      <w:pPr>
        <w:widowControl/>
        <w:spacing w:line="472" w:lineRule="atLeast"/>
        <w:ind w:firstLine="720" w:firstLineChars="300"/>
        <w:jc w:val="left"/>
        <w:rPr>
          <w:rFonts w:hint="eastAsia" w:ascii="Times New Roman" w:hAnsi="Times New Roman" w:eastAsia="宋体" w:cs="Times New Roman"/>
          <w:color w:val="auto"/>
          <w:kern w:val="0"/>
          <w:sz w:val="24"/>
          <w:highlight w:val="none"/>
          <w:u w:val="single"/>
          <w:lang w:eastAsia="zh-CN"/>
        </w:rPr>
      </w:pPr>
      <w:r>
        <w:rPr>
          <w:rFonts w:hint="eastAsia" w:ascii="Times New Roman" w:hAnsi="Times New Roman" w:eastAsia="宋体" w:cs="Times New Roman"/>
          <w:color w:val="auto"/>
          <w:kern w:val="0"/>
          <w:sz w:val="24"/>
          <w:highlight w:val="none"/>
          <w:u w:val="single"/>
          <w:lang w:val="en-US" w:eastAsia="zh-CN"/>
        </w:rPr>
        <w:t>6.1 不见面开标操作手册见：湖北省电子招投标交易平台（ www.hbbidcloud.cn）。6.2行政监督部门及联系方式：潜江市住房和城市更新局 投诉电话：0728-6955130  地址：潜江市章华南路99号，邮编：433100</w:t>
      </w:r>
      <w:r>
        <w:rPr>
          <w:rFonts w:hint="eastAsia" w:ascii="Times New Roman" w:hAnsi="Times New Roman" w:eastAsia="宋体" w:cs="Times New Roman"/>
          <w:color w:val="auto"/>
          <w:kern w:val="0"/>
          <w:sz w:val="24"/>
          <w:highlight w:val="none"/>
          <w:u w:val="single"/>
          <w:lang w:eastAsia="zh-CN"/>
        </w:rPr>
        <w:t>。</w:t>
      </w:r>
    </w:p>
    <w:p w14:paraId="0507B06A">
      <w:pPr>
        <w:keepNext/>
        <w:keepLines/>
        <w:spacing w:before="240" w:after="240" w:line="240" w:lineRule="exact"/>
        <w:jc w:val="both"/>
        <w:outlineLvl w:val="0"/>
        <w:rPr>
          <w:rFonts w:ascii="Times New Roman" w:hAnsi="Times New Roman" w:eastAsia="黑体" w:cs="Times New Roman"/>
          <w:kern w:val="44"/>
          <w:sz w:val="24"/>
          <w:szCs w:val="44"/>
        </w:rPr>
      </w:pPr>
      <w:bookmarkStart w:id="16" w:name="_Toc216595326"/>
      <w:r>
        <w:rPr>
          <w:rFonts w:hint="eastAsia" w:ascii="Times New Roman" w:hAnsi="Times New Roman" w:eastAsia="黑体" w:cs="Times New Roman"/>
          <w:kern w:val="44"/>
          <w:sz w:val="24"/>
          <w:szCs w:val="44"/>
        </w:rPr>
        <w:t>7</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评标办法</w:t>
      </w:r>
      <w:bookmarkEnd w:id="16"/>
    </w:p>
    <w:p w14:paraId="0BE84757">
      <w:pPr>
        <w:topLinePunct/>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本次招标评标办法采用</w:t>
      </w:r>
      <w:r>
        <w:rPr>
          <w:rFonts w:ascii="Times New Roman" w:hAnsi="Times New Roman" w:eastAsia="宋体" w:cs="Times New Roman"/>
          <w:kern w:val="0"/>
          <w:sz w:val="24"/>
          <w:szCs w:val="20"/>
          <w:u w:val="single"/>
        </w:rPr>
        <w:t>综合评估法</w:t>
      </w:r>
      <w:r>
        <w:rPr>
          <w:rFonts w:hint="eastAsia" w:ascii="Times New Roman" w:hAnsi="Times New Roman" w:eastAsia="宋体" w:cs="Times New Roman"/>
          <w:kern w:val="0"/>
          <w:sz w:val="24"/>
          <w:szCs w:val="20"/>
        </w:rPr>
        <w:t>。</w:t>
      </w:r>
    </w:p>
    <w:p w14:paraId="1910D867">
      <w:pPr>
        <w:keepNext/>
        <w:keepLines/>
        <w:tabs>
          <w:tab w:val="left" w:pos="6225"/>
        </w:tabs>
        <w:spacing w:before="240" w:after="240" w:line="240" w:lineRule="exact"/>
        <w:jc w:val="both"/>
        <w:outlineLvl w:val="0"/>
        <w:rPr>
          <w:rFonts w:ascii="Times New Roman" w:hAnsi="Times New Roman" w:eastAsia="黑体" w:cs="Times New Roman"/>
          <w:kern w:val="44"/>
          <w:sz w:val="24"/>
          <w:szCs w:val="44"/>
        </w:rPr>
      </w:pPr>
      <w:bookmarkStart w:id="17" w:name="_Toc216595327"/>
      <w:r>
        <w:rPr>
          <w:rFonts w:hint="eastAsia" w:ascii="Times New Roman" w:hAnsi="Times New Roman" w:eastAsia="黑体" w:cs="Times New Roman"/>
          <w:kern w:val="44"/>
          <w:sz w:val="24"/>
          <w:szCs w:val="44"/>
        </w:rPr>
        <w:t>8</w:t>
      </w:r>
      <w:r>
        <w:rPr>
          <w:rFonts w:ascii="Times New Roman" w:hAnsi="Times New Roman" w:eastAsia="黑体" w:cs="Times New Roman"/>
          <w:kern w:val="44"/>
          <w:sz w:val="24"/>
          <w:szCs w:val="44"/>
        </w:rPr>
        <w:t>．发布公告的媒介</w:t>
      </w:r>
      <w:bookmarkEnd w:id="17"/>
      <w:r>
        <w:rPr>
          <w:rFonts w:ascii="Times New Roman" w:hAnsi="Times New Roman" w:eastAsia="黑体" w:cs="Times New Roman"/>
          <w:kern w:val="44"/>
          <w:sz w:val="24"/>
          <w:szCs w:val="44"/>
        </w:rPr>
        <w:tab/>
      </w:r>
    </w:p>
    <w:p w14:paraId="2D9DD3C3">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本次招标公告同时在</w:t>
      </w:r>
      <w:r>
        <w:rPr>
          <w:rFonts w:hint="eastAsia"/>
          <w:u w:val="single"/>
        </w:rPr>
        <w:t>湖北省公共资源交易电子服务系统（网址：</w:t>
      </w:r>
      <w:r>
        <w:rPr>
          <w:u w:val="single"/>
        </w:rPr>
        <w:t>www.hbggzyfwpt.cn</w:t>
      </w:r>
      <w:r>
        <w:rPr>
          <w:rFonts w:hint="eastAsia"/>
          <w:u w:val="single"/>
        </w:rPr>
        <w:t>）</w:t>
      </w:r>
      <w:r>
        <w:rPr>
          <w:rFonts w:hint="eastAsia" w:ascii="Times New Roman" w:hAnsi="Times New Roman" w:eastAsia="宋体" w:cs="Times New Roman"/>
          <w:kern w:val="0"/>
          <w:sz w:val="24"/>
          <w:szCs w:val="20"/>
        </w:rPr>
        <w:t>（发布公告的媒介名称）</w:t>
      </w:r>
      <w:r>
        <w:rPr>
          <w:rFonts w:ascii="Times New Roman" w:hAnsi="Times New Roman" w:eastAsia="宋体" w:cs="Times New Roman"/>
          <w:kern w:val="0"/>
          <w:sz w:val="24"/>
          <w:szCs w:val="20"/>
        </w:rPr>
        <w:t>上发布。</w:t>
      </w:r>
    </w:p>
    <w:p w14:paraId="0BA667E1">
      <w:pPr>
        <w:keepNext/>
        <w:keepLines/>
        <w:spacing w:before="240" w:after="240" w:line="240" w:lineRule="exact"/>
        <w:jc w:val="both"/>
        <w:outlineLvl w:val="0"/>
        <w:rPr>
          <w:rFonts w:ascii="Times New Roman" w:hAnsi="Times New Roman" w:eastAsia="黑体" w:cs="Times New Roman"/>
          <w:kern w:val="44"/>
          <w:sz w:val="24"/>
          <w:szCs w:val="44"/>
        </w:rPr>
      </w:pPr>
      <w:bookmarkStart w:id="18" w:name="_Toc209541290"/>
      <w:bookmarkStart w:id="19" w:name="_Toc216595328"/>
      <w:r>
        <w:rPr>
          <w:rFonts w:ascii="Times New Roman" w:hAnsi="Times New Roman" w:eastAsia="黑体" w:cs="Times New Roman"/>
          <w:kern w:val="44"/>
          <w:sz w:val="24"/>
          <w:szCs w:val="44"/>
        </w:rPr>
        <w:t>9．联系方式</w:t>
      </w:r>
      <w:bookmarkEnd w:id="18"/>
      <w:bookmarkEnd w:id="19"/>
    </w:p>
    <w:p w14:paraId="7ED59901">
      <w:pPr>
        <w:topLinePunct/>
        <w:spacing w:after="0" w:line="400" w:lineRule="exact"/>
        <w:jc w:val="both"/>
        <w:rPr>
          <w:rFonts w:hint="eastAsia" w:ascii="Times New Roman" w:hAnsi="Times New Roman" w:eastAsia="宋体" w:cs="Times New Roman"/>
          <w:kern w:val="0"/>
          <w:sz w:val="24"/>
          <w:szCs w:val="20"/>
          <w:lang w:eastAsia="zh-CN"/>
        </w:rPr>
      </w:pPr>
      <w:r>
        <w:rPr>
          <w:rFonts w:hint="eastAsia" w:ascii="Times New Roman" w:hAnsi="Times New Roman" w:eastAsia="宋体" w:cs="Times New Roman"/>
          <w:kern w:val="0"/>
          <w:sz w:val="24"/>
          <w:szCs w:val="20"/>
        </w:rPr>
        <w:t>招</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标</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hint="eastAsia" w:ascii="Times New Roman" w:hAnsi="Times New Roman" w:eastAsia="宋体" w:cs="Times New Roman"/>
          <w:kern w:val="0"/>
          <w:sz w:val="24"/>
          <w:szCs w:val="20"/>
          <w:u w:val="single"/>
          <w:lang w:eastAsia="zh-CN"/>
        </w:rPr>
        <w:t>江汉艺术职业学院</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招标代理机构：</w:t>
      </w:r>
      <w:r>
        <w:rPr>
          <w:rFonts w:hint="eastAsia" w:ascii="Times New Roman" w:hAnsi="Times New Roman" w:eastAsia="宋体" w:cs="Times New Roman"/>
          <w:kern w:val="0"/>
          <w:sz w:val="24"/>
          <w:szCs w:val="20"/>
          <w:u w:val="single"/>
          <w:lang w:eastAsia="zh-CN"/>
        </w:rPr>
        <w:t>湖北欣华工程咨询有限公司</w:t>
      </w:r>
    </w:p>
    <w:p w14:paraId="72BFF21E">
      <w:pPr>
        <w:topLinePunct/>
        <w:spacing w:after="0" w:line="400" w:lineRule="exact"/>
        <w:jc w:val="both"/>
        <w:rPr>
          <w:rFonts w:hint="eastAsia" w:ascii="Times New Roman" w:hAnsi="Times New Roman" w:eastAsia="宋体" w:cs="Times New Roman"/>
          <w:kern w:val="0"/>
          <w:sz w:val="24"/>
          <w:szCs w:val="20"/>
          <w:u w:val="single"/>
          <w:lang w:eastAsia="zh-CN"/>
        </w:rPr>
      </w:pPr>
      <w:r>
        <w:rPr>
          <w:rFonts w:hint="eastAsia" w:ascii="Times New Roman" w:hAnsi="Times New Roman" w:eastAsia="宋体" w:cs="Times New Roman"/>
          <w:kern w:val="0"/>
          <w:sz w:val="24"/>
          <w:szCs w:val="20"/>
        </w:rPr>
        <w:t>地</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hint="eastAsia" w:ascii="Times New Roman" w:hAnsi="Times New Roman" w:eastAsia="宋体" w:cs="Times New Roman"/>
          <w:kern w:val="0"/>
          <w:sz w:val="24"/>
          <w:szCs w:val="20"/>
          <w:u w:val="single"/>
          <w:lang w:eastAsia="zh-CN"/>
        </w:rPr>
        <w:t>潜江市师范路16号</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地</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hint="eastAsia" w:ascii="Times New Roman" w:hAnsi="Times New Roman" w:eastAsia="宋体" w:cs="Times New Roman"/>
          <w:kern w:val="0"/>
          <w:sz w:val="24"/>
          <w:szCs w:val="20"/>
          <w:u w:val="single"/>
          <w:lang w:eastAsia="zh-CN"/>
        </w:rPr>
        <w:t>潜江市光彩建材城30栋3楼302室</w:t>
      </w:r>
    </w:p>
    <w:p w14:paraId="59FF854D">
      <w:pPr>
        <w:topLinePunct/>
        <w:spacing w:after="0" w:line="400" w:lineRule="exact"/>
        <w:ind w:right="-266" w:rightChars="-121"/>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邮</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编：</w:t>
      </w:r>
      <w:r>
        <w:rPr>
          <w:rFonts w:hint="eastAsia" w:ascii="Times New Roman" w:hAnsi="Times New Roman" w:eastAsia="宋体" w:cs="Times New Roman"/>
          <w:kern w:val="0"/>
          <w:sz w:val="24"/>
          <w:szCs w:val="20"/>
          <w:u w:val="single"/>
          <w:lang w:val="en-US" w:eastAsia="zh-CN"/>
        </w:rPr>
        <w:t>433100</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lang w:val="en-US" w:eastAsia="zh-CN"/>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邮</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编：</w:t>
      </w:r>
      <w:r>
        <w:rPr>
          <w:rFonts w:hint="eastAsia" w:ascii="Times New Roman" w:hAnsi="Times New Roman" w:eastAsia="宋体" w:cs="Times New Roman"/>
          <w:kern w:val="0"/>
          <w:sz w:val="24"/>
          <w:szCs w:val="20"/>
          <w:u w:val="single"/>
          <w:lang w:val="en-US" w:eastAsia="zh-CN"/>
        </w:rPr>
        <w:t>433100</w:t>
      </w:r>
      <w:r>
        <w:rPr>
          <w:rFonts w:ascii="Times New Roman" w:hAnsi="Times New Roman" w:eastAsia="宋体" w:cs="Times New Roman"/>
          <w:kern w:val="0"/>
          <w:sz w:val="24"/>
          <w:szCs w:val="20"/>
        </w:rPr>
        <w:t xml:space="preserve">  </w:t>
      </w:r>
    </w:p>
    <w:p w14:paraId="68A37BC2">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系</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胡冰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联</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系</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郭娜</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37C59522">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电</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话：</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15586338621</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lang w:val="en-US" w:eastAsia="zh-CN"/>
        </w:rPr>
        <w:t xml:space="preserve">        </w:t>
      </w:r>
      <w:r>
        <w:rPr>
          <w:rFonts w:hint="eastAsia" w:ascii="Times New Roman" w:hAnsi="Times New Roman" w:eastAsia="宋体" w:cs="Times New Roman"/>
          <w:kern w:val="0"/>
          <w:sz w:val="24"/>
          <w:szCs w:val="20"/>
        </w:rPr>
        <w:t>电</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话：</w:t>
      </w:r>
      <w:r>
        <w:rPr>
          <w:rFonts w:hint="eastAsia" w:ascii="Times New Roman" w:hAnsi="Times New Roman" w:eastAsia="宋体" w:cs="Times New Roman"/>
          <w:kern w:val="0"/>
          <w:sz w:val="24"/>
          <w:szCs w:val="20"/>
          <w:u w:val="single"/>
          <w:lang w:val="en-US" w:eastAsia="zh-CN"/>
        </w:rPr>
        <w:t>0728-6699980</w:t>
      </w:r>
      <w:r>
        <w:rPr>
          <w:rFonts w:ascii="Times New Roman" w:hAnsi="Times New Roman" w:eastAsia="宋体" w:cs="Times New Roman"/>
          <w:kern w:val="0"/>
          <w:sz w:val="24"/>
          <w:szCs w:val="20"/>
        </w:rPr>
        <w:t xml:space="preserve">   </w:t>
      </w:r>
    </w:p>
    <w:p w14:paraId="0BC36177">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传</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真：</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传</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真：</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7F8C5C22">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电子邮件：</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电子邮件：</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4C9218C6">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网</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网</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11AEF09D">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开户银行：</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开户银行：</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2949A8CE">
      <w:pPr>
        <w:spacing w:after="0" w:line="400" w:lineRule="exact"/>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0"/>
        </w:rPr>
        <w:t>账</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号：</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账</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号：</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1"/>
        </w:rPr>
        <w:t xml:space="preserve">    </w:t>
      </w:r>
    </w:p>
    <w:p w14:paraId="1F399FC6">
      <w:pPr>
        <w:spacing w:after="0" w:line="400"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 xml:space="preserve">                                             </w:t>
      </w:r>
    </w:p>
    <w:p w14:paraId="5F4B594E">
      <w:pPr>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0"/>
          <w:u w:val="single"/>
          <w:lang w:val="en-US" w:eastAsia="zh-CN"/>
        </w:rPr>
        <w:t>2026</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 xml:space="preserve"> </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 xml:space="preserve">  </w:t>
      </w:r>
      <w:r>
        <w:rPr>
          <w:rFonts w:hint="eastAsia" w:ascii="Times New Roman" w:hAnsi="Times New Roman" w:eastAsia="宋体" w:cs="Times New Roman"/>
          <w:kern w:val="0"/>
          <w:sz w:val="24"/>
          <w:szCs w:val="20"/>
        </w:rPr>
        <w:t>日</w:t>
      </w:r>
    </w:p>
    <w:p w14:paraId="65239455">
      <w:pPr>
        <w:spacing w:after="0" w:line="400" w:lineRule="exact"/>
        <w:jc w:val="both"/>
        <w:rPr>
          <w:rFonts w:ascii="Times New Roman" w:hAnsi="Times New Roman" w:eastAsia="宋体" w:cs="Times New Roman"/>
          <w:kern w:val="0"/>
          <w:sz w:val="24"/>
          <w:szCs w:val="20"/>
        </w:rPr>
      </w:pPr>
    </w:p>
    <w:p w14:paraId="14C1B5E7">
      <w:pPr>
        <w:spacing w:after="0" w:line="400" w:lineRule="exact"/>
        <w:jc w:val="both"/>
        <w:rPr>
          <w:rFonts w:ascii="Times New Roman" w:hAnsi="Times New Roman" w:eastAsia="宋体" w:cs="Times New Roman"/>
          <w:kern w:val="0"/>
          <w:sz w:val="24"/>
          <w:szCs w:val="20"/>
        </w:rPr>
      </w:pPr>
    </w:p>
    <w:p w14:paraId="1CA5E8D2">
      <w:pPr>
        <w:spacing w:after="0" w:line="400" w:lineRule="exact"/>
        <w:jc w:val="both"/>
        <w:rPr>
          <w:rFonts w:ascii="Times New Roman" w:hAnsi="Times New Roman" w:eastAsia="宋体" w:cs="Times New Roman"/>
          <w:kern w:val="0"/>
          <w:sz w:val="24"/>
          <w:szCs w:val="20"/>
        </w:rPr>
      </w:pPr>
    </w:p>
    <w:p w14:paraId="5D6BE07B">
      <w:pPr>
        <w:spacing w:after="0" w:line="40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备注：</w:t>
      </w:r>
      <w:r>
        <w:rPr>
          <w:rFonts w:ascii="Times New Roman" w:hAnsi="Times New Roman" w:eastAsia="宋体" w:cs="Times New Roman"/>
          <w:sz w:val="21"/>
          <w:szCs w:val="21"/>
        </w:rPr>
        <w:t>“</w:t>
      </w:r>
      <w:r>
        <w:rPr>
          <w:rFonts w:hint="eastAsia" w:ascii="Times New Roman" w:hAnsi="Times New Roman" w:eastAsia="宋体" w:cs="Times New Roman"/>
          <w:sz w:val="21"/>
          <w:szCs w:val="21"/>
        </w:rPr>
        <w:t>在所投标段（包）免费下载招标文件</w:t>
      </w:r>
      <w:r>
        <w:rPr>
          <w:rFonts w:ascii="Times New Roman" w:hAnsi="Times New Roman" w:eastAsia="宋体" w:cs="Times New Roman"/>
          <w:sz w:val="21"/>
          <w:szCs w:val="21"/>
        </w:rPr>
        <w:t>”</w:t>
      </w:r>
      <w:r>
        <w:rPr>
          <w:rFonts w:hint="eastAsia" w:ascii="Times New Roman" w:hAnsi="Times New Roman" w:eastAsia="宋体" w:cs="Times New Roman"/>
          <w:sz w:val="21"/>
          <w:szCs w:val="21"/>
        </w:rPr>
        <w:t>是指投标人拟参加某标段（包）投标的，应按规定下载该标段（包）的招标文件。投标人的下载活动</w:t>
      </w:r>
      <w:r>
        <w:rPr>
          <w:rFonts w:ascii="Times New Roman" w:hAnsi="Times New Roman" w:eastAsia="宋体" w:cs="Times New Roman"/>
          <w:sz w:val="21"/>
          <w:szCs w:val="21"/>
        </w:rPr>
        <w:t>“</w:t>
      </w:r>
      <w:r>
        <w:rPr>
          <w:rFonts w:hint="eastAsia" w:ascii="Times New Roman" w:hAnsi="Times New Roman" w:eastAsia="宋体" w:cs="Times New Roman"/>
          <w:sz w:val="21"/>
          <w:szCs w:val="21"/>
        </w:rPr>
        <w:t>电子交易平台</w:t>
      </w:r>
      <w:r>
        <w:rPr>
          <w:rFonts w:ascii="Times New Roman" w:hAnsi="Times New Roman" w:eastAsia="宋体" w:cs="Times New Roman"/>
          <w:sz w:val="21"/>
          <w:szCs w:val="21"/>
        </w:rPr>
        <w:t>”</w:t>
      </w:r>
      <w:r>
        <w:rPr>
          <w:rFonts w:hint="eastAsia" w:ascii="Times New Roman" w:hAnsi="Times New Roman" w:eastAsia="宋体" w:cs="Times New Roman"/>
          <w:sz w:val="21"/>
          <w:szCs w:val="21"/>
        </w:rPr>
        <w:t>将予以记录，并可在</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下载情况查询</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中查看，该记录作为投标人是否下载该标段（包）招标文件的依据。</w:t>
      </w:r>
    </w:p>
    <w:p w14:paraId="778701B9">
      <w:pPr>
        <w:adjustRightInd w:val="0"/>
        <w:spacing w:before="240" w:after="60" w:line="420" w:lineRule="atLeast"/>
        <w:jc w:val="center"/>
        <w:textAlignment w:val="baseline"/>
        <w:outlineLvl w:val="0"/>
        <w:rPr>
          <w:rFonts w:ascii="Arial" w:hAnsi="Arial" w:eastAsia="黑体" w:cs="Times New Roman"/>
          <w:kern w:val="0"/>
          <w:sz w:val="56"/>
          <w:szCs w:val="56"/>
        </w:rPr>
      </w:pPr>
      <w:r>
        <w:rPr>
          <w:rFonts w:ascii="Times New Roman" w:hAnsi="Times New Roman" w:eastAsia="宋体" w:cs="Times New Roman"/>
          <w:sz w:val="21"/>
          <w:szCs w:val="21"/>
        </w:rPr>
        <w:br w:type="page"/>
      </w:r>
      <w:bookmarkStart w:id="20" w:name="_Toc216595338"/>
      <w:bookmarkStart w:id="21" w:name="_Toc519329618"/>
      <w:r>
        <w:rPr>
          <w:rFonts w:hint="eastAsia" w:ascii="Arial" w:hAnsi="Arial" w:eastAsia="黑体" w:cs="Times New Roman"/>
          <w:kern w:val="0"/>
          <w:sz w:val="56"/>
          <w:szCs w:val="56"/>
        </w:rPr>
        <w:t>第二章</w:t>
      </w:r>
      <w:r>
        <w:rPr>
          <w:rFonts w:ascii="Arial" w:hAnsi="Arial" w:eastAsia="黑体" w:cs="Times New Roman"/>
          <w:kern w:val="0"/>
          <w:sz w:val="56"/>
          <w:szCs w:val="56"/>
        </w:rPr>
        <w:t xml:space="preserve"> </w:t>
      </w:r>
      <w:r>
        <w:rPr>
          <w:rFonts w:hint="eastAsia" w:ascii="Arial" w:hAnsi="Arial" w:eastAsia="黑体" w:cs="Times New Roman"/>
          <w:kern w:val="0"/>
          <w:sz w:val="56"/>
          <w:szCs w:val="56"/>
        </w:rPr>
        <w:t xml:space="preserve"> </w:t>
      </w:r>
      <w:r>
        <w:rPr>
          <w:rFonts w:ascii="Arial" w:hAnsi="Arial" w:eastAsia="黑体" w:cs="Times New Roman"/>
          <w:kern w:val="0"/>
          <w:sz w:val="56"/>
          <w:szCs w:val="56"/>
        </w:rPr>
        <w:t>投标人须知</w:t>
      </w:r>
      <w:bookmarkEnd w:id="20"/>
      <w:bookmarkEnd w:id="21"/>
    </w:p>
    <w:p w14:paraId="73005659">
      <w:pPr>
        <w:spacing w:after="0" w:line="240" w:lineRule="auto"/>
        <w:jc w:val="center"/>
        <w:rPr>
          <w:rFonts w:ascii="Times New Roman" w:hAnsi="Times New Roman" w:eastAsia="黑体" w:cs="Times New Roman"/>
          <w:kern w:val="0"/>
          <w:sz w:val="32"/>
          <w:szCs w:val="32"/>
        </w:rPr>
      </w:pPr>
      <w:bookmarkStart w:id="22" w:name="_Toc216595339"/>
      <w:bookmarkStart w:id="23" w:name="_Toc519329619"/>
      <w:r>
        <w:rPr>
          <w:rFonts w:ascii="Times New Roman" w:hAnsi="Times New Roman" w:eastAsia="黑体" w:cs="Times New Roman"/>
          <w:kern w:val="0"/>
          <w:sz w:val="32"/>
          <w:szCs w:val="32"/>
        </w:rPr>
        <w:t>投标人须知前附表</w:t>
      </w:r>
      <w:bookmarkEnd w:id="22"/>
      <w:bookmarkEnd w:id="23"/>
    </w:p>
    <w:p w14:paraId="4D0C7D9D">
      <w:pPr>
        <w:spacing w:after="0" w:line="240" w:lineRule="auto"/>
        <w:ind w:firstLine="480" w:firstLineChars="200"/>
        <w:jc w:val="both"/>
        <w:rPr>
          <w:rFonts w:ascii="Times New Roman" w:hAnsi="Times New Roman" w:eastAsia="宋体" w:cs="Times New Roman"/>
          <w:kern w:val="0"/>
          <w:sz w:val="24"/>
          <w:szCs w:val="20"/>
        </w:rPr>
      </w:pPr>
    </w:p>
    <w:tbl>
      <w:tblPr>
        <w:tblStyle w:val="44"/>
        <w:tblW w:w="9410" w:type="dxa"/>
        <w:tblInd w:w="-113" w:type="dxa"/>
        <w:tblLayout w:type="fixed"/>
        <w:tblCellMar>
          <w:top w:w="0" w:type="dxa"/>
          <w:left w:w="108" w:type="dxa"/>
          <w:bottom w:w="0" w:type="dxa"/>
          <w:right w:w="108" w:type="dxa"/>
        </w:tblCellMar>
      </w:tblPr>
      <w:tblGrid>
        <w:gridCol w:w="1072"/>
        <w:gridCol w:w="2410"/>
        <w:gridCol w:w="5928"/>
      </w:tblGrid>
      <w:tr w14:paraId="06529881">
        <w:tblPrEx>
          <w:tblCellMar>
            <w:top w:w="0" w:type="dxa"/>
            <w:left w:w="108" w:type="dxa"/>
            <w:bottom w:w="0" w:type="dxa"/>
            <w:right w:w="108" w:type="dxa"/>
          </w:tblCellMar>
        </w:tblPrEx>
        <w:trPr>
          <w:tblHeader/>
        </w:trPr>
        <w:tc>
          <w:tcPr>
            <w:tcW w:w="1072" w:type="dxa"/>
            <w:tcBorders>
              <w:top w:val="single" w:color="auto" w:sz="4" w:space="0"/>
              <w:left w:val="single" w:color="auto" w:sz="4" w:space="0"/>
              <w:bottom w:val="single" w:color="auto" w:sz="4" w:space="0"/>
              <w:right w:val="single" w:color="auto" w:sz="4" w:space="0"/>
            </w:tcBorders>
            <w:noWrap w:val="0"/>
            <w:vAlign w:val="center"/>
          </w:tcPr>
          <w:p w14:paraId="2C25707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99C3D7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条款名称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3B512D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编列内容</w:t>
            </w:r>
          </w:p>
        </w:tc>
      </w:tr>
      <w:tr w14:paraId="1451812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16E9C31">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1</w:t>
            </w:r>
            <w:r>
              <w:rPr>
                <w:rFonts w:ascii="Times New Roman" w:hAnsi="Times New Roman" w:eastAsia="宋体" w:cs="Times New Roman"/>
                <w:kern w:val="0"/>
                <w:sz w:val="24"/>
              </w:rPr>
              <w:t>.1.2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8D7BEEE">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招标人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CE1285B">
            <w:pPr>
              <w:spacing w:after="0" w:line="400" w:lineRule="atLeast"/>
              <w:jc w:val="left"/>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lang w:eastAsia="zh-CN"/>
              </w:rPr>
              <w:t>江汉艺术职业学院</w:t>
            </w:r>
          </w:p>
        </w:tc>
      </w:tr>
      <w:tr w14:paraId="1AD68709">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0005FED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1.1.3</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12BCCE2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招标代理机构</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E66B53B">
            <w:pPr>
              <w:spacing w:after="0" w:line="400" w:lineRule="atLeast"/>
              <w:jc w:val="left"/>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lang w:eastAsia="zh-CN"/>
              </w:rPr>
              <w:t>湖北欣华工程咨询有限公司</w:t>
            </w:r>
          </w:p>
        </w:tc>
      </w:tr>
      <w:tr w14:paraId="4D57DDE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44674DE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1.1.4</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3EA06BF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招标项目名称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E013AFA">
            <w:pPr>
              <w:spacing w:after="0" w:line="400" w:lineRule="atLeast"/>
              <w:jc w:val="left"/>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lang w:eastAsia="zh-CN"/>
              </w:rPr>
              <w:t>江汉艺术职业学院数字校园建设项目设计</w:t>
            </w:r>
          </w:p>
        </w:tc>
      </w:tr>
      <w:tr w14:paraId="068627F0">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0FBEB57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1.1.5</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1D6E9E1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项目建设地点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90ED50A">
            <w:pPr>
              <w:spacing w:after="0" w:line="400" w:lineRule="atLeast"/>
              <w:jc w:val="left"/>
              <w:rPr>
                <w:rFonts w:hint="default"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该项目位于师范路16号江汉艺术职业学院原址</w:t>
            </w:r>
          </w:p>
        </w:tc>
      </w:tr>
      <w:tr w14:paraId="0C6714EE">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2AFCBC0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1.1.6</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305D915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项目建设规模</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76BE2F9">
            <w:pPr>
              <w:spacing w:after="0" w:line="400" w:lineRule="atLeast"/>
              <w:jc w:val="left"/>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u w:val="none"/>
                <w:lang w:val="en-US" w:eastAsia="zh-CN"/>
              </w:rPr>
              <w:t>对校园公共服务楼、公共文化设施、机房等基础配套用房进行升级改造，总改造面积约44616平方米。其中包括对江汉艺术职业学院校区室内外弱电管网进行综合布线；建设校园网络、5G专网、数据中台、智慧校园应用BI可视化及显示大屏、校园门户、智慧校园相关的物联网、教育教学、教科研、后勤管理服务、信息安全、校园安全、大数据及宣传展示等相关系统平台；配套监控、音响广播、实训设备等行政后勤管理设备更新</w:t>
            </w:r>
            <w:r>
              <w:rPr>
                <w:rFonts w:hint="eastAsia" w:ascii="Times New Roman" w:hAnsi="Times New Roman" w:eastAsia="宋体" w:cs="Times New Roman"/>
                <w:kern w:val="0"/>
                <w:sz w:val="24"/>
                <w:u w:val="single"/>
                <w:lang w:val="en-US" w:eastAsia="zh-CN"/>
              </w:rPr>
              <w:t>。</w:t>
            </w:r>
          </w:p>
        </w:tc>
      </w:tr>
      <w:tr w14:paraId="3060C7D1">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2C52A1C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1.1.7</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78A3090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项目投资估算/建筑安装工程费/工程概算</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1D18C95">
            <w:pPr>
              <w:spacing w:after="0" w:line="400" w:lineRule="atLeast"/>
              <w:jc w:val="both"/>
              <w:rPr>
                <w:rFonts w:hint="default"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16992.58万元</w:t>
            </w:r>
          </w:p>
        </w:tc>
      </w:tr>
      <w:tr w14:paraId="0A8FAC1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439CC98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D21E19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资金来源及比例</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94D8A0A">
            <w:pPr>
              <w:spacing w:after="0" w:line="400" w:lineRule="atLeast"/>
              <w:jc w:val="both"/>
              <w:rPr>
                <w:rFonts w:hint="default" w:ascii="Times New Roman" w:hAnsi="Times New Roman" w:eastAsia="宋体" w:cs="Times New Roman"/>
                <w:kern w:val="0"/>
                <w:sz w:val="24"/>
                <w:lang w:val="en-US" w:eastAsia="zh-CN"/>
              </w:rPr>
            </w:pPr>
            <w:r>
              <w:rPr>
                <w:rFonts w:hint="eastAsia" w:ascii="Times New Roman" w:hAnsi="Times New Roman" w:eastAsia="宋体" w:cs="Times New Roman"/>
                <w:kern w:val="0"/>
                <w:sz w:val="24"/>
                <w:u w:val="none"/>
                <w:lang w:val="en-US" w:eastAsia="zh-CN"/>
              </w:rPr>
              <w:t>单位自筹20%  政府专项债券80%</w:t>
            </w:r>
          </w:p>
        </w:tc>
      </w:tr>
      <w:tr w14:paraId="4A3A9F5A">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175B366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6CCC24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资金落实情况</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EA23FCE">
            <w:pPr>
              <w:topLinePunct/>
              <w:spacing w:after="0" w:line="400" w:lineRule="atLeast"/>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已落实</w:t>
            </w:r>
          </w:p>
        </w:tc>
      </w:tr>
      <w:tr w14:paraId="18546836">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19F19C2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10DC56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项目性质</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9E1BCA9">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□本项目不属于政府采购与工程建设有关的服务，不执行政府采购政策。</w:t>
            </w:r>
          </w:p>
          <w:p w14:paraId="35D7119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本项目属于政府采购与工程建设有关的服务，执行支持中小企业发展政策。采购标的对应的中小企业划型标准所属行业为</w:t>
            </w:r>
            <w:r>
              <w:rPr>
                <w:rFonts w:ascii="Times New Roman" w:hAnsi="Times New Roman" w:eastAsia="宋体" w:cs="Times New Roman"/>
                <w:kern w:val="0"/>
                <w:sz w:val="24"/>
                <w:highlight w:val="none"/>
                <w:u w:val="single"/>
              </w:rPr>
              <w:t xml:space="preserve">   </w:t>
            </w:r>
            <w:r>
              <w:rPr>
                <w:rFonts w:hint="eastAsia" w:ascii="Times New Roman" w:hAnsi="Times New Roman" w:eastAsia="宋体" w:cs="Times New Roman"/>
                <w:kern w:val="0"/>
                <w:sz w:val="24"/>
                <w:highlight w:val="none"/>
                <w:u w:val="single"/>
                <w:lang w:val="en-US" w:eastAsia="zh-CN"/>
              </w:rPr>
              <w:t>其他未列明行业</w:t>
            </w:r>
            <w:r>
              <w:rPr>
                <w:rFonts w:ascii="Times New Roman" w:hAnsi="Times New Roman" w:eastAsia="宋体" w:cs="Times New Roman"/>
                <w:kern w:val="0"/>
                <w:sz w:val="24"/>
                <w:highlight w:val="none"/>
                <w:u w:val="single"/>
              </w:rPr>
              <w:t xml:space="preserve">    </w:t>
            </w:r>
            <w:r>
              <w:rPr>
                <w:rFonts w:ascii="Times New Roman" w:hAnsi="Times New Roman" w:eastAsia="宋体" w:cs="Times New Roman"/>
                <w:kern w:val="0"/>
                <w:sz w:val="24"/>
                <w:highlight w:val="none"/>
              </w:rPr>
              <w:t>。</w:t>
            </w:r>
            <w:r>
              <w:rPr>
                <w:rFonts w:ascii="Times New Roman" w:hAnsi="Times New Roman" w:eastAsia="宋体" w:cs="Times New Roman"/>
                <w:kern w:val="0"/>
                <w:sz w:val="24"/>
              </w:rPr>
              <w:t>（前述中小企业划型标准所属行业，依据《中小企业划型标准规定》（工信部联企业[2011]300号）规定，由招标人根据项目的具体情况约定）</w:t>
            </w:r>
          </w:p>
        </w:tc>
      </w:tr>
      <w:tr w14:paraId="2A8D0FFB">
        <w:tblPrEx>
          <w:tblCellMar>
            <w:top w:w="0" w:type="dxa"/>
            <w:left w:w="108" w:type="dxa"/>
            <w:bottom w:w="0" w:type="dxa"/>
            <w:right w:w="108" w:type="dxa"/>
          </w:tblCellMar>
        </w:tblPrEx>
        <w:trPr>
          <w:trHeight w:val="1561"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49DDFB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FC59C11">
            <w:pPr>
              <w:spacing w:after="0" w:line="400" w:lineRule="atLeast"/>
              <w:jc w:val="center"/>
              <w:rPr>
                <w:rFonts w:ascii="Times New Roman" w:hAnsi="Times New Roman" w:eastAsia="宋体" w:cs="Times New Roman"/>
                <w:kern w:val="0"/>
                <w:sz w:val="24"/>
                <w:highlight w:val="green"/>
              </w:rPr>
            </w:pPr>
            <w:r>
              <w:rPr>
                <w:rFonts w:ascii="Times New Roman" w:hAnsi="Times New Roman" w:eastAsia="宋体" w:cs="Times New Roman"/>
                <w:kern w:val="0"/>
                <w:sz w:val="24"/>
                <w:highlight w:val="none"/>
              </w:rPr>
              <w:t>招标范围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041E299">
            <w:pPr>
              <w:widowControl/>
              <w:spacing w:line="472" w:lineRule="atLeast"/>
              <w:jc w:val="left"/>
              <w:rPr>
                <w:rFonts w:hint="eastAsia" w:ascii="Times New Roman" w:hAnsi="Times New Roman" w:eastAsia="宋体" w:cs="Times New Roman"/>
                <w:kern w:val="0"/>
                <w:sz w:val="24"/>
                <w:highlight w:val="green"/>
                <w:lang w:val="en-US" w:eastAsia="zh-CN"/>
              </w:rPr>
            </w:pPr>
            <w:r>
              <w:rPr>
                <w:rFonts w:hint="eastAsia" w:ascii="Times New Roman" w:hAnsi="Times New Roman" w:eastAsia="宋体" w:cs="Times New Roman"/>
                <w:kern w:val="0"/>
                <w:sz w:val="24"/>
                <w:highlight w:val="none"/>
                <w:u w:val="single"/>
                <w:lang w:eastAsia="zh-CN"/>
              </w:rPr>
              <w:t>按照国家相关法律、法规、规章、标准、规范及要求，完成</w:t>
            </w:r>
            <w:r>
              <w:rPr>
                <w:rFonts w:hint="eastAsia" w:ascii="Times New Roman" w:hAnsi="Times New Roman" w:eastAsia="宋体" w:cs="Times New Roman"/>
                <w:kern w:val="0"/>
                <w:sz w:val="24"/>
                <w:highlight w:val="none"/>
                <w:u w:val="single"/>
                <w:lang w:val="en-US" w:eastAsia="zh-CN"/>
              </w:rPr>
              <w:t>江汉艺术职业学院数字校园建设项目设计</w:t>
            </w:r>
            <w:r>
              <w:rPr>
                <w:rFonts w:hint="eastAsia" w:ascii="Times New Roman" w:hAnsi="Times New Roman" w:eastAsia="宋体" w:cs="Times New Roman"/>
                <w:kern w:val="0"/>
                <w:sz w:val="24"/>
                <w:highlight w:val="none"/>
                <w:u w:val="single"/>
                <w:lang w:eastAsia="zh-CN"/>
              </w:rPr>
              <w:t>服务(初步设计、施工图设计</w:t>
            </w:r>
            <w:r>
              <w:rPr>
                <w:rFonts w:hint="eastAsia" w:ascii="Times New Roman" w:hAnsi="Times New Roman" w:eastAsia="宋体" w:cs="Times New Roman"/>
                <w:kern w:val="0"/>
                <w:sz w:val="24"/>
                <w:highlight w:val="none"/>
                <w:u w:val="single"/>
                <w:lang w:val="en-US" w:eastAsia="zh-CN"/>
              </w:rPr>
              <w:t>等工作</w:t>
            </w:r>
            <w:r>
              <w:rPr>
                <w:rFonts w:hint="eastAsia" w:ascii="Times New Roman" w:hAnsi="Times New Roman" w:eastAsia="宋体" w:cs="Times New Roman"/>
                <w:kern w:val="0"/>
                <w:sz w:val="24"/>
                <w:highlight w:val="none"/>
                <w:u w:val="single"/>
                <w:lang w:eastAsia="zh-CN"/>
              </w:rPr>
              <w:t>)</w:t>
            </w:r>
          </w:p>
        </w:tc>
      </w:tr>
      <w:tr w14:paraId="07FE74C1">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26AE51D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C24D54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服务期限</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D2DB8BF">
            <w:pPr>
              <w:spacing w:after="0" w:line="400" w:lineRule="atLeast"/>
              <w:jc w:val="both"/>
              <w:rPr>
                <w:rFonts w:hint="default" w:ascii="Times New Roman" w:hAnsi="Times New Roman" w:eastAsia="宋体" w:cs="Times New Roman"/>
                <w:kern w:val="0"/>
                <w:sz w:val="24"/>
                <w:lang w:val="en-US" w:eastAsia="zh-CN"/>
              </w:rPr>
            </w:pPr>
            <w:r>
              <w:rPr>
                <w:rFonts w:hint="eastAsia" w:ascii="Times New Roman" w:hAnsi="Times New Roman" w:eastAsia="宋体" w:cs="Times New Roman"/>
                <w:kern w:val="0"/>
                <w:sz w:val="24"/>
                <w:u w:val="none"/>
                <w:lang w:val="en-US" w:eastAsia="zh-CN"/>
              </w:rPr>
              <w:t>60日历天</w:t>
            </w:r>
          </w:p>
        </w:tc>
      </w:tr>
      <w:tr w14:paraId="2591CF1E">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14F0668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D90E76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质量标准</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DD7F8E4">
            <w:pPr>
              <w:snapToGrid w:val="0"/>
              <w:spacing w:after="0" w:line="400" w:lineRule="atLeast"/>
              <w:jc w:val="both"/>
              <w:rPr>
                <w:rFonts w:hint="eastAsia" w:ascii="Times New Roman" w:hAnsi="Times New Roman" w:eastAsia="宋体" w:cs="Times New Roman"/>
                <w:kern w:val="0"/>
                <w:sz w:val="24"/>
                <w:lang w:val="en-US" w:eastAsia="zh-CN"/>
              </w:rPr>
            </w:pPr>
            <w:bookmarkStart w:id="24" w:name="EB530cf1998b8149c8a94f1fac5abbccef"/>
            <w:r>
              <w:rPr>
                <w:rFonts w:hint="eastAsia" w:ascii="Times New Roman" w:hAnsi="Times New Roman" w:eastAsia="宋体" w:cs="Times New Roman"/>
                <w:kern w:val="0"/>
                <w:sz w:val="24"/>
                <w:highlight w:val="none"/>
                <w:u w:val="none"/>
                <w:lang w:val="en-US" w:eastAsia="zh-CN"/>
              </w:rPr>
              <w:t>提交的成果文件必须符合国家及地方现行规范和标准要求</w:t>
            </w:r>
            <w:bookmarkEnd w:id="24"/>
          </w:p>
        </w:tc>
      </w:tr>
      <w:tr w14:paraId="6CD9F5B3">
        <w:tblPrEx>
          <w:tblCellMar>
            <w:top w:w="0" w:type="dxa"/>
            <w:left w:w="108" w:type="dxa"/>
            <w:bottom w:w="0" w:type="dxa"/>
            <w:right w:w="108" w:type="dxa"/>
          </w:tblCellMar>
        </w:tblPrEx>
        <w:trPr>
          <w:trHeight w:val="602"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B1121D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D134BE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安全目标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A8933D7">
            <w:pPr>
              <w:snapToGrid w:val="0"/>
              <w:spacing w:after="0" w:line="400" w:lineRule="atLeast"/>
              <w:jc w:val="both"/>
              <w:rPr>
                <w:rFonts w:hint="eastAsia" w:ascii="黑体" w:hAnsi="黑体" w:eastAsia="黑体" w:cs="Times New Roman"/>
                <w:kern w:val="0"/>
                <w:sz w:val="24"/>
                <w:lang w:val="en-US" w:eastAsia="zh-CN"/>
              </w:rPr>
            </w:pPr>
            <w:r>
              <w:rPr>
                <w:rFonts w:hint="eastAsia" w:ascii="Times New Roman" w:hAnsi="Times New Roman" w:eastAsia="宋体" w:cs="Times New Roman"/>
                <w:kern w:val="0"/>
                <w:sz w:val="24"/>
                <w:highlight w:val="none"/>
                <w:u w:val="none"/>
                <w:lang w:val="en-US" w:eastAsia="zh-CN"/>
              </w:rPr>
              <w:t>合格</w:t>
            </w:r>
          </w:p>
        </w:tc>
      </w:tr>
      <w:tr w14:paraId="73B1C2B2">
        <w:tblPrEx>
          <w:tblCellMar>
            <w:top w:w="0" w:type="dxa"/>
            <w:left w:w="108" w:type="dxa"/>
            <w:bottom w:w="0" w:type="dxa"/>
            <w:right w:w="108" w:type="dxa"/>
          </w:tblCellMar>
        </w:tblPrEx>
        <w:trPr>
          <w:trHeight w:val="57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18D0CE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418FB9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政府采购政策</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37E947E">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1.根据相关规定，本项目采用以下方式支持中小企业发展</w:t>
            </w:r>
          </w:p>
          <w:p w14:paraId="243BD4B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u w:val="single"/>
              </w:rPr>
              <w:t>项目整体预留专门面向中小企业采购。</w:t>
            </w:r>
          </w:p>
          <w:p w14:paraId="31FFBBA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项目整体预留专门面向小微企业采购。</w:t>
            </w:r>
          </w:p>
          <w:p w14:paraId="6DD4269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部分预留专门面向中小企业采购，具体的政府采购特别资格要求详见第二章投标人须知附录一“投标人资质条件、能力和信誉”。部分预留的工作详见第二章投标人须知附录二“政府采购与工程建设有关的服务预留工作及金额”。</w:t>
            </w:r>
          </w:p>
          <w:p w14:paraId="7078139C">
            <w:pPr>
              <w:spacing w:after="0" w:line="400" w:lineRule="atLeast"/>
              <w:jc w:val="both"/>
              <w:rPr>
                <w:rFonts w:ascii="Times New Roman" w:hAnsi="Times New Roman" w:eastAsia="宋体" w:cs="Times New Roman"/>
                <w:kern w:val="0"/>
                <w:sz w:val="24"/>
              </w:rPr>
            </w:pPr>
          </w:p>
          <w:p w14:paraId="37C2771D">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根据相关规定，本项目未预留份额专门面向中小企业采购，但对符合政府采购特别资格要求（详见第二章投标人须知附录一“投标人资质条件、能力和信誉”）且满足一定条件的投标人（详见第三章评标办法“政府采购政府采购与工程建设有关的服务价格评审优惠”），在评标时享受价格扣除或增加价格分的优惠政策。</w:t>
            </w:r>
          </w:p>
          <w:p w14:paraId="47610905">
            <w:pPr>
              <w:spacing w:after="0" w:line="400" w:lineRule="atLeast"/>
              <w:jc w:val="both"/>
              <w:rPr>
                <w:rFonts w:ascii="Times New Roman" w:hAnsi="Times New Roman" w:eastAsia="宋体" w:cs="Times New Roman"/>
                <w:kern w:val="0"/>
                <w:sz w:val="24"/>
              </w:rPr>
            </w:pPr>
          </w:p>
          <w:p w14:paraId="4B929433">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2.根据规定，本项目采用以下方式支持监狱企业发展：</w:t>
            </w:r>
          </w:p>
          <w:p w14:paraId="346B136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在招标活动中，监狱企业视同小型、微型企业。</w:t>
            </w:r>
          </w:p>
          <w:p w14:paraId="21BD0C2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监狱企业参加招标活动时，应当提供由省级以上监狱管理局、戒毒管理局（含新疆生产建设兵团）出具的属于监狱企业的证明文件，材料不全的不享受政策。</w:t>
            </w:r>
          </w:p>
          <w:p w14:paraId="515870E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对小微企业中的监狱企业，评审中计算价格扣除时给予</w:t>
            </w:r>
            <w:r>
              <w:rPr>
                <w:rFonts w:ascii="Times New Roman" w:hAnsi="Times New Roman" w:eastAsia="宋体" w:cs="Times New Roman"/>
                <w:kern w:val="0"/>
                <w:sz w:val="24"/>
              </w:rPr>
              <w:t>5%的扣除或增加价格分时给予5%的增加价格分。</w:t>
            </w:r>
          </w:p>
          <w:p w14:paraId="10821807">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3.根据规定，本项目采用以下方式支持残疾人福利性单位发展：</w:t>
            </w:r>
          </w:p>
          <w:p w14:paraId="7CEFF8B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在招标活动中，残疾人福利性单位视同小型、微型企业。</w:t>
            </w:r>
          </w:p>
          <w:p w14:paraId="47BE857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符合条件的残疾人福利性单位在参加招标活动时，应当提供《残疾人福利性单位声明函》，并对声明的真实性负责，未提供声明函的不享受政策。</w:t>
            </w:r>
          </w:p>
          <w:p w14:paraId="347805C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对小微企业中符合残疾人福利性单位条件的企业，评审中计算价格扣除时给予</w:t>
            </w:r>
            <w:r>
              <w:rPr>
                <w:rFonts w:ascii="Times New Roman" w:hAnsi="Times New Roman" w:eastAsia="宋体" w:cs="Times New Roman"/>
                <w:kern w:val="0"/>
                <w:sz w:val="24"/>
              </w:rPr>
              <w:t>5%的扣除或增加价格分时给予5%的增加价格分。</w:t>
            </w:r>
          </w:p>
          <w:p w14:paraId="69E27816">
            <w:pPr>
              <w:spacing w:after="0" w:line="400" w:lineRule="atLeast"/>
              <w:jc w:val="both"/>
              <w:rPr>
                <w:rFonts w:ascii="Times New Roman" w:hAnsi="Times New Roman" w:eastAsia="宋体" w:cs="Times New Roman"/>
                <w:kern w:val="0"/>
                <w:sz w:val="24"/>
              </w:rPr>
            </w:pPr>
          </w:p>
          <w:p w14:paraId="41E8F8F9">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　　　　　　　　　　　　　　。</w:t>
            </w:r>
          </w:p>
        </w:tc>
      </w:tr>
      <w:tr w14:paraId="775DD4DC">
        <w:tblPrEx>
          <w:tblCellMar>
            <w:top w:w="0" w:type="dxa"/>
            <w:left w:w="108" w:type="dxa"/>
            <w:bottom w:w="0" w:type="dxa"/>
            <w:right w:w="108" w:type="dxa"/>
          </w:tblCellMar>
        </w:tblPrEx>
        <w:trPr>
          <w:trHeight w:val="57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4FD01B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1.4.2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A82D77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是否接受联合体投标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56E2EC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不接受</w:t>
            </w:r>
          </w:p>
          <w:p w14:paraId="6F1CA11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□接受，应满足下列要求：</w:t>
            </w:r>
            <w:r>
              <w:rPr>
                <w:rFonts w:ascii="Times New Roman" w:hAnsi="Times New Roman" w:eastAsia="宋体" w:cs="Times New Roman"/>
                <w:kern w:val="0"/>
                <w:sz w:val="24"/>
                <w:u w:val="single"/>
              </w:rPr>
              <w:t xml:space="preserve">                       </w:t>
            </w:r>
          </w:p>
          <w:p w14:paraId="2FD029C7">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其中联合体资质按照联合体协议约定的分工认定。其他审查标准按联合体协议中约定的各成员分工所占合同工作量的比例，进行加权折算。</w:t>
            </w:r>
          </w:p>
        </w:tc>
      </w:tr>
      <w:tr w14:paraId="18C8EF3B">
        <w:tblPrEx>
          <w:tblCellMar>
            <w:top w:w="0" w:type="dxa"/>
            <w:left w:w="108" w:type="dxa"/>
            <w:bottom w:w="0" w:type="dxa"/>
            <w:right w:w="108" w:type="dxa"/>
          </w:tblCellMar>
        </w:tblPrEx>
        <w:trPr>
          <w:trHeight w:val="55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0A2B23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1.4.3</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3BB1F000">
            <w:pPr>
              <w:spacing w:after="0" w:line="400" w:lineRule="atLeast"/>
              <w:jc w:val="center"/>
              <w:rPr>
                <w:rFonts w:ascii="Times New Roman" w:hAnsi="Times New Roman" w:eastAsia="宋体" w:cs="Times New Roman"/>
                <w:kern w:val="0"/>
                <w:sz w:val="24"/>
                <w:highlight w:val="green"/>
              </w:rPr>
            </w:pPr>
            <w:r>
              <w:rPr>
                <w:rFonts w:ascii="Times New Roman" w:hAnsi="Times New Roman" w:eastAsia="宋体" w:cs="Times New Roman"/>
                <w:kern w:val="0"/>
                <w:sz w:val="24"/>
                <w:highlight w:val="none"/>
              </w:rPr>
              <w:t>投标人不得存在的其他情形</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A6AC40F">
            <w:pPr>
              <w:spacing w:after="0" w:line="400" w:lineRule="atLeast"/>
              <w:jc w:val="both"/>
              <w:rPr>
                <w:rFonts w:hint="eastAsia" w:ascii="Times New Roman" w:hAnsi="Times New Roman" w:eastAsia="宋体" w:cs="Times New Roman"/>
                <w:kern w:val="0"/>
                <w:sz w:val="24"/>
                <w:highlight w:val="green"/>
                <w:lang w:val="en-US" w:eastAsia="zh-CN"/>
              </w:rPr>
            </w:pPr>
            <w:bookmarkStart w:id="25" w:name="EB3e55d48605c3427a87790a7442791f16"/>
            <w:r>
              <w:rPr>
                <w:rFonts w:hint="eastAsia" w:ascii="宋体" w:hAnsi="宋体" w:eastAsia="宋体" w:cs="Times New Roman"/>
                <w:kern w:val="0"/>
                <w:sz w:val="24"/>
                <w:lang w:val="en-US" w:eastAsia="zh-CN"/>
              </w:rPr>
              <w:t>同本章第 1.4.3 条“投标人不得存在下列情形之一”</w:t>
            </w:r>
            <w:bookmarkEnd w:id="25"/>
          </w:p>
        </w:tc>
      </w:tr>
      <w:tr w14:paraId="6CF5B23F">
        <w:tblPrEx>
          <w:tblCellMar>
            <w:top w:w="0" w:type="dxa"/>
            <w:left w:w="108" w:type="dxa"/>
            <w:bottom w:w="0" w:type="dxa"/>
            <w:right w:w="108" w:type="dxa"/>
          </w:tblCellMar>
        </w:tblPrEx>
        <w:trPr>
          <w:trHeight w:val="15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513A5F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1.9.1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716001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踏勘现场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69FC41E">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不组织</w:t>
            </w:r>
          </w:p>
          <w:p w14:paraId="11E020CC">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□组织，踏勘时间：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 xml:space="preserve"> </w:t>
            </w:r>
          </w:p>
          <w:p w14:paraId="26565356">
            <w:pPr>
              <w:spacing w:after="0" w:line="360" w:lineRule="atLeast"/>
              <w:ind w:firstLine="960" w:firstLineChars="4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踏勘集中地点：</w:t>
            </w:r>
            <w:r>
              <w:rPr>
                <w:rFonts w:ascii="Times New Roman" w:hAnsi="Times New Roman" w:eastAsia="宋体" w:cs="Times New Roman"/>
                <w:kern w:val="0"/>
                <w:sz w:val="24"/>
                <w:u w:val="single"/>
              </w:rPr>
              <w:t xml:space="preserve">                         </w:t>
            </w:r>
          </w:p>
        </w:tc>
      </w:tr>
      <w:tr w14:paraId="7D9C9E02">
        <w:tblPrEx>
          <w:tblCellMar>
            <w:top w:w="0" w:type="dxa"/>
            <w:left w:w="108" w:type="dxa"/>
            <w:bottom w:w="0" w:type="dxa"/>
            <w:right w:w="108" w:type="dxa"/>
          </w:tblCellMar>
        </w:tblPrEx>
        <w:trPr>
          <w:trHeight w:val="100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8B1620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1.10.1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2AE26A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投标预备会</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53FE9ED">
            <w:pPr>
              <w:spacing w:after="0" w:line="360" w:lineRule="atLeast"/>
              <w:jc w:val="both"/>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不召开</w:t>
            </w:r>
          </w:p>
          <w:p w14:paraId="253E663B">
            <w:pPr>
              <w:spacing w:after="0" w:line="360" w:lineRule="atLeast"/>
              <w:jc w:val="both"/>
              <w:rPr>
                <w:rFonts w:ascii="宋体" w:hAnsi="宋体" w:eastAsia="宋体" w:cs="Times New Roman"/>
                <w:kern w:val="0"/>
                <w:sz w:val="24"/>
              </w:rPr>
            </w:pPr>
            <w:r>
              <w:rPr>
                <w:rFonts w:hint="eastAsia" w:ascii="宋体" w:hAnsi="宋体" w:eastAsia="宋体" w:cs="Times New Roman"/>
                <w:kern w:val="0"/>
                <w:sz w:val="24"/>
              </w:rPr>
              <w:t>□召开，召开时间：</w:t>
            </w:r>
            <w:r>
              <w:rPr>
                <w:rFonts w:ascii="宋体" w:hAnsi="宋体" w:eastAsia="宋体" w:cs="Times New Roman"/>
                <w:kern w:val="0"/>
                <w:sz w:val="24"/>
                <w:u w:val="single"/>
              </w:rPr>
              <w:t xml:space="preserve">                             </w:t>
            </w:r>
            <w:r>
              <w:rPr>
                <w:rFonts w:ascii="宋体" w:hAnsi="宋体" w:eastAsia="宋体" w:cs="Times New Roman"/>
                <w:kern w:val="0"/>
                <w:sz w:val="24"/>
              </w:rPr>
              <w:t xml:space="preserve"> </w:t>
            </w:r>
          </w:p>
          <w:p w14:paraId="0C08090C">
            <w:pPr>
              <w:spacing w:after="0" w:line="360" w:lineRule="atLeast"/>
              <w:ind w:firstLine="960" w:firstLineChars="400"/>
              <w:jc w:val="both"/>
              <w:rPr>
                <w:rFonts w:ascii="Times New Roman" w:hAnsi="Times New Roman" w:eastAsia="黑体" w:cs="Times New Roman"/>
                <w:kern w:val="0"/>
                <w:sz w:val="24"/>
              </w:rPr>
            </w:pPr>
            <w:r>
              <w:rPr>
                <w:rFonts w:hint="eastAsia" w:ascii="宋体" w:hAnsi="宋体" w:eastAsia="宋体" w:cs="Times New Roman"/>
                <w:kern w:val="0"/>
                <w:sz w:val="24"/>
              </w:rPr>
              <w:t>召开地点：</w:t>
            </w:r>
            <w:r>
              <w:rPr>
                <w:rFonts w:ascii="宋体" w:hAnsi="宋体" w:eastAsia="宋体" w:cs="Times New Roman"/>
                <w:kern w:val="0"/>
                <w:sz w:val="24"/>
                <w:u w:val="single"/>
              </w:rPr>
              <w:t xml:space="preserve">                             </w:t>
            </w:r>
          </w:p>
        </w:tc>
      </w:tr>
      <w:tr w14:paraId="2F1C492F">
        <w:tblPrEx>
          <w:tblCellMar>
            <w:top w:w="0" w:type="dxa"/>
            <w:left w:w="108" w:type="dxa"/>
            <w:bottom w:w="0" w:type="dxa"/>
            <w:right w:w="108" w:type="dxa"/>
          </w:tblCellMar>
        </w:tblPrEx>
        <w:trPr>
          <w:trHeight w:val="839"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4FCE36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1.10.2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7AF31E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投标人在投标预备会前提出问题的时间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ECB5B9D">
            <w:pPr>
              <w:spacing w:after="0" w:line="400" w:lineRule="exact"/>
              <w:jc w:val="both"/>
              <w:rPr>
                <w:rFonts w:ascii="宋体" w:hAnsi="宋体" w:eastAsia="宋体" w:cs="Times New Roman"/>
                <w:kern w:val="0"/>
                <w:sz w:val="24"/>
              </w:rPr>
            </w:pPr>
            <w:r>
              <w:rPr>
                <w:rFonts w:hint="eastAsia" w:ascii="宋体" w:hAnsi="宋体" w:eastAsia="宋体" w:cs="Times New Roman"/>
                <w:kern w:val="0"/>
                <w:sz w:val="24"/>
              </w:rPr>
              <w:t>召开投标预备会之日</w:t>
            </w:r>
            <w:r>
              <w:rPr>
                <w:rFonts w:ascii="宋体" w:hAnsi="宋体" w:eastAsia="宋体" w:cs="Times New Roman"/>
                <w:kern w:val="0"/>
                <w:sz w:val="24"/>
                <w:u w:val="single"/>
              </w:rPr>
              <w:t xml:space="preserve">  </w:t>
            </w:r>
            <w:r>
              <w:rPr>
                <w:rFonts w:hint="eastAsia" w:ascii="宋体" w:hAnsi="宋体" w:eastAsia="宋体" w:cs="Times New Roman"/>
                <w:kern w:val="0"/>
                <w:sz w:val="24"/>
                <w:u w:val="single"/>
                <w:lang w:val="en-US" w:eastAsia="zh-CN"/>
              </w:rPr>
              <w:t>/</w:t>
            </w:r>
            <w:r>
              <w:rPr>
                <w:rFonts w:ascii="宋体" w:hAnsi="宋体" w:eastAsia="宋体" w:cs="Times New Roman"/>
                <w:kern w:val="0"/>
                <w:sz w:val="24"/>
                <w:u w:val="single"/>
              </w:rPr>
              <w:t xml:space="preserve">  </w:t>
            </w:r>
            <w:r>
              <w:rPr>
                <w:rFonts w:ascii="宋体" w:hAnsi="宋体" w:eastAsia="宋体" w:cs="Times New Roman"/>
                <w:kern w:val="0"/>
                <w:sz w:val="24"/>
              </w:rPr>
              <w:t>日前</w:t>
            </w:r>
          </w:p>
        </w:tc>
      </w:tr>
      <w:tr w14:paraId="40112172">
        <w:tblPrEx>
          <w:tblCellMar>
            <w:top w:w="0" w:type="dxa"/>
            <w:left w:w="108" w:type="dxa"/>
            <w:bottom w:w="0" w:type="dxa"/>
            <w:right w:w="108" w:type="dxa"/>
          </w:tblCellMar>
        </w:tblPrEx>
        <w:trPr>
          <w:trHeight w:val="80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F6D550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3890BC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分包</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B1D4BE5">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498FFD6D">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□允许，分包内容要求：</w:t>
            </w:r>
            <w:r>
              <w:rPr>
                <w:rFonts w:ascii="Times New Roman" w:hAnsi="Times New Roman" w:eastAsia="宋体" w:cs="Times New Roman"/>
                <w:kern w:val="0"/>
                <w:sz w:val="24"/>
                <w:u w:val="single"/>
              </w:rPr>
              <w:t xml:space="preserve">                     </w:t>
            </w:r>
          </w:p>
          <w:p w14:paraId="5CEBBE66">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分包金额要求：</w:t>
            </w:r>
            <w:r>
              <w:rPr>
                <w:rFonts w:ascii="Times New Roman" w:hAnsi="Times New Roman" w:eastAsia="宋体" w:cs="Times New Roman"/>
                <w:kern w:val="0"/>
                <w:sz w:val="24"/>
                <w:u w:val="single"/>
              </w:rPr>
              <w:t xml:space="preserve">                     </w:t>
            </w:r>
          </w:p>
          <w:p w14:paraId="528C580C">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对分包人的资质要求：</w:t>
            </w:r>
            <w:r>
              <w:rPr>
                <w:rFonts w:ascii="Times New Roman" w:hAnsi="Times New Roman" w:eastAsia="宋体" w:cs="Times New Roman"/>
                <w:kern w:val="0"/>
                <w:sz w:val="24"/>
                <w:u w:val="single"/>
              </w:rPr>
              <w:t xml:space="preserve">             </w:t>
            </w:r>
          </w:p>
        </w:tc>
      </w:tr>
      <w:tr w14:paraId="41028A20">
        <w:tblPrEx>
          <w:tblCellMar>
            <w:top w:w="0" w:type="dxa"/>
            <w:left w:w="108" w:type="dxa"/>
            <w:bottom w:w="0" w:type="dxa"/>
            <w:right w:w="108" w:type="dxa"/>
          </w:tblCellMar>
        </w:tblPrEx>
        <w:trPr>
          <w:trHeight w:val="83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2B661B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72C0FE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偏差</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150B5D3">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62F3BDFB">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□允许，偏差范围：</w:t>
            </w:r>
            <w:r>
              <w:rPr>
                <w:rFonts w:ascii="Times New Roman" w:hAnsi="Times New Roman" w:eastAsia="宋体" w:cs="Times New Roman"/>
                <w:kern w:val="0"/>
                <w:sz w:val="24"/>
                <w:u w:val="single"/>
              </w:rPr>
              <w:t xml:space="preserve">                         </w:t>
            </w:r>
          </w:p>
          <w:p w14:paraId="77F70CF4">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偏差幅度：</w:t>
            </w:r>
            <w:r>
              <w:rPr>
                <w:rFonts w:ascii="Times New Roman" w:hAnsi="Times New Roman" w:eastAsia="宋体" w:cs="Times New Roman"/>
                <w:kern w:val="0"/>
                <w:sz w:val="24"/>
                <w:u w:val="single"/>
              </w:rPr>
              <w:t xml:space="preserve">                         </w:t>
            </w:r>
          </w:p>
        </w:tc>
      </w:tr>
      <w:tr w14:paraId="1BCF741A">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3DAF9B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EF2148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构成招标文件的其他资料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E1D24E8">
            <w:pPr>
              <w:spacing w:after="0" w:line="400" w:lineRule="atLeast"/>
              <w:jc w:val="both"/>
              <w:rPr>
                <w:rFonts w:hint="eastAsia" w:ascii="Times New Roman" w:hAnsi="Times New Roman" w:eastAsia="宋体" w:cs="Times New Roman"/>
                <w:kern w:val="0"/>
                <w:sz w:val="24"/>
              </w:rPr>
            </w:pPr>
            <w:bookmarkStart w:id="26" w:name="EB0ec5ea73bca340e4bf2191005cd1565f"/>
            <w:r>
              <w:rPr>
                <w:rFonts w:hint="eastAsia" w:ascii="Times New Roman" w:hAnsi="Times New Roman" w:eastAsia="宋体" w:cs="Times New Roman"/>
                <w:kern w:val="0"/>
                <w:sz w:val="21"/>
                <w:szCs w:val="21"/>
                <w:lang w:val="en-US" w:eastAsia="zh-CN"/>
              </w:rPr>
              <w:t>招标文件的补遗文件、澄清文件、修改文件（如有）等</w:t>
            </w:r>
            <w:bookmarkEnd w:id="26"/>
          </w:p>
        </w:tc>
      </w:tr>
      <w:tr w14:paraId="05BCC0C9">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0D2A3E9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394656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投标人要求澄清招标文件的时间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8E9C82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递交投标文件截止之日</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15</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日前</w:t>
            </w:r>
          </w:p>
        </w:tc>
      </w:tr>
      <w:tr w14:paraId="3BCCE493">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8AE3D4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49F15F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构成投标文件的其他材料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428CC01">
            <w:pPr>
              <w:spacing w:after="0" w:line="400" w:lineRule="atLeast"/>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w:t>
            </w:r>
          </w:p>
        </w:tc>
      </w:tr>
      <w:tr w14:paraId="540E1076">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2536BEF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D8A2F2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增值税税金的计算方法</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5763E9D">
            <w:pPr>
              <w:spacing w:after="0" w:line="400" w:lineRule="atLeast"/>
              <w:jc w:val="both"/>
              <w:rPr>
                <w:rFonts w:ascii="Times New Roman" w:hAnsi="Times New Roman" w:eastAsia="宋体" w:cs="Times New Roman"/>
                <w:color w:val="auto"/>
                <w:kern w:val="0"/>
                <w:sz w:val="24"/>
              </w:rPr>
            </w:pPr>
            <w:bookmarkStart w:id="27" w:name="EB239642eaf9484a4bb8515872c38ffc97"/>
            <w:r>
              <w:rPr>
                <w:rFonts w:hint="eastAsia" w:ascii="Times New Roman" w:hAnsi="Times New Roman" w:eastAsia="宋体" w:cs="Times New Roman"/>
                <w:kern w:val="0"/>
                <w:sz w:val="24"/>
                <w:lang w:val="en-US" w:eastAsia="zh-CN"/>
              </w:rPr>
              <w:t>一般计税法，增值税按国家有关规定执行</w:t>
            </w:r>
            <w:bookmarkEnd w:id="27"/>
          </w:p>
        </w:tc>
      </w:tr>
      <w:tr w14:paraId="31C18671">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C98DC9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839078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报价方式</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02485B1">
            <w:pPr>
              <w:spacing w:after="0" w:line="400" w:lineRule="atLeast"/>
              <w:jc w:val="both"/>
              <w:rPr>
                <w:rFonts w:ascii="宋体" w:hAnsi="宋体" w:eastAsia="宋体" w:cs="Times New Roman"/>
                <w:kern w:val="0"/>
                <w:sz w:val="24"/>
              </w:rPr>
            </w:pPr>
            <w:bookmarkStart w:id="28" w:name="EB768b1da306ad4dff998c0b2dba4583f8"/>
            <w:r>
              <w:rPr>
                <w:rFonts w:hint="eastAsia" w:ascii="Times New Roman" w:hAnsi="Times New Roman" w:eastAsia="宋体" w:cs="Times New Roman"/>
                <w:kern w:val="0"/>
                <w:sz w:val="24"/>
                <w:lang w:val="en-US" w:eastAsia="zh-CN"/>
              </w:rPr>
              <w:t>本项目采用固定总价包干方式。投标人投标报价不得高于最高投标限价，否则其投标作废标处理</w:t>
            </w:r>
            <w:bookmarkEnd w:id="28"/>
            <w:r>
              <w:rPr>
                <w:rFonts w:hint="eastAsia" w:ascii="Times New Roman" w:hAnsi="Times New Roman" w:eastAsia="宋体" w:cs="Times New Roman"/>
                <w:kern w:val="0"/>
                <w:sz w:val="24"/>
                <w:lang w:val="en-US" w:eastAsia="zh-CN"/>
              </w:rPr>
              <w:t>。</w:t>
            </w:r>
          </w:p>
        </w:tc>
      </w:tr>
      <w:tr w14:paraId="4E052976">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D8E614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3.2.4（A）</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8ECC11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最高投标限价</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D150556">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□无</w:t>
            </w:r>
          </w:p>
          <w:p w14:paraId="351D4E8C">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有，最高投标限价为</w:t>
            </w:r>
            <w:r>
              <w:rPr>
                <w:rFonts w:hint="eastAsia" w:ascii="宋体" w:hAnsi="宋体" w:eastAsia="宋体" w:cs="Times New Roman"/>
                <w:kern w:val="0"/>
                <w:sz w:val="24"/>
                <w:u w:val="single"/>
                <w:lang w:val="en-US" w:eastAsia="zh-CN"/>
              </w:rPr>
              <w:t>130万元</w:t>
            </w:r>
          </w:p>
        </w:tc>
      </w:tr>
      <w:tr w14:paraId="699E5F3D">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D629DE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3.2.4（B）</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F01F7A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最低投标限价</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E1DBC9E">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无</w:t>
            </w:r>
          </w:p>
          <w:p w14:paraId="66F1C23C">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□有，最低投标限价为</w:t>
            </w:r>
            <w:r>
              <w:rPr>
                <w:rFonts w:ascii="宋体" w:hAnsi="宋体" w:eastAsia="宋体" w:cs="Times New Roman"/>
                <w:kern w:val="0"/>
                <w:sz w:val="24"/>
              </w:rPr>
              <w:t>_________</w:t>
            </w:r>
          </w:p>
        </w:tc>
      </w:tr>
      <w:tr w14:paraId="51A99D4F">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7FC47B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59B947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投标报价的其他要求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1D14FFB">
            <w:pPr>
              <w:spacing w:after="0" w:line="400" w:lineRule="atLeast"/>
              <w:jc w:val="both"/>
              <w:rPr>
                <w:rFonts w:ascii="Times New Roman" w:hAnsi="Times New Roman" w:eastAsia="宋体" w:cs="Times New Roman"/>
                <w:kern w:val="0"/>
                <w:sz w:val="24"/>
              </w:rPr>
            </w:pPr>
            <w:bookmarkStart w:id="29" w:name="EBc570a5b9dd6341ed9adbb1239aac7f6c"/>
            <w:r>
              <w:rPr>
                <w:rFonts w:hint="eastAsia" w:ascii="Calibri" w:hAnsi="Calibri" w:eastAsia="宋体"/>
                <w:color w:val="0000FF"/>
                <w:kern w:val="2"/>
                <w:sz w:val="21"/>
                <w:szCs w:val="22"/>
                <w:highlight w:val="white"/>
                <w:lang w:val="en-US" w:eastAsia="zh-CN" w:bidi="ar-SA"/>
              </w:rPr>
              <w:t>（1）投标人应充分了解项目的总体情况以及影响投标报价的其他要素，投标人投标报价包含完成本招标文件规定的招标范围与义务，投标人认为有必要计入的所有费用。（2）投标人因完成本项目服务必须缴纳的所有税费均由投标人承担，并包含在投标报价内，招标人不另行支付。（3）投标人工作人员的人身意外保险、自备设备的保险及第三方责任险等有关保险由投标人自行办理，保险费由投标人承担并支付，并包含在投标报价中，招标人不另行支付。（4）招标代理服务费由投标人在投标报价中综合考虑，招标人不另行支付。</w:t>
            </w:r>
            <w:bookmarkEnd w:id="29"/>
          </w:p>
        </w:tc>
      </w:tr>
      <w:tr w14:paraId="53150549">
        <w:tblPrEx>
          <w:tblCellMar>
            <w:top w:w="0" w:type="dxa"/>
            <w:left w:w="108" w:type="dxa"/>
            <w:bottom w:w="0" w:type="dxa"/>
            <w:right w:w="108" w:type="dxa"/>
          </w:tblCellMar>
        </w:tblPrEx>
        <w:trPr>
          <w:trHeight w:val="6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DC403E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80FB15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投标有效期</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3980A6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自投标人提交投标文件截止之日起计算</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90</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p>
        </w:tc>
      </w:tr>
      <w:tr w14:paraId="1A30AB78">
        <w:tblPrEx>
          <w:tblCellMar>
            <w:top w:w="0" w:type="dxa"/>
            <w:left w:w="108" w:type="dxa"/>
            <w:bottom w:w="0" w:type="dxa"/>
            <w:right w:w="108" w:type="dxa"/>
          </w:tblCellMar>
        </w:tblPrEx>
        <w:trPr>
          <w:trHeight w:val="6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AA3666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070FA4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投标保证金</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EBD2CA8">
            <w:pPr>
              <w:spacing w:after="0" w:line="36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lang w:eastAsia="zh-CN"/>
              </w:rPr>
              <w:t>☑</w:t>
            </w:r>
            <w:r>
              <w:rPr>
                <w:rFonts w:hint="eastAsia" w:ascii="Times New Roman" w:hAnsi="Times New Roman" w:eastAsia="宋体" w:cs="Times New Roman"/>
                <w:kern w:val="0"/>
                <w:sz w:val="24"/>
                <w:szCs w:val="20"/>
              </w:rPr>
              <w:t>不提交</w:t>
            </w:r>
          </w:p>
          <w:p w14:paraId="7E765297">
            <w:pPr>
              <w:spacing w:after="0" w:line="36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□提交，</w:t>
            </w:r>
          </w:p>
          <w:p w14:paraId="29C04E53">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t>1.递交截止时间（到账时间）：同本标段投标截止时间。</w:t>
            </w:r>
          </w:p>
          <w:p w14:paraId="214851F2">
            <w:pPr>
              <w:widowControl/>
              <w:spacing w:after="0" w:line="240" w:lineRule="auto"/>
              <w:rPr>
                <w:rFonts w:ascii="Times New Roman" w:hAnsi="Times New Roman" w:eastAsia="宋体" w:cs="Times New Roman"/>
                <w:kern w:val="0"/>
                <w:sz w:val="24"/>
                <w:u w:val="single"/>
              </w:rPr>
            </w:pPr>
            <w:r>
              <w:rPr>
                <w:rFonts w:ascii="Times New Roman" w:hAnsi="Times New Roman" w:eastAsia="宋体" w:cs="Times New Roman"/>
                <w:kern w:val="0"/>
                <w:sz w:val="24"/>
              </w:rPr>
              <w:t>2.金额：</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万元。</w:t>
            </w:r>
          </w:p>
          <w:p w14:paraId="5C42E6BC">
            <w:pPr>
              <w:spacing w:after="0" w:line="240" w:lineRule="auto"/>
              <w:ind w:left="240" w:hanging="240" w:hangingChars="100"/>
              <w:jc w:val="both"/>
              <w:rPr>
                <w:rFonts w:ascii="Times New Roman" w:hAnsi="Times New Roman" w:eastAsia="宋体" w:cs="Times New Roman"/>
                <w:sz w:val="24"/>
                <w:u w:val="single"/>
              </w:rPr>
            </w:pPr>
            <w:r>
              <w:rPr>
                <w:rFonts w:ascii="Times New Roman" w:hAnsi="Times New Roman" w:eastAsia="宋体" w:cs="Times New Roman"/>
                <w:sz w:val="24"/>
              </w:rPr>
              <w:t>3.形式：投标</w:t>
            </w:r>
            <w:r>
              <w:rPr>
                <w:rFonts w:ascii="Times New Roman" w:hAnsi="Times New Roman" w:eastAsia="宋体" w:cs="Times New Roman"/>
                <w:kern w:val="0"/>
                <w:sz w:val="24"/>
              </w:rPr>
              <w:t>人应当采用现金、电子银行保函、电子担保保函、电子保险保单中的一种</w:t>
            </w:r>
            <w:r>
              <w:rPr>
                <w:rFonts w:ascii="Times New Roman" w:hAnsi="Times New Roman" w:eastAsia="宋体" w:cs="Times New Roman"/>
                <w:sz w:val="24"/>
              </w:rPr>
              <w:t>形式递交投标担保。</w:t>
            </w:r>
          </w:p>
          <w:p w14:paraId="3F356619">
            <w:pPr>
              <w:widowControl/>
              <w:spacing w:after="0" w:line="240" w:lineRule="auto"/>
              <w:rPr>
                <w:rFonts w:ascii="Times New Roman" w:hAnsi="Times New Roman" w:eastAsia="宋体" w:cs="Times New Roman"/>
                <w:sz w:val="24"/>
              </w:rPr>
            </w:pPr>
            <w:r>
              <w:rPr>
                <w:rFonts w:ascii="Times New Roman" w:hAnsi="Times New Roman" w:eastAsia="宋体" w:cs="Times New Roman"/>
                <w:kern w:val="0"/>
                <w:sz w:val="24"/>
              </w:rPr>
              <w:t>4. 递交方</w:t>
            </w:r>
            <w:r>
              <w:rPr>
                <w:rFonts w:ascii="Times New Roman" w:hAnsi="Times New Roman" w:eastAsia="宋体" w:cs="Times New Roman"/>
                <w:sz w:val="24"/>
              </w:rPr>
              <w:t>式及要求：</w:t>
            </w:r>
          </w:p>
          <w:p w14:paraId="34CAA836">
            <w:pPr>
              <w:widowControl/>
              <w:spacing w:after="0" w:line="240" w:lineRule="auto"/>
              <w:ind w:firstLine="240" w:firstLineChars="100"/>
              <w:rPr>
                <w:rFonts w:ascii="Times New Roman" w:hAnsi="Times New Roman" w:eastAsia="宋体" w:cs="Times New Roman"/>
                <w:kern w:val="0"/>
                <w:sz w:val="24"/>
              </w:rPr>
            </w:pPr>
            <w:r>
              <w:rPr>
                <w:rFonts w:ascii="Times New Roman" w:hAnsi="Times New Roman" w:eastAsia="宋体" w:cs="Times New Roman"/>
                <w:kern w:val="0"/>
                <w:sz w:val="24"/>
              </w:rPr>
              <w:t>（1）采用现金方式</w:t>
            </w:r>
          </w:p>
          <w:p w14:paraId="293B8BDA">
            <w:pPr>
              <w:widowControl/>
              <w:spacing w:after="0" w:line="240" w:lineRule="auto"/>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1）必须从投标人的基本账户汇至招标人指定的账户及账号。</w:t>
            </w:r>
          </w:p>
          <w:p w14:paraId="13F37DE0">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项目编号：______________________________；</w:t>
            </w:r>
          </w:p>
          <w:p w14:paraId="3F63C35F">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项目名称：______________________________；</w:t>
            </w:r>
          </w:p>
          <w:p w14:paraId="2481C536">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保证金账号：____________________________；</w:t>
            </w:r>
          </w:p>
          <w:p w14:paraId="040AB74A">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账户名称：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76C1CBD4">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开户银行：</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1AB0E39D">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其他要求：</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0667362F">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2）基本账户信息将以投标人办理交易主体注册登记所填基本账户信息为准，若投标人汇款账户与注册登记时的基本账户信息不相符，由此造成投标保证金递交失败的责任由投标人自行承担。</w:t>
            </w:r>
          </w:p>
          <w:p w14:paraId="07EE075C">
            <w:pPr>
              <w:widowControl/>
              <w:spacing w:after="0" w:line="240" w:lineRule="auto"/>
              <w:ind w:left="216" w:leftChars="98" w:firstLine="360" w:firstLineChars="150"/>
              <w:rPr>
                <w:rFonts w:ascii="Times New Roman" w:hAnsi="Times New Roman" w:eastAsia="宋体" w:cs="Times New Roman"/>
                <w:kern w:val="0"/>
                <w:sz w:val="24"/>
              </w:rPr>
            </w:pPr>
            <w:r>
              <w:rPr>
                <w:rFonts w:ascii="Times New Roman" w:hAnsi="Times New Roman" w:eastAsia="宋体" w:cs="Times New Roman"/>
                <w:kern w:val="0"/>
                <w:sz w:val="24"/>
              </w:rPr>
              <w:t>3）投标保证金到账查询方法及其他要求：</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4DD6968A">
            <w:pPr>
              <w:widowControl/>
              <w:spacing w:after="0" w:line="240" w:lineRule="auto"/>
              <w:ind w:firstLine="360" w:firstLineChars="150"/>
              <w:rPr>
                <w:rFonts w:ascii="Times New Roman" w:hAnsi="Times New Roman" w:eastAsia="宋体" w:cs="Times New Roman"/>
                <w:kern w:val="0"/>
                <w:sz w:val="24"/>
              </w:rPr>
            </w:pPr>
            <w:r>
              <w:rPr>
                <w:rFonts w:ascii="Times New Roman" w:hAnsi="Times New Roman" w:eastAsia="宋体" w:cs="Times New Roman"/>
                <w:kern w:val="0"/>
                <w:sz w:val="24"/>
              </w:rPr>
              <w:t>（2）采用电子银行保函、电子担保保函、电子保险保单方式（以下简称保函、保单）</w:t>
            </w:r>
          </w:p>
          <w:p w14:paraId="6784B905">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1）投标人须及时登录“电子交易平台”选择所投项目按系统引导的程序申请电子保函或保单。</w:t>
            </w:r>
          </w:p>
          <w:p w14:paraId="656D5061">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2）投标人可在“电子交易平台”查询保函或保单是否申请成功，开具成功后可下载电子保函或保单。电子保函或保单应载明：保函或保单受益人（招标人）、项目名称、项目编号、担保内容、担保金额、保函或保单有效期等信息，检查其内容符合招标文件的相关约定后，上传至投标文件的“投标保证金”栏目中。</w:t>
            </w:r>
          </w:p>
          <w:p w14:paraId="5B3235AC">
            <w:pPr>
              <w:spacing w:after="0" w:line="360" w:lineRule="atLeas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3）开标后，电子交易平台将自动比对投标截止时间前收到的电子保函或保单情况；评标时评标委员会可以直接在投标文件中查验电子保函或保单。</w:t>
            </w:r>
          </w:p>
        </w:tc>
      </w:tr>
      <w:tr w14:paraId="7F6864D5">
        <w:tblPrEx>
          <w:tblCellMar>
            <w:top w:w="0" w:type="dxa"/>
            <w:left w:w="108" w:type="dxa"/>
            <w:bottom w:w="0" w:type="dxa"/>
            <w:right w:w="108" w:type="dxa"/>
          </w:tblCellMar>
        </w:tblPrEx>
        <w:trPr>
          <w:trHeight w:val="1039"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0E4F6F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1EC605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退还投标保证金</w:t>
            </w:r>
          </w:p>
          <w:p w14:paraId="14D22684">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及利息</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065621E">
            <w:pPr>
              <w:spacing w:after="0" w:line="288" w:lineRule="auto"/>
              <w:jc w:val="both"/>
              <w:rPr>
                <w:rFonts w:ascii="Times New Roman" w:hAnsi="Times New Roman" w:eastAsia="宋体" w:cs="Times New Roman"/>
                <w:kern w:val="0"/>
                <w:sz w:val="24"/>
              </w:rPr>
            </w:pPr>
            <w:r>
              <w:rPr>
                <w:rFonts w:ascii="Times New Roman" w:hAnsi="Times New Roman" w:eastAsia="宋体" w:cs="Times New Roman"/>
                <w:kern w:val="0"/>
                <w:sz w:val="24"/>
              </w:rPr>
              <w:t>1 .采用现金方式</w:t>
            </w:r>
          </w:p>
          <w:p w14:paraId="440D6A9F">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计息标准：</w:t>
            </w:r>
            <w:r>
              <w:rPr>
                <w:rFonts w:ascii="Times New Roman" w:hAnsi="Times New Roman" w:eastAsia="宋体" w:cs="Times New Roman"/>
                <w:kern w:val="0"/>
                <w:sz w:val="24"/>
              </w:rPr>
              <w:t>_____________________。</w:t>
            </w:r>
          </w:p>
          <w:p w14:paraId="66153C49">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计息时间：</w:t>
            </w:r>
            <w:r>
              <w:rPr>
                <w:rFonts w:ascii="Times New Roman" w:hAnsi="Times New Roman" w:eastAsia="宋体" w:cs="Times New Roman"/>
                <w:kern w:val="0"/>
                <w:sz w:val="24"/>
              </w:rPr>
              <w:t>_____________________。</w:t>
            </w:r>
          </w:p>
          <w:p w14:paraId="0312CFC8">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退还办法：</w:t>
            </w:r>
            <w:r>
              <w:rPr>
                <w:rFonts w:ascii="Times New Roman" w:hAnsi="Times New Roman" w:eastAsia="宋体" w:cs="Times New Roman"/>
                <w:kern w:val="0"/>
                <w:sz w:val="24"/>
              </w:rPr>
              <w:t>_____________________。</w:t>
            </w:r>
          </w:p>
          <w:p w14:paraId="58658457">
            <w:pPr>
              <w:spacing w:after="0" w:line="288" w:lineRule="auto"/>
              <w:jc w:val="both"/>
              <w:rPr>
                <w:rFonts w:ascii="Times New Roman" w:hAnsi="Times New Roman" w:eastAsia="宋体" w:cs="Times New Roman"/>
                <w:kern w:val="0"/>
                <w:sz w:val="24"/>
              </w:rPr>
            </w:pPr>
            <w:r>
              <w:rPr>
                <w:rFonts w:ascii="Times New Roman" w:hAnsi="Times New Roman" w:eastAsia="宋体" w:cs="Times New Roman"/>
                <w:kern w:val="0"/>
                <w:sz w:val="24"/>
              </w:rPr>
              <w:t>2. 采用银行电子保函方式，不产生利息，电子保函到期后自动失效。</w:t>
            </w:r>
          </w:p>
        </w:tc>
      </w:tr>
      <w:tr w14:paraId="224B6EFD">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DF8888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0768E0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其他可以不予退还投标保证金的情形</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0FEC772">
            <w:pPr>
              <w:spacing w:after="0" w:line="288" w:lineRule="auto"/>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w:t>
            </w:r>
          </w:p>
        </w:tc>
      </w:tr>
      <w:tr w14:paraId="0E883143">
        <w:tblPrEx>
          <w:tblCellMar>
            <w:top w:w="0" w:type="dxa"/>
            <w:left w:w="108" w:type="dxa"/>
            <w:bottom w:w="0" w:type="dxa"/>
            <w:right w:w="108" w:type="dxa"/>
          </w:tblCellMar>
        </w:tblPrEx>
        <w:trPr>
          <w:trHeight w:val="211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81A0FB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4F20B0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投标人基本情况表</w:t>
            </w:r>
            <w:r>
              <w:rPr>
                <w:rFonts w:hint="eastAsia" w:ascii="Times New Roman" w:hAnsi="Times New Roman" w:eastAsia="宋体" w:cs="Times New Roman"/>
                <w:kern w:val="0"/>
                <w:sz w:val="24"/>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3AC5A34">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营业执照副本（事业单位法人证书）、资质证书副本（如有）、基本账户开户许可证（基本存款账户信息）、质量管理体系认证证书（如有）等证件的扫描件</w:t>
            </w:r>
          </w:p>
        </w:tc>
      </w:tr>
      <w:tr w14:paraId="3B0163CA">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5D12CB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3.5.2</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2215655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近年财务状况的年份要求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2AADBAC">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highlight w:val="none"/>
              </w:rPr>
              <w:t>近3</w:t>
            </w:r>
            <w:r>
              <w:rPr>
                <w:rFonts w:ascii="Times New Roman" w:hAnsi="Times New Roman" w:eastAsia="宋体" w:cs="Times New Roman"/>
                <w:kern w:val="0"/>
                <w:sz w:val="24"/>
                <w:highlight w:val="none"/>
              </w:rPr>
              <w:t>年，即</w:t>
            </w:r>
            <w:r>
              <w:rPr>
                <w:rFonts w:ascii="Times New Roman" w:hAnsi="Times New Roman" w:eastAsia="宋体" w:cs="Times New Roman"/>
                <w:kern w:val="0"/>
                <w:sz w:val="24"/>
                <w:highlight w:val="none"/>
                <w:u w:val="single"/>
              </w:rPr>
              <w:tab/>
            </w:r>
            <w:r>
              <w:rPr>
                <w:rFonts w:hint="eastAsia" w:ascii="Times New Roman" w:hAnsi="Times New Roman" w:eastAsia="宋体" w:cs="Times New Roman"/>
                <w:kern w:val="0"/>
                <w:sz w:val="24"/>
                <w:highlight w:val="none"/>
                <w:u w:val="single"/>
              </w:rPr>
              <w:t>2023</w:t>
            </w:r>
            <w:r>
              <w:rPr>
                <w:rFonts w:ascii="Times New Roman" w:hAnsi="Times New Roman" w:eastAsia="宋体" w:cs="Times New Roman"/>
                <w:kern w:val="0"/>
                <w:sz w:val="24"/>
                <w:highlight w:val="none"/>
              </w:rPr>
              <w:t>年至</w:t>
            </w:r>
            <w:r>
              <w:rPr>
                <w:rFonts w:hint="eastAsia" w:ascii="Times New Roman" w:hAnsi="Times New Roman" w:eastAsia="宋体" w:cs="Times New Roman"/>
                <w:kern w:val="0"/>
                <w:sz w:val="24"/>
                <w:highlight w:val="none"/>
                <w:u w:val="single"/>
              </w:rPr>
              <w:t>202</w:t>
            </w:r>
            <w:r>
              <w:rPr>
                <w:rFonts w:hint="eastAsia" w:ascii="Times New Roman" w:hAnsi="Times New Roman" w:eastAsia="宋体" w:cs="Times New Roman"/>
                <w:kern w:val="0"/>
                <w:sz w:val="24"/>
                <w:highlight w:val="none"/>
                <w:u w:val="single"/>
                <w:lang w:val="en-US" w:eastAsia="zh-CN"/>
              </w:rPr>
              <w:t>5</w:t>
            </w:r>
            <w:r>
              <w:rPr>
                <w:rFonts w:ascii="Times New Roman" w:hAnsi="Times New Roman" w:eastAsia="宋体" w:cs="Times New Roman"/>
                <w:kern w:val="0"/>
                <w:sz w:val="24"/>
                <w:highlight w:val="none"/>
              </w:rPr>
              <w:t>年</w:t>
            </w:r>
          </w:p>
        </w:tc>
      </w:tr>
      <w:tr w14:paraId="65414C62">
        <w:tblPrEx>
          <w:tblCellMar>
            <w:top w:w="0" w:type="dxa"/>
            <w:left w:w="108" w:type="dxa"/>
            <w:bottom w:w="0" w:type="dxa"/>
            <w:right w:w="108" w:type="dxa"/>
          </w:tblCellMar>
        </w:tblPrEx>
        <w:trPr>
          <w:trHeight w:val="823" w:hRule="atLeast"/>
        </w:trPr>
        <w:tc>
          <w:tcPr>
            <w:tcW w:w="1072" w:type="dxa"/>
            <w:vMerge w:val="restart"/>
            <w:tcBorders>
              <w:top w:val="single" w:color="auto" w:sz="4" w:space="0"/>
              <w:left w:val="single" w:color="auto" w:sz="4" w:space="0"/>
              <w:right w:val="single" w:color="auto" w:sz="4" w:space="0"/>
            </w:tcBorders>
            <w:noWrap w:val="0"/>
            <w:vAlign w:val="center"/>
          </w:tcPr>
          <w:p w14:paraId="2E990E08">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.5.3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C018B7B">
            <w:pPr>
              <w:spacing w:after="0" w:line="240" w:lineRule="auto"/>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近年完成的类似项目情况表应附资料和具体时间要求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894F93B">
            <w:pPr>
              <w:spacing w:after="0" w:line="400" w:lineRule="exact"/>
              <w:jc w:val="both"/>
              <w:rPr>
                <w:rFonts w:ascii="Times New Roman" w:hAnsi="Times New Roman" w:eastAsia="宋体" w:cs="Times New Roman"/>
                <w:kern w:val="0"/>
                <w:sz w:val="24"/>
                <w:highlight w:val="yellow"/>
              </w:rPr>
            </w:pPr>
            <w:bookmarkStart w:id="30" w:name="EBcede839304af4e039eb754c1460a807b"/>
            <w:r>
              <w:rPr>
                <w:rFonts w:hint="eastAsia" w:ascii="Calibri" w:hAnsi="Calibri" w:eastAsia="宋体"/>
                <w:color w:val="0000FF"/>
                <w:kern w:val="2"/>
                <w:sz w:val="21"/>
                <w:szCs w:val="22"/>
                <w:highlight w:val="white"/>
                <w:lang w:val="en-US" w:eastAsia="zh-CN" w:bidi="ar-SA"/>
              </w:rPr>
              <w:t>业绩证明材料要求：</w:t>
            </w:r>
            <w:bookmarkEnd w:id="30"/>
            <w:r>
              <w:rPr>
                <w:rFonts w:hint="eastAsia" w:eastAsia="宋体"/>
                <w:color w:val="0000FF"/>
                <w:kern w:val="2"/>
                <w:sz w:val="21"/>
                <w:szCs w:val="22"/>
                <w:highlight w:val="white"/>
                <w:lang w:val="en-US" w:eastAsia="zh-CN" w:bidi="ar-SA"/>
              </w:rPr>
              <w:t>合同协议书</w:t>
            </w:r>
          </w:p>
        </w:tc>
      </w:tr>
      <w:tr w14:paraId="6AC02B4D">
        <w:tblPrEx>
          <w:tblCellMar>
            <w:top w:w="0" w:type="dxa"/>
            <w:left w:w="108" w:type="dxa"/>
            <w:bottom w:w="0" w:type="dxa"/>
            <w:right w:w="108" w:type="dxa"/>
          </w:tblCellMar>
        </w:tblPrEx>
        <w:trPr>
          <w:trHeight w:val="823" w:hRule="atLeast"/>
        </w:trPr>
        <w:tc>
          <w:tcPr>
            <w:tcW w:w="1072" w:type="dxa"/>
            <w:vMerge w:val="continue"/>
            <w:tcBorders>
              <w:left w:val="single" w:color="auto" w:sz="4" w:space="0"/>
              <w:bottom w:val="single" w:color="auto" w:sz="4" w:space="0"/>
              <w:right w:val="single" w:color="auto" w:sz="4" w:space="0"/>
            </w:tcBorders>
            <w:noWrap w:val="0"/>
            <w:vAlign w:val="center"/>
          </w:tcPr>
          <w:p w14:paraId="1FA68002">
            <w:pPr>
              <w:spacing w:after="0" w:line="400" w:lineRule="atLeast"/>
              <w:jc w:val="center"/>
              <w:rPr>
                <w:rFonts w:ascii="Times New Roman" w:hAnsi="Times New Roman" w:eastAsia="宋体" w:cs="Times New Roman"/>
                <w:kern w:val="0"/>
                <w:sz w:val="24"/>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0D3F864">
            <w:pPr>
              <w:spacing w:after="0" w:line="240" w:lineRule="auto"/>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“类似项目”</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BB20577">
            <w:pPr>
              <w:spacing w:after="0" w:line="400" w:lineRule="exact"/>
              <w:jc w:val="both"/>
              <w:rPr>
                <w:rFonts w:ascii="Times New Roman" w:hAnsi="Times New Roman" w:eastAsia="宋体" w:cs="Times New Roman"/>
                <w:kern w:val="0"/>
                <w:sz w:val="24"/>
              </w:rPr>
            </w:pPr>
            <w:r>
              <w:rPr>
                <w:rFonts w:hint="eastAsia" w:ascii="Calibri" w:hAnsi="Calibri" w:eastAsia="宋体"/>
                <w:kern w:val="2"/>
                <w:sz w:val="21"/>
                <w:szCs w:val="22"/>
                <w:highlight w:val="white"/>
                <w:lang w:val="en-US" w:eastAsia="zh-CN" w:bidi="ar-SA"/>
              </w:rPr>
              <w:t>近</w:t>
            </w:r>
            <w:bookmarkStart w:id="31" w:name="EBba9f322e0507460dbce7950ba287bb89"/>
            <w:r>
              <w:rPr>
                <w:rFonts w:hint="eastAsia" w:ascii="Calibri" w:hAnsi="Calibri" w:eastAsia="宋体"/>
                <w:color w:val="0000FF"/>
                <w:kern w:val="2"/>
                <w:sz w:val="21"/>
                <w:szCs w:val="22"/>
                <w:highlight w:val="white"/>
                <w:lang w:val="en-US" w:eastAsia="zh-CN" w:bidi="ar-SA"/>
              </w:rPr>
              <w:t>5</w:t>
            </w:r>
            <w:bookmarkEnd w:id="31"/>
            <w:r>
              <w:rPr>
                <w:rFonts w:hint="eastAsia" w:ascii="Calibri" w:hAnsi="Calibri" w:eastAsia="宋体"/>
                <w:kern w:val="2"/>
                <w:sz w:val="21"/>
                <w:szCs w:val="22"/>
                <w:highlight w:val="white"/>
                <w:lang w:val="en-US" w:eastAsia="zh-CN" w:bidi="ar-SA"/>
              </w:rPr>
              <w:t>年，</w:t>
            </w:r>
            <w:r>
              <w:rPr>
                <w:rFonts w:hint="eastAsia" w:ascii="Times New Roman" w:hAnsi="Times New Roman" w:eastAsia="宋体"/>
                <w:kern w:val="0"/>
                <w:sz w:val="21"/>
                <w:szCs w:val="21"/>
                <w:highlight w:val="white"/>
                <w:lang w:val="en-US" w:eastAsia="zh-CN" w:bidi="ar-SA"/>
              </w:rPr>
              <w:t>即</w:t>
            </w:r>
            <w:r>
              <w:rPr>
                <w:rFonts w:hint="eastAsia" w:ascii="Times New Roman" w:hAnsi="Times New Roman" w:eastAsia="宋体"/>
                <w:color w:val="0000FF"/>
                <w:kern w:val="0"/>
                <w:sz w:val="21"/>
                <w:szCs w:val="21"/>
                <w:highlight w:val="white"/>
                <w:lang w:val="en-US" w:eastAsia="zh-CN" w:bidi="ar-SA"/>
              </w:rPr>
              <w:t>2021</w:t>
            </w:r>
            <w:r>
              <w:rPr>
                <w:rFonts w:hint="eastAsia" w:ascii="Times New Roman" w:hAnsi="Times New Roman" w:eastAsia="宋体"/>
                <w:color w:val="0000FF"/>
                <w:kern w:val="0"/>
                <w:sz w:val="21"/>
                <w:szCs w:val="21"/>
                <w:highlight w:val="none"/>
                <w:lang w:val="en-US" w:eastAsia="zh-CN" w:bidi="ar-SA"/>
              </w:rPr>
              <w:t>年  月  日</w:t>
            </w:r>
            <w:r>
              <w:rPr>
                <w:rFonts w:hint="eastAsia" w:ascii="Times New Roman" w:hAnsi="Times New Roman" w:eastAsia="宋体"/>
                <w:kern w:val="0"/>
                <w:sz w:val="21"/>
                <w:szCs w:val="21"/>
                <w:highlight w:val="white"/>
                <w:lang w:val="en-US" w:eastAsia="zh-CN" w:bidi="ar-SA"/>
              </w:rPr>
              <w:t>至投标截止日期前一日</w:t>
            </w:r>
          </w:p>
        </w:tc>
      </w:tr>
      <w:tr w14:paraId="2E8F09AE">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BBEE69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C040C5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正在服务和新承接的项目情况表应附资料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8DCC11D">
            <w:pPr>
              <w:spacing w:after="0" w:line="240" w:lineRule="auto"/>
              <w:jc w:val="both"/>
              <w:rPr>
                <w:rFonts w:ascii="宋体" w:hAnsi="宋体" w:eastAsia="宋体" w:cs="Times New Roman"/>
                <w:kern w:val="0"/>
                <w:sz w:val="24"/>
                <w:szCs w:val="21"/>
              </w:rPr>
            </w:pPr>
            <w:r>
              <w:rPr>
                <w:rFonts w:hint="eastAsia" w:ascii="宋体" w:hAnsi="宋体" w:eastAsia="宋体" w:cs="Times New Roman"/>
                <w:kern w:val="0"/>
                <w:sz w:val="24"/>
                <w:szCs w:val="21"/>
                <w:highlight w:val="none"/>
              </w:rPr>
              <w:t>中标通知书或合同协议书</w:t>
            </w:r>
          </w:p>
        </w:tc>
      </w:tr>
      <w:tr w14:paraId="7CCB210C">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565C5E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C7A536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近年发生的诉讼及仲裁情况具体时间要求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B87ED6E">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Times New Roman" w:hAnsi="Times New Roman" w:eastAsia="宋体" w:cs="Times New Roman"/>
                <w:kern w:val="0"/>
                <w:sz w:val="24"/>
                <w:lang w:val="en-US" w:eastAsia="zh-CN"/>
              </w:rPr>
              <w:t>2</w:t>
            </w:r>
            <w:r>
              <w:rPr>
                <w:rFonts w:ascii="Times New Roman" w:hAnsi="Times New Roman" w:eastAsia="宋体" w:cs="Times New Roman"/>
                <w:kern w:val="0"/>
                <w:sz w:val="24"/>
              </w:rPr>
              <w:t>年，即</w:t>
            </w:r>
            <w:r>
              <w:rPr>
                <w:rFonts w:hint="eastAsia" w:ascii="Times New Roman" w:hAnsi="Times New Roman" w:eastAsia="宋体" w:cs="Times New Roman"/>
                <w:kern w:val="0"/>
                <w:sz w:val="24"/>
                <w:u w:val="single"/>
                <w:lang w:val="en-US" w:eastAsia="zh-CN"/>
              </w:rPr>
              <w:t>2024</w:t>
            </w:r>
            <w:r>
              <w:rPr>
                <w:rFonts w:ascii="Times New Roman" w:hAnsi="Times New Roman" w:eastAsia="宋体" w:cs="Times New Roman"/>
                <w:kern w:val="0"/>
                <w:sz w:val="24"/>
              </w:rPr>
              <w:t>年</w:t>
            </w:r>
            <w:r>
              <w:rPr>
                <w:rFonts w:hint="eastAsia" w:ascii="Times New Roman" w:hAnsi="Times New Roman" w:eastAsia="宋体" w:cs="Times New Roman"/>
                <w:kern w:val="0"/>
                <w:sz w:val="24"/>
                <w:u w:val="single"/>
                <w:lang w:val="en-US" w:eastAsia="zh-CN"/>
              </w:rPr>
              <w:t xml:space="preserve">   </w:t>
            </w:r>
            <w:r>
              <w:rPr>
                <w:rFonts w:ascii="Times New Roman" w:hAnsi="Times New Roman" w:eastAsia="宋体" w:cs="Times New Roman"/>
                <w:kern w:val="0"/>
                <w:sz w:val="24"/>
              </w:rPr>
              <w:t>月</w:t>
            </w:r>
            <w:r>
              <w:rPr>
                <w:rFonts w:hint="eastAsia" w:ascii="Times New Roman" w:hAnsi="Times New Roman" w:eastAsia="宋体" w:cs="Times New Roman"/>
                <w:kern w:val="0"/>
                <w:sz w:val="24"/>
                <w:u w:val="single"/>
                <w:lang w:val="en-US" w:eastAsia="zh-CN"/>
              </w:rPr>
              <w:t xml:space="preserve">   </w:t>
            </w:r>
            <w:r>
              <w:rPr>
                <w:rFonts w:ascii="Times New Roman" w:hAnsi="Times New Roman" w:eastAsia="宋体" w:cs="Times New Roman"/>
                <w:kern w:val="0"/>
                <w:sz w:val="24"/>
              </w:rPr>
              <w:t>日至投标截止日期前一日</w:t>
            </w:r>
          </w:p>
        </w:tc>
      </w:tr>
      <w:tr w14:paraId="02B84FB7">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143FA1A">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.5.6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8EA6368">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投标人信誉声明</w:t>
            </w:r>
          </w:p>
          <w:p w14:paraId="45345B48">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8A6BDB7">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投标人无需提供在“国家企业信用信息公示系统”查询本单位是否被列为严重违法失信企业的“截图”和在“信用中国”网站查询本单位是否为失信被执行人的“截图”，由投标人在信誉声明中自行承诺。</w:t>
            </w:r>
          </w:p>
          <w:p w14:paraId="5149F46C">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其他证明材料要求：</w:t>
            </w:r>
            <w:r>
              <w:rPr>
                <w:rFonts w:ascii="Times New Roman" w:hAnsi="Times New Roman" w:eastAsia="宋体" w:cs="Times New Roman"/>
                <w:kern w:val="0"/>
                <w:sz w:val="24"/>
                <w:u w:val="single"/>
              </w:rPr>
              <w:t>________</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___________________</w:t>
            </w:r>
          </w:p>
        </w:tc>
      </w:tr>
      <w:tr w14:paraId="4019234D">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BE8C44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3.5.7</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1C55AB7">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主要人员简历表</w:t>
            </w:r>
          </w:p>
          <w:p w14:paraId="7F010D11">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5CF8EA6">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“项目负责人”应附学历证、职称证（如有）、执业资格证书（如有）和社保缴费证明扫描件，管理过的项目业绩须附合同协议书扫描件；</w:t>
            </w:r>
          </w:p>
          <w:p w14:paraId="504AC428">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“其他主要人员”应附学历证、职称证（如有）、有关证书（如有）和社保缴费证明扫描件。</w:t>
            </w:r>
          </w:p>
        </w:tc>
      </w:tr>
      <w:tr w14:paraId="04EC1791">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A715EC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3.5.8</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FDDC3A9">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其他要求资格审查资料应附资料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D5644D7">
            <w:pPr>
              <w:spacing w:after="0" w:line="400" w:lineRule="exact"/>
              <w:jc w:val="both"/>
              <w:rPr>
                <w:rFonts w:ascii="Times New Roman" w:hAnsi="Times New Roman" w:eastAsia="宋体" w:cs="Times New Roman"/>
                <w:kern w:val="0"/>
                <w:sz w:val="24"/>
              </w:rPr>
            </w:pPr>
            <w:bookmarkStart w:id="32" w:name="EB8d702a2ae548416e9f3ee688255be0a9"/>
            <w:r>
              <w:rPr>
                <w:rFonts w:hint="eastAsia" w:ascii="Calibri" w:hAnsi="Calibri" w:eastAsia="宋体"/>
                <w:color w:val="0000FF"/>
                <w:kern w:val="2"/>
                <w:sz w:val="21"/>
                <w:szCs w:val="22"/>
                <w:highlight w:val="white"/>
                <w:lang w:val="en-US" w:eastAsia="zh-CN" w:bidi="ar-SA"/>
              </w:rPr>
              <w:t>投标人认为应该提供的其他资料</w:t>
            </w:r>
            <w:bookmarkEnd w:id="32"/>
          </w:p>
        </w:tc>
      </w:tr>
      <w:tr w14:paraId="39273E9C">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11F947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DDBBBE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是否允许递交备选投标方案</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224C736">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33A89A8F">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rPr>
              <w:t>□允许，递交备选投标方案的具体要求</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 xml:space="preserve">。   </w:t>
            </w:r>
          </w:p>
        </w:tc>
      </w:tr>
      <w:tr w14:paraId="7B92A094">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C29CD0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3.7.4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CB5753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是否采用“技术暗标”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99593A7">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采用</w:t>
            </w:r>
          </w:p>
          <w:p w14:paraId="351BD404">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rPr>
              <w:t>不采用</w:t>
            </w:r>
          </w:p>
        </w:tc>
      </w:tr>
      <w:tr w14:paraId="27CF75B6">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C2CAA6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3.7.5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515F5B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中标人</w:t>
            </w:r>
            <w:r>
              <w:rPr>
                <w:rFonts w:hint="eastAsia" w:ascii="Times New Roman" w:hAnsi="Times New Roman" w:eastAsia="宋体" w:cs="Times New Roman"/>
                <w:kern w:val="0"/>
                <w:sz w:val="24"/>
              </w:rPr>
              <w:t>另行</w:t>
            </w:r>
            <w:r>
              <w:rPr>
                <w:rFonts w:ascii="Times New Roman" w:hAnsi="Times New Roman" w:eastAsia="宋体" w:cs="Times New Roman"/>
                <w:kern w:val="0"/>
                <w:sz w:val="24"/>
              </w:rPr>
              <w:t>提供的纸质版投标文件份数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1D07815">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份数：</w:t>
            </w:r>
            <w:r>
              <w:rPr>
                <w:rFonts w:hint="eastAsia" w:ascii="Times New Roman" w:hAnsi="Times New Roman" w:eastAsia="宋体" w:cs="Times New Roman"/>
                <w:kern w:val="0"/>
                <w:sz w:val="24"/>
                <w:u w:val="single"/>
                <w:lang w:val="en-US" w:eastAsia="zh-CN"/>
              </w:rPr>
              <w:t>三份</w:t>
            </w:r>
            <w:r>
              <w:rPr>
                <w:rFonts w:ascii="Times New Roman" w:hAnsi="Times New Roman" w:eastAsia="宋体" w:cs="Times New Roman"/>
                <w:kern w:val="0"/>
                <w:sz w:val="24"/>
              </w:rPr>
              <w:t>，中标人提交的纸质投标文件应当与投标时的电子投标文件内容一致。</w:t>
            </w:r>
          </w:p>
        </w:tc>
      </w:tr>
      <w:tr w14:paraId="534FD705">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EB6E54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4.2.1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764B63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投标截止时间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9D5BB69">
            <w:pPr>
              <w:spacing w:after="0" w:line="400" w:lineRule="exact"/>
              <w:ind w:firstLine="240" w:firstLineChars="100"/>
              <w:jc w:val="both"/>
              <w:rPr>
                <w:rFonts w:ascii="Times New Roman" w:hAnsi="Times New Roman" w:eastAsia="宋体" w:cs="Times New Roman"/>
                <w:kern w:val="0"/>
                <w:sz w:val="24"/>
              </w:rPr>
            </w:pP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时</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分（北京时间）</w:t>
            </w:r>
          </w:p>
        </w:tc>
      </w:tr>
      <w:tr w14:paraId="4DAD5116">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C49212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5.1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22D40B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组织开标地点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476BDE1">
            <w:pPr>
              <w:spacing w:after="0" w:line="400" w:lineRule="exact"/>
              <w:jc w:val="both"/>
              <w:rPr>
                <w:rFonts w:ascii="Times New Roman" w:hAnsi="Times New Roman" w:eastAsia="宋体" w:cs="Times New Roman"/>
                <w:kern w:val="0"/>
                <w:sz w:val="24"/>
                <w:u w:val="single"/>
              </w:rPr>
            </w:pPr>
            <w:r>
              <w:rPr>
                <w:rFonts w:hint="eastAsia" w:ascii="Calibri" w:hAnsi="Calibri" w:eastAsia="宋体"/>
                <w:color w:val="0000FF"/>
                <w:kern w:val="2"/>
                <w:sz w:val="21"/>
                <w:szCs w:val="22"/>
                <w:highlight w:val="white"/>
                <w:u w:val="none"/>
                <w:lang w:val="en-US" w:eastAsia="zh-CN" w:bidi="ar-SA"/>
              </w:rPr>
              <w:t>湖北省电子招投标交易平台（www.hbbidcloud.cn）网上</w:t>
            </w:r>
            <w:r>
              <w:rPr>
                <w:rFonts w:hint="eastAsia" w:ascii="Calibri" w:hAnsi="Calibri" w:eastAsia="宋体" w:cs="Times New Roman"/>
                <w:color w:val="0000FF"/>
                <w:kern w:val="2"/>
                <w:sz w:val="21"/>
                <w:szCs w:val="22"/>
                <w:highlight w:val="white"/>
                <w:u w:val="none"/>
                <w:lang w:val="en-US" w:eastAsia="zh-CN" w:bidi="ar-SA"/>
              </w:rPr>
              <w:t>开标厅。</w:t>
            </w:r>
          </w:p>
        </w:tc>
      </w:tr>
      <w:tr w14:paraId="286E7CCF">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17B6DF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5.2.1（5）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61AD08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解密时间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840E662">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招标人发出解密提示后</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30</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分钟内</w:t>
            </w:r>
          </w:p>
          <w:p w14:paraId="0A154397">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（招标人应充分考虑标段数和投标人数量，合理设置解密时间，该时间不应少于</w:t>
            </w:r>
            <w:r>
              <w:rPr>
                <w:rFonts w:ascii="Times New Roman" w:hAnsi="Times New Roman" w:eastAsia="宋体" w:cs="Times New Roman"/>
                <w:kern w:val="0"/>
                <w:sz w:val="24"/>
              </w:rPr>
              <w:t>20分钟）</w:t>
            </w:r>
          </w:p>
        </w:tc>
      </w:tr>
      <w:tr w14:paraId="74A6D76E">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06208A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6.1.1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ABB81D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评标委员会的组建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321E3E0">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评标委员会构成：</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5</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 xml:space="preserve"> </w:t>
            </w:r>
            <w:r>
              <w:rPr>
                <w:rFonts w:ascii="Times New Roman" w:hAnsi="Times New Roman" w:eastAsia="宋体" w:cs="Times New Roman"/>
                <w:kern w:val="0"/>
                <w:sz w:val="24"/>
              </w:rPr>
              <w:t>人，其中招标人代表</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highlight w:val="none"/>
                <w:u w:val="single"/>
              </w:rPr>
              <w:t xml:space="preserve"> </w:t>
            </w:r>
            <w:r>
              <w:rPr>
                <w:rFonts w:hint="eastAsia" w:ascii="Times New Roman" w:hAnsi="Times New Roman" w:eastAsia="宋体" w:cs="Times New Roman"/>
                <w:kern w:val="0"/>
                <w:sz w:val="24"/>
                <w:highlight w:val="none"/>
                <w:u w:val="single"/>
                <w:lang w:val="en-US" w:eastAsia="zh-CN"/>
              </w:rPr>
              <w:t xml:space="preserve">1 </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人，专家</w:t>
            </w:r>
            <w:r>
              <w:rPr>
                <w:rFonts w:hint="eastAsia" w:ascii="Times New Roman" w:hAnsi="Times New Roman" w:eastAsia="宋体" w:cs="Times New Roman"/>
                <w:kern w:val="0"/>
                <w:sz w:val="24"/>
                <w:u w:val="single"/>
                <w:lang w:val="en-US" w:eastAsia="zh-CN"/>
              </w:rPr>
              <w:t xml:space="preserve"> </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 xml:space="preserve">4  </w:t>
            </w:r>
            <w:r>
              <w:rPr>
                <w:rFonts w:ascii="Times New Roman" w:hAnsi="Times New Roman" w:eastAsia="宋体" w:cs="Times New Roman"/>
                <w:kern w:val="0"/>
                <w:sz w:val="24"/>
              </w:rPr>
              <w:t>人；</w:t>
            </w:r>
          </w:p>
          <w:p w14:paraId="46F5AF47">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评标专家确定方式：</w:t>
            </w:r>
            <w:r>
              <w:rPr>
                <w:rFonts w:hint="eastAsia" w:ascii="Times New Roman" w:hAnsi="Times New Roman" w:eastAsia="宋体" w:cs="Times New Roman"/>
                <w:kern w:val="0"/>
                <w:sz w:val="24"/>
                <w:u w:val="single"/>
              </w:rPr>
              <w:t>从湖北省综合评标专家总库相应专业中随机抽取产生</w:t>
            </w:r>
            <w:r>
              <w:rPr>
                <w:rFonts w:hint="eastAsia" w:ascii="Times New Roman" w:hAnsi="Times New Roman" w:eastAsia="宋体" w:cs="Times New Roman"/>
                <w:kern w:val="0"/>
                <w:sz w:val="24"/>
              </w:rPr>
              <w:t>。</w:t>
            </w:r>
          </w:p>
        </w:tc>
      </w:tr>
      <w:tr w14:paraId="6CBAA7DF">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30EA28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6.3.2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5E8BD0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评标委员会推荐中标候选人的人数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4CAC548">
            <w:pPr>
              <w:spacing w:after="0" w:line="400" w:lineRule="exact"/>
              <w:jc w:val="both"/>
              <w:rPr>
                <w:rFonts w:ascii="Times New Roman" w:hAnsi="Times New Roman" w:eastAsia="宋体" w:cs="Times New Roman"/>
                <w:kern w:val="0"/>
                <w:sz w:val="24"/>
              </w:rPr>
            </w:pPr>
            <w:bookmarkStart w:id="33" w:name="EBce5bdb8d08dc4c2b89468c7e39e419ec"/>
            <w:r>
              <w:rPr>
                <w:rFonts w:hint="eastAsia" w:ascii="Calibri" w:hAnsi="Calibri" w:eastAsia="宋体"/>
                <w:color w:val="0000FF"/>
                <w:kern w:val="2"/>
                <w:sz w:val="21"/>
                <w:szCs w:val="22"/>
                <w:highlight w:val="white"/>
                <w:lang w:val="en-US" w:eastAsia="zh-CN" w:bidi="ar-SA"/>
              </w:rPr>
              <w:t>投标人的数量少于或等于10家时，评标委员会推荐的中标候选人数量为3家；投标人的数量多于10家时，评标委员会推荐的中标候选人数量为5家</w:t>
            </w:r>
            <w:bookmarkEnd w:id="33"/>
            <w:r>
              <w:rPr>
                <w:rFonts w:hint="eastAsia" w:ascii="Calibri" w:hAnsi="Calibri" w:eastAsia="宋体"/>
                <w:color w:val="0000FF"/>
                <w:kern w:val="2"/>
                <w:sz w:val="21"/>
                <w:szCs w:val="22"/>
                <w:highlight w:val="white"/>
                <w:lang w:val="en-US" w:eastAsia="zh-CN" w:bidi="ar-SA"/>
              </w:rPr>
              <w:t>。</w:t>
            </w:r>
          </w:p>
        </w:tc>
      </w:tr>
      <w:tr w14:paraId="4CCE2ABD">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AFB38D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0581AC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评标结果公示媒介</w:t>
            </w:r>
          </w:p>
          <w:p w14:paraId="368B8C3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中标结果公告媒介</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83AA3EF">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湖北省电子招投标交易平台</w:t>
            </w:r>
          </w:p>
          <w:p w14:paraId="53E00580">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网址：</w:t>
            </w:r>
            <w:r>
              <w:rPr>
                <w:rFonts w:ascii="Times New Roman" w:hAnsi="Times New Roman" w:eastAsia="宋体" w:cs="Times New Roman"/>
                <w:kern w:val="0"/>
                <w:sz w:val="24"/>
                <w:u w:val="single"/>
              </w:rPr>
              <w:t>www.hbbidcloud.cn</w:t>
            </w:r>
          </w:p>
          <w:p w14:paraId="4DC3A4A6">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湖北省公共资源交易电子服务系统</w:t>
            </w:r>
          </w:p>
          <w:p w14:paraId="053F4DB8">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网址：</w:t>
            </w:r>
            <w:r>
              <w:rPr>
                <w:rFonts w:ascii="Times New Roman" w:hAnsi="Times New Roman" w:eastAsia="宋体" w:cs="Times New Roman"/>
                <w:kern w:val="0"/>
                <w:sz w:val="24"/>
                <w:u w:val="single"/>
              </w:rPr>
              <w:t>www.hbggzyfwpt.cn</w:t>
            </w:r>
          </w:p>
          <w:p w14:paraId="48E096C1">
            <w:pPr>
              <w:spacing w:after="0" w:line="400" w:lineRule="exact"/>
              <w:jc w:val="both"/>
              <w:rPr>
                <w:rFonts w:ascii="Times New Roman" w:hAnsi="Times New Roman" w:eastAsia="宋体" w:cs="Times New Roman"/>
                <w:kern w:val="0"/>
                <w:sz w:val="24"/>
                <w:u w:val="single"/>
              </w:rPr>
            </w:pPr>
            <w:r>
              <w:rPr>
                <w:rFonts w:ascii="Times New Roman" w:hAnsi="Times New Roman" w:eastAsia="宋体" w:cs="Times New Roman"/>
                <w:kern w:val="0"/>
                <w:sz w:val="24"/>
                <w:u w:val="single"/>
              </w:rPr>
              <w:t xml:space="preserve">                                </w:t>
            </w:r>
          </w:p>
        </w:tc>
      </w:tr>
      <w:tr w14:paraId="272C79CC">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AB84AB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AD7F12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是否授权评标委员会</w:t>
            </w:r>
          </w:p>
          <w:p w14:paraId="7D8BD16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确定中标人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BA50D5A">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否</w:t>
            </w:r>
          </w:p>
          <w:p w14:paraId="1A324F8D">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□是</w:t>
            </w:r>
          </w:p>
        </w:tc>
      </w:tr>
      <w:tr w14:paraId="5B57B6F0">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44367D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7.6.1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7323B9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履约保证金</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3CEA040">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不要求</w:t>
            </w:r>
          </w:p>
          <w:p w14:paraId="46532A0D">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□要求，履约保证金的形式：</w:t>
            </w:r>
            <w:r>
              <w:rPr>
                <w:rFonts w:ascii="Times New Roman" w:hAnsi="Times New Roman" w:eastAsia="宋体" w:cs="Times New Roman"/>
                <w:kern w:val="0"/>
                <w:sz w:val="24"/>
                <w:u w:val="single"/>
              </w:rPr>
              <w:t xml:space="preserve">                    </w:t>
            </w:r>
          </w:p>
          <w:p w14:paraId="228C801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履约保证金的金额：</w:t>
            </w:r>
            <w:r>
              <w:rPr>
                <w:rFonts w:ascii="Times New Roman" w:hAnsi="Times New Roman" w:eastAsia="宋体" w:cs="Times New Roman"/>
                <w:kern w:val="0"/>
                <w:sz w:val="24"/>
                <w:u w:val="single"/>
              </w:rPr>
              <w:t xml:space="preserve">                    </w:t>
            </w:r>
          </w:p>
          <w:p w14:paraId="452B661B">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w:t>
            </w:r>
            <w:r>
              <w:rPr>
                <w:rFonts w:ascii="Times New Roman" w:hAnsi="Times New Roman" w:eastAsia="宋体" w:cs="Times New Roman"/>
                <w:kern w:val="0"/>
                <w:sz w:val="24"/>
                <w:u w:val="single"/>
              </w:rPr>
              <w:t xml:space="preserve">                    </w:t>
            </w:r>
          </w:p>
        </w:tc>
      </w:tr>
      <w:tr w14:paraId="7C8B883A">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65DB27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8.5.3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EB93D00">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行政</w:t>
            </w:r>
            <w:r>
              <w:rPr>
                <w:rFonts w:ascii="Times New Roman" w:hAnsi="Times New Roman" w:eastAsia="宋体" w:cs="Times New Roman"/>
                <w:kern w:val="0"/>
                <w:sz w:val="24"/>
              </w:rPr>
              <w:t>监督部门</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4AC9993">
            <w:pPr>
              <w:spacing w:after="0" w:line="400" w:lineRule="exact"/>
              <w:jc w:val="both"/>
              <w:rPr>
                <w:rFonts w:hint="eastAsia" w:ascii="Times New Roman" w:hAnsi="Times New Roman" w:eastAsia="宋体" w:cs="Times New Roman"/>
                <w:color w:val="1F497D"/>
                <w:szCs w:val="21"/>
                <w:u w:val="single"/>
                <w:lang w:val="en-US" w:eastAsia="zh-CN"/>
              </w:rPr>
            </w:pPr>
            <w:r>
              <w:rPr>
                <w:rFonts w:hint="eastAsia" w:ascii="Times New Roman" w:hAnsi="Times New Roman" w:eastAsia="宋体" w:cs="Times New Roman"/>
                <w:kern w:val="0"/>
                <w:sz w:val="24"/>
              </w:rPr>
              <w:t>行政监督部门：</w:t>
            </w:r>
            <w:r>
              <w:rPr>
                <w:rFonts w:hint="eastAsia" w:ascii="Calibri" w:hAnsi="Calibri" w:eastAsia="宋体" w:cs="Times New Roman"/>
                <w:color w:val="0000FF"/>
                <w:kern w:val="2"/>
                <w:sz w:val="21"/>
                <w:szCs w:val="22"/>
                <w:highlight w:val="white"/>
                <w:lang w:val="en-US" w:eastAsia="zh-CN" w:bidi="ar-SA"/>
              </w:rPr>
              <w:t>潜江市住房和城市更新局</w:t>
            </w:r>
          </w:p>
          <w:p w14:paraId="56C0BF3D">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地</w:t>
            </w:r>
            <w:r>
              <w:rPr>
                <w:rFonts w:ascii="Times New Roman" w:hAnsi="Times New Roman" w:eastAsia="宋体" w:cs="Times New Roman"/>
                <w:kern w:val="0"/>
                <w:sz w:val="24"/>
              </w:rPr>
              <w:t xml:space="preserve">    址：</w:t>
            </w:r>
            <w:r>
              <w:rPr>
                <w:rFonts w:hint="eastAsia" w:ascii="Calibri" w:hAnsi="Calibri" w:eastAsia="宋体" w:cs="Times New Roman"/>
                <w:color w:val="0000FF"/>
                <w:kern w:val="2"/>
                <w:sz w:val="21"/>
                <w:szCs w:val="22"/>
                <w:highlight w:val="white"/>
                <w:lang w:val="en-US" w:eastAsia="zh-CN" w:bidi="ar-SA"/>
              </w:rPr>
              <w:t>潜江市章华南路99号</w:t>
            </w:r>
          </w:p>
          <w:p w14:paraId="72C30772">
            <w:pPr>
              <w:spacing w:after="0" w:line="400" w:lineRule="exact"/>
              <w:jc w:val="both"/>
              <w:rPr>
                <w:rFonts w:hint="default" w:ascii="Times New Roman" w:hAnsi="Times New Roman" w:eastAsia="宋体" w:cs="Times New Roman"/>
                <w:color w:val="1F497D"/>
                <w:szCs w:val="21"/>
                <w:u w:val="single"/>
                <w:lang w:val="en-US" w:eastAsia="zh-CN"/>
              </w:rPr>
            </w:pPr>
            <w:r>
              <w:rPr>
                <w:rFonts w:hint="eastAsia" w:ascii="Times New Roman" w:hAnsi="Times New Roman" w:eastAsia="宋体" w:cs="Times New Roman"/>
                <w:kern w:val="0"/>
                <w:sz w:val="24"/>
              </w:rPr>
              <w:t>电</w:t>
            </w:r>
            <w:r>
              <w:rPr>
                <w:rFonts w:ascii="Times New Roman" w:hAnsi="Times New Roman" w:eastAsia="宋体" w:cs="Times New Roman"/>
                <w:kern w:val="0"/>
                <w:sz w:val="24"/>
              </w:rPr>
              <w:t xml:space="preserve">    话：</w:t>
            </w:r>
            <w:r>
              <w:rPr>
                <w:rFonts w:hint="eastAsia" w:ascii="Calibri" w:hAnsi="Calibri" w:eastAsia="宋体" w:cs="Times New Roman"/>
                <w:color w:val="0000FF"/>
                <w:kern w:val="2"/>
                <w:sz w:val="21"/>
                <w:szCs w:val="22"/>
                <w:highlight w:val="white"/>
                <w:lang w:val="en-US" w:eastAsia="zh-CN" w:bidi="ar-SA"/>
              </w:rPr>
              <w:t>0728-6955130</w:t>
            </w:r>
          </w:p>
          <w:p w14:paraId="645CA7B6">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传</w:t>
            </w:r>
            <w:r>
              <w:rPr>
                <w:rFonts w:ascii="Times New Roman" w:hAnsi="Times New Roman" w:eastAsia="宋体" w:cs="Times New Roman"/>
                <w:kern w:val="0"/>
                <w:sz w:val="24"/>
              </w:rPr>
              <w:t xml:space="preserve">    真：</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p w14:paraId="582ECD15">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邮政编码：</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433100</w:t>
            </w:r>
            <w:r>
              <w:rPr>
                <w:rFonts w:ascii="Times New Roman" w:hAnsi="Times New Roman" w:eastAsia="宋体" w:cs="Times New Roman"/>
                <w:kern w:val="0"/>
                <w:sz w:val="24"/>
                <w:u w:val="single"/>
              </w:rPr>
              <w:t xml:space="preserve"> </w:t>
            </w:r>
          </w:p>
        </w:tc>
      </w:tr>
      <w:tr w14:paraId="6A89B00E">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D3504C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DD276A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多标段投标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48BEB3F">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rPr>
              <w:t>投标人可同时对本次招标标段中的</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个标段投标。每个投标人最多只允许中标</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个标段。如果同一投标人在多个标段中均排序第一，_______</w:t>
            </w:r>
            <w:r>
              <w:rPr>
                <w:rFonts w:hint="eastAsia" w:ascii="Times New Roman" w:hAnsi="Times New Roman" w:eastAsia="宋体" w:cs="Times New Roman"/>
                <w:kern w:val="0"/>
                <w:sz w:val="24"/>
                <w:lang w:val="en-US" w:eastAsia="zh-CN"/>
              </w:rPr>
              <w:t>/</w:t>
            </w:r>
            <w:r>
              <w:rPr>
                <w:rFonts w:ascii="Times New Roman" w:hAnsi="Times New Roman" w:eastAsia="宋体" w:cs="Times New Roman"/>
                <w:kern w:val="0"/>
                <w:sz w:val="24"/>
              </w:rPr>
              <w:t>___________（推荐中标候选人或选择中标人的方法）。</w:t>
            </w:r>
          </w:p>
        </w:tc>
      </w:tr>
      <w:tr w14:paraId="25984713">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12EC14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2098FB0">
            <w:pPr>
              <w:spacing w:after="0" w:line="400" w:lineRule="atLeast"/>
              <w:rPr>
                <w:rFonts w:ascii="Times New Roman" w:hAnsi="Times New Roman" w:eastAsia="宋体" w:cs="Times New Roman"/>
                <w:kern w:val="0"/>
                <w:sz w:val="24"/>
              </w:rPr>
            </w:pPr>
            <w:r>
              <w:rPr>
                <w:rFonts w:ascii="Times New Roman" w:hAnsi="Times New Roman" w:eastAsia="宋体" w:cs="Times New Roman"/>
                <w:kern w:val="0"/>
                <w:sz w:val="24"/>
              </w:rPr>
              <w:t>小微企业报价优惠（扣除）系数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9DE3C87">
            <w:pPr>
              <w:spacing w:after="0" w:line="40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P的取值：</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7620B455">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D90035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C550878">
            <w:pPr>
              <w:spacing w:after="0" w:line="400" w:lineRule="atLeast"/>
              <w:rPr>
                <w:rFonts w:ascii="Times New Roman" w:hAnsi="Times New Roman" w:eastAsia="宋体" w:cs="Times New Roman"/>
                <w:kern w:val="0"/>
                <w:sz w:val="24"/>
              </w:rPr>
            </w:pPr>
            <w:r>
              <w:rPr>
                <w:rFonts w:ascii="Times New Roman" w:hAnsi="Times New Roman" w:eastAsia="宋体" w:cs="Times New Roman"/>
                <w:kern w:val="0"/>
                <w:sz w:val="24"/>
              </w:rPr>
              <w:t>满足条件的联合体或者分包企业报价优惠（扣除）系数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53E5C42">
            <w:pPr>
              <w:spacing w:after="0" w:line="40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Q的取值：</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744A7B26">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B0C86D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1496B3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招标代理服务费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4CE5000">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□本次招标没有招标代理服务费。</w:t>
            </w:r>
          </w:p>
          <w:p w14:paraId="3B73B89F">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本次招标有招标代理服务费。根据招标人和招标代理机构委托代理合同的约定，本项目招标代理服务费：</w:t>
            </w:r>
          </w:p>
          <w:p w14:paraId="4354C67A">
            <w:pPr>
              <w:spacing w:after="0" w:line="400" w:lineRule="exact"/>
              <w:ind w:firstLine="240" w:firstLineChars="1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□由招标人支付。</w:t>
            </w:r>
          </w:p>
          <w:p w14:paraId="0D429939">
            <w:pPr>
              <w:spacing w:after="0" w:line="400" w:lineRule="exact"/>
              <w:ind w:firstLine="240" w:firstLineChars="100"/>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由中标人支付。</w:t>
            </w:r>
          </w:p>
          <w:p w14:paraId="4A61EBA5">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支付标准：</w:t>
            </w:r>
            <w:bookmarkStart w:id="34" w:name="EB2fef94a1fb764f67a4a1aa2b309847e4"/>
            <w:r>
              <w:rPr>
                <w:rFonts w:hint="eastAsia" w:ascii="Calibri" w:hAnsi="Calibri" w:eastAsia="宋体"/>
                <w:color w:val="0000FF"/>
                <w:kern w:val="2"/>
                <w:sz w:val="21"/>
                <w:szCs w:val="22"/>
                <w:highlight w:val="white"/>
                <w:lang w:val="en-US" w:eastAsia="zh-CN" w:bidi="ar-SA"/>
              </w:rPr>
              <w:t>参照收费依据《湖北省招标代理服务收费参考标准(试行)》(鄂建文(2023)35号)规定标准</w:t>
            </w:r>
            <w:bookmarkEnd w:id="34"/>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1935E68B">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支付方式：</w:t>
            </w:r>
            <w:bookmarkStart w:id="35" w:name="EB6f69560b00b546c5bbef48c93a73131d"/>
            <w:r>
              <w:rPr>
                <w:rFonts w:hint="eastAsia" w:ascii="Calibri" w:hAnsi="Calibri" w:eastAsia="宋体"/>
                <w:color w:val="0000FF"/>
                <w:kern w:val="2"/>
                <w:sz w:val="21"/>
                <w:szCs w:val="22"/>
                <w:highlight w:val="white"/>
                <w:lang w:val="en-US" w:eastAsia="zh-CN" w:bidi="ar-SA"/>
              </w:rPr>
              <w:t>现金或转账</w:t>
            </w:r>
            <w:bookmarkEnd w:id="35"/>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0ED2C7DB">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支付时间：</w:t>
            </w:r>
            <w:bookmarkStart w:id="36" w:name="EB930d433462ef40dbaecab793a2d00aa2"/>
            <w:r>
              <w:rPr>
                <w:rFonts w:hint="eastAsia" w:ascii="Calibri" w:hAnsi="Calibri" w:eastAsia="宋体"/>
                <w:color w:val="0000FF"/>
                <w:kern w:val="2"/>
                <w:sz w:val="21"/>
                <w:szCs w:val="22"/>
                <w:highlight w:val="white"/>
                <w:lang w:val="en-US" w:eastAsia="zh-CN" w:bidi="ar-SA"/>
              </w:rPr>
              <w:t>中标人领取中标通知书时一次性支付</w:t>
            </w:r>
            <w:bookmarkEnd w:id="36"/>
            <w:r>
              <w:rPr>
                <w:rFonts w:ascii="Times New Roman" w:hAnsi="Times New Roman" w:eastAsia="宋体" w:cs="Times New Roman"/>
                <w:kern w:val="0"/>
                <w:sz w:val="24"/>
              </w:rPr>
              <w:t>。</w:t>
            </w:r>
          </w:p>
        </w:tc>
      </w:tr>
      <w:tr w14:paraId="1BE7C201">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3204B1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CD3B23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政府采购</w:t>
            </w:r>
          </w:p>
          <w:p w14:paraId="7BA7216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合同融资政策</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89DC447">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2D8FA00E">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“政采贷”业务政策：《湖北省政府采购合同融资实施方案》（鄂财采发</w:t>
            </w:r>
            <w:r>
              <w:rPr>
                <w:rFonts w:ascii="Times New Roman" w:hAnsi="Times New Roman" w:eastAsia="宋体" w:cs="Times New Roman"/>
                <w:kern w:val="0"/>
                <w:sz w:val="24"/>
                <w:u w:val="single"/>
              </w:rPr>
              <w:t>[2020]5号）</w:t>
            </w:r>
          </w:p>
          <w:p w14:paraId="1D2BB23B">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“政采贷”业务申请：湖北省政府采购合同融资平台（</w:t>
            </w:r>
            <w:r>
              <w:rPr>
                <w:rFonts w:ascii="Times New Roman" w:hAnsi="Times New Roman" w:eastAsia="宋体" w:cs="Times New Roman"/>
                <w:kern w:val="0"/>
                <w:sz w:val="24"/>
                <w:u w:val="single"/>
              </w:rPr>
              <w:t>https://czt.hubei.gov.cn/zcd/homepage）</w:t>
            </w:r>
          </w:p>
        </w:tc>
      </w:tr>
      <w:tr w14:paraId="61E1D6FD">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CAEE95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92887D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招标人补充的</w:t>
            </w:r>
          </w:p>
          <w:p w14:paraId="6DBA9F5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其他内容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AFDF588">
            <w:pPr>
              <w:widowControl w:val="0"/>
              <w:spacing w:line="276" w:lineRule="auto"/>
              <w:jc w:val="both"/>
              <w:rPr>
                <w:rFonts w:ascii="Times New Roman" w:hAnsi="Times New Roman" w:eastAsia="宋体" w:cs="Times New Roman"/>
                <w:kern w:val="0"/>
                <w:sz w:val="24"/>
              </w:rPr>
            </w:pPr>
            <w:r>
              <w:rPr>
                <w:rFonts w:hint="eastAsia" w:ascii="Calibri" w:hAnsi="Calibri" w:eastAsia="宋体"/>
                <w:color w:val="0000FF"/>
                <w:kern w:val="2"/>
                <w:sz w:val="21"/>
                <w:szCs w:val="22"/>
                <w:highlight w:val="white"/>
                <w:lang w:val="en-US" w:eastAsia="zh-CN" w:bidi="ar-SA"/>
              </w:rPr>
              <w:t>1、所有投标企业提供的原件扫描件必须真实有效，如有虚假，一经查实取消中标资格。2、本项目不设置投标保证金。3、付款方式：</w:t>
            </w:r>
            <w:r>
              <w:rPr>
                <w:rFonts w:hint="eastAsia" w:ascii="Calibri" w:hAnsi="Calibri" w:eastAsia="宋体"/>
                <w:color w:val="0000FF"/>
                <w:kern w:val="2"/>
                <w:sz w:val="21"/>
                <w:szCs w:val="22"/>
                <w:highlight w:val="none"/>
                <w:lang w:val="en-US" w:eastAsia="zh-CN" w:bidi="ar-SA"/>
              </w:rPr>
              <w:t>合同另行约定。</w:t>
            </w:r>
            <w:r>
              <w:rPr>
                <w:rFonts w:hint="eastAsia" w:ascii="Calibri" w:hAnsi="Calibri" w:eastAsia="宋体"/>
                <w:color w:val="0000FF"/>
                <w:kern w:val="2"/>
                <w:sz w:val="21"/>
                <w:szCs w:val="22"/>
                <w:highlight w:val="white"/>
                <w:lang w:val="en-US" w:eastAsia="zh-CN" w:bidi="ar-SA"/>
              </w:rPr>
              <w:t>4、财务状况要求：投标人应提供近三年（2023年、2024 年、2025 年）经会计师事务所或审计机构审计的财务会计报表，且近三年平均利润大于0 元，新成立公司需要提供自成立之日起相应年限的财务审计报告，成立时间少于一年的，应提供银行资信证明。5、定标办法：(1)票决定标法（定标委员会对所有定标候选人进行打分，最优N分（N为定标候选人数量），其次N-1分，依此类推）。定标委员会成员对中标候选人进行记名投票，得票最高的即为中标人。当最高得票相同时,对得票最高的中标候选人再次进行记名投票，直至选出中标人。(注:定标委员会成员根据评标委员会出具的评标报告，综合考虑报价、技术、信用、结合项目特点和自身实际等因素从评标委员会推荐的候选人中择优确定中标人。) (2)定标委员会的组成方式和人员由招标人自行确定，成员数量为5人以上单数。(3)定标监督小组由3人组成。 6、定标前清标与考察的内容和方法：本项目不组织定标前清标与考察。                          7、定标会中标候选人答辩要求：本项目不要求中标候选人在定标会议现场进行答辩。中标候选人应在定标会议前提供纸质投标文件一正二副供定标委员会定标现场查阅参考,纸质投标文件应当与投标时的电子投标文件内容一致。                          8、招标文件中有前后不一致的地方，以投标人须知前附表为准。9、说明：招标文件第五章“招标人要求”，在合同条款中称为“发包人要求”或“委托人要求”。</w:t>
            </w:r>
          </w:p>
        </w:tc>
      </w:tr>
    </w:tbl>
    <w:p w14:paraId="47D272A5">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t>备注：1. 本章第3.2.4（A）项最高投标限价的设置适用于招标人向中标人支付合同费用的招标项目。本章第3.2.4（B）项最低投标限价的设置适用于中标人向招标人支付合同费用的招标项目，如租赁经营项目等。</w:t>
      </w:r>
    </w:p>
    <w:p w14:paraId="683B9FA7">
      <w:pPr>
        <w:widowControl/>
        <w:spacing w:after="0" w:line="240" w:lineRule="auto"/>
        <w:ind w:firstLine="720" w:firstLineChars="300"/>
        <w:rPr>
          <w:rFonts w:ascii="Times New Roman" w:hAnsi="Times New Roman" w:eastAsia="宋体" w:cs="Times New Roman"/>
          <w:kern w:val="0"/>
          <w:sz w:val="24"/>
        </w:rPr>
      </w:pPr>
      <w:r>
        <w:rPr>
          <w:rFonts w:ascii="Times New Roman" w:hAnsi="Times New Roman" w:eastAsia="宋体" w:cs="Times New Roman"/>
          <w:kern w:val="0"/>
          <w:sz w:val="24"/>
        </w:rPr>
        <w:t>2. 投标人须知前附表第1.4.3项“投标人不得存在的其他情形”，应当与标准勘察、设计、监理招标文件相关内容衔接，并补充完善。</w:t>
      </w:r>
    </w:p>
    <w:p w14:paraId="69AF76E2">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br w:type="page"/>
      </w:r>
    </w:p>
    <w:p w14:paraId="52950926">
      <w:pPr>
        <w:keepNext/>
        <w:keepLines/>
        <w:tabs>
          <w:tab w:val="left" w:pos="3229"/>
        </w:tabs>
        <w:topLinePunct/>
        <w:spacing w:after="0" w:line="400" w:lineRule="atLeast"/>
        <w:ind w:left="-4" w:leftChars="-2" w:firstLine="3" w:firstLineChars="1"/>
        <w:jc w:val="center"/>
        <w:outlineLvl w:val="2"/>
        <w:rPr>
          <w:rFonts w:ascii="Times New Roman" w:hAnsi="Times New Roman" w:eastAsia="黑体" w:cs="Times New Roman"/>
          <w:kern w:val="0"/>
          <w:sz w:val="32"/>
          <w:szCs w:val="32"/>
        </w:rPr>
      </w:pPr>
      <w:bookmarkStart w:id="37" w:name="_Toc216595340"/>
      <w:r>
        <w:rPr>
          <w:rFonts w:hint="eastAsia" w:ascii="Times New Roman" w:hAnsi="Times New Roman" w:eastAsia="黑体" w:cs="Times New Roman"/>
          <w:kern w:val="0"/>
          <w:sz w:val="32"/>
          <w:szCs w:val="32"/>
        </w:rPr>
        <w:t>投标人须知正文</w:t>
      </w:r>
      <w:bookmarkEnd w:id="37"/>
    </w:p>
    <w:p w14:paraId="3FC0C5AC">
      <w:pPr>
        <w:spacing w:after="0" w:line="400" w:lineRule="atLeast"/>
        <w:jc w:val="both"/>
        <w:rPr>
          <w:rFonts w:ascii="Times New Roman" w:hAnsi="Times New Roman" w:eastAsia="黑体" w:cs="Times New Roman"/>
          <w:kern w:val="0"/>
          <w:sz w:val="24"/>
          <w:szCs w:val="20"/>
        </w:rPr>
      </w:pPr>
    </w:p>
    <w:p w14:paraId="6E56F27F">
      <w:pPr>
        <w:keepNext/>
        <w:keepLines/>
        <w:spacing w:before="240" w:after="240" w:line="240" w:lineRule="atLeast"/>
        <w:jc w:val="both"/>
        <w:outlineLvl w:val="0"/>
        <w:rPr>
          <w:rFonts w:ascii="黑体" w:hAnsi="Times New Roman" w:eastAsia="黑体" w:cs="Times New Roman"/>
          <w:kern w:val="44"/>
          <w:sz w:val="28"/>
          <w:szCs w:val="28"/>
        </w:rPr>
      </w:pPr>
      <w:bookmarkStart w:id="38" w:name="_Toc234835558"/>
      <w:bookmarkStart w:id="39" w:name="_Toc519329620"/>
      <w:bookmarkStart w:id="40" w:name="_Toc234832870"/>
      <w:bookmarkStart w:id="41" w:name="_Toc216595341"/>
      <w:r>
        <w:rPr>
          <w:rFonts w:ascii="黑体" w:hAnsi="Times New Roman" w:eastAsia="黑体" w:cs="Times New Roman"/>
          <w:kern w:val="44"/>
          <w:sz w:val="28"/>
          <w:szCs w:val="28"/>
        </w:rPr>
        <w:t>1. 总则</w:t>
      </w:r>
      <w:bookmarkEnd w:id="38"/>
      <w:bookmarkEnd w:id="39"/>
      <w:bookmarkEnd w:id="40"/>
      <w:bookmarkEnd w:id="41"/>
    </w:p>
    <w:p w14:paraId="14B82DFB">
      <w:pPr>
        <w:keepNext/>
        <w:keepLines/>
        <w:spacing w:before="240" w:after="240" w:line="240" w:lineRule="atLeast"/>
        <w:jc w:val="both"/>
        <w:outlineLvl w:val="0"/>
        <w:rPr>
          <w:rFonts w:ascii="黑体" w:hAnsi="Times New Roman" w:eastAsia="黑体" w:cs="Times New Roman"/>
          <w:kern w:val="44"/>
          <w:sz w:val="24"/>
        </w:rPr>
      </w:pPr>
      <w:bookmarkStart w:id="42" w:name="_Toc519329621"/>
      <w:bookmarkStart w:id="43" w:name="_Toc216595342"/>
      <w:bookmarkStart w:id="44" w:name="_Toc234835559"/>
      <w:bookmarkStart w:id="45" w:name="_Toc234832871"/>
      <w:r>
        <w:rPr>
          <w:rFonts w:ascii="黑体" w:hAnsi="Times New Roman" w:eastAsia="黑体" w:cs="Times New Roman"/>
          <w:kern w:val="44"/>
          <w:sz w:val="24"/>
        </w:rPr>
        <w:t>1.1 项目概况</w:t>
      </w:r>
      <w:bookmarkEnd w:id="42"/>
      <w:bookmarkEnd w:id="43"/>
      <w:bookmarkEnd w:id="44"/>
      <w:bookmarkEnd w:id="45"/>
    </w:p>
    <w:p w14:paraId="378FC28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1.1.1</w:t>
      </w:r>
      <w:r>
        <w:rPr>
          <w:rFonts w:hint="eastAsia" w:ascii="Times New Roman" w:hAnsi="Times New Roman" w:eastAsia="宋体" w:cs="Times New Roman"/>
          <w:kern w:val="0"/>
          <w:sz w:val="24"/>
          <w:szCs w:val="20"/>
        </w:rPr>
        <w:t>根据《中华人民共和国招标投标法》、《中华人民共和国招标投标法实施条例》等有关法律、法规和规章的规定，本招标项目已具备招标条件。</w:t>
      </w:r>
    </w:p>
    <w:p w14:paraId="46AA097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 招标人：见投标人须知前附表。</w:t>
      </w:r>
    </w:p>
    <w:p w14:paraId="42879BD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1.1.3 招标代理机构：见投标人须知前附表。</w:t>
      </w:r>
    </w:p>
    <w:p w14:paraId="2019859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1.1.4 招标项目名称：见投标人须知前附表。</w:t>
      </w:r>
    </w:p>
    <w:p w14:paraId="04FA134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1.1.5项目建设地点：见投标人须知前附表。</w:t>
      </w:r>
    </w:p>
    <w:p w14:paraId="678968E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1.1.6 项目建设规模：见投标人须知前附表。</w:t>
      </w:r>
    </w:p>
    <w:p w14:paraId="5BB3DDC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1.1.7 项目投资估算/建筑安装工程费/工程概算：见投标人须知前附表。</w:t>
      </w:r>
    </w:p>
    <w:p w14:paraId="4CA3600D">
      <w:pPr>
        <w:keepNext/>
        <w:keepLines/>
        <w:spacing w:before="240" w:after="240" w:line="240" w:lineRule="atLeast"/>
        <w:jc w:val="both"/>
        <w:outlineLvl w:val="0"/>
        <w:rPr>
          <w:rFonts w:ascii="黑体" w:hAnsi="Times New Roman" w:eastAsia="黑体" w:cs="Times New Roman"/>
          <w:kern w:val="44"/>
          <w:sz w:val="24"/>
        </w:rPr>
      </w:pPr>
      <w:bookmarkStart w:id="46" w:name="_Toc519329622"/>
      <w:bookmarkStart w:id="47" w:name="_Toc234832872"/>
      <w:bookmarkStart w:id="48" w:name="_Toc234835560"/>
      <w:bookmarkStart w:id="49" w:name="_Toc216595343"/>
      <w:r>
        <w:rPr>
          <w:rFonts w:ascii="黑体" w:hAnsi="Times New Roman" w:eastAsia="黑体" w:cs="Times New Roman"/>
          <w:kern w:val="44"/>
          <w:sz w:val="24"/>
        </w:rPr>
        <w:t xml:space="preserve">1.2 </w:t>
      </w:r>
      <w:bookmarkEnd w:id="46"/>
      <w:bookmarkEnd w:id="47"/>
      <w:bookmarkEnd w:id="48"/>
      <w:r>
        <w:rPr>
          <w:rFonts w:hint="eastAsia" w:ascii="黑体" w:hAnsi="Times New Roman" w:eastAsia="黑体" w:cs="Times New Roman"/>
          <w:kern w:val="44"/>
          <w:sz w:val="24"/>
        </w:rPr>
        <w:t>招标项目的资金来源和落实情况</w:t>
      </w:r>
      <w:bookmarkEnd w:id="49"/>
      <w:r>
        <w:rPr>
          <w:rFonts w:ascii="黑体" w:hAnsi="Times New Roman" w:eastAsia="黑体" w:cs="Times New Roman"/>
          <w:kern w:val="44"/>
          <w:sz w:val="24"/>
        </w:rPr>
        <w:t xml:space="preserve"> </w:t>
      </w:r>
    </w:p>
    <w:p w14:paraId="0697A2C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1.2.1 资金来源及比例：见投标人须知前附表。</w:t>
      </w:r>
    </w:p>
    <w:p w14:paraId="4EDF452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1.2.2 资金落实情况：见投标人须知前附表。</w:t>
      </w:r>
    </w:p>
    <w:p w14:paraId="1B5B386B">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1.2.3 本招标项目性质：见投标人须知前附表。</w:t>
      </w:r>
    </w:p>
    <w:p w14:paraId="1AB9935A">
      <w:pPr>
        <w:keepNext/>
        <w:keepLines/>
        <w:spacing w:before="240" w:after="240" w:line="240" w:lineRule="atLeast"/>
        <w:jc w:val="both"/>
        <w:outlineLvl w:val="0"/>
        <w:rPr>
          <w:rFonts w:ascii="黑体" w:hAnsi="Times New Roman" w:eastAsia="黑体" w:cs="Times New Roman"/>
          <w:kern w:val="44"/>
          <w:sz w:val="24"/>
        </w:rPr>
      </w:pPr>
      <w:bookmarkStart w:id="50" w:name="_Toc234832873"/>
      <w:bookmarkStart w:id="51" w:name="_Toc519329623"/>
      <w:bookmarkStart w:id="52" w:name="_Toc234835561"/>
      <w:bookmarkStart w:id="53" w:name="_Toc216595344"/>
      <w:r>
        <w:rPr>
          <w:rFonts w:ascii="黑体" w:hAnsi="Times New Roman" w:eastAsia="黑体" w:cs="Times New Roman"/>
          <w:kern w:val="44"/>
          <w:sz w:val="24"/>
        </w:rPr>
        <w:t xml:space="preserve">1.3 </w:t>
      </w:r>
      <w:bookmarkEnd w:id="50"/>
      <w:bookmarkEnd w:id="51"/>
      <w:bookmarkEnd w:id="52"/>
      <w:r>
        <w:rPr>
          <w:rFonts w:hint="eastAsia" w:ascii="黑体" w:hAnsi="Times New Roman" w:eastAsia="黑体" w:cs="Times New Roman"/>
          <w:kern w:val="44"/>
          <w:sz w:val="24"/>
        </w:rPr>
        <w:t>招标范围、服务期限、质量标准和安全目标</w:t>
      </w:r>
      <w:bookmarkEnd w:id="53"/>
    </w:p>
    <w:p w14:paraId="1AED465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1.3.1 招标范围：见投标人须知前附表。</w:t>
      </w:r>
    </w:p>
    <w:p w14:paraId="2427F9C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1.3.2 服务期限：见投标人须知前附表。</w:t>
      </w:r>
    </w:p>
    <w:p w14:paraId="1B81779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1.3.3 质量标准：见投标人须知前附表。</w:t>
      </w:r>
    </w:p>
    <w:p w14:paraId="34DAA2D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1.3.4 安全目标：见投标人须知前附表。</w:t>
      </w:r>
    </w:p>
    <w:p w14:paraId="65E698A0">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1.3.5 本标段执行的政府采购政策：见投标人须知前附表。</w:t>
      </w:r>
    </w:p>
    <w:p w14:paraId="2704D63C">
      <w:pPr>
        <w:keepNext/>
        <w:keepLines/>
        <w:spacing w:before="240" w:after="240" w:line="240" w:lineRule="atLeast"/>
        <w:jc w:val="both"/>
        <w:outlineLvl w:val="0"/>
        <w:rPr>
          <w:rFonts w:ascii="黑体" w:hAnsi="Times New Roman" w:eastAsia="黑体" w:cs="Times New Roman"/>
          <w:kern w:val="44"/>
          <w:sz w:val="24"/>
        </w:rPr>
      </w:pPr>
      <w:bookmarkStart w:id="54" w:name="_Toc234835563"/>
      <w:bookmarkStart w:id="55" w:name="_Toc234832875"/>
      <w:bookmarkStart w:id="56" w:name="_Toc519329624"/>
      <w:bookmarkStart w:id="57" w:name="_Toc216595345"/>
      <w:r>
        <w:rPr>
          <w:rFonts w:ascii="黑体" w:hAnsi="Times New Roman" w:eastAsia="黑体" w:cs="Times New Roman"/>
          <w:kern w:val="44"/>
          <w:sz w:val="24"/>
        </w:rPr>
        <w:t>1.4 投标人资格要求</w:t>
      </w:r>
      <w:bookmarkEnd w:id="54"/>
      <w:bookmarkEnd w:id="55"/>
      <w:bookmarkEnd w:id="56"/>
      <w:bookmarkEnd w:id="57"/>
    </w:p>
    <w:p w14:paraId="7D34A918">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1.4.1</w:t>
      </w:r>
      <w:r>
        <w:rPr>
          <w:rFonts w:hint="eastAsia" w:ascii="Times New Roman" w:hAnsi="Times New Roman" w:eastAsia="宋体" w:cs="Times New Roman"/>
          <w:kern w:val="0"/>
          <w:sz w:val="24"/>
          <w:szCs w:val="20"/>
        </w:rPr>
        <w:t>投标人应具备承担本标段服务工作的资质条件、能力和信誉。</w:t>
      </w:r>
    </w:p>
    <w:p w14:paraId="1DC98B7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1）资质要求：见投标人须知附录一；</w:t>
      </w:r>
    </w:p>
    <w:p w14:paraId="7C3968A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2）财务要求：见投标人须知附录一；</w:t>
      </w:r>
    </w:p>
    <w:p w14:paraId="70F25048">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3）业绩要求：见投标人须知附录一；</w:t>
      </w:r>
    </w:p>
    <w:p w14:paraId="33D2A42E">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4）信誉要求：见投标人须知附录一；</w:t>
      </w:r>
    </w:p>
    <w:p w14:paraId="63C1685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5）项目负责人的资格要求：见投标人须知附录一；</w:t>
      </w:r>
    </w:p>
    <w:p w14:paraId="1D0647D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6）其他主要人员要求：见投标人须知附录一；</w:t>
      </w:r>
    </w:p>
    <w:p w14:paraId="61B0B83E">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7）其他要求：见投标人须知附录一。</w:t>
      </w:r>
    </w:p>
    <w:p w14:paraId="6805E228">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1.4.2 投标人须知前附表规定接受联合体投标的，联合体除应符合本章第1.4.1项和投标人须知前附表的要求外，还应遵守以下规定：</w:t>
      </w:r>
    </w:p>
    <w:p w14:paraId="11403E6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1）联合体各方应按招标文件提供的格式签订联合体协议书，明确联合体牵头人和各方权利义务，并承诺就中标项目向招标人承担连带责任；</w:t>
      </w:r>
    </w:p>
    <w:p w14:paraId="6C63255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2）由同一专业的单位组成的联合体，按照资质等级较低的单位确定资质等级；</w:t>
      </w:r>
    </w:p>
    <w:p w14:paraId="407BA91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3）联合体各方不得再以自己名义单独或参加其他联合体在同一标段中投标，否则各相关投标均无效。</w:t>
      </w:r>
    </w:p>
    <w:p w14:paraId="569CE113">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1.4.3 投标人（包括联合体各成员）不得存在下列情形之一：</w:t>
      </w:r>
    </w:p>
    <w:p w14:paraId="1450046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1）为招标人不具有独立法人资格的附属机构（单位）；</w:t>
      </w:r>
    </w:p>
    <w:p w14:paraId="3C9FBEC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2）与招标人存在利害关系且可能影响招标公正性；</w:t>
      </w:r>
    </w:p>
    <w:p w14:paraId="1A141EE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3）与本标段的其他投标人同为一个单位负责人；</w:t>
      </w:r>
    </w:p>
    <w:p w14:paraId="244D15F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4）与本标段的其他投标人存在控股、管理关系；</w:t>
      </w:r>
    </w:p>
    <w:p w14:paraId="0F6C628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5）为本标段的代建人； </w:t>
      </w:r>
    </w:p>
    <w:p w14:paraId="548E87D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6）为本标段的招标代理机构；</w:t>
      </w:r>
    </w:p>
    <w:p w14:paraId="59FC8A2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7）与本标段的代建人或招标代理机构同为一个法定代表人；</w:t>
      </w:r>
    </w:p>
    <w:p w14:paraId="730AFDE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8）与本标段的代建人或招标代理机构存在控股或参股关系；</w:t>
      </w:r>
    </w:p>
    <w:p w14:paraId="05761A7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9）被依法暂停或取消招标项目所在地的投标资格且处于有效期内；</w:t>
      </w:r>
    </w:p>
    <w:p w14:paraId="452AA9B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10）被责令停产停业、暂扣或吊销许可证、暂扣或吊销执照；</w:t>
      </w:r>
    </w:p>
    <w:p w14:paraId="37702DE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11）进入清算程序，或被宣告破产，或其他丧失履约能力的情形；</w:t>
      </w:r>
    </w:p>
    <w:p w14:paraId="163096BE">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12）在国家企业信用信息公示系统（http://www.gsxt.gov.cn/）中被列入严重违法失信企业名单；</w:t>
      </w:r>
    </w:p>
    <w:p w14:paraId="31508ED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13）在“信用中国”网站（http://www.creditchina.gov.cn/）或“中国执行信息公开网”（http://zxgk.court.gov.cn/shixin/）中被列入失信被执行人名单；</w:t>
      </w:r>
    </w:p>
    <w:p w14:paraId="1101903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14）在近三年内投标人或其法定代表人、拟委任的项目负责人被人民法院判决为行贿罪的；</w:t>
      </w:r>
    </w:p>
    <w:p w14:paraId="5D734490">
      <w:pPr>
        <w:topLinePunct/>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15）法律法规或投标人须知前附表规定的其他情形。</w:t>
      </w:r>
    </w:p>
    <w:p w14:paraId="095AC001">
      <w:pPr>
        <w:keepNext/>
        <w:keepLines/>
        <w:spacing w:before="240" w:after="240" w:line="240" w:lineRule="atLeast"/>
        <w:jc w:val="both"/>
        <w:outlineLvl w:val="0"/>
        <w:rPr>
          <w:rFonts w:ascii="黑体" w:hAnsi="Times New Roman" w:eastAsia="黑体" w:cs="Times New Roman"/>
          <w:kern w:val="44"/>
          <w:sz w:val="24"/>
        </w:rPr>
      </w:pPr>
      <w:bookmarkStart w:id="58" w:name="_Toc234835564"/>
      <w:bookmarkStart w:id="59" w:name="_Toc216595346"/>
      <w:bookmarkStart w:id="60" w:name="_Toc234832876"/>
      <w:bookmarkStart w:id="61" w:name="_Toc519329625"/>
      <w:r>
        <w:rPr>
          <w:rFonts w:ascii="黑体" w:hAnsi="Times New Roman" w:eastAsia="黑体" w:cs="Times New Roman"/>
          <w:kern w:val="44"/>
          <w:sz w:val="24"/>
        </w:rPr>
        <w:t>1.5 费用承担</w:t>
      </w:r>
      <w:bookmarkEnd w:id="58"/>
      <w:bookmarkEnd w:id="59"/>
      <w:bookmarkEnd w:id="60"/>
      <w:bookmarkEnd w:id="61"/>
    </w:p>
    <w:p w14:paraId="53FEB1CC">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投标人准备和参加投标活动发生的费用自理</w:t>
      </w:r>
      <w:r>
        <w:rPr>
          <w:rFonts w:ascii="Times New Roman" w:hAnsi="Times New Roman" w:eastAsia="宋体" w:cs="Times New Roman"/>
          <w:kern w:val="0"/>
          <w:sz w:val="24"/>
          <w:szCs w:val="20"/>
        </w:rPr>
        <w:t>。</w:t>
      </w:r>
    </w:p>
    <w:p w14:paraId="333C11AD">
      <w:pPr>
        <w:keepNext/>
        <w:keepLines/>
        <w:spacing w:before="240" w:after="240" w:line="240" w:lineRule="atLeast"/>
        <w:jc w:val="both"/>
        <w:outlineLvl w:val="0"/>
        <w:rPr>
          <w:rFonts w:ascii="黑体" w:hAnsi="Times New Roman" w:eastAsia="黑体" w:cs="Times New Roman"/>
          <w:kern w:val="44"/>
          <w:sz w:val="24"/>
        </w:rPr>
      </w:pPr>
      <w:bookmarkStart w:id="62" w:name="_Toc216595347"/>
      <w:bookmarkStart w:id="63" w:name="_Toc234832877"/>
      <w:bookmarkStart w:id="64" w:name="_Toc234835565"/>
      <w:bookmarkStart w:id="65" w:name="_Toc519329626"/>
      <w:r>
        <w:rPr>
          <w:rFonts w:ascii="黑体" w:hAnsi="Times New Roman" w:eastAsia="黑体" w:cs="Times New Roman"/>
          <w:kern w:val="44"/>
          <w:sz w:val="24"/>
        </w:rPr>
        <w:t>1.6 保密</w:t>
      </w:r>
      <w:bookmarkEnd w:id="62"/>
      <w:bookmarkEnd w:id="63"/>
      <w:bookmarkEnd w:id="64"/>
      <w:bookmarkEnd w:id="65"/>
    </w:p>
    <w:p w14:paraId="511F090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参与招标投标活动的各方应对招标文件和投标文件中的商业和技术等秘密保密，否则应承担相应的法律责任</w:t>
      </w:r>
      <w:r>
        <w:rPr>
          <w:rFonts w:ascii="Times New Roman" w:hAnsi="Times New Roman" w:eastAsia="宋体" w:cs="Times New Roman"/>
          <w:kern w:val="0"/>
          <w:sz w:val="24"/>
          <w:szCs w:val="20"/>
        </w:rPr>
        <w:t>。</w:t>
      </w:r>
    </w:p>
    <w:p w14:paraId="0BE7D1C1">
      <w:pPr>
        <w:keepNext/>
        <w:keepLines/>
        <w:spacing w:before="240" w:after="240" w:line="240" w:lineRule="atLeast"/>
        <w:jc w:val="both"/>
        <w:outlineLvl w:val="0"/>
        <w:rPr>
          <w:rFonts w:ascii="黑体" w:hAnsi="Times New Roman" w:eastAsia="黑体" w:cs="Times New Roman"/>
          <w:kern w:val="44"/>
          <w:sz w:val="24"/>
        </w:rPr>
      </w:pPr>
      <w:bookmarkStart w:id="66" w:name="_Toc519329627"/>
      <w:bookmarkStart w:id="67" w:name="_Toc216595348"/>
      <w:bookmarkStart w:id="68" w:name="_Toc234835566"/>
      <w:bookmarkStart w:id="69" w:name="_Toc234832878"/>
      <w:r>
        <w:rPr>
          <w:rFonts w:ascii="黑体" w:hAnsi="Times New Roman" w:eastAsia="黑体" w:cs="Times New Roman"/>
          <w:kern w:val="44"/>
          <w:sz w:val="24"/>
        </w:rPr>
        <w:t>1.7 语言文字</w:t>
      </w:r>
      <w:bookmarkEnd w:id="66"/>
      <w:bookmarkEnd w:id="67"/>
      <w:bookmarkEnd w:id="68"/>
      <w:bookmarkEnd w:id="69"/>
    </w:p>
    <w:p w14:paraId="2C9D5244">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招标投标文件使用的语言文字为中文。专用术语使用外文的，应附有中文注释</w:t>
      </w:r>
      <w:r>
        <w:rPr>
          <w:rFonts w:ascii="Times New Roman" w:hAnsi="Times New Roman" w:eastAsia="宋体" w:cs="Times New Roman"/>
          <w:kern w:val="0"/>
          <w:sz w:val="24"/>
          <w:szCs w:val="20"/>
        </w:rPr>
        <w:t>。</w:t>
      </w:r>
    </w:p>
    <w:p w14:paraId="27FF3C35">
      <w:pPr>
        <w:keepNext/>
        <w:keepLines/>
        <w:spacing w:before="240" w:after="240" w:line="240" w:lineRule="atLeast"/>
        <w:jc w:val="both"/>
        <w:outlineLvl w:val="0"/>
        <w:rPr>
          <w:rFonts w:ascii="黑体" w:hAnsi="Times New Roman" w:eastAsia="黑体" w:cs="Times New Roman"/>
          <w:kern w:val="44"/>
          <w:sz w:val="24"/>
        </w:rPr>
      </w:pPr>
      <w:bookmarkStart w:id="70" w:name="_Toc234832879"/>
      <w:bookmarkStart w:id="71" w:name="_Toc519329628"/>
      <w:bookmarkStart w:id="72" w:name="_Toc234835567"/>
      <w:bookmarkStart w:id="73" w:name="_Toc216595349"/>
      <w:r>
        <w:rPr>
          <w:rFonts w:ascii="黑体" w:hAnsi="Times New Roman" w:eastAsia="黑体" w:cs="Times New Roman"/>
          <w:kern w:val="44"/>
          <w:sz w:val="24"/>
        </w:rPr>
        <w:t>1.8 计量单位</w:t>
      </w:r>
      <w:bookmarkEnd w:id="70"/>
      <w:bookmarkEnd w:id="71"/>
      <w:bookmarkEnd w:id="72"/>
      <w:bookmarkEnd w:id="73"/>
    </w:p>
    <w:p w14:paraId="6B8B842A">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所有计量均采用中华人民共和国法定计量单位</w:t>
      </w:r>
      <w:r>
        <w:rPr>
          <w:rFonts w:ascii="Times New Roman" w:hAnsi="Times New Roman" w:eastAsia="宋体" w:cs="Times New Roman"/>
          <w:kern w:val="0"/>
          <w:sz w:val="24"/>
          <w:szCs w:val="20"/>
        </w:rPr>
        <w:t>。</w:t>
      </w:r>
    </w:p>
    <w:p w14:paraId="204720AE">
      <w:pPr>
        <w:keepNext/>
        <w:keepLines/>
        <w:spacing w:before="240" w:after="240" w:line="240" w:lineRule="atLeast"/>
        <w:jc w:val="both"/>
        <w:outlineLvl w:val="0"/>
        <w:rPr>
          <w:rFonts w:ascii="黑体" w:hAnsi="Times New Roman" w:eastAsia="黑体" w:cs="Times New Roman"/>
          <w:kern w:val="44"/>
          <w:sz w:val="24"/>
        </w:rPr>
      </w:pPr>
      <w:bookmarkStart w:id="74" w:name="_Toc234832880"/>
      <w:bookmarkStart w:id="75" w:name="_Toc519329629"/>
      <w:bookmarkStart w:id="76" w:name="_Toc234835568"/>
      <w:bookmarkStart w:id="77" w:name="_Toc216595350"/>
      <w:r>
        <w:rPr>
          <w:rFonts w:ascii="黑体" w:hAnsi="Times New Roman" w:eastAsia="黑体" w:cs="Times New Roman"/>
          <w:kern w:val="44"/>
          <w:sz w:val="24"/>
        </w:rPr>
        <w:t>1.9 踏勘现场</w:t>
      </w:r>
      <w:bookmarkEnd w:id="74"/>
      <w:bookmarkEnd w:id="75"/>
      <w:bookmarkEnd w:id="76"/>
      <w:bookmarkEnd w:id="77"/>
    </w:p>
    <w:p w14:paraId="5175192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1.9.1</w:t>
      </w:r>
      <w:r>
        <w:rPr>
          <w:rFonts w:hint="eastAsia" w:ascii="Times New Roman" w:hAnsi="Times New Roman" w:eastAsia="宋体" w:cs="Times New Roman"/>
          <w:kern w:val="0"/>
          <w:sz w:val="24"/>
          <w:szCs w:val="20"/>
        </w:rPr>
        <w:t>投标人须知前附表规定组织踏勘现场的，招标人按投标人须知前附表规定的时间、地点组织投标人踏勘项目现场。部分投标人未按时参加踏勘现场的，不影响踏勘现场的正常进行。招标人不得组织单个或部分投标人踏勘项目现场。</w:t>
      </w:r>
    </w:p>
    <w:p w14:paraId="074251E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1.9.2 投标人踏勘现场发生的费用自理。</w:t>
      </w:r>
    </w:p>
    <w:p w14:paraId="6A32E03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1.9.3 除招标人的原因外，投标人自行负责在踏勘现场中所发生的人员伤亡和财产损失。</w:t>
      </w:r>
    </w:p>
    <w:p w14:paraId="05D98AC4">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1.9.4 招标人在踏勘现场中介绍的工程场地和相关的周边环境情况，供投标人在编制投标文件时参考，招标人不对投标人据此作出的判断和决策负责</w:t>
      </w:r>
      <w:r>
        <w:rPr>
          <w:rFonts w:hint="eastAsia" w:ascii="Times New Roman" w:hAnsi="Times New Roman" w:eastAsia="宋体" w:cs="Times New Roman"/>
          <w:kern w:val="0"/>
          <w:sz w:val="24"/>
          <w:szCs w:val="20"/>
        </w:rPr>
        <w:t>。</w:t>
      </w:r>
    </w:p>
    <w:p w14:paraId="2BD3CE50">
      <w:pPr>
        <w:keepNext/>
        <w:keepLines/>
        <w:spacing w:before="240" w:after="240" w:line="240" w:lineRule="atLeast"/>
        <w:jc w:val="both"/>
        <w:outlineLvl w:val="0"/>
        <w:rPr>
          <w:rFonts w:ascii="黑体" w:hAnsi="Times New Roman" w:eastAsia="黑体" w:cs="Times New Roman"/>
          <w:kern w:val="44"/>
          <w:sz w:val="24"/>
        </w:rPr>
      </w:pPr>
      <w:bookmarkStart w:id="78" w:name="_Toc216595351"/>
      <w:bookmarkStart w:id="79" w:name="_Toc234832881"/>
      <w:bookmarkStart w:id="80" w:name="_Toc519329630"/>
      <w:bookmarkStart w:id="81" w:name="_Toc234835569"/>
      <w:r>
        <w:rPr>
          <w:rFonts w:ascii="黑体" w:hAnsi="Times New Roman" w:eastAsia="黑体" w:cs="Times New Roman"/>
          <w:kern w:val="44"/>
          <w:sz w:val="24"/>
        </w:rPr>
        <w:t>1.10 投标预备会</w:t>
      </w:r>
      <w:bookmarkEnd w:id="78"/>
      <w:bookmarkEnd w:id="79"/>
      <w:bookmarkEnd w:id="80"/>
      <w:bookmarkEnd w:id="81"/>
    </w:p>
    <w:p w14:paraId="05DD5D25">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1.10.1 投标人须知前附表规定召开投标预备会的，招标人按投标人须知前附表规定的时间和地点召开投标预备会，澄清投标人提出的问题。</w:t>
      </w:r>
    </w:p>
    <w:p w14:paraId="1A80CFD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1.10.2 在投标人须知前附表规定的时间前，投标人应使用CA数字证书登录“电子交易平台”，在“投标答疑”菜单以书面形式将提出的问题送达招标人，以便招标人在会议期间澄清。</w:t>
      </w:r>
    </w:p>
    <w:p w14:paraId="2C8D1C14">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1.10.3 投标预备会后，招标人将对投标人所提问题的澄清，以本章第2.2款规定的形式通知所有下载招标文件的投标人。该澄清内容为招标文件的组成部分</w:t>
      </w:r>
      <w:r>
        <w:rPr>
          <w:rFonts w:hint="eastAsia" w:ascii="Times New Roman" w:hAnsi="Times New Roman" w:eastAsia="宋体" w:cs="Times New Roman"/>
          <w:kern w:val="0"/>
          <w:sz w:val="24"/>
          <w:szCs w:val="20"/>
        </w:rPr>
        <w:t>。</w:t>
      </w:r>
    </w:p>
    <w:p w14:paraId="132D985C">
      <w:pPr>
        <w:keepNext/>
        <w:keepLines/>
        <w:spacing w:before="240" w:after="240" w:line="240" w:lineRule="atLeast"/>
        <w:jc w:val="both"/>
        <w:outlineLvl w:val="0"/>
        <w:rPr>
          <w:rFonts w:ascii="黑体" w:hAnsi="Times New Roman" w:eastAsia="黑体" w:cs="Times New Roman"/>
          <w:kern w:val="44"/>
          <w:sz w:val="24"/>
        </w:rPr>
      </w:pPr>
      <w:bookmarkStart w:id="82" w:name="_Toc216595352"/>
      <w:bookmarkStart w:id="83" w:name="_Toc234835570"/>
      <w:bookmarkStart w:id="84" w:name="_Toc234832882"/>
      <w:bookmarkStart w:id="85" w:name="_Toc519329631"/>
      <w:r>
        <w:rPr>
          <w:rFonts w:ascii="黑体" w:hAnsi="Times New Roman" w:eastAsia="黑体" w:cs="Times New Roman"/>
          <w:kern w:val="44"/>
          <w:sz w:val="24"/>
        </w:rPr>
        <w:t xml:space="preserve">1.11 </w:t>
      </w:r>
      <w:r>
        <w:rPr>
          <w:rFonts w:hint="eastAsia" w:ascii="黑体" w:hAnsi="Times New Roman" w:eastAsia="黑体" w:cs="Times New Roman"/>
          <w:kern w:val="44"/>
          <w:sz w:val="24"/>
        </w:rPr>
        <w:t>分包</w:t>
      </w:r>
      <w:bookmarkEnd w:id="82"/>
      <w:bookmarkEnd w:id="83"/>
      <w:bookmarkEnd w:id="84"/>
      <w:bookmarkEnd w:id="85"/>
    </w:p>
    <w:p w14:paraId="64FC5702">
      <w:pPr>
        <w:topLinePunct/>
        <w:spacing w:after="0" w:line="400" w:lineRule="atLeast"/>
        <w:ind w:firstLine="480" w:firstLineChars="200"/>
        <w:rPr>
          <w:rFonts w:ascii="Times New Roman" w:hAnsi="Times New Roman" w:eastAsia="宋体" w:cs="Times New Roman"/>
          <w:sz w:val="24"/>
        </w:rPr>
      </w:pPr>
      <w:r>
        <w:rPr>
          <w:rFonts w:ascii="Times New Roman" w:hAnsi="Times New Roman" w:eastAsia="宋体" w:cs="Times New Roman"/>
          <w:sz w:val="24"/>
        </w:rPr>
        <w:t>1.11.1 投标人拟在中标后将中标项目的非主体、非关键性的工作进行分包的，应符合投标人须知前附表规定的分包内容、分包金额和资质要求等限制性条件，除投标人须知前附表规定的非主体、非关键性的工作外，其他工作不得分包。</w:t>
      </w:r>
    </w:p>
    <w:p w14:paraId="52155F77">
      <w:pPr>
        <w:topLinePunct/>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1.11.2 中标人不得向他人转让中标项目，接受分包的人不得再次分包。中标人应就分包项目向招标人负责，接受分包的人就分包项目承担连带责任。</w:t>
      </w:r>
    </w:p>
    <w:p w14:paraId="1190A11E">
      <w:pPr>
        <w:keepNext/>
        <w:keepLines/>
        <w:spacing w:before="240" w:after="240" w:line="240" w:lineRule="atLeast"/>
        <w:jc w:val="both"/>
        <w:outlineLvl w:val="0"/>
        <w:rPr>
          <w:rFonts w:ascii="黑体" w:hAnsi="Times New Roman" w:eastAsia="黑体" w:cs="Times New Roman"/>
          <w:kern w:val="44"/>
          <w:sz w:val="24"/>
        </w:rPr>
      </w:pPr>
      <w:bookmarkStart w:id="86" w:name="_Toc519329632"/>
      <w:bookmarkStart w:id="87" w:name="_Toc234832883"/>
      <w:bookmarkStart w:id="88" w:name="_Toc234835571"/>
      <w:bookmarkStart w:id="89" w:name="_Toc216595353"/>
      <w:r>
        <w:rPr>
          <w:rFonts w:ascii="黑体" w:hAnsi="Times New Roman" w:eastAsia="黑体" w:cs="Times New Roman"/>
          <w:kern w:val="44"/>
          <w:sz w:val="24"/>
        </w:rPr>
        <w:t xml:space="preserve">1.12 </w:t>
      </w:r>
      <w:bookmarkEnd w:id="86"/>
      <w:bookmarkEnd w:id="87"/>
      <w:bookmarkEnd w:id="88"/>
      <w:r>
        <w:rPr>
          <w:rFonts w:hint="eastAsia" w:ascii="黑体" w:hAnsi="Times New Roman" w:eastAsia="黑体" w:cs="Times New Roman"/>
          <w:kern w:val="44"/>
          <w:sz w:val="24"/>
        </w:rPr>
        <w:t>响应和偏差</w:t>
      </w:r>
      <w:bookmarkEnd w:id="89"/>
    </w:p>
    <w:p w14:paraId="0F9DE550">
      <w:pPr>
        <w:spacing w:after="0" w:line="400" w:lineRule="atLeast"/>
        <w:ind w:firstLine="480" w:firstLineChars="200"/>
        <w:rPr>
          <w:rFonts w:ascii="Times New Roman" w:hAnsi="Times New Roman" w:eastAsia="宋体" w:cs="Times New Roman"/>
          <w:kern w:val="0"/>
          <w:sz w:val="24"/>
          <w:szCs w:val="20"/>
        </w:rPr>
      </w:pPr>
      <w:bookmarkStart w:id="90" w:name="_Hlk203744032"/>
      <w:r>
        <w:rPr>
          <w:rFonts w:ascii="Times New Roman" w:hAnsi="Times New Roman" w:eastAsia="宋体" w:cs="Times New Roman"/>
          <w:kern w:val="0"/>
          <w:sz w:val="24"/>
          <w:szCs w:val="20"/>
        </w:rPr>
        <w:t xml:space="preserve">1.12.1 投标文件偏差招标文件某些要求，视为投标文件存在偏差。偏差包括重大偏差和细微偏差。 </w:t>
      </w:r>
    </w:p>
    <w:p w14:paraId="395F1D7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1.12.2 投标文件应对招标文件的实质性要求和条件作出满足性或更有利于招标人的响应，否则，视为投标文件存在重大偏差，投标人的投标将被否决。</w:t>
      </w:r>
    </w:p>
    <w:p w14:paraId="5F3FA8D1">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投标文件存在第三章“评标办法”中所列任一否决投标情形的，均属于存在重大偏差。</w:t>
      </w:r>
    </w:p>
    <w:p w14:paraId="62ACB5A4">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1.12.3 投标人须知前附表允许投标文件偏差招标文件某些要求的，偏差应当符合招标文件规定的偏差范围和幅度。</w:t>
      </w:r>
    </w:p>
    <w:bookmarkEnd w:id="90"/>
    <w:p w14:paraId="3261EB56">
      <w:pPr>
        <w:keepNext/>
        <w:keepLines/>
        <w:spacing w:before="360" w:after="240" w:line="240" w:lineRule="atLeast"/>
        <w:jc w:val="both"/>
        <w:outlineLvl w:val="0"/>
        <w:rPr>
          <w:rFonts w:ascii="黑体" w:hAnsi="Times New Roman" w:eastAsia="黑体" w:cs="Times New Roman"/>
          <w:kern w:val="44"/>
          <w:sz w:val="28"/>
          <w:szCs w:val="28"/>
        </w:rPr>
      </w:pPr>
      <w:bookmarkStart w:id="91" w:name="_Toc234835572"/>
      <w:bookmarkStart w:id="92" w:name="_Toc519329633"/>
      <w:bookmarkStart w:id="93" w:name="_Toc234832884"/>
      <w:bookmarkStart w:id="94" w:name="_Toc216595354"/>
      <w:r>
        <w:rPr>
          <w:rFonts w:ascii="黑体" w:hAnsi="Times New Roman" w:eastAsia="黑体" w:cs="Times New Roman"/>
          <w:kern w:val="44"/>
          <w:sz w:val="28"/>
          <w:szCs w:val="28"/>
        </w:rPr>
        <w:t>2. 招标文件</w:t>
      </w:r>
      <w:bookmarkEnd w:id="91"/>
      <w:bookmarkEnd w:id="92"/>
      <w:bookmarkEnd w:id="93"/>
      <w:bookmarkEnd w:id="94"/>
    </w:p>
    <w:p w14:paraId="62861011">
      <w:pPr>
        <w:keepNext/>
        <w:keepLines/>
        <w:spacing w:before="240" w:after="240" w:line="240" w:lineRule="atLeast"/>
        <w:jc w:val="both"/>
        <w:outlineLvl w:val="0"/>
        <w:rPr>
          <w:rFonts w:ascii="黑体" w:hAnsi="Times New Roman" w:eastAsia="黑体" w:cs="Times New Roman"/>
          <w:kern w:val="44"/>
          <w:sz w:val="24"/>
        </w:rPr>
      </w:pPr>
      <w:bookmarkStart w:id="95" w:name="_Toc234832885"/>
      <w:bookmarkStart w:id="96" w:name="_Toc234835573"/>
      <w:bookmarkStart w:id="97" w:name="_Toc216595355"/>
      <w:bookmarkStart w:id="98" w:name="_Toc519329634"/>
      <w:r>
        <w:rPr>
          <w:rFonts w:ascii="黑体" w:hAnsi="Times New Roman" w:eastAsia="黑体" w:cs="Times New Roman"/>
          <w:kern w:val="44"/>
          <w:sz w:val="24"/>
        </w:rPr>
        <w:t>2.1 招标文件的组成</w:t>
      </w:r>
      <w:bookmarkEnd w:id="95"/>
      <w:bookmarkEnd w:id="96"/>
      <w:bookmarkEnd w:id="97"/>
      <w:bookmarkEnd w:id="98"/>
    </w:p>
    <w:p w14:paraId="0F7F797D">
      <w:pPr>
        <w:spacing w:after="0" w:line="400" w:lineRule="atLeast"/>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本招标文件包括：</w:t>
      </w:r>
    </w:p>
    <w:p w14:paraId="7C53E50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1）招标公告（或投标邀请书）；</w:t>
      </w:r>
    </w:p>
    <w:p w14:paraId="66D213D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2）投标人须知；</w:t>
      </w:r>
    </w:p>
    <w:p w14:paraId="77CF7D0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3）评标办法；</w:t>
      </w:r>
    </w:p>
    <w:p w14:paraId="11CBE69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4）合同条款及格式；</w:t>
      </w:r>
    </w:p>
    <w:p w14:paraId="09379BF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5）招标人要求；</w:t>
      </w:r>
    </w:p>
    <w:p w14:paraId="4226B7A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6）投标文件格式；</w:t>
      </w:r>
    </w:p>
    <w:p w14:paraId="6FAE38A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7）投标人须知前附表规定的其他资料。</w:t>
      </w:r>
    </w:p>
    <w:p w14:paraId="393D5A78">
      <w:pPr>
        <w:topLinePunct/>
        <w:spacing w:after="0" w:line="400" w:lineRule="atLeast"/>
        <w:ind w:firstLine="480" w:firstLineChars="200"/>
        <w:jc w:val="both"/>
        <w:rPr>
          <w:rFonts w:ascii="Times New Roman" w:hAnsi="Times New Roman" w:eastAsia="宋体" w:cs="Times New Roman"/>
          <w:sz w:val="24"/>
        </w:rPr>
      </w:pPr>
      <w:r>
        <w:rPr>
          <w:rFonts w:hint="eastAsia" w:ascii="Times New Roman" w:hAnsi="Times New Roman" w:eastAsia="宋体" w:cs="Times New Roman"/>
          <w:kern w:val="0"/>
          <w:sz w:val="24"/>
          <w:szCs w:val="20"/>
        </w:rPr>
        <w:t>根据本章第</w:t>
      </w:r>
      <w:r>
        <w:rPr>
          <w:rFonts w:ascii="Times New Roman" w:hAnsi="Times New Roman" w:eastAsia="宋体" w:cs="Times New Roman"/>
          <w:kern w:val="0"/>
          <w:sz w:val="24"/>
          <w:szCs w:val="20"/>
        </w:rPr>
        <w:t>1.10款、第2.2款和第2.3款对招标文件所作的澄清、修改，构成招标文件的组成部分</w:t>
      </w:r>
      <w:r>
        <w:rPr>
          <w:rFonts w:hint="eastAsia" w:ascii="Times New Roman" w:hAnsi="Times New Roman" w:eastAsia="宋体" w:cs="Times New Roman"/>
          <w:sz w:val="24"/>
        </w:rPr>
        <w:t>。</w:t>
      </w:r>
    </w:p>
    <w:p w14:paraId="75643513">
      <w:pPr>
        <w:keepNext/>
        <w:keepLines/>
        <w:spacing w:before="240" w:after="240" w:line="240" w:lineRule="atLeast"/>
        <w:jc w:val="both"/>
        <w:outlineLvl w:val="0"/>
        <w:rPr>
          <w:rFonts w:ascii="黑体" w:hAnsi="Times New Roman" w:eastAsia="黑体" w:cs="Times New Roman"/>
          <w:kern w:val="44"/>
          <w:sz w:val="24"/>
        </w:rPr>
      </w:pPr>
      <w:bookmarkStart w:id="99" w:name="_Toc234832886"/>
      <w:bookmarkStart w:id="100" w:name="_Toc234835574"/>
      <w:bookmarkStart w:id="101" w:name="_Toc216595356"/>
      <w:bookmarkStart w:id="102" w:name="_Toc519329635"/>
      <w:r>
        <w:rPr>
          <w:rFonts w:ascii="黑体" w:hAnsi="Times New Roman" w:eastAsia="黑体" w:cs="Times New Roman"/>
          <w:kern w:val="44"/>
          <w:sz w:val="24"/>
        </w:rPr>
        <w:t>2.2 招标文件的澄清</w:t>
      </w:r>
      <w:bookmarkEnd w:id="99"/>
      <w:bookmarkEnd w:id="100"/>
      <w:bookmarkEnd w:id="101"/>
      <w:bookmarkEnd w:id="102"/>
    </w:p>
    <w:p w14:paraId="7A684367">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2.2.1投标人应仔细阅读和检查招标文件的全部内容。如发现缺页或附件不全，应及时向招标人提出，以便补齐。如有疑问，应在投标人须知前附表规定的时间前，使用</w:t>
      </w:r>
      <w:r>
        <w:rPr>
          <w:rFonts w:ascii="Times New Roman" w:hAnsi="Times New Roman" w:eastAsia="宋体" w:cs="Times New Roman"/>
          <w:kern w:val="0"/>
          <w:sz w:val="24"/>
          <w:szCs w:val="20"/>
        </w:rPr>
        <w:t>CA数字证书登录“电子交易平台”，在“投标答疑”菜单以书面形式要求招标人对招标文件予以澄清。</w:t>
      </w:r>
    </w:p>
    <w:p w14:paraId="1D303772">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2.2.2 招标人对招标文件的澄清通过“电子交易平台”以书面形式发给所有下载招标文件的投标人，但不指明澄清问题的来源。如澄清发出的时间距本章第4.2.1项规定的投标截止时间不足15日，且澄清内容可能影响投标文件编制的，将相应延长投标截止时间。</w:t>
      </w:r>
    </w:p>
    <w:p w14:paraId="31DBA78B">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2.2.3 投标人应实时关注“电子交易平台”上发出的澄清通知，因投标人自身原因未及时获知澄清内容而导致的任何后果将由投标人自行承担。</w:t>
      </w:r>
    </w:p>
    <w:p w14:paraId="0330A99D">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2.2.4 除非招标人认为确有必要答复，否则，招标人有权拒绝回复投标人在本章第2.2.1项规定的时间后提出的任何澄清要求</w:t>
      </w:r>
      <w:r>
        <w:rPr>
          <w:rFonts w:hint="eastAsia" w:ascii="Times New Roman" w:hAnsi="Times New Roman" w:eastAsia="宋体" w:cs="Times New Roman"/>
          <w:kern w:val="0"/>
          <w:sz w:val="24"/>
          <w:szCs w:val="20"/>
        </w:rPr>
        <w:t>。</w:t>
      </w:r>
    </w:p>
    <w:p w14:paraId="62C5526D">
      <w:pPr>
        <w:keepNext/>
        <w:keepLines/>
        <w:spacing w:before="240" w:after="240" w:line="240" w:lineRule="atLeast"/>
        <w:jc w:val="both"/>
        <w:outlineLvl w:val="0"/>
        <w:rPr>
          <w:rFonts w:ascii="黑体" w:hAnsi="Times New Roman" w:eastAsia="黑体" w:cs="Times New Roman"/>
          <w:kern w:val="44"/>
          <w:sz w:val="24"/>
        </w:rPr>
      </w:pPr>
      <w:bookmarkStart w:id="103" w:name="_Toc234835575"/>
      <w:bookmarkStart w:id="104" w:name="_Toc519329636"/>
      <w:bookmarkStart w:id="105" w:name="_Toc216595357"/>
      <w:bookmarkStart w:id="106" w:name="_Toc234832887"/>
      <w:r>
        <w:rPr>
          <w:rFonts w:ascii="黑体" w:hAnsi="Times New Roman" w:eastAsia="黑体" w:cs="Times New Roman"/>
          <w:kern w:val="44"/>
          <w:sz w:val="24"/>
        </w:rPr>
        <w:t>2.3 招标文件的修改</w:t>
      </w:r>
      <w:bookmarkEnd w:id="103"/>
      <w:bookmarkEnd w:id="104"/>
      <w:bookmarkEnd w:id="105"/>
      <w:bookmarkEnd w:id="106"/>
    </w:p>
    <w:p w14:paraId="4453A4E7">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2.3.1 招标人可以书面形式修改招标文件，并通过“电子交易平台”通知所有已下载招标文件的投标人。如修改招标文件通知发出的时间距本章第</w:t>
      </w:r>
      <w:r>
        <w:rPr>
          <w:rFonts w:ascii="Times New Roman" w:hAnsi="Times New Roman" w:eastAsia="宋体" w:cs="Times New Roman"/>
          <w:kern w:val="0"/>
          <w:sz w:val="24"/>
          <w:szCs w:val="20"/>
        </w:rPr>
        <w:t>4.2.1项规定的投标截止时间不足15日，且修改内容可能影响投标文件编制的，将相应延长投标截止时间。</w:t>
      </w:r>
    </w:p>
    <w:p w14:paraId="08A76C0A">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2.3.2投标人应实时关注“电子交易平台”上发出的修改通知，因投标人自身原因未及时获知修改内容而导致的任何后果将由投标人自行承担</w:t>
      </w:r>
      <w:r>
        <w:rPr>
          <w:rFonts w:hint="eastAsia" w:ascii="Times New Roman" w:hAnsi="Times New Roman" w:eastAsia="宋体" w:cs="Times New Roman"/>
          <w:kern w:val="0"/>
          <w:sz w:val="24"/>
          <w:szCs w:val="20"/>
        </w:rPr>
        <w:t>。</w:t>
      </w:r>
    </w:p>
    <w:p w14:paraId="2459B127">
      <w:pPr>
        <w:keepNext/>
        <w:keepLines/>
        <w:spacing w:before="240" w:after="240" w:line="240" w:lineRule="atLeast"/>
        <w:jc w:val="both"/>
        <w:outlineLvl w:val="0"/>
        <w:rPr>
          <w:rFonts w:ascii="黑体" w:hAnsi="Times New Roman" w:eastAsia="黑体" w:cs="Times New Roman"/>
          <w:kern w:val="44"/>
          <w:sz w:val="24"/>
        </w:rPr>
      </w:pPr>
      <w:bookmarkStart w:id="107" w:name="_Toc519329637"/>
      <w:bookmarkStart w:id="108" w:name="_Toc216595358"/>
      <w:r>
        <w:rPr>
          <w:rFonts w:ascii="黑体" w:hAnsi="Times New Roman" w:eastAsia="黑体" w:cs="Times New Roman"/>
          <w:kern w:val="44"/>
          <w:sz w:val="24"/>
        </w:rPr>
        <w:t xml:space="preserve">2.4 </w:t>
      </w:r>
      <w:r>
        <w:rPr>
          <w:rFonts w:hint="eastAsia" w:ascii="黑体" w:hAnsi="Times New Roman" w:eastAsia="黑体" w:cs="Times New Roman"/>
          <w:kern w:val="44"/>
          <w:sz w:val="24"/>
        </w:rPr>
        <w:t>对招标文件的异议</w:t>
      </w:r>
      <w:bookmarkEnd w:id="107"/>
      <w:bookmarkEnd w:id="108"/>
    </w:p>
    <w:p w14:paraId="016CEE35">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2.4.1</w:t>
      </w:r>
      <w:r>
        <w:rPr>
          <w:rFonts w:hint="eastAsia" w:ascii="Times New Roman" w:hAnsi="Times New Roman" w:eastAsia="宋体" w:cs="Times New Roman"/>
          <w:kern w:val="0"/>
          <w:sz w:val="24"/>
          <w:szCs w:val="20"/>
        </w:rPr>
        <w:t>投标人或者其他利害关系人对招标文件（包括对招标文件澄清和修改的内容）有异议的，应当在本章第</w:t>
      </w:r>
      <w:r>
        <w:rPr>
          <w:rFonts w:ascii="Times New Roman" w:hAnsi="Times New Roman" w:eastAsia="宋体" w:cs="Times New Roman"/>
          <w:kern w:val="0"/>
          <w:sz w:val="24"/>
          <w:szCs w:val="20"/>
        </w:rPr>
        <w:t>4.2.1项规定的投标截止时间10日前提出。招标人自收到异议之日起3日内作出答复；作出答复前，招标人将暂停招标投标活动。逾期提出的，招标人可不予受理。异议与答复应通过“电子交易平台”在“异议与答复”菜单以书面形式进行。</w:t>
      </w:r>
    </w:p>
    <w:p w14:paraId="48CD14A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本处所称异议是指投标人或者其他利害关系人认为招标文件的内容违反法律、法规、规章的强制性规定，违反公开、公平、公正和诚实信用原则，影响投标人投标而向招标人提出的质疑。</w:t>
      </w:r>
    </w:p>
    <w:p w14:paraId="4A92C924">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2.4.2招标人对异议的答复构成对招标文件澄清或者修改的，招标人将按照本章第2.2款、第2.3款规定办理</w:t>
      </w:r>
      <w:r>
        <w:rPr>
          <w:rFonts w:hint="eastAsia" w:ascii="Times New Roman" w:hAnsi="Times New Roman" w:eastAsia="宋体" w:cs="Times New Roman"/>
          <w:kern w:val="0"/>
          <w:sz w:val="24"/>
          <w:szCs w:val="20"/>
        </w:rPr>
        <w:t>。</w:t>
      </w:r>
    </w:p>
    <w:p w14:paraId="42EFBA44">
      <w:pPr>
        <w:keepNext/>
        <w:keepLines/>
        <w:spacing w:before="360" w:after="240" w:line="240" w:lineRule="atLeast"/>
        <w:jc w:val="both"/>
        <w:outlineLvl w:val="0"/>
        <w:rPr>
          <w:rFonts w:ascii="黑体" w:hAnsi="Times New Roman" w:eastAsia="黑体" w:cs="Times New Roman"/>
          <w:kern w:val="44"/>
          <w:sz w:val="28"/>
          <w:szCs w:val="28"/>
        </w:rPr>
      </w:pPr>
      <w:bookmarkStart w:id="109" w:name="_Toc216595359"/>
      <w:bookmarkStart w:id="110" w:name="_Toc234832888"/>
      <w:bookmarkStart w:id="111" w:name="_Toc234835576"/>
      <w:bookmarkStart w:id="112" w:name="_Toc519329638"/>
      <w:r>
        <w:rPr>
          <w:rFonts w:ascii="黑体" w:hAnsi="Times New Roman" w:eastAsia="黑体" w:cs="Times New Roman"/>
          <w:kern w:val="44"/>
          <w:sz w:val="28"/>
          <w:szCs w:val="28"/>
        </w:rPr>
        <w:t>3. 投标文件</w:t>
      </w:r>
      <w:bookmarkEnd w:id="109"/>
      <w:bookmarkEnd w:id="110"/>
      <w:bookmarkEnd w:id="111"/>
      <w:bookmarkEnd w:id="112"/>
    </w:p>
    <w:p w14:paraId="6B9E53A1">
      <w:pPr>
        <w:keepNext/>
        <w:keepLines/>
        <w:spacing w:before="240" w:after="240" w:line="240" w:lineRule="atLeast"/>
        <w:jc w:val="both"/>
        <w:outlineLvl w:val="0"/>
        <w:rPr>
          <w:rFonts w:ascii="黑体" w:hAnsi="Times New Roman" w:eastAsia="黑体" w:cs="Times New Roman"/>
          <w:kern w:val="44"/>
          <w:sz w:val="24"/>
        </w:rPr>
      </w:pPr>
      <w:bookmarkStart w:id="113" w:name="_Toc216595360"/>
      <w:bookmarkStart w:id="114" w:name="_Toc234832889"/>
      <w:bookmarkStart w:id="115" w:name="_Toc519329639"/>
      <w:bookmarkStart w:id="116" w:name="_Toc234835577"/>
      <w:r>
        <w:rPr>
          <w:rFonts w:ascii="黑体" w:hAnsi="Times New Roman" w:eastAsia="黑体" w:cs="Times New Roman"/>
          <w:kern w:val="44"/>
          <w:sz w:val="24"/>
        </w:rPr>
        <w:t>3.1 投标文件的组成</w:t>
      </w:r>
      <w:bookmarkEnd w:id="113"/>
      <w:bookmarkEnd w:id="114"/>
      <w:bookmarkEnd w:id="115"/>
      <w:bookmarkEnd w:id="116"/>
    </w:p>
    <w:p w14:paraId="4D573232">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3.1.1投标文件包括下列内容：</w:t>
      </w:r>
    </w:p>
    <w:p w14:paraId="05747A4F">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1）投标函及投标函附录；</w:t>
      </w:r>
    </w:p>
    <w:p w14:paraId="1492FDED">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2）法定代表人身份证明；</w:t>
      </w:r>
    </w:p>
    <w:p w14:paraId="6083D5A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3）投标保证金；</w:t>
      </w:r>
    </w:p>
    <w:p w14:paraId="47EB6A72">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4）联合体协议书（如有）；</w:t>
      </w:r>
    </w:p>
    <w:p w14:paraId="5CE66B3C">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5）拟分包计划表（适用于非政府采购与工程建设有关的服务）；</w:t>
      </w:r>
    </w:p>
    <w:p w14:paraId="7C1B714F">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5）分包意向协议书（适用于政府采购与工程建设有关的服务）； </w:t>
      </w:r>
    </w:p>
    <w:p w14:paraId="703522D3">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6）中小企业声明函（适用于政府采购与工程建设有关的服务）；</w:t>
      </w:r>
    </w:p>
    <w:p w14:paraId="602ED298">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7）资格审查资料；</w:t>
      </w:r>
    </w:p>
    <w:p w14:paraId="355058E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8）投标报价清单；</w:t>
      </w:r>
    </w:p>
    <w:p w14:paraId="6A7E8E93">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9）技术建议书； </w:t>
      </w:r>
    </w:p>
    <w:p w14:paraId="139EDE27">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10）投标人须知前附表规定的其他材料。</w:t>
      </w:r>
    </w:p>
    <w:p w14:paraId="2475CE93">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投标人在评标过程中作出的符合法律法规和招标文件规定的澄清确认，构成投标文件的组成部分。</w:t>
      </w:r>
    </w:p>
    <w:p w14:paraId="51CFABF6">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3.1.2投标人须知前附表第3.4.1项未要求提交投标保证金的，投标文件不包括本章第3.1.1（3）目所指的投标保证金。</w:t>
      </w:r>
    </w:p>
    <w:p w14:paraId="0D7CC910">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3.1.3投标人须知前附表第1.4.2项规定不接受联合体投标的，或投标人没有组成联合体的，投标文件不包括本章第3.1.1（4）目所指的联合体协议书</w:t>
      </w:r>
      <w:r>
        <w:rPr>
          <w:rFonts w:hint="eastAsia" w:ascii="Times New Roman" w:hAnsi="Times New Roman" w:eastAsia="宋体" w:cs="Times New Roman"/>
          <w:kern w:val="0"/>
          <w:sz w:val="24"/>
          <w:szCs w:val="20"/>
        </w:rPr>
        <w:t>。</w:t>
      </w:r>
    </w:p>
    <w:p w14:paraId="71A38275">
      <w:pPr>
        <w:keepNext/>
        <w:keepLines/>
        <w:spacing w:before="240" w:after="240" w:line="240" w:lineRule="atLeast"/>
        <w:jc w:val="both"/>
        <w:outlineLvl w:val="0"/>
        <w:rPr>
          <w:rFonts w:ascii="黑体" w:hAnsi="Times New Roman" w:eastAsia="黑体" w:cs="Times New Roman"/>
          <w:kern w:val="44"/>
          <w:sz w:val="24"/>
        </w:rPr>
      </w:pPr>
      <w:bookmarkStart w:id="117" w:name="_Toc234832890"/>
      <w:bookmarkStart w:id="118" w:name="_Toc234835578"/>
      <w:bookmarkStart w:id="119" w:name="_Toc519329640"/>
      <w:bookmarkStart w:id="120" w:name="_Toc216595361"/>
      <w:r>
        <w:rPr>
          <w:rFonts w:ascii="黑体" w:hAnsi="Times New Roman" w:eastAsia="黑体" w:cs="Times New Roman"/>
          <w:kern w:val="44"/>
          <w:sz w:val="24"/>
        </w:rPr>
        <w:t>3.2 投标报价</w:t>
      </w:r>
      <w:bookmarkEnd w:id="117"/>
      <w:bookmarkEnd w:id="118"/>
      <w:bookmarkEnd w:id="119"/>
      <w:bookmarkEnd w:id="120"/>
      <w:r>
        <w:rPr>
          <w:rFonts w:ascii="黑体" w:hAnsi="Times New Roman" w:eastAsia="黑体" w:cs="Times New Roman"/>
          <w:kern w:val="44"/>
          <w:sz w:val="24"/>
        </w:rPr>
        <w:t xml:space="preserve"> </w:t>
      </w:r>
    </w:p>
    <w:p w14:paraId="264AC5EA">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投标报价应包括国家规定的增值税税金，除投标人须知前附表另有规定外，增值税税金按一般计税方法计算。增值税税率按国家有关规定执行。除投标人须知前附表另有规定外，投标人应出具增值税专用发票。投标人应按第六章“投标文件格式”的要求在投标函中进行报价并填写投标报价清单相应表格。</w:t>
      </w:r>
    </w:p>
    <w:p w14:paraId="65D18EF5">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投标人应充分了解本项目的总体情况以及影响投标报价的其他要素，按照招标文件规定的工作内容和计划工作量，自行测算服务费用。</w:t>
      </w:r>
    </w:p>
    <w:p w14:paraId="5780E59F">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本项目的报价方式见投标人须知前附表。投标人在投标截止时间前修改投标函中的投标报价总额，应同时修改投标文件“投标报价清单”中的相应报价。此修改须符合本章第 4.3 款的有关要求。</w:t>
      </w:r>
    </w:p>
    <w:p w14:paraId="6A150477">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3.2.4（A） 招标人设有最高投标限价的，投标人的投标报价不得超过最高投标限价，否则，其投标将被否决。最高投标限价在投标人须知前附表中载明。</w:t>
      </w:r>
    </w:p>
    <w:p w14:paraId="3FA1A0D1">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3.2.4（B）招标人设有最低投标限价的，投标人的投标报价不得低于最低投标限价，否则，其投标将被否决。最低投标限价在投标人须知前附表中载明。</w:t>
      </w:r>
    </w:p>
    <w:p w14:paraId="42998744">
      <w:pPr>
        <w:spacing w:after="0" w:line="400" w:lineRule="atLeast"/>
        <w:ind w:firstLine="405"/>
        <w:jc w:val="both"/>
        <w:rPr>
          <w:rFonts w:ascii="Times New Roman" w:hAnsi="Times New Roman" w:eastAsia="宋体" w:cs="Times New Roman"/>
          <w:sz w:val="24"/>
        </w:rPr>
      </w:pPr>
      <w:r>
        <w:rPr>
          <w:rFonts w:ascii="Times New Roman" w:hAnsi="Times New Roman" w:eastAsia="宋体" w:cs="Times New Roman"/>
          <w:kern w:val="0"/>
          <w:sz w:val="24"/>
          <w:szCs w:val="20"/>
        </w:rPr>
        <w:t>3.2.5 投标报价的其他要求见投标人须知前附表。</w:t>
      </w:r>
    </w:p>
    <w:p w14:paraId="2CC4574B">
      <w:pPr>
        <w:keepNext/>
        <w:keepLines/>
        <w:spacing w:before="240" w:after="240" w:line="240" w:lineRule="atLeast"/>
        <w:jc w:val="both"/>
        <w:outlineLvl w:val="0"/>
        <w:rPr>
          <w:rFonts w:ascii="黑体" w:hAnsi="Times New Roman" w:eastAsia="黑体" w:cs="Times New Roman"/>
          <w:kern w:val="44"/>
          <w:sz w:val="24"/>
        </w:rPr>
      </w:pPr>
      <w:bookmarkStart w:id="121" w:name="_Toc519329641"/>
      <w:bookmarkStart w:id="122" w:name="_Toc234835579"/>
      <w:bookmarkStart w:id="123" w:name="_Toc216595362"/>
      <w:bookmarkStart w:id="124" w:name="_Toc234832891"/>
      <w:r>
        <w:rPr>
          <w:rFonts w:ascii="黑体" w:hAnsi="Times New Roman" w:eastAsia="黑体" w:cs="Times New Roman"/>
          <w:kern w:val="44"/>
          <w:sz w:val="24"/>
        </w:rPr>
        <w:t>3.3 投标有效期</w:t>
      </w:r>
      <w:bookmarkEnd w:id="121"/>
      <w:bookmarkEnd w:id="122"/>
      <w:bookmarkEnd w:id="123"/>
      <w:bookmarkEnd w:id="124"/>
    </w:p>
    <w:p w14:paraId="67ECF6E0">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3.3.1 </w:t>
      </w:r>
      <w:r>
        <w:rPr>
          <w:rFonts w:hint="eastAsia" w:ascii="Times New Roman" w:hAnsi="Times New Roman" w:eastAsia="宋体" w:cs="Times New Roman"/>
          <w:kern w:val="0"/>
          <w:sz w:val="24"/>
          <w:szCs w:val="20"/>
        </w:rPr>
        <w:t>除投标人须知前附表另有规定外，投标有效期为</w:t>
      </w:r>
      <w:r>
        <w:rPr>
          <w:rFonts w:ascii="Times New Roman" w:hAnsi="Times New Roman" w:eastAsia="宋体" w:cs="Times New Roman"/>
          <w:kern w:val="0"/>
          <w:sz w:val="24"/>
          <w:szCs w:val="20"/>
        </w:rPr>
        <w:t>90日。</w:t>
      </w:r>
    </w:p>
    <w:p w14:paraId="6216A32E">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在投标有效期内，投标人撤销投标文件的，应承担招标文件和法律规定的责任。</w:t>
      </w:r>
    </w:p>
    <w:p w14:paraId="7CA334F6">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形式递交的投标保证金的银行同期活期存款利息。</w:t>
      </w:r>
    </w:p>
    <w:p w14:paraId="20F84B96">
      <w:pPr>
        <w:keepNext/>
        <w:keepLines/>
        <w:spacing w:before="240" w:after="240" w:line="240" w:lineRule="atLeast"/>
        <w:jc w:val="both"/>
        <w:outlineLvl w:val="0"/>
        <w:rPr>
          <w:rFonts w:ascii="黑体" w:hAnsi="Times New Roman" w:eastAsia="黑体" w:cs="Times New Roman"/>
          <w:kern w:val="44"/>
          <w:sz w:val="24"/>
        </w:rPr>
      </w:pPr>
      <w:bookmarkStart w:id="125" w:name="_Toc216595363"/>
      <w:bookmarkStart w:id="126" w:name="_Toc234835580"/>
      <w:bookmarkStart w:id="127" w:name="_Toc519329642"/>
      <w:bookmarkStart w:id="128" w:name="_Toc234832892"/>
      <w:r>
        <w:rPr>
          <w:rFonts w:ascii="黑体" w:hAnsi="Times New Roman" w:eastAsia="黑体" w:cs="Times New Roman"/>
          <w:kern w:val="44"/>
          <w:sz w:val="24"/>
        </w:rPr>
        <w:t>3.4 投标保证金</w:t>
      </w:r>
      <w:bookmarkEnd w:id="125"/>
      <w:bookmarkEnd w:id="126"/>
      <w:bookmarkEnd w:id="127"/>
      <w:bookmarkEnd w:id="128"/>
    </w:p>
    <w:p w14:paraId="7FC97528">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Start w:id="129" w:name="_Hlk212218431"/>
      <w:r>
        <w:rPr>
          <w:rFonts w:hint="eastAsia" w:ascii="Times New Roman" w:hAnsi="Times New Roman" w:eastAsia="宋体" w:cs="Times New Roman"/>
          <w:kern w:val="0"/>
          <w:sz w:val="24"/>
          <w:szCs w:val="20"/>
        </w:rPr>
        <w:t>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w:t>
      </w:r>
    </w:p>
    <w:p w14:paraId="1F2F125B">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投标人不按本章第3.4.1项要求提交投标保证金的，评标委员会将否决其投标。</w:t>
      </w:r>
    </w:p>
    <w:p w14:paraId="03780390">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投标保证金及利息的退还方式见投标人须知前附表。</w:t>
      </w:r>
    </w:p>
    <w:p w14:paraId="2647C4CB">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有下列情形之一的，投标保证金将不予退还：</w:t>
      </w:r>
    </w:p>
    <w:p w14:paraId="43B54A0E">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1）投标人在投标有效期内撤销投标文件；</w:t>
      </w:r>
    </w:p>
    <w:p w14:paraId="4129C1BE">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2）中标人在收到中标通知书后，无正当理由不与招标人订立合同，在签订合同时向招标人提出附加条件，或不按照招标文件要求提交履约保证金；</w:t>
      </w:r>
    </w:p>
    <w:p w14:paraId="2615AB02">
      <w:pPr>
        <w:spacing w:after="0" w:line="400" w:lineRule="atLeast"/>
        <w:ind w:firstLine="39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3）发生投标人须知前附表规定的其他可以不予退还投标保证金的情形。</w:t>
      </w:r>
      <w:bookmarkEnd w:id="129"/>
    </w:p>
    <w:p w14:paraId="6FAA4CD2">
      <w:pPr>
        <w:keepNext/>
        <w:keepLines/>
        <w:spacing w:before="240" w:after="240" w:line="240" w:lineRule="atLeast"/>
        <w:jc w:val="both"/>
        <w:outlineLvl w:val="0"/>
        <w:rPr>
          <w:rFonts w:ascii="黑体" w:hAnsi="Times New Roman" w:eastAsia="黑体" w:cs="Times New Roman"/>
          <w:kern w:val="44"/>
          <w:sz w:val="24"/>
        </w:rPr>
      </w:pPr>
      <w:bookmarkStart w:id="130" w:name="_Toc519329643"/>
      <w:bookmarkStart w:id="131" w:name="_Toc216595364"/>
      <w:bookmarkStart w:id="132" w:name="_Toc234835582"/>
      <w:bookmarkStart w:id="133" w:name="_Toc234832894"/>
      <w:r>
        <w:rPr>
          <w:rFonts w:ascii="黑体" w:hAnsi="Times New Roman" w:eastAsia="黑体" w:cs="Times New Roman"/>
          <w:kern w:val="44"/>
          <w:sz w:val="24"/>
        </w:rPr>
        <w:t>3.5 资格审查资料</w:t>
      </w:r>
      <w:bookmarkEnd w:id="130"/>
      <w:bookmarkEnd w:id="131"/>
      <w:bookmarkEnd w:id="132"/>
      <w:bookmarkEnd w:id="133"/>
    </w:p>
    <w:p w14:paraId="130AE34D">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投标人应按下列规定提供资格审查资料，以证明其满足本章第</w:t>
      </w:r>
      <w:r>
        <w:rPr>
          <w:rFonts w:ascii="Times New Roman" w:hAnsi="Times New Roman" w:eastAsia="宋体" w:cs="Times New Roman"/>
          <w:kern w:val="0"/>
          <w:sz w:val="24"/>
          <w:szCs w:val="20"/>
        </w:rPr>
        <w:t>1.4款规定的资质条件、能力和信誉等要求。</w:t>
      </w:r>
    </w:p>
    <w:p w14:paraId="02D6DAE2">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3.5.1 “投标人基本情况表”应附资料见投标人须知前附表。</w:t>
      </w:r>
    </w:p>
    <w:p w14:paraId="034A971D">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3.5.2 “近年财务状况表”应附经会计师事务所或审计机构审计的财务会计报表，包括资产负债表、现金流量表、利润表和财务情况说明书的扫描件，具体年份要求见投标人须知前附表。 投标人的成立时间少于投标人须知前附表规定年份的，应提供成立以来的财务状况表。</w:t>
      </w:r>
    </w:p>
    <w:p w14:paraId="38829981">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3.5.3 “近年完成的类似项目情况表”应附资料和具体时间要求见投标人须知前附表，每张表格只填写一个项目，并标明序号。</w:t>
      </w:r>
    </w:p>
    <w:p w14:paraId="2D4D3177">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本招标文件中“类似项目”的定义见投标人须知前附表。</w:t>
      </w:r>
    </w:p>
    <w:p w14:paraId="38A232DF">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3.5.4 “正在服务和新承接的项目情况表” 应附资料见投标人须知前附表，每张表格只填写一个项目，并标明序号。</w:t>
      </w:r>
    </w:p>
    <w:p w14:paraId="3E5D9D07">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3.5.5 “近年发生的诉讼及仲裁情况”应说明相关情况，并附法院或仲裁机构作出的判决、裁决等有关法律文书扫描件，具体时间要求见投标人须知前附表。</w:t>
      </w:r>
    </w:p>
    <w:p w14:paraId="3C2B9A2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3.5.6 “投标人信誉声明”应针对本章第1.4.3项和第1.4.1（4）目的要求，对其信誉情况做出说明，应附资料见投标人须知前附表。</w:t>
      </w:r>
    </w:p>
    <w:p w14:paraId="3CC2EB9A">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3.5.7 “拟委任的主要人员汇总表”应填报满足本章第 1.4.1 （5）、（6）目规定的项目负责人和其他主要人员的相关信息。“主要人员简历表”中项目负责人和其他主要人员应附资料见投标人须知前附表。</w:t>
      </w:r>
    </w:p>
    <w:p w14:paraId="6AFE1DD6">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3.5.8 “其他要求资格审查资料”应填报满足本章第 1.4.1 （7）目规定的内容的相关信息，应附资料见投标人须知前附表。</w:t>
      </w:r>
    </w:p>
    <w:p w14:paraId="6BEA14AE">
      <w:pPr>
        <w:spacing w:after="0" w:line="400" w:lineRule="atLeast"/>
        <w:ind w:firstLine="390"/>
        <w:jc w:val="both"/>
        <w:rPr>
          <w:rFonts w:ascii="隶书" w:hAnsi="Times New Roman" w:eastAsia="隶书" w:cs="Times New Roman"/>
          <w:kern w:val="0"/>
          <w:sz w:val="24"/>
          <w:szCs w:val="20"/>
        </w:rPr>
      </w:pPr>
      <w:r>
        <w:rPr>
          <w:rFonts w:ascii="Times New Roman" w:hAnsi="Times New Roman" w:eastAsia="宋体" w:cs="Times New Roman"/>
          <w:kern w:val="0"/>
          <w:sz w:val="24"/>
          <w:szCs w:val="20"/>
        </w:rPr>
        <w:t>3.5.9 投标人须知前附表第1.4.2项规定接受联合体投标的，本章第 3.5.1 项至第 3.5.8 项规定的表格和资料应包括联合体各方相关情况</w:t>
      </w:r>
      <w:r>
        <w:rPr>
          <w:rFonts w:hint="eastAsia" w:ascii="Times New Roman" w:hAnsi="Times New Roman" w:eastAsia="宋体" w:cs="Times New Roman"/>
          <w:kern w:val="0"/>
          <w:sz w:val="24"/>
          <w:szCs w:val="20"/>
        </w:rPr>
        <w:t>。</w:t>
      </w:r>
    </w:p>
    <w:p w14:paraId="23C05D68">
      <w:pPr>
        <w:keepNext/>
        <w:keepLines/>
        <w:spacing w:before="240" w:after="240" w:line="240" w:lineRule="atLeast"/>
        <w:jc w:val="both"/>
        <w:outlineLvl w:val="0"/>
        <w:rPr>
          <w:rFonts w:ascii="黑体" w:hAnsi="Times New Roman" w:eastAsia="黑体" w:cs="Times New Roman"/>
          <w:kern w:val="44"/>
          <w:sz w:val="24"/>
        </w:rPr>
      </w:pPr>
      <w:bookmarkStart w:id="134" w:name="_Toc519329644"/>
      <w:bookmarkStart w:id="135" w:name="_Toc234832895"/>
      <w:bookmarkStart w:id="136" w:name="_Toc216595365"/>
      <w:bookmarkStart w:id="137" w:name="_Toc234835583"/>
      <w:r>
        <w:rPr>
          <w:rFonts w:ascii="黑体" w:hAnsi="Times New Roman" w:eastAsia="黑体" w:cs="Times New Roman"/>
          <w:kern w:val="44"/>
          <w:sz w:val="24"/>
        </w:rPr>
        <w:t>3.6 备选投标方案</w:t>
      </w:r>
      <w:bookmarkEnd w:id="134"/>
      <w:bookmarkEnd w:id="135"/>
      <w:bookmarkEnd w:id="136"/>
      <w:bookmarkEnd w:id="137"/>
    </w:p>
    <w:p w14:paraId="1294B0F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除投标人须知前附表另有规定外，不允许提交备选投标方案，否则其投标将被否决</w:t>
      </w:r>
      <w:r>
        <w:rPr>
          <w:rFonts w:ascii="Times New Roman" w:hAnsi="Times New Roman" w:eastAsia="宋体" w:cs="Times New Roman"/>
          <w:kern w:val="0"/>
          <w:sz w:val="24"/>
          <w:szCs w:val="20"/>
        </w:rPr>
        <w:t>。</w:t>
      </w:r>
    </w:p>
    <w:p w14:paraId="4693597F">
      <w:pPr>
        <w:keepNext/>
        <w:keepLines/>
        <w:spacing w:before="240" w:after="240" w:line="240" w:lineRule="atLeast"/>
        <w:jc w:val="both"/>
        <w:outlineLvl w:val="0"/>
        <w:rPr>
          <w:rFonts w:ascii="黑体" w:hAnsi="Times New Roman" w:eastAsia="黑体" w:cs="Times New Roman"/>
          <w:kern w:val="44"/>
          <w:sz w:val="24"/>
        </w:rPr>
      </w:pPr>
      <w:bookmarkStart w:id="138" w:name="_Toc216595366"/>
      <w:bookmarkStart w:id="139" w:name="_Toc234835584"/>
      <w:bookmarkStart w:id="140" w:name="_Toc234832896"/>
      <w:bookmarkStart w:id="141" w:name="_Toc519329645"/>
      <w:r>
        <w:rPr>
          <w:rFonts w:ascii="黑体" w:hAnsi="Times New Roman" w:eastAsia="黑体" w:cs="Times New Roman"/>
          <w:kern w:val="44"/>
          <w:sz w:val="24"/>
        </w:rPr>
        <w:t>3.7 投标文件的编制</w:t>
      </w:r>
      <w:bookmarkEnd w:id="138"/>
      <w:bookmarkEnd w:id="139"/>
      <w:bookmarkEnd w:id="140"/>
      <w:bookmarkEnd w:id="141"/>
    </w:p>
    <w:p w14:paraId="741E7994">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3.7.1</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投标文件应按第六章“投标文件格式”进行编写，如有必要，可以增加附页，作为投标文件的组成部分。其中，投标函附录在满足招标文件要求的基础上，可以提出比招标文件要求更有利于招标人的承诺。</w:t>
      </w:r>
    </w:p>
    <w:p w14:paraId="2769A49E">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3.7.2投标文件应当对招标文件有关服务期限、投标有效期、招标人要求、招标范围等实质性内容作出响应。</w:t>
      </w:r>
    </w:p>
    <w:p w14:paraId="71C8D177">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3.7.3投标文件制作</w:t>
      </w:r>
    </w:p>
    <w:p w14:paraId="469F5331">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1）投标文件由投标人使用“电子交易平台”提供的“电子投标文件制作软件”制作生成。</w:t>
      </w:r>
    </w:p>
    <w:p w14:paraId="7158E6AA">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2）投标人在编制投标文件时应当建立分级目录，并按照标签提示导入相关内容。</w:t>
      </w:r>
    </w:p>
    <w:p w14:paraId="30F707FE">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文件中证明资料均为相关原件的“扫描件”，应从“电子交易平台”交易主体诚信库中选择，交易主体诚信库中没有的“扫描件”，应以附件形式直接导入，未标示“扫描件”的证明资料均应直接制作生成。</w:t>
      </w:r>
    </w:p>
    <w:p w14:paraId="4355E72F">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4）第六章投标文件格式文件要求“盖单位章”的地方，投标人应使用CA 数字证书加盖投标人的单位电子印章；要求“签字”的地方，投标人应使用CA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7EB40474">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5）投标文件制作完成后，将生成一份加密的电子投标文件（后缀名为.HBSTF）和一份不加密的电子投标文件（后缀名为.NHBSTF）。</w:t>
      </w:r>
    </w:p>
    <w:p w14:paraId="42EB22C0">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6）投标文件制作的具体方法见“电子投标文件制作软件”中的帮助文档。</w:t>
      </w:r>
    </w:p>
    <w:p w14:paraId="06BB862F">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3.7.4投标人须知前附表规定“技术建议书”采用无标识“技术暗标”时，则“技术建议书”按本章第3.7.3项制作电子投标文件时应满足下列要求。</w:t>
      </w:r>
    </w:p>
    <w:p w14:paraId="65B0EDD6">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1）封面设置要求：采用A4规格白色底色，写明“</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（标段名称）技术建议书”字样，文字为黑色二号宋体，可加粗；</w:t>
      </w:r>
    </w:p>
    <w:p w14:paraId="06E2F97C">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2）目录、正文标题（包括章、节、条、款、项）、正文要求：采用A4规格白色底色，文字为黑色小四号宋体，标题可加粗；</w:t>
      </w:r>
    </w:p>
    <w:p w14:paraId="280D7FFE">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3）图表、图片要求：图表应尽可能采用A4规格白色底色，对于比较大的图表可使用A3规格白色底色。需要采用图片的，图片中的字体、字号不限，图片颜色不限；</w:t>
      </w:r>
    </w:p>
    <w:p w14:paraId="7EBE99EE">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4）页眉和页脚（包括页码）设置要求：不允许出现页眉，且页脚只准出现页码，页码格式采用阿拉伯数字格式，字体为五号宋体，设在页脚居中位置，页码应当连续；</w:t>
      </w:r>
    </w:p>
    <w:p w14:paraId="08C03D0D">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5）任何情况下，技术建议书中不得出现投标人的名称和</w:t>
      </w:r>
      <w:r>
        <w:rPr>
          <w:rFonts w:hint="eastAsia" w:ascii="Times New Roman" w:hAnsi="Times New Roman" w:eastAsia="宋体" w:cs="Times New Roman"/>
          <w:kern w:val="0"/>
          <w:sz w:val="24"/>
          <w:szCs w:val="20"/>
        </w:rPr>
        <w:t>其他</w:t>
      </w:r>
      <w:r>
        <w:rPr>
          <w:rFonts w:ascii="Times New Roman" w:hAnsi="Times New Roman" w:eastAsia="宋体" w:cs="Times New Roman"/>
          <w:kern w:val="0"/>
          <w:sz w:val="24"/>
          <w:szCs w:val="20"/>
        </w:rPr>
        <w:t>可识别投标人身份的字符、徽标、人员名称等。</w:t>
      </w:r>
    </w:p>
    <w:p w14:paraId="677D41DD">
      <w:pPr>
        <w:spacing w:after="0" w:line="400" w:lineRule="atLeast"/>
        <w:ind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3.7.5投标人中标后向招标人另行提供与投标时相同的纸质版投标文件份数见投标人须知前附表。</w:t>
      </w:r>
    </w:p>
    <w:p w14:paraId="32D59D06">
      <w:pPr>
        <w:keepNext/>
        <w:keepLines/>
        <w:spacing w:before="360" w:after="240" w:line="240" w:lineRule="atLeast"/>
        <w:jc w:val="both"/>
        <w:outlineLvl w:val="0"/>
        <w:rPr>
          <w:rFonts w:ascii="黑体" w:hAnsi="Times New Roman" w:eastAsia="黑体" w:cs="Times New Roman"/>
          <w:kern w:val="44"/>
          <w:sz w:val="28"/>
          <w:szCs w:val="28"/>
        </w:rPr>
      </w:pPr>
      <w:bookmarkStart w:id="142" w:name="_Toc216595367"/>
      <w:bookmarkStart w:id="143" w:name="_Toc234832897"/>
      <w:bookmarkStart w:id="144" w:name="_Toc234835585"/>
      <w:bookmarkStart w:id="145" w:name="_Toc519329646"/>
      <w:r>
        <w:rPr>
          <w:rFonts w:ascii="黑体" w:hAnsi="Times New Roman" w:eastAsia="黑体" w:cs="Times New Roman"/>
          <w:kern w:val="44"/>
          <w:sz w:val="28"/>
          <w:szCs w:val="28"/>
        </w:rPr>
        <w:t>4. 投标</w:t>
      </w:r>
      <w:bookmarkEnd w:id="142"/>
      <w:bookmarkEnd w:id="143"/>
      <w:bookmarkEnd w:id="144"/>
      <w:bookmarkEnd w:id="145"/>
      <w:r>
        <w:rPr>
          <w:rFonts w:ascii="黑体" w:hAnsi="Times New Roman" w:eastAsia="黑体" w:cs="Times New Roman"/>
          <w:kern w:val="44"/>
          <w:sz w:val="28"/>
          <w:szCs w:val="28"/>
        </w:rPr>
        <w:tab/>
      </w:r>
    </w:p>
    <w:p w14:paraId="2323E3FC">
      <w:pPr>
        <w:keepNext/>
        <w:keepLines/>
        <w:spacing w:before="240" w:after="240" w:line="240" w:lineRule="atLeast"/>
        <w:jc w:val="both"/>
        <w:outlineLvl w:val="0"/>
        <w:rPr>
          <w:rFonts w:ascii="黑体" w:hAnsi="Times New Roman" w:eastAsia="黑体" w:cs="Times New Roman"/>
          <w:kern w:val="44"/>
          <w:sz w:val="24"/>
        </w:rPr>
      </w:pPr>
      <w:bookmarkStart w:id="146" w:name="_Toc234835586"/>
      <w:bookmarkStart w:id="147" w:name="_Toc234832898"/>
      <w:bookmarkStart w:id="148" w:name="_Toc519329647"/>
      <w:bookmarkStart w:id="149" w:name="_Toc216595368"/>
      <w:r>
        <w:rPr>
          <w:rFonts w:ascii="黑体" w:hAnsi="Times New Roman" w:eastAsia="黑体" w:cs="Times New Roman"/>
          <w:kern w:val="44"/>
          <w:sz w:val="24"/>
        </w:rPr>
        <w:t>4.1 投标文件的</w:t>
      </w:r>
      <w:bookmarkEnd w:id="146"/>
      <w:bookmarkEnd w:id="147"/>
      <w:r>
        <w:rPr>
          <w:rFonts w:hint="eastAsia" w:ascii="黑体" w:hAnsi="Times New Roman" w:eastAsia="黑体" w:cs="Times New Roman"/>
          <w:kern w:val="44"/>
          <w:sz w:val="24"/>
        </w:rPr>
        <w:t>加密</w:t>
      </w:r>
      <w:bookmarkEnd w:id="148"/>
      <w:bookmarkEnd w:id="149"/>
    </w:p>
    <w:p w14:paraId="2470E54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投标人应当按照本章第</w:t>
      </w:r>
      <w:r>
        <w:rPr>
          <w:rFonts w:ascii="Times New Roman" w:hAnsi="Times New Roman" w:eastAsia="宋体" w:cs="Times New Roman"/>
          <w:kern w:val="0"/>
          <w:sz w:val="24"/>
          <w:szCs w:val="20"/>
        </w:rPr>
        <w:t>3.7.3项要求制作投标文件，并在投标时上传加密的电子投标文件，未加密的电子投标文件，招标人（“电子交易平台”）将拒收并提示。</w:t>
      </w:r>
    </w:p>
    <w:p w14:paraId="0D61A320">
      <w:pPr>
        <w:keepNext/>
        <w:keepLines/>
        <w:spacing w:before="240" w:after="240" w:line="240" w:lineRule="atLeast"/>
        <w:jc w:val="both"/>
        <w:outlineLvl w:val="0"/>
        <w:rPr>
          <w:rFonts w:ascii="黑体" w:hAnsi="Times New Roman" w:eastAsia="黑体" w:cs="Times New Roman"/>
          <w:kern w:val="44"/>
          <w:sz w:val="24"/>
        </w:rPr>
      </w:pPr>
      <w:bookmarkStart w:id="150" w:name="_Toc234832899"/>
      <w:bookmarkStart w:id="151" w:name="_Toc519329648"/>
      <w:bookmarkStart w:id="152" w:name="_Toc216595369"/>
      <w:bookmarkStart w:id="153" w:name="_Toc234835587"/>
      <w:r>
        <w:rPr>
          <w:rFonts w:ascii="黑体" w:hAnsi="Times New Roman" w:eastAsia="黑体" w:cs="Times New Roman"/>
          <w:kern w:val="44"/>
          <w:sz w:val="24"/>
        </w:rPr>
        <w:t>4.2 投标文件的递交</w:t>
      </w:r>
      <w:bookmarkEnd w:id="150"/>
      <w:bookmarkEnd w:id="151"/>
      <w:bookmarkEnd w:id="152"/>
      <w:bookmarkEnd w:id="153"/>
    </w:p>
    <w:p w14:paraId="4B9F75A4">
      <w:pPr>
        <w:snapToGrid w:val="0"/>
        <w:spacing w:after="0" w:line="400" w:lineRule="atLeast"/>
        <w:ind w:firstLine="504"/>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4.2.1 </w:t>
      </w:r>
      <w:r>
        <w:rPr>
          <w:rFonts w:hint="eastAsia" w:ascii="Times New Roman" w:hAnsi="Times New Roman" w:eastAsia="宋体" w:cs="Times New Roman"/>
          <w:kern w:val="0"/>
          <w:sz w:val="24"/>
          <w:szCs w:val="20"/>
        </w:rPr>
        <w:t>投标人递交投标文件的截止时间（投标截止时间）：见投标人须知前附表。</w:t>
      </w:r>
    </w:p>
    <w:p w14:paraId="38E66254">
      <w:pPr>
        <w:snapToGrid w:val="0"/>
        <w:spacing w:after="0" w:line="400" w:lineRule="atLeast"/>
        <w:ind w:firstLine="504"/>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4.2.2 投标人应当在投标截止时间前，通过互联网使用CA数字证书登录“电子交易平台”，选择所投标段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r>
        <w:rPr>
          <w:rFonts w:hint="eastAsia" w:ascii="Times New Roman" w:hAnsi="Times New Roman" w:eastAsia="宋体" w:cs="Times New Roman"/>
          <w:kern w:val="0"/>
          <w:sz w:val="24"/>
          <w:szCs w:val="20"/>
        </w:rPr>
        <w:t>。</w:t>
      </w:r>
    </w:p>
    <w:p w14:paraId="27B7DD91">
      <w:pPr>
        <w:keepNext/>
        <w:keepLines/>
        <w:spacing w:before="240" w:after="240" w:line="240" w:lineRule="atLeast"/>
        <w:jc w:val="both"/>
        <w:outlineLvl w:val="0"/>
        <w:rPr>
          <w:rFonts w:ascii="黑体" w:hAnsi="Times New Roman" w:eastAsia="黑体" w:cs="Times New Roman"/>
          <w:kern w:val="44"/>
          <w:sz w:val="24"/>
        </w:rPr>
      </w:pPr>
      <w:bookmarkStart w:id="154" w:name="_Toc519329649"/>
      <w:bookmarkStart w:id="155" w:name="_Toc234835588"/>
      <w:bookmarkStart w:id="156" w:name="_Toc216595370"/>
      <w:bookmarkStart w:id="157" w:name="_Toc234832900"/>
      <w:r>
        <w:rPr>
          <w:rFonts w:ascii="黑体" w:hAnsi="Times New Roman" w:eastAsia="黑体" w:cs="Times New Roman"/>
          <w:kern w:val="44"/>
          <w:sz w:val="24"/>
        </w:rPr>
        <w:t>4.3 投标文件的修改与撤回</w:t>
      </w:r>
      <w:bookmarkEnd w:id="154"/>
      <w:bookmarkEnd w:id="155"/>
      <w:bookmarkEnd w:id="156"/>
      <w:bookmarkEnd w:id="157"/>
    </w:p>
    <w:p w14:paraId="1426A956">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 xml:space="preserve">4.3.1 </w:t>
      </w:r>
      <w:r>
        <w:rPr>
          <w:rFonts w:hint="eastAsia" w:ascii="Times New Roman" w:hAnsi="Times New Roman" w:eastAsia="宋体" w:cs="Times New Roman"/>
          <w:sz w:val="24"/>
        </w:rPr>
        <w:t>在本章第</w:t>
      </w:r>
      <w:r>
        <w:rPr>
          <w:rFonts w:ascii="Times New Roman" w:hAnsi="Times New Roman" w:eastAsia="宋体" w:cs="Times New Roman"/>
          <w:sz w:val="24"/>
        </w:rPr>
        <w:t>4.2.1项规定的投标截止时间前，投标人可以修改或撤回已递交的投标文件。</w:t>
      </w:r>
    </w:p>
    <w:p w14:paraId="63A9F718">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4.3.2投标人撤回投标文件的，在“电子交易平台”直接进行撤回操作。</w:t>
      </w:r>
    </w:p>
    <w:p w14:paraId="152DC312">
      <w:pPr>
        <w:spacing w:after="0" w:line="400" w:lineRule="atLeast"/>
        <w:ind w:firstLine="390"/>
        <w:jc w:val="both"/>
        <w:rPr>
          <w:rFonts w:ascii="Times New Roman" w:hAnsi="Times New Roman" w:eastAsia="宋体" w:cs="Times New Roman"/>
          <w:sz w:val="24"/>
        </w:rPr>
      </w:pPr>
      <w:r>
        <w:rPr>
          <w:rFonts w:ascii="Times New Roman" w:hAnsi="Times New Roman" w:eastAsia="宋体" w:cs="Times New Roman"/>
          <w:sz w:val="24"/>
        </w:rPr>
        <w:t>4.3.3 投标人修改投标文件的，应当先按本章第4.3.2项的规定撤回投标文件，再使用“电子投标文件制作软件”制作成完整的投标文件，并按照本章第3条、第4条规定进行编制和递交</w:t>
      </w:r>
      <w:r>
        <w:rPr>
          <w:rFonts w:hint="eastAsia" w:ascii="Times New Roman" w:hAnsi="Times New Roman" w:eastAsia="宋体" w:cs="Times New Roman"/>
          <w:sz w:val="24"/>
        </w:rPr>
        <w:t>。</w:t>
      </w:r>
    </w:p>
    <w:p w14:paraId="1B0CF03E">
      <w:pPr>
        <w:keepNext/>
        <w:keepLines/>
        <w:spacing w:before="360" w:after="240" w:line="240" w:lineRule="atLeast"/>
        <w:jc w:val="both"/>
        <w:outlineLvl w:val="0"/>
        <w:rPr>
          <w:rFonts w:ascii="黑体" w:hAnsi="Times New Roman" w:eastAsia="黑体" w:cs="Times New Roman"/>
          <w:kern w:val="44"/>
          <w:sz w:val="28"/>
          <w:szCs w:val="28"/>
        </w:rPr>
      </w:pPr>
      <w:bookmarkStart w:id="158" w:name="_Toc519329650"/>
      <w:bookmarkStart w:id="159" w:name="_Toc234835589"/>
      <w:bookmarkStart w:id="160" w:name="_Toc216595371"/>
      <w:bookmarkStart w:id="161" w:name="_Toc234832901"/>
      <w:r>
        <w:rPr>
          <w:rFonts w:ascii="黑体" w:hAnsi="Times New Roman" w:eastAsia="黑体" w:cs="Times New Roman"/>
          <w:kern w:val="44"/>
          <w:sz w:val="28"/>
          <w:szCs w:val="28"/>
        </w:rPr>
        <w:t>5. 开标</w:t>
      </w:r>
      <w:bookmarkEnd w:id="158"/>
      <w:bookmarkEnd w:id="159"/>
      <w:bookmarkEnd w:id="160"/>
      <w:bookmarkEnd w:id="161"/>
    </w:p>
    <w:p w14:paraId="26E9E435">
      <w:pPr>
        <w:keepNext/>
        <w:keepLines/>
        <w:spacing w:before="240" w:after="240" w:line="240" w:lineRule="atLeast"/>
        <w:jc w:val="both"/>
        <w:outlineLvl w:val="0"/>
        <w:rPr>
          <w:rFonts w:ascii="黑体" w:hAnsi="Times New Roman" w:eastAsia="黑体" w:cs="Times New Roman"/>
          <w:kern w:val="44"/>
          <w:sz w:val="24"/>
        </w:rPr>
      </w:pPr>
      <w:bookmarkStart w:id="162" w:name="_Toc234832902"/>
      <w:bookmarkStart w:id="163" w:name="_Toc234835590"/>
      <w:bookmarkStart w:id="164" w:name="_Toc216595372"/>
      <w:bookmarkStart w:id="165" w:name="_Toc519329651"/>
      <w:r>
        <w:rPr>
          <w:rFonts w:ascii="黑体" w:hAnsi="Times New Roman" w:eastAsia="黑体" w:cs="Times New Roman"/>
          <w:kern w:val="44"/>
          <w:sz w:val="24"/>
        </w:rPr>
        <w:t>5.1 开标时间和地点</w:t>
      </w:r>
      <w:bookmarkEnd w:id="162"/>
      <w:bookmarkEnd w:id="163"/>
      <w:bookmarkEnd w:id="164"/>
      <w:bookmarkEnd w:id="165"/>
    </w:p>
    <w:p w14:paraId="42358AA3">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5.1.1招标人在本章第</w:t>
      </w:r>
      <w:r>
        <w:rPr>
          <w:rFonts w:ascii="Times New Roman" w:hAnsi="Times New Roman" w:eastAsia="宋体" w:cs="Times New Roman"/>
          <w:kern w:val="0"/>
          <w:sz w:val="24"/>
          <w:szCs w:val="20"/>
        </w:rPr>
        <w:t>4.2.1项规定的投标截止时间（开标时间）在“电子交易平台”上公开进行开标，所有投标人均应当准时在线参加开标。</w:t>
      </w:r>
    </w:p>
    <w:p w14:paraId="0BFCC196">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5.1.2 招标人通过互联网在投标人须知前附表规定的地点组织开标，并在投标截止时间30分钟前，使用CA数字证书登录“电子交易平台”，进入“开标大厅”选择相应标段作在线开标的准备工作。</w:t>
      </w:r>
    </w:p>
    <w:p w14:paraId="3E5799E5">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5.1.3 投标人应当在能够保证设施设备可靠、互联网畅通的任意地点，通过互联网在线参加开标。在投标截止时间前，使用加密其投标文件的CA数字证书登录“电子交易平台”，进入“开标大厅”选择所投标段进行签到，并实时在线关注招标人的操作情况</w:t>
      </w:r>
      <w:r>
        <w:rPr>
          <w:rFonts w:hint="eastAsia" w:ascii="Times New Roman" w:hAnsi="Times New Roman" w:eastAsia="宋体" w:cs="Times New Roman"/>
          <w:kern w:val="0"/>
          <w:sz w:val="24"/>
        </w:rPr>
        <w:t>。</w:t>
      </w:r>
    </w:p>
    <w:p w14:paraId="40203EBB">
      <w:pPr>
        <w:keepNext/>
        <w:keepLines/>
        <w:spacing w:before="240" w:after="240" w:line="240" w:lineRule="atLeast"/>
        <w:jc w:val="both"/>
        <w:outlineLvl w:val="0"/>
        <w:rPr>
          <w:rFonts w:ascii="黑体" w:hAnsi="Times New Roman" w:eastAsia="黑体" w:cs="Times New Roman"/>
          <w:kern w:val="44"/>
          <w:sz w:val="24"/>
        </w:rPr>
      </w:pPr>
      <w:bookmarkStart w:id="166" w:name="_Toc519329652"/>
      <w:bookmarkStart w:id="167" w:name="_Toc216595373"/>
      <w:r>
        <w:rPr>
          <w:rFonts w:ascii="黑体" w:hAnsi="Times New Roman" w:eastAsia="黑体" w:cs="Times New Roman"/>
          <w:kern w:val="44"/>
          <w:sz w:val="24"/>
        </w:rPr>
        <w:t>5.2 开标</w:t>
      </w:r>
      <w:r>
        <w:rPr>
          <w:rFonts w:hint="eastAsia" w:ascii="黑体" w:hAnsi="Times New Roman" w:eastAsia="黑体" w:cs="Times New Roman"/>
          <w:kern w:val="44"/>
          <w:sz w:val="24"/>
        </w:rPr>
        <w:t>程序</w:t>
      </w:r>
      <w:bookmarkEnd w:id="166"/>
      <w:bookmarkEnd w:id="167"/>
    </w:p>
    <w:p w14:paraId="47DB97D7">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5.2.1主持人按下列程序在“电子交易平台”的“开标大厅”进行在线开标：</w:t>
      </w:r>
    </w:p>
    <w:p w14:paraId="4AB3743A">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1）宣布开标纪律；</w:t>
      </w:r>
    </w:p>
    <w:p w14:paraId="022FA5CD">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2）公布主持人、招标人代表、监标人等有关人员姓名；</w:t>
      </w:r>
    </w:p>
    <w:p w14:paraId="08F864CF">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3）公布在投标截止时间前投标文件的递交情况；</w:t>
      </w:r>
    </w:p>
    <w:p w14:paraId="00261E1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4）公布投标保证金递交情况；</w:t>
      </w:r>
    </w:p>
    <w:p w14:paraId="6D5C49AA">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5）投标人根据提示在投标人须知前附表规定的时间内解密投标文件；</w:t>
      </w:r>
    </w:p>
    <w:p w14:paraId="7C320EFD">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6）读取已解密的投标文件的内容；</w:t>
      </w:r>
    </w:p>
    <w:p w14:paraId="3811A47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7）公布项目及标段名称、投标人名称、投标保证金的递交情况、投标报价、服务期、项目负责人姓名及其他内容，并生成开标记录；</w:t>
      </w:r>
    </w:p>
    <w:p w14:paraId="6F09392D">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8）开标结束。</w:t>
      </w:r>
    </w:p>
    <w:p w14:paraId="789C617F">
      <w:pPr>
        <w:spacing w:after="0" w:line="400" w:lineRule="atLeast"/>
        <w:ind w:firstLine="480" w:firstLineChars="200"/>
        <w:jc w:val="both"/>
        <w:rPr>
          <w:rFonts w:ascii="Times New Roman" w:hAnsi="Times New Roman" w:eastAsia="宋体" w:cs="Times New Roman"/>
          <w:iCs/>
          <w:kern w:val="0"/>
          <w:sz w:val="24"/>
        </w:rPr>
      </w:pPr>
      <w:r>
        <w:rPr>
          <w:rFonts w:ascii="Times New Roman" w:hAnsi="Times New Roman" w:eastAsia="宋体" w:cs="Times New Roman"/>
          <w:kern w:val="0"/>
          <w:sz w:val="24"/>
          <w:szCs w:val="20"/>
        </w:rPr>
        <w:t>5.2.2 在本章第5.2.1（5）目规定的时间内，非因“电子交易平台”原因造成投标文件未解密的，视为投标人撤回投标文件。已解密的投标文件少于三个的，招标失败；已解密的投标文件不少于三个，开标继续进行</w:t>
      </w:r>
      <w:r>
        <w:rPr>
          <w:rFonts w:hint="eastAsia" w:ascii="Times New Roman" w:hAnsi="Times New Roman" w:eastAsia="宋体" w:cs="Times New Roman"/>
          <w:iCs/>
          <w:kern w:val="0"/>
          <w:sz w:val="24"/>
        </w:rPr>
        <w:t>。</w:t>
      </w:r>
    </w:p>
    <w:p w14:paraId="2233CD81">
      <w:pPr>
        <w:keepNext/>
        <w:keepLines/>
        <w:spacing w:before="240" w:after="240" w:line="240" w:lineRule="atLeast"/>
        <w:jc w:val="both"/>
        <w:outlineLvl w:val="0"/>
        <w:rPr>
          <w:rFonts w:ascii="黑体" w:hAnsi="Times New Roman" w:eastAsia="黑体" w:cs="Times New Roman"/>
          <w:kern w:val="44"/>
          <w:sz w:val="24"/>
        </w:rPr>
      </w:pPr>
      <w:bookmarkStart w:id="168" w:name="_Toc519329653"/>
      <w:bookmarkStart w:id="169" w:name="_Toc216595374"/>
      <w:r>
        <w:rPr>
          <w:rFonts w:hint="eastAsia" w:ascii="黑体" w:hAnsi="Times New Roman" w:eastAsia="黑体" w:cs="Times New Roman"/>
          <w:kern w:val="44"/>
          <w:sz w:val="24"/>
        </w:rPr>
        <w:t>5.3</w:t>
      </w:r>
      <w:r>
        <w:rPr>
          <w:rFonts w:ascii="黑体" w:hAnsi="Times New Roman" w:eastAsia="黑体" w:cs="Times New Roman"/>
          <w:kern w:val="44"/>
          <w:sz w:val="24"/>
        </w:rPr>
        <w:t xml:space="preserve"> </w:t>
      </w:r>
      <w:r>
        <w:rPr>
          <w:rFonts w:hint="eastAsia" w:ascii="黑体" w:hAnsi="Times New Roman" w:eastAsia="黑体" w:cs="Times New Roman"/>
          <w:kern w:val="44"/>
          <w:sz w:val="24"/>
        </w:rPr>
        <w:t>开标异议</w:t>
      </w:r>
      <w:bookmarkEnd w:id="168"/>
      <w:bookmarkEnd w:id="169"/>
    </w:p>
    <w:p w14:paraId="3FFF7B5F">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5.3.1投标人对开标有异议的，应当在开标过程中提出；招标人当场对异议作出答复，并记入开标记录。异议与答复应通过“开标大厅”在“异议与答复”菜单以书面形式进行。</w:t>
      </w:r>
    </w:p>
    <w:p w14:paraId="56D662E0">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5.3.2 投标人异议成立的，招标人将及时采取纠正措施，或者提交评标委员会评审确认；投标人异议不成立的，招标人将当场给予解释说明。</w:t>
      </w:r>
    </w:p>
    <w:p w14:paraId="704F648A">
      <w:pPr>
        <w:keepNext/>
        <w:keepLines/>
        <w:spacing w:before="240" w:after="240" w:line="240" w:lineRule="atLeast"/>
        <w:jc w:val="both"/>
        <w:outlineLvl w:val="0"/>
        <w:rPr>
          <w:rFonts w:ascii="黑体" w:hAnsi="Times New Roman" w:eastAsia="黑体" w:cs="Times New Roman"/>
          <w:kern w:val="44"/>
          <w:sz w:val="24"/>
          <w:szCs w:val="44"/>
        </w:rPr>
      </w:pPr>
      <w:bookmarkStart w:id="170" w:name="_Toc519329654"/>
      <w:bookmarkStart w:id="171" w:name="_Toc216595375"/>
      <w:r>
        <w:rPr>
          <w:rFonts w:hint="eastAsia" w:ascii="黑体" w:hAnsi="Times New Roman" w:eastAsia="黑体" w:cs="Times New Roman"/>
          <w:kern w:val="44"/>
          <w:sz w:val="24"/>
        </w:rPr>
        <w:t>5.4</w:t>
      </w:r>
      <w:r>
        <w:rPr>
          <w:rFonts w:ascii="黑体" w:hAnsi="Times New Roman" w:eastAsia="黑体" w:cs="Times New Roman"/>
          <w:kern w:val="44"/>
          <w:sz w:val="24"/>
        </w:rPr>
        <w:t>特殊情况的处置</w:t>
      </w:r>
      <w:bookmarkEnd w:id="170"/>
      <w:bookmarkEnd w:id="171"/>
    </w:p>
    <w:p w14:paraId="57A9D1FB">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5.4.1因“电子交易平台”系统故障导致无法投标的，交易中心及时通知招标人，招标人视情况决定是否顺延投标截止时间。因投标人自身原因导致无法完成投标的，由投标人自行承担后果。</w:t>
      </w:r>
    </w:p>
    <w:p w14:paraId="09F22A1A">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5.4.2 因“电子交易平台”系统故障导致无法正常开标的，招标人将暂停开标，待系统恢复正常后继续开标。</w:t>
      </w:r>
    </w:p>
    <w:p w14:paraId="73196CCB">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5.4.3 “电子交易平台”系统故障是指下列情形：</w:t>
      </w:r>
    </w:p>
    <w:p w14:paraId="0C54B68B">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1）系统服务器发生故障，无法访问或无法使用系统；</w:t>
      </w:r>
    </w:p>
    <w:p w14:paraId="1FD6617F">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2）系统的软件或数据库出现错误，不能进行正常操作；</w:t>
      </w:r>
    </w:p>
    <w:p w14:paraId="46B93C08">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3）系统发现有安全漏洞，有潜在的泄密危险；</w:t>
      </w:r>
    </w:p>
    <w:p w14:paraId="14E26F9F">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4）出现断电、断网事故；</w:t>
      </w:r>
    </w:p>
    <w:p w14:paraId="436ADB15">
      <w:pPr>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5）其他无法保证招投标过程正常进行的情形。</w:t>
      </w:r>
    </w:p>
    <w:p w14:paraId="37AB0D7D">
      <w:pPr>
        <w:keepNext/>
        <w:keepLines/>
        <w:spacing w:before="360" w:after="240" w:line="240" w:lineRule="atLeast"/>
        <w:jc w:val="both"/>
        <w:outlineLvl w:val="0"/>
        <w:rPr>
          <w:rFonts w:ascii="黑体" w:hAnsi="Times New Roman" w:eastAsia="黑体" w:cs="Times New Roman"/>
          <w:kern w:val="44"/>
          <w:sz w:val="28"/>
          <w:szCs w:val="28"/>
        </w:rPr>
      </w:pPr>
      <w:bookmarkStart w:id="172" w:name="_Toc234832906"/>
      <w:bookmarkStart w:id="173" w:name="_Toc519329656"/>
      <w:bookmarkStart w:id="174" w:name="_Toc216595376"/>
      <w:bookmarkStart w:id="175" w:name="_Toc234835594"/>
      <w:r>
        <w:rPr>
          <w:rFonts w:ascii="黑体" w:hAnsi="Times New Roman" w:eastAsia="黑体" w:cs="Times New Roman"/>
          <w:kern w:val="44"/>
          <w:sz w:val="28"/>
          <w:szCs w:val="28"/>
        </w:rPr>
        <w:t>6. 评标</w:t>
      </w:r>
      <w:bookmarkEnd w:id="172"/>
      <w:bookmarkEnd w:id="173"/>
      <w:bookmarkEnd w:id="174"/>
      <w:bookmarkEnd w:id="175"/>
    </w:p>
    <w:p w14:paraId="348E55FF">
      <w:pPr>
        <w:keepNext/>
        <w:keepLines/>
        <w:spacing w:before="240" w:after="240" w:line="240" w:lineRule="atLeast"/>
        <w:jc w:val="both"/>
        <w:outlineLvl w:val="0"/>
        <w:rPr>
          <w:rFonts w:ascii="黑体" w:hAnsi="Times New Roman" w:eastAsia="黑体" w:cs="Times New Roman"/>
          <w:kern w:val="44"/>
          <w:sz w:val="24"/>
        </w:rPr>
      </w:pPr>
      <w:bookmarkStart w:id="176" w:name="_Toc519329657"/>
      <w:bookmarkStart w:id="177" w:name="_Toc234835595"/>
      <w:bookmarkStart w:id="178" w:name="_Toc234832907"/>
      <w:bookmarkStart w:id="179" w:name="_Toc216595377"/>
      <w:r>
        <w:rPr>
          <w:rFonts w:ascii="黑体" w:hAnsi="Times New Roman" w:eastAsia="黑体" w:cs="Times New Roman"/>
          <w:kern w:val="44"/>
          <w:sz w:val="24"/>
        </w:rPr>
        <w:t>6.1 评标委员会</w:t>
      </w:r>
      <w:bookmarkEnd w:id="176"/>
      <w:bookmarkEnd w:id="177"/>
      <w:bookmarkEnd w:id="178"/>
      <w:bookmarkEnd w:id="179"/>
    </w:p>
    <w:p w14:paraId="31B4661A">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6.1.1 </w:t>
      </w:r>
      <w:r>
        <w:rPr>
          <w:rFonts w:hint="eastAsia" w:ascii="Times New Roman" w:hAnsi="Times New Roman" w:eastAsia="宋体" w:cs="Times New Roman"/>
          <w:kern w:val="0"/>
          <w:sz w:val="24"/>
          <w:szCs w:val="20"/>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17473FC3">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6.1.2 评标委员会成员有下列情形之一的，应主动提出回避：</w:t>
      </w:r>
    </w:p>
    <w:p w14:paraId="0129F75C">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1）投标人或投标人主要负责人的近亲属；</w:t>
      </w:r>
    </w:p>
    <w:p w14:paraId="558FD6CF">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2）项目主管部门或者行政监督部门的人员；</w:t>
      </w:r>
    </w:p>
    <w:p w14:paraId="07D7AF30">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3）与投标人有经济利益关系，可能影响对投标公正评审的；</w:t>
      </w:r>
    </w:p>
    <w:p w14:paraId="6D1538BE">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4）曾因在招标、评标以及其他与招标投标有关活动中从事违法行为而受过行政处罚或刑事处罚的；</w:t>
      </w:r>
    </w:p>
    <w:p w14:paraId="378BDF0A">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5）与投标人有其他利害关系。</w:t>
      </w:r>
    </w:p>
    <w:p w14:paraId="0AC27287">
      <w:pPr>
        <w:spacing w:after="0" w:line="400" w:lineRule="atLeast"/>
        <w:ind w:firstLine="540" w:firstLineChars="225"/>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6.1.3 评标过程中，评标委员会成员有回避事由、擅离职守或因健康等原因不能继续评标的，招标人有权更换。被更换的评标委员会成员作出的评审结论无效，由更换后的评标委员会成员重新进行评审</w:t>
      </w:r>
      <w:r>
        <w:rPr>
          <w:rFonts w:hint="eastAsia" w:ascii="Times New Roman" w:hAnsi="Times New Roman" w:eastAsia="宋体" w:cs="Times New Roman"/>
          <w:kern w:val="0"/>
          <w:sz w:val="24"/>
          <w:szCs w:val="20"/>
        </w:rPr>
        <w:t>。</w:t>
      </w:r>
    </w:p>
    <w:p w14:paraId="1D8D3819">
      <w:pPr>
        <w:keepNext/>
        <w:keepLines/>
        <w:spacing w:before="240" w:after="240" w:line="240" w:lineRule="atLeast"/>
        <w:jc w:val="both"/>
        <w:outlineLvl w:val="0"/>
        <w:rPr>
          <w:rFonts w:ascii="黑体" w:hAnsi="Times New Roman" w:eastAsia="黑体" w:cs="Times New Roman"/>
          <w:kern w:val="44"/>
          <w:sz w:val="24"/>
        </w:rPr>
      </w:pPr>
      <w:bookmarkStart w:id="180" w:name="_Toc234832908"/>
      <w:bookmarkStart w:id="181" w:name="_Toc216595378"/>
      <w:bookmarkStart w:id="182" w:name="_Toc519329658"/>
      <w:bookmarkStart w:id="183" w:name="_Toc234835596"/>
      <w:r>
        <w:rPr>
          <w:rFonts w:ascii="黑体" w:hAnsi="Times New Roman" w:eastAsia="黑体" w:cs="Times New Roman"/>
          <w:kern w:val="44"/>
          <w:sz w:val="24"/>
        </w:rPr>
        <w:t>6.2 评标原则</w:t>
      </w:r>
      <w:bookmarkEnd w:id="180"/>
      <w:bookmarkEnd w:id="181"/>
      <w:bookmarkEnd w:id="182"/>
      <w:bookmarkEnd w:id="183"/>
    </w:p>
    <w:p w14:paraId="4C499991">
      <w:pPr>
        <w:spacing w:after="0" w:line="400" w:lineRule="atLeast"/>
        <w:ind w:firstLine="540" w:firstLineChars="225"/>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评标活动遵循公平、公正、科学和择优的原则</w:t>
      </w:r>
      <w:r>
        <w:rPr>
          <w:rFonts w:ascii="Times New Roman" w:hAnsi="Times New Roman" w:eastAsia="宋体" w:cs="Times New Roman"/>
          <w:kern w:val="0"/>
          <w:sz w:val="24"/>
          <w:szCs w:val="20"/>
        </w:rPr>
        <w:t>。</w:t>
      </w:r>
    </w:p>
    <w:p w14:paraId="12BAD94D">
      <w:pPr>
        <w:keepNext/>
        <w:keepLines/>
        <w:spacing w:before="240" w:after="240" w:line="240" w:lineRule="atLeast"/>
        <w:jc w:val="both"/>
        <w:outlineLvl w:val="0"/>
        <w:rPr>
          <w:rFonts w:ascii="黑体" w:hAnsi="Times New Roman" w:eastAsia="黑体" w:cs="Times New Roman"/>
          <w:kern w:val="44"/>
          <w:sz w:val="24"/>
        </w:rPr>
      </w:pPr>
      <w:bookmarkStart w:id="184" w:name="_Toc234835597"/>
      <w:bookmarkStart w:id="185" w:name="_Toc234832909"/>
      <w:bookmarkStart w:id="186" w:name="_Toc216595379"/>
      <w:bookmarkStart w:id="187" w:name="_Toc519329659"/>
      <w:r>
        <w:rPr>
          <w:rFonts w:ascii="黑体" w:hAnsi="Times New Roman" w:eastAsia="黑体" w:cs="Times New Roman"/>
          <w:kern w:val="44"/>
          <w:sz w:val="24"/>
        </w:rPr>
        <w:t>6.3 评标</w:t>
      </w:r>
      <w:bookmarkEnd w:id="184"/>
      <w:bookmarkEnd w:id="185"/>
      <w:bookmarkEnd w:id="186"/>
      <w:bookmarkEnd w:id="187"/>
    </w:p>
    <w:p w14:paraId="241D343D">
      <w:pPr>
        <w:spacing w:after="0" w:line="400" w:lineRule="atLeast"/>
        <w:ind w:firstLine="480"/>
        <w:rPr>
          <w:rFonts w:ascii="Times New Roman" w:hAnsi="Times New Roman" w:eastAsia="宋体" w:cs="Times New Roman"/>
          <w:kern w:val="0"/>
          <w:sz w:val="24"/>
          <w:szCs w:val="20"/>
        </w:rPr>
      </w:pPr>
      <w:r>
        <w:rPr>
          <w:rFonts w:ascii="Times New Roman" w:hAnsi="Times New Roman" w:eastAsia="宋体" w:cs="Times New Roman"/>
          <w:kern w:val="0"/>
          <w:sz w:val="24"/>
          <w:szCs w:val="20"/>
        </w:rPr>
        <w:t>6.3.1评标委员会按照第三章“评标办法”规定的方法、评审因素、标准和程序对投标文件进行评审。第三章“评标办法”没有规定的方法、评审因素和标准，不作为评标依据。</w:t>
      </w:r>
    </w:p>
    <w:p w14:paraId="14ED046A">
      <w:pPr>
        <w:spacing w:after="0" w:line="400" w:lineRule="atLeast"/>
        <w:ind w:firstLine="4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6.3.2 评标完成后，评标委员会应向招标人提交书面评标报告和中标候选人名单。评标委员会推荐中标候选人的人数见投标人须知前附表。</w:t>
      </w:r>
    </w:p>
    <w:p w14:paraId="61D1EF3A">
      <w:pPr>
        <w:keepNext/>
        <w:keepLines/>
        <w:spacing w:before="360" w:after="240" w:line="240" w:lineRule="atLeast"/>
        <w:jc w:val="both"/>
        <w:outlineLvl w:val="0"/>
        <w:rPr>
          <w:rFonts w:ascii="黑体" w:hAnsi="Times New Roman" w:eastAsia="黑体" w:cs="Times New Roman"/>
          <w:kern w:val="44"/>
          <w:sz w:val="28"/>
          <w:szCs w:val="28"/>
        </w:rPr>
      </w:pPr>
      <w:bookmarkStart w:id="188" w:name="_Toc234835598"/>
      <w:bookmarkStart w:id="189" w:name="_Toc216595380"/>
      <w:bookmarkStart w:id="190" w:name="_Toc519329662"/>
      <w:bookmarkStart w:id="191" w:name="_Toc234832910"/>
      <w:r>
        <w:rPr>
          <w:rFonts w:ascii="黑体" w:hAnsi="Times New Roman" w:eastAsia="黑体" w:cs="Times New Roman"/>
          <w:kern w:val="44"/>
          <w:sz w:val="28"/>
          <w:szCs w:val="28"/>
        </w:rPr>
        <w:t>7. 合同授予</w:t>
      </w:r>
      <w:bookmarkEnd w:id="188"/>
      <w:bookmarkEnd w:id="189"/>
      <w:bookmarkEnd w:id="190"/>
      <w:bookmarkEnd w:id="191"/>
    </w:p>
    <w:p w14:paraId="3400E4D8">
      <w:pPr>
        <w:keepNext/>
        <w:keepLines/>
        <w:spacing w:before="240" w:after="240" w:line="240" w:lineRule="atLeast"/>
        <w:jc w:val="both"/>
        <w:outlineLvl w:val="0"/>
        <w:rPr>
          <w:rFonts w:ascii="黑体" w:hAnsi="Times New Roman" w:eastAsia="黑体" w:cs="Times New Roman"/>
          <w:kern w:val="44"/>
          <w:sz w:val="24"/>
        </w:rPr>
      </w:pPr>
      <w:bookmarkStart w:id="192" w:name="_Toc519329663"/>
      <w:bookmarkStart w:id="193" w:name="_Toc234832911"/>
      <w:bookmarkStart w:id="194" w:name="_Toc234835599"/>
      <w:bookmarkStart w:id="195" w:name="_Toc216595381"/>
      <w:r>
        <w:rPr>
          <w:rFonts w:ascii="黑体" w:hAnsi="Times New Roman" w:eastAsia="黑体" w:cs="Times New Roman"/>
          <w:kern w:val="44"/>
          <w:sz w:val="24"/>
        </w:rPr>
        <w:t xml:space="preserve">7.1 </w:t>
      </w:r>
      <w:bookmarkEnd w:id="192"/>
      <w:bookmarkEnd w:id="193"/>
      <w:bookmarkEnd w:id="194"/>
      <w:r>
        <w:rPr>
          <w:rFonts w:hint="eastAsia" w:ascii="黑体" w:hAnsi="Times New Roman" w:eastAsia="黑体" w:cs="Times New Roman"/>
          <w:kern w:val="44"/>
          <w:sz w:val="24"/>
        </w:rPr>
        <w:t>评标结果公示</w:t>
      </w:r>
      <w:bookmarkEnd w:id="195"/>
    </w:p>
    <w:p w14:paraId="6636029D">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招标人在收到评标报告之日起</w:t>
      </w:r>
      <w:r>
        <w:rPr>
          <w:rFonts w:ascii="Times New Roman" w:hAnsi="Times New Roman" w:eastAsia="宋体" w:cs="Times New Roman"/>
          <w:kern w:val="0"/>
          <w:sz w:val="24"/>
          <w:szCs w:val="20"/>
        </w:rPr>
        <w:t>3日内，按照投标人须知前附表规定的公示媒介公示中标候选人，公示期不得少于3日</w:t>
      </w:r>
      <w:r>
        <w:rPr>
          <w:rFonts w:hint="eastAsia" w:ascii="Times New Roman" w:hAnsi="Times New Roman" w:eastAsia="宋体" w:cs="Times New Roman"/>
          <w:kern w:val="0"/>
          <w:sz w:val="24"/>
          <w:szCs w:val="20"/>
        </w:rPr>
        <w:t>。</w:t>
      </w:r>
    </w:p>
    <w:p w14:paraId="5EE4B3D1">
      <w:pPr>
        <w:keepNext/>
        <w:keepLines/>
        <w:spacing w:before="240" w:after="240" w:line="240" w:lineRule="atLeast"/>
        <w:jc w:val="both"/>
        <w:outlineLvl w:val="0"/>
        <w:rPr>
          <w:rFonts w:ascii="黑体" w:hAnsi="Times New Roman" w:eastAsia="黑体" w:cs="Times New Roman"/>
          <w:kern w:val="44"/>
          <w:sz w:val="24"/>
        </w:rPr>
      </w:pPr>
      <w:bookmarkStart w:id="196" w:name="_Toc234832912"/>
      <w:bookmarkStart w:id="197" w:name="_Toc519329664"/>
      <w:bookmarkStart w:id="198" w:name="_Toc234835600"/>
      <w:bookmarkStart w:id="199" w:name="_Toc216595382"/>
      <w:r>
        <w:rPr>
          <w:rFonts w:ascii="黑体" w:hAnsi="Times New Roman" w:eastAsia="黑体" w:cs="Times New Roman"/>
          <w:kern w:val="44"/>
          <w:sz w:val="24"/>
        </w:rPr>
        <w:t xml:space="preserve">7.2 </w:t>
      </w:r>
      <w:bookmarkEnd w:id="196"/>
      <w:bookmarkEnd w:id="197"/>
      <w:bookmarkEnd w:id="198"/>
      <w:r>
        <w:rPr>
          <w:rFonts w:hint="eastAsia" w:ascii="黑体" w:hAnsi="Times New Roman" w:eastAsia="黑体" w:cs="Times New Roman"/>
          <w:kern w:val="44"/>
          <w:sz w:val="24"/>
        </w:rPr>
        <w:t>评标结果异议</w:t>
      </w:r>
      <w:bookmarkEnd w:id="199"/>
    </w:p>
    <w:p w14:paraId="065C05CC">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投标人或者其他利害关系人对评标结果有异议的，应当在评标结果公示期间提出。招标人自收到异议之日起</w:t>
      </w:r>
      <w:r>
        <w:rPr>
          <w:rFonts w:ascii="Times New Roman" w:hAnsi="Times New Roman" w:eastAsia="宋体" w:cs="Times New Roman"/>
          <w:kern w:val="0"/>
          <w:sz w:val="24"/>
          <w:szCs w:val="20"/>
        </w:rPr>
        <w:t>3日内作出答复；作出答复前，暂停招标投标活动。异议与答复应当通过“电子交易平台”在“异议与答复”菜单以书面形式进行</w:t>
      </w:r>
      <w:r>
        <w:rPr>
          <w:rFonts w:hint="eastAsia" w:ascii="Times New Roman" w:hAnsi="Times New Roman" w:eastAsia="宋体" w:cs="Times New Roman"/>
          <w:kern w:val="0"/>
          <w:sz w:val="24"/>
          <w:szCs w:val="20"/>
        </w:rPr>
        <w:t>。</w:t>
      </w:r>
    </w:p>
    <w:p w14:paraId="6BA66607">
      <w:pPr>
        <w:keepNext/>
        <w:keepLines/>
        <w:spacing w:before="240" w:after="240" w:line="240" w:lineRule="atLeast"/>
        <w:jc w:val="both"/>
        <w:outlineLvl w:val="0"/>
        <w:rPr>
          <w:rFonts w:ascii="黑体" w:hAnsi="Times New Roman" w:eastAsia="黑体" w:cs="Times New Roman"/>
          <w:kern w:val="44"/>
          <w:sz w:val="24"/>
        </w:rPr>
      </w:pPr>
      <w:bookmarkStart w:id="200" w:name="_Toc519329665"/>
      <w:bookmarkStart w:id="201" w:name="_Toc234835601"/>
      <w:bookmarkStart w:id="202" w:name="_Toc234832913"/>
      <w:bookmarkStart w:id="203" w:name="_Toc216595383"/>
      <w:r>
        <w:rPr>
          <w:rFonts w:ascii="黑体" w:hAnsi="Times New Roman" w:eastAsia="黑体" w:cs="Times New Roman"/>
          <w:kern w:val="44"/>
          <w:sz w:val="24"/>
        </w:rPr>
        <w:t xml:space="preserve">7.3 </w:t>
      </w:r>
      <w:bookmarkEnd w:id="200"/>
      <w:bookmarkEnd w:id="201"/>
      <w:bookmarkEnd w:id="202"/>
      <w:r>
        <w:rPr>
          <w:rFonts w:hint="eastAsia" w:ascii="黑体" w:hAnsi="Times New Roman" w:eastAsia="黑体" w:cs="Times New Roman"/>
          <w:kern w:val="44"/>
          <w:sz w:val="24"/>
        </w:rPr>
        <w:t>中标候选人履约能力审查</w:t>
      </w:r>
      <w:bookmarkEnd w:id="203"/>
    </w:p>
    <w:p w14:paraId="2876898C">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中标候选人的经营、财务状况发生较大变化或存在违法行为，招标人认为可能影响其履约能力的，将在发出中标通知书前提请原评标委员会按照招标文件规定的标准和方法进行审查确认。</w:t>
      </w:r>
    </w:p>
    <w:p w14:paraId="465CF86A">
      <w:pPr>
        <w:keepNext/>
        <w:keepLines/>
        <w:spacing w:before="240" w:after="240" w:line="240" w:lineRule="atLeast"/>
        <w:jc w:val="both"/>
        <w:outlineLvl w:val="0"/>
        <w:rPr>
          <w:rFonts w:ascii="黑体" w:hAnsi="Times New Roman" w:eastAsia="黑体" w:cs="Times New Roman"/>
          <w:kern w:val="44"/>
          <w:sz w:val="24"/>
        </w:rPr>
      </w:pPr>
      <w:bookmarkStart w:id="204" w:name="_Toc519329666"/>
      <w:bookmarkStart w:id="205" w:name="_Toc234835602"/>
      <w:bookmarkStart w:id="206" w:name="_Toc234832914"/>
      <w:bookmarkStart w:id="207" w:name="_Toc216595384"/>
      <w:r>
        <w:rPr>
          <w:rFonts w:ascii="黑体" w:hAnsi="Times New Roman" w:eastAsia="黑体" w:cs="Times New Roman"/>
          <w:kern w:val="44"/>
          <w:sz w:val="24"/>
        </w:rPr>
        <w:t xml:space="preserve">7.4 </w:t>
      </w:r>
      <w:bookmarkEnd w:id="204"/>
      <w:bookmarkEnd w:id="205"/>
      <w:bookmarkEnd w:id="206"/>
      <w:r>
        <w:rPr>
          <w:rFonts w:hint="eastAsia" w:ascii="黑体" w:hAnsi="Times New Roman" w:eastAsia="黑体" w:cs="Times New Roman"/>
          <w:kern w:val="44"/>
          <w:sz w:val="24"/>
        </w:rPr>
        <w:t>定标</w:t>
      </w:r>
      <w:bookmarkEnd w:id="207"/>
    </w:p>
    <w:p w14:paraId="7E962488">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按照投标人须知前附表的规定，招标人或招标人授权的评标委员会依法确定中标人</w:t>
      </w:r>
      <w:r>
        <w:rPr>
          <w:rFonts w:hint="eastAsia" w:ascii="Times New Roman" w:hAnsi="Times New Roman" w:eastAsia="宋体" w:cs="Times New Roman"/>
          <w:kern w:val="0"/>
          <w:sz w:val="24"/>
          <w:shd w:val="clear" w:color="auto" w:fill="FFFFFF"/>
        </w:rPr>
        <w:t>。</w:t>
      </w:r>
    </w:p>
    <w:p w14:paraId="116325C3">
      <w:pPr>
        <w:keepNext/>
        <w:keepLines/>
        <w:spacing w:before="240" w:after="240" w:line="240" w:lineRule="atLeast"/>
        <w:jc w:val="both"/>
        <w:outlineLvl w:val="0"/>
        <w:rPr>
          <w:rFonts w:ascii="黑体" w:hAnsi="Times New Roman" w:eastAsia="黑体" w:cs="Times New Roman"/>
          <w:kern w:val="44"/>
          <w:sz w:val="24"/>
        </w:rPr>
      </w:pPr>
      <w:bookmarkStart w:id="208" w:name="_Toc216595385"/>
      <w:r>
        <w:rPr>
          <w:rFonts w:ascii="黑体" w:hAnsi="Times New Roman" w:eastAsia="黑体" w:cs="Times New Roman"/>
          <w:kern w:val="44"/>
          <w:sz w:val="24"/>
        </w:rPr>
        <w:t xml:space="preserve">7.5 </w:t>
      </w:r>
      <w:r>
        <w:rPr>
          <w:rFonts w:hint="eastAsia" w:ascii="黑体" w:hAnsi="Times New Roman" w:eastAsia="黑体" w:cs="Times New Roman"/>
          <w:kern w:val="44"/>
          <w:sz w:val="24"/>
        </w:rPr>
        <w:t>中标通知</w:t>
      </w:r>
      <w:bookmarkEnd w:id="208"/>
    </w:p>
    <w:p w14:paraId="685D88DF">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在本章第</w:t>
      </w:r>
      <w:r>
        <w:rPr>
          <w:rFonts w:ascii="Times New Roman" w:hAnsi="Times New Roman" w:eastAsia="宋体" w:cs="Times New Roman"/>
          <w:kern w:val="0"/>
          <w:sz w:val="24"/>
          <w:szCs w:val="20"/>
        </w:rPr>
        <w:t>3.3款规定的投标有效期内，招标人通过“电子交易平台”以书面形式向中标人发出中标通知书，同时将中标结果通知未中标的投标人。</w:t>
      </w:r>
    </w:p>
    <w:p w14:paraId="229DE9EA">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中标通知书发出的同时，招标人将在投标人须知前附表第</w:t>
      </w:r>
      <w:r>
        <w:rPr>
          <w:rFonts w:ascii="Times New Roman" w:hAnsi="Times New Roman" w:eastAsia="宋体" w:cs="Times New Roman"/>
          <w:kern w:val="0"/>
          <w:sz w:val="24"/>
          <w:szCs w:val="20"/>
        </w:rPr>
        <w:t>7.1款规定的媒介发布中标结果公告</w:t>
      </w:r>
      <w:r>
        <w:rPr>
          <w:rFonts w:hint="eastAsia" w:ascii="Times New Roman" w:hAnsi="Times New Roman" w:eastAsia="宋体" w:cs="Times New Roman"/>
          <w:kern w:val="0"/>
          <w:sz w:val="24"/>
          <w:shd w:val="clear" w:color="auto" w:fill="FFFFFF"/>
        </w:rPr>
        <w:t>。</w:t>
      </w:r>
    </w:p>
    <w:p w14:paraId="1271A066">
      <w:pPr>
        <w:keepNext/>
        <w:keepLines/>
        <w:spacing w:before="240" w:after="240" w:line="240" w:lineRule="atLeast"/>
        <w:jc w:val="both"/>
        <w:outlineLvl w:val="0"/>
        <w:rPr>
          <w:rFonts w:ascii="黑体" w:hAnsi="Times New Roman" w:eastAsia="黑体" w:cs="Times New Roman"/>
          <w:kern w:val="44"/>
          <w:sz w:val="24"/>
        </w:rPr>
      </w:pPr>
      <w:bookmarkStart w:id="209" w:name="_Toc216595386"/>
      <w:r>
        <w:rPr>
          <w:rFonts w:ascii="黑体" w:hAnsi="Times New Roman" w:eastAsia="黑体" w:cs="Times New Roman"/>
          <w:kern w:val="44"/>
          <w:sz w:val="24"/>
        </w:rPr>
        <w:t xml:space="preserve">7.6 </w:t>
      </w:r>
      <w:r>
        <w:rPr>
          <w:rFonts w:hint="eastAsia" w:ascii="黑体" w:hAnsi="Times New Roman" w:eastAsia="黑体" w:cs="Times New Roman"/>
          <w:kern w:val="44"/>
          <w:sz w:val="24"/>
        </w:rPr>
        <w:t>履约保证金</w:t>
      </w:r>
      <w:bookmarkEnd w:id="209"/>
    </w:p>
    <w:p w14:paraId="66F7B7BD">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7.6.1在签订合同前，中标人应按投标人须知前附表规定的形式、金额和招标文件第四章“合同条款及格式”规定的或事先经过招标人书面认可的履约保证金格式向招标人提交履约保证金。联合体中标的，其履约保证金以联合体各方或联合体中牵头人的名义提交。</w:t>
      </w:r>
    </w:p>
    <w:p w14:paraId="2C75FAAB">
      <w:pPr>
        <w:spacing w:after="0" w:line="400" w:lineRule="exact"/>
        <w:ind w:firstLine="480" w:firstLineChars="200"/>
        <w:jc w:val="both"/>
        <w:rPr>
          <w:rFonts w:ascii="Times New Roman" w:hAnsi="Times New Roman" w:eastAsia="宋体" w:cs="Times New Roman"/>
          <w:kern w:val="0"/>
          <w:sz w:val="24"/>
          <w:shd w:val="clear" w:color="auto" w:fill="FFFFFF"/>
        </w:rPr>
      </w:pPr>
      <w:r>
        <w:rPr>
          <w:rFonts w:ascii="Times New Roman" w:hAnsi="Times New Roman" w:eastAsia="宋体" w:cs="Times New Roman"/>
          <w:kern w:val="0"/>
          <w:sz w:val="24"/>
          <w:szCs w:val="20"/>
        </w:rPr>
        <w:t>7.6.2 中标人不能按本章第7.6.1项要求提交履约保证金的，视为放弃中标，其投标保证金不予退还，给招标人造成的损失超过投标保证金数额的，中标人还应对超过部分予以赔偿</w:t>
      </w:r>
      <w:r>
        <w:rPr>
          <w:rFonts w:hint="eastAsia" w:ascii="Times New Roman" w:hAnsi="Times New Roman" w:eastAsia="宋体" w:cs="Times New Roman"/>
          <w:kern w:val="0"/>
          <w:sz w:val="24"/>
          <w:shd w:val="clear" w:color="auto" w:fill="FFFFFF"/>
        </w:rPr>
        <w:t>。</w:t>
      </w:r>
    </w:p>
    <w:p w14:paraId="29BD457A">
      <w:pPr>
        <w:keepNext/>
        <w:keepLines/>
        <w:spacing w:before="240" w:after="240" w:line="240" w:lineRule="atLeast"/>
        <w:jc w:val="both"/>
        <w:outlineLvl w:val="0"/>
        <w:rPr>
          <w:rFonts w:ascii="黑体" w:hAnsi="Times New Roman" w:eastAsia="黑体" w:cs="Times New Roman"/>
          <w:kern w:val="44"/>
          <w:sz w:val="24"/>
        </w:rPr>
      </w:pPr>
      <w:bookmarkStart w:id="210" w:name="_Toc216595387"/>
      <w:r>
        <w:rPr>
          <w:rFonts w:ascii="黑体" w:hAnsi="Times New Roman" w:eastAsia="黑体" w:cs="Times New Roman"/>
          <w:kern w:val="44"/>
          <w:sz w:val="24"/>
        </w:rPr>
        <w:t xml:space="preserve">7.7 </w:t>
      </w:r>
      <w:r>
        <w:rPr>
          <w:rFonts w:hint="eastAsia" w:ascii="黑体" w:hAnsi="Times New Roman" w:eastAsia="黑体" w:cs="Times New Roman"/>
          <w:kern w:val="44"/>
          <w:sz w:val="24"/>
        </w:rPr>
        <w:t>签订合同</w:t>
      </w:r>
      <w:bookmarkEnd w:id="210"/>
    </w:p>
    <w:p w14:paraId="6437B535">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5D9CF6C1">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7.7.2 发出中标通知书后，招标人无正当理由拒签合同的，或在签订合同时向中标人提出附加条件的，招标人向中标人退还投标保证金；给中标人造成损失的，还应赔偿损失。</w:t>
      </w:r>
    </w:p>
    <w:p w14:paraId="381DF20A">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7.7.3 联合体中标的，联合体各方应共同与招标人签订合同，就中标项目向招标人承担连带责任。</w:t>
      </w:r>
    </w:p>
    <w:p w14:paraId="2AEDF45F">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7.7.4 招标人应当在合同签订后15日内，登录“电子交易平台”提交电子合同文件存档</w:t>
      </w:r>
      <w:r>
        <w:rPr>
          <w:rFonts w:hint="eastAsia" w:ascii="Times New Roman" w:hAnsi="Times New Roman" w:eastAsia="宋体" w:cs="Times New Roman"/>
          <w:kern w:val="0"/>
          <w:sz w:val="24"/>
          <w:shd w:val="clear" w:color="auto" w:fill="FFFFFF"/>
        </w:rPr>
        <w:t>。</w:t>
      </w:r>
    </w:p>
    <w:p w14:paraId="6234CF16">
      <w:pPr>
        <w:keepNext/>
        <w:keepLines/>
        <w:spacing w:before="360" w:after="240" w:line="240" w:lineRule="atLeast"/>
        <w:jc w:val="both"/>
        <w:outlineLvl w:val="0"/>
        <w:rPr>
          <w:rFonts w:ascii="黑体" w:hAnsi="Times New Roman" w:eastAsia="黑体" w:cs="Times New Roman"/>
          <w:kern w:val="44"/>
          <w:sz w:val="28"/>
          <w:szCs w:val="28"/>
        </w:rPr>
      </w:pPr>
      <w:bookmarkStart w:id="211" w:name="_Toc234832915"/>
      <w:bookmarkStart w:id="212" w:name="_Toc519329667"/>
      <w:bookmarkStart w:id="213" w:name="_Toc234835603"/>
      <w:bookmarkStart w:id="214" w:name="_Toc216595388"/>
      <w:r>
        <w:rPr>
          <w:rFonts w:ascii="黑体" w:hAnsi="Times New Roman" w:eastAsia="黑体" w:cs="Times New Roman"/>
          <w:kern w:val="44"/>
          <w:sz w:val="28"/>
          <w:szCs w:val="28"/>
        </w:rPr>
        <w:t xml:space="preserve">8. </w:t>
      </w:r>
      <w:bookmarkEnd w:id="211"/>
      <w:bookmarkEnd w:id="212"/>
      <w:bookmarkEnd w:id="213"/>
      <w:r>
        <w:rPr>
          <w:rFonts w:hint="eastAsia" w:ascii="黑体" w:hAnsi="Times New Roman" w:eastAsia="黑体" w:cs="Times New Roman"/>
          <w:kern w:val="44"/>
          <w:sz w:val="28"/>
          <w:szCs w:val="28"/>
        </w:rPr>
        <w:t>纪律和监督</w:t>
      </w:r>
      <w:bookmarkEnd w:id="214"/>
    </w:p>
    <w:p w14:paraId="73D3E734">
      <w:pPr>
        <w:keepNext/>
        <w:keepLines/>
        <w:spacing w:before="240" w:after="240" w:line="240" w:lineRule="atLeast"/>
        <w:jc w:val="both"/>
        <w:outlineLvl w:val="0"/>
        <w:rPr>
          <w:rFonts w:ascii="黑体" w:hAnsi="Times New Roman" w:eastAsia="黑体" w:cs="Times New Roman"/>
          <w:kern w:val="44"/>
          <w:sz w:val="24"/>
        </w:rPr>
      </w:pPr>
      <w:bookmarkStart w:id="215" w:name="_Toc234832916"/>
      <w:bookmarkStart w:id="216" w:name="_Toc234835604"/>
      <w:bookmarkStart w:id="217" w:name="_Toc519329668"/>
      <w:bookmarkStart w:id="218" w:name="_Toc216595389"/>
      <w:r>
        <w:rPr>
          <w:rFonts w:ascii="黑体" w:hAnsi="Times New Roman" w:eastAsia="黑体" w:cs="Times New Roman"/>
          <w:kern w:val="44"/>
          <w:sz w:val="24"/>
        </w:rPr>
        <w:t xml:space="preserve">8.1 </w:t>
      </w:r>
      <w:bookmarkEnd w:id="215"/>
      <w:bookmarkEnd w:id="216"/>
      <w:bookmarkEnd w:id="217"/>
      <w:r>
        <w:rPr>
          <w:rFonts w:hint="eastAsia" w:ascii="黑体" w:hAnsi="Times New Roman" w:eastAsia="黑体" w:cs="Times New Roman"/>
          <w:kern w:val="44"/>
          <w:sz w:val="24"/>
        </w:rPr>
        <w:t>对招标人的纪律要求</w:t>
      </w:r>
      <w:bookmarkEnd w:id="218"/>
    </w:p>
    <w:p w14:paraId="7E55DB5E">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招标人不得泄露招标投标活动中应保密的情况和资料，不得与投标人串通损害国家利益、社会公共利益或他人合法权益。</w:t>
      </w:r>
    </w:p>
    <w:p w14:paraId="21CEC012">
      <w:pPr>
        <w:keepNext/>
        <w:keepLines/>
        <w:spacing w:before="240" w:after="240" w:line="240" w:lineRule="atLeast"/>
        <w:jc w:val="both"/>
        <w:outlineLvl w:val="0"/>
        <w:rPr>
          <w:rFonts w:ascii="黑体" w:hAnsi="Times New Roman" w:eastAsia="黑体" w:cs="Times New Roman"/>
          <w:kern w:val="44"/>
          <w:sz w:val="24"/>
        </w:rPr>
      </w:pPr>
      <w:bookmarkStart w:id="219" w:name="_Toc234835605"/>
      <w:bookmarkStart w:id="220" w:name="_Toc519329669"/>
      <w:bookmarkStart w:id="221" w:name="_Toc234832917"/>
      <w:bookmarkStart w:id="222" w:name="_Toc216595390"/>
      <w:r>
        <w:rPr>
          <w:rFonts w:ascii="黑体" w:hAnsi="Times New Roman" w:eastAsia="黑体" w:cs="Times New Roman"/>
          <w:kern w:val="44"/>
          <w:sz w:val="24"/>
        </w:rPr>
        <w:t xml:space="preserve">8.2 </w:t>
      </w:r>
      <w:bookmarkEnd w:id="219"/>
      <w:bookmarkEnd w:id="220"/>
      <w:bookmarkEnd w:id="221"/>
      <w:r>
        <w:rPr>
          <w:rFonts w:hint="eastAsia" w:ascii="黑体" w:hAnsi="Times New Roman" w:eastAsia="黑体" w:cs="Times New Roman"/>
          <w:kern w:val="44"/>
          <w:sz w:val="24"/>
        </w:rPr>
        <w:t>对投标人的纪律要求</w:t>
      </w:r>
      <w:bookmarkEnd w:id="222"/>
    </w:p>
    <w:p w14:paraId="7487AB2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投标人不得相互串通投标或与招标人串通投标，不得向招标人或评标委员会成员行贿谋取中标，不得以他人名义投标或以其他方式弄虚作假骗取中标；投标人不得以任何方式干扰、影响评标工作</w:t>
      </w:r>
      <w:r>
        <w:rPr>
          <w:rFonts w:ascii="Times New Roman" w:hAnsi="Times New Roman" w:eastAsia="宋体" w:cs="Times New Roman"/>
          <w:kern w:val="0"/>
          <w:sz w:val="24"/>
          <w:szCs w:val="20"/>
        </w:rPr>
        <w:t>。</w:t>
      </w:r>
    </w:p>
    <w:p w14:paraId="64FAB6BD">
      <w:pPr>
        <w:keepNext/>
        <w:keepLines/>
        <w:spacing w:before="240" w:after="240" w:line="240" w:lineRule="atLeast"/>
        <w:jc w:val="both"/>
        <w:outlineLvl w:val="0"/>
        <w:rPr>
          <w:rFonts w:ascii="黑体" w:hAnsi="Times New Roman" w:eastAsia="黑体" w:cs="Times New Roman"/>
          <w:kern w:val="44"/>
          <w:sz w:val="24"/>
        </w:rPr>
      </w:pPr>
      <w:bookmarkStart w:id="223" w:name="_Toc429598459"/>
      <w:bookmarkStart w:id="224" w:name="_Toc519329670"/>
      <w:bookmarkStart w:id="225" w:name="_Toc216595391"/>
      <w:bookmarkStart w:id="226" w:name="_Toc152045573"/>
      <w:bookmarkStart w:id="227" w:name="_Toc179632591"/>
      <w:bookmarkStart w:id="228" w:name="_Toc152042349"/>
      <w:bookmarkStart w:id="229" w:name="_Toc144974541"/>
      <w:r>
        <w:rPr>
          <w:rFonts w:hint="eastAsia" w:ascii="黑体" w:hAnsi="Times New Roman" w:eastAsia="黑体" w:cs="Times New Roman"/>
          <w:kern w:val="44"/>
          <w:sz w:val="24"/>
        </w:rPr>
        <w:t xml:space="preserve">8.3 </w:t>
      </w:r>
      <w:bookmarkEnd w:id="223"/>
      <w:bookmarkEnd w:id="224"/>
      <w:r>
        <w:rPr>
          <w:rFonts w:hint="eastAsia" w:ascii="黑体" w:hAnsi="Times New Roman" w:eastAsia="黑体" w:cs="Times New Roman"/>
          <w:kern w:val="44"/>
          <w:sz w:val="24"/>
        </w:rPr>
        <w:t>对评标委员会成员的纪律要求</w:t>
      </w:r>
      <w:bookmarkEnd w:id="225"/>
    </w:p>
    <w:p w14:paraId="5F03830C">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bookmarkEnd w:id="226"/>
      <w:bookmarkEnd w:id="227"/>
      <w:bookmarkEnd w:id="228"/>
      <w:bookmarkEnd w:id="229"/>
    </w:p>
    <w:p w14:paraId="791D1DE2">
      <w:pPr>
        <w:keepNext/>
        <w:keepLines/>
        <w:spacing w:before="240" w:after="240" w:line="240" w:lineRule="atLeast"/>
        <w:jc w:val="both"/>
        <w:outlineLvl w:val="0"/>
        <w:rPr>
          <w:rFonts w:ascii="黑体" w:hAnsi="Times New Roman" w:eastAsia="黑体" w:cs="Times New Roman"/>
          <w:kern w:val="44"/>
          <w:sz w:val="24"/>
        </w:rPr>
      </w:pPr>
      <w:bookmarkStart w:id="230" w:name="_Toc216595392"/>
      <w:r>
        <w:rPr>
          <w:rFonts w:hint="eastAsia" w:ascii="黑体" w:hAnsi="Times New Roman" w:eastAsia="黑体" w:cs="Times New Roman"/>
          <w:kern w:val="44"/>
          <w:sz w:val="24"/>
        </w:rPr>
        <w:t>8.</w:t>
      </w:r>
      <w:r>
        <w:rPr>
          <w:rFonts w:ascii="黑体" w:hAnsi="Times New Roman" w:eastAsia="黑体" w:cs="Times New Roman"/>
          <w:kern w:val="44"/>
          <w:sz w:val="24"/>
        </w:rPr>
        <w:t>4</w:t>
      </w:r>
      <w:r>
        <w:rPr>
          <w:rFonts w:hint="eastAsia" w:ascii="黑体" w:hAnsi="Times New Roman" w:eastAsia="黑体" w:cs="Times New Roman"/>
          <w:kern w:val="44"/>
          <w:sz w:val="24"/>
        </w:rPr>
        <w:t xml:space="preserve"> 对与评标活动有关的工作人员的纪律要求</w:t>
      </w:r>
      <w:bookmarkEnd w:id="230"/>
    </w:p>
    <w:p w14:paraId="05E8B0B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046A4E77">
      <w:pPr>
        <w:keepNext/>
        <w:keepLines/>
        <w:spacing w:before="240" w:after="240" w:line="240" w:lineRule="atLeast"/>
        <w:jc w:val="both"/>
        <w:outlineLvl w:val="0"/>
        <w:rPr>
          <w:rFonts w:ascii="黑体" w:hAnsi="Times New Roman" w:eastAsia="黑体" w:cs="Times New Roman"/>
          <w:kern w:val="44"/>
          <w:sz w:val="24"/>
        </w:rPr>
      </w:pPr>
      <w:bookmarkStart w:id="231" w:name="_Toc216595393"/>
      <w:r>
        <w:rPr>
          <w:rFonts w:hint="eastAsia" w:ascii="黑体" w:hAnsi="Times New Roman" w:eastAsia="黑体" w:cs="Times New Roman"/>
          <w:kern w:val="44"/>
          <w:sz w:val="24"/>
        </w:rPr>
        <w:t>8.</w:t>
      </w:r>
      <w:r>
        <w:rPr>
          <w:rFonts w:ascii="黑体" w:hAnsi="Times New Roman" w:eastAsia="黑体" w:cs="Times New Roman"/>
          <w:kern w:val="44"/>
          <w:sz w:val="24"/>
        </w:rPr>
        <w:t>5</w:t>
      </w:r>
      <w:r>
        <w:rPr>
          <w:rFonts w:hint="eastAsia" w:ascii="黑体" w:hAnsi="Times New Roman" w:eastAsia="黑体" w:cs="Times New Roman"/>
          <w:kern w:val="44"/>
          <w:sz w:val="24"/>
        </w:rPr>
        <w:t xml:space="preserve"> 投诉</w:t>
      </w:r>
      <w:bookmarkEnd w:id="231"/>
    </w:p>
    <w:p w14:paraId="53401879">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8.5.1 依据《中华人民共和国招标投标法实施条例》第四条第三款的规定，财政部门依法对实行招标投标的政府采购工程建设项目的政府采购政策执行情况实施监督。</w:t>
      </w:r>
    </w:p>
    <w:p w14:paraId="3C85EC9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8.5.2 投标人或其他利害关系人认为招标投标活动不符合法律、行政法规规定的，可以自知道或应当知道之日起10日内向有关监督部门投诉。投诉应有明确的请求和必要的证明材料。</w:t>
      </w:r>
    </w:p>
    <w:p w14:paraId="5186549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8.5.3 投标人或其他利害关系人对招标文件、开标和评标结果提出投诉的，应按照本章第2.4款、第5.3款和第7.2款的规定先向招标人提出异议。异议答复期间不计算在第8.5.2项规定的期限内。</w:t>
      </w:r>
    </w:p>
    <w:p w14:paraId="1C0F2166">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8.5.4 投标人和其他利害关系人的投诉应按照《工程建设项目招标投标活动投诉处理办法》或《湖北省公共资源招标投标投诉处理办法》的规定进行。</w:t>
      </w:r>
    </w:p>
    <w:p w14:paraId="7A548CD2">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监督部门的联系方式见投标人须知前附表。</w:t>
      </w:r>
    </w:p>
    <w:p w14:paraId="05612C63">
      <w:pPr>
        <w:keepNext/>
        <w:keepLines/>
        <w:spacing w:before="360" w:after="240" w:line="240" w:lineRule="atLeast"/>
        <w:jc w:val="both"/>
        <w:outlineLvl w:val="0"/>
        <w:rPr>
          <w:rFonts w:ascii="黑体" w:hAnsi="Times New Roman" w:eastAsia="黑体" w:cs="Times New Roman"/>
          <w:kern w:val="44"/>
          <w:sz w:val="28"/>
          <w:szCs w:val="28"/>
        </w:rPr>
      </w:pPr>
      <w:bookmarkStart w:id="232" w:name="_Toc234832918"/>
      <w:bookmarkStart w:id="233" w:name="_Toc234835606"/>
      <w:bookmarkStart w:id="234" w:name="_Toc519329671"/>
      <w:bookmarkStart w:id="235" w:name="_Toc216595394"/>
      <w:r>
        <w:rPr>
          <w:rFonts w:ascii="黑体" w:hAnsi="Times New Roman" w:eastAsia="黑体" w:cs="Times New Roman"/>
          <w:kern w:val="44"/>
          <w:sz w:val="28"/>
          <w:szCs w:val="28"/>
        </w:rPr>
        <w:t xml:space="preserve">9. </w:t>
      </w:r>
      <w:bookmarkEnd w:id="232"/>
      <w:bookmarkEnd w:id="233"/>
      <w:bookmarkEnd w:id="234"/>
      <w:r>
        <w:rPr>
          <w:rFonts w:hint="eastAsia" w:ascii="黑体" w:hAnsi="Times New Roman" w:eastAsia="黑体" w:cs="Times New Roman"/>
          <w:kern w:val="44"/>
          <w:sz w:val="28"/>
          <w:szCs w:val="28"/>
        </w:rPr>
        <w:t>需要补充的其他内容</w:t>
      </w:r>
      <w:bookmarkEnd w:id="235"/>
    </w:p>
    <w:p w14:paraId="19BC5ED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9.1 自下载招标文件之日起，投标人应保证其提供的联系方式（电话、传真、电子邮件）一直有效，以便及时收到招标人发出的函件（招标文件的澄清、修改等），并应及时向招标人反馈信息，否则招标人不承担由此引起的一切后果。</w:t>
      </w:r>
    </w:p>
    <w:p w14:paraId="6E0CB0FA">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9.2 多标段投标</w:t>
      </w:r>
    </w:p>
    <w:p w14:paraId="109E028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多标段投标规定：见投标人须知前附表。</w:t>
      </w:r>
    </w:p>
    <w:p w14:paraId="62B0FBF1">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9.3评标办法中的有关系数的取值</w:t>
      </w:r>
    </w:p>
    <w:p w14:paraId="5E344F3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9.3.1 第三章评标办法前附表中“小微企业报价优惠（扣除）系数” P的取值：见投标人须知前附表。</w:t>
      </w:r>
    </w:p>
    <w:p w14:paraId="6D76A2C7">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9.3.2 第三章评标办法前附表中“满足条件的联合体或者分包企业报价优惠（扣除）系数” Q的取值：见投标人须知前附表。</w:t>
      </w:r>
    </w:p>
    <w:p w14:paraId="3B32FA5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9.4 招标代理服务费</w:t>
      </w:r>
    </w:p>
    <w:p w14:paraId="6F97532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招标代理服务费收取约定：见投标人须知前附表。</w:t>
      </w:r>
    </w:p>
    <w:p w14:paraId="371101F6">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9.5政府采购合同融资政策</w:t>
      </w:r>
    </w:p>
    <w:p w14:paraId="514108B7">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政府采购合同融资政策：见投标人须知前附表。</w:t>
      </w:r>
    </w:p>
    <w:p w14:paraId="4C2B019D">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9.6 招标人补充的其他内容</w:t>
      </w:r>
    </w:p>
    <w:p w14:paraId="0A3976E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见投标人须知前附表</w:t>
      </w:r>
      <w:r>
        <w:rPr>
          <w:rFonts w:ascii="Times New Roman" w:hAnsi="Times New Roman" w:eastAsia="宋体" w:cs="Times New Roman"/>
          <w:kern w:val="0"/>
          <w:sz w:val="24"/>
          <w:szCs w:val="20"/>
        </w:rPr>
        <w:t>。</w:t>
      </w:r>
    </w:p>
    <w:p w14:paraId="31ED9C7F">
      <w:pPr>
        <w:spacing w:after="0" w:line="240" w:lineRule="auto"/>
        <w:ind w:firstLine="480" w:firstLineChars="200"/>
        <w:jc w:val="both"/>
        <w:rPr>
          <w:rFonts w:ascii="仿宋_GB2312" w:hAnsi="Times New Roman" w:eastAsia="仿宋_GB2312" w:cs="Times New Roman"/>
          <w:kern w:val="0"/>
          <w:sz w:val="24"/>
          <w:szCs w:val="20"/>
        </w:rPr>
      </w:pPr>
    </w:p>
    <w:p w14:paraId="10E491E8">
      <w:pPr>
        <w:spacing w:after="0" w:line="240" w:lineRule="auto"/>
        <w:ind w:firstLine="480" w:firstLineChars="200"/>
        <w:jc w:val="both"/>
        <w:rPr>
          <w:rFonts w:ascii="Times New Roman" w:hAnsi="Times New Roman" w:eastAsia="宋体" w:cs="Times New Roman"/>
          <w:kern w:val="0"/>
          <w:sz w:val="24"/>
          <w:szCs w:val="20"/>
        </w:rPr>
      </w:pPr>
    </w:p>
    <w:p w14:paraId="0B36587B">
      <w:pPr>
        <w:spacing w:after="0" w:line="240" w:lineRule="auto"/>
        <w:ind w:firstLine="480" w:firstLineChars="200"/>
        <w:jc w:val="both"/>
        <w:rPr>
          <w:rFonts w:ascii="Times New Roman" w:hAnsi="Times New Roman" w:eastAsia="宋体" w:cs="Times New Roman"/>
          <w:kern w:val="0"/>
          <w:sz w:val="24"/>
          <w:szCs w:val="20"/>
        </w:rPr>
      </w:pPr>
    </w:p>
    <w:p w14:paraId="55604D78">
      <w:pPr>
        <w:spacing w:after="0" w:line="240" w:lineRule="auto"/>
        <w:ind w:firstLine="480" w:firstLineChars="200"/>
        <w:jc w:val="both"/>
        <w:rPr>
          <w:rFonts w:ascii="Times New Roman" w:hAnsi="Times New Roman" w:eastAsia="宋体" w:cs="Times New Roman"/>
          <w:kern w:val="0"/>
          <w:sz w:val="24"/>
          <w:szCs w:val="20"/>
        </w:rPr>
      </w:pPr>
    </w:p>
    <w:p w14:paraId="1A97F647">
      <w:pPr>
        <w:spacing w:after="0" w:line="240" w:lineRule="auto"/>
        <w:ind w:firstLine="480" w:firstLineChars="200"/>
        <w:jc w:val="both"/>
        <w:rPr>
          <w:rFonts w:ascii="Times New Roman" w:hAnsi="Times New Roman" w:eastAsia="宋体" w:cs="Times New Roman"/>
          <w:kern w:val="0"/>
          <w:sz w:val="24"/>
          <w:szCs w:val="20"/>
        </w:rPr>
      </w:pPr>
    </w:p>
    <w:p w14:paraId="7751E23F">
      <w:pPr>
        <w:spacing w:after="0" w:line="240" w:lineRule="auto"/>
        <w:ind w:firstLine="480" w:firstLineChars="200"/>
        <w:jc w:val="both"/>
        <w:rPr>
          <w:rFonts w:ascii="Times New Roman" w:hAnsi="Times New Roman" w:eastAsia="宋体" w:cs="Times New Roman"/>
          <w:kern w:val="0"/>
          <w:sz w:val="24"/>
          <w:szCs w:val="20"/>
        </w:rPr>
      </w:pPr>
    </w:p>
    <w:p w14:paraId="02D32BA3">
      <w:pPr>
        <w:spacing w:after="0" w:line="240" w:lineRule="auto"/>
        <w:ind w:firstLine="480" w:firstLineChars="200"/>
        <w:jc w:val="both"/>
        <w:rPr>
          <w:rFonts w:ascii="Times New Roman" w:hAnsi="Times New Roman" w:eastAsia="宋体" w:cs="Times New Roman"/>
          <w:kern w:val="0"/>
          <w:sz w:val="24"/>
          <w:szCs w:val="20"/>
        </w:rPr>
      </w:pPr>
    </w:p>
    <w:p w14:paraId="7ECFAB0B">
      <w:pPr>
        <w:spacing w:after="0" w:line="240" w:lineRule="auto"/>
        <w:ind w:firstLine="480" w:firstLineChars="200"/>
        <w:jc w:val="both"/>
        <w:rPr>
          <w:rFonts w:ascii="Times New Roman" w:hAnsi="Times New Roman" w:eastAsia="宋体" w:cs="Times New Roman"/>
          <w:kern w:val="0"/>
          <w:sz w:val="24"/>
          <w:szCs w:val="20"/>
        </w:rPr>
      </w:pPr>
    </w:p>
    <w:p w14:paraId="4561C069">
      <w:pPr>
        <w:spacing w:after="0" w:line="240" w:lineRule="auto"/>
        <w:ind w:firstLine="480" w:firstLineChars="200"/>
        <w:jc w:val="both"/>
        <w:rPr>
          <w:rFonts w:ascii="Times New Roman" w:hAnsi="Times New Roman" w:eastAsia="宋体" w:cs="Times New Roman"/>
          <w:kern w:val="0"/>
          <w:sz w:val="24"/>
          <w:szCs w:val="20"/>
        </w:rPr>
      </w:pPr>
    </w:p>
    <w:p w14:paraId="0C98311E">
      <w:pPr>
        <w:spacing w:after="0" w:line="240" w:lineRule="auto"/>
        <w:ind w:firstLine="480" w:firstLineChars="200"/>
        <w:jc w:val="both"/>
        <w:rPr>
          <w:rFonts w:ascii="Times New Roman" w:hAnsi="Times New Roman" w:eastAsia="宋体" w:cs="Times New Roman"/>
          <w:kern w:val="0"/>
          <w:sz w:val="24"/>
          <w:szCs w:val="20"/>
        </w:rPr>
      </w:pPr>
    </w:p>
    <w:p w14:paraId="6D3674D0">
      <w:pPr>
        <w:spacing w:after="0" w:line="240" w:lineRule="auto"/>
        <w:ind w:firstLine="480" w:firstLineChars="200"/>
        <w:jc w:val="both"/>
        <w:rPr>
          <w:rFonts w:ascii="Times New Roman" w:hAnsi="Times New Roman" w:eastAsia="宋体" w:cs="Times New Roman"/>
          <w:kern w:val="0"/>
          <w:sz w:val="24"/>
          <w:szCs w:val="20"/>
        </w:rPr>
      </w:pPr>
    </w:p>
    <w:p w14:paraId="2AC656C5">
      <w:pPr>
        <w:spacing w:after="0" w:line="240" w:lineRule="auto"/>
        <w:ind w:firstLine="480" w:firstLineChars="200"/>
        <w:jc w:val="both"/>
        <w:rPr>
          <w:rFonts w:ascii="Times New Roman" w:hAnsi="Times New Roman" w:eastAsia="宋体" w:cs="Times New Roman"/>
          <w:kern w:val="0"/>
          <w:sz w:val="24"/>
          <w:szCs w:val="20"/>
        </w:rPr>
      </w:pPr>
    </w:p>
    <w:p w14:paraId="63A3757E">
      <w:pPr>
        <w:spacing w:after="0" w:line="240" w:lineRule="auto"/>
        <w:ind w:firstLine="480" w:firstLineChars="200"/>
        <w:jc w:val="both"/>
        <w:rPr>
          <w:rFonts w:ascii="Times New Roman" w:hAnsi="Times New Roman" w:eastAsia="宋体" w:cs="Times New Roman"/>
          <w:kern w:val="0"/>
          <w:sz w:val="24"/>
          <w:szCs w:val="20"/>
        </w:rPr>
      </w:pPr>
    </w:p>
    <w:p w14:paraId="7102CD53">
      <w:pPr>
        <w:widowControl/>
        <w:spacing w:after="0" w:line="240" w:lineRule="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br w:type="page"/>
      </w:r>
    </w:p>
    <w:p w14:paraId="563B72C7">
      <w:pPr>
        <w:widowControl/>
        <w:spacing w:after="0" w:line="460" w:lineRule="exact"/>
        <w:rPr>
          <w:rFonts w:ascii="Times New Roman" w:hAnsi="宋体" w:eastAsia="宋体" w:cs="Times New Roman"/>
          <w:kern w:val="0"/>
          <w:sz w:val="24"/>
          <w:szCs w:val="20"/>
        </w:rPr>
      </w:pPr>
      <w:r>
        <w:rPr>
          <w:rFonts w:hint="eastAsia" w:ascii="Times New Roman" w:hAnsi="宋体" w:eastAsia="宋体" w:cs="Times New Roman"/>
          <w:kern w:val="0"/>
          <w:sz w:val="24"/>
          <w:szCs w:val="20"/>
        </w:rPr>
        <w:t>附录一：投标人资质条件、能力和信誉</w:t>
      </w:r>
    </w:p>
    <w:p w14:paraId="651A18C3">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u w:val="single"/>
          <w:lang w:val="en-US" w:eastAsia="zh-CN"/>
        </w:rPr>
        <w:t>江汉艺术职业学院数字校园建设项目设计</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（服务名称）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57"/>
        <w:gridCol w:w="4298"/>
        <w:gridCol w:w="1802"/>
      </w:tblGrid>
      <w:tr w14:paraId="36074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9AE13A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657" w:type="dxa"/>
            <w:noWrap w:val="0"/>
            <w:tcMar>
              <w:left w:w="108" w:type="dxa"/>
              <w:right w:w="108" w:type="dxa"/>
            </w:tcMar>
            <w:vAlign w:val="center"/>
          </w:tcPr>
          <w:p w14:paraId="25234BF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项目</w:t>
            </w:r>
          </w:p>
        </w:tc>
        <w:tc>
          <w:tcPr>
            <w:tcW w:w="4298" w:type="dxa"/>
            <w:noWrap w:val="0"/>
            <w:tcMar>
              <w:left w:w="108" w:type="dxa"/>
              <w:right w:w="108" w:type="dxa"/>
            </w:tcMar>
            <w:vAlign w:val="center"/>
          </w:tcPr>
          <w:p w14:paraId="6E9858DC">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要求</w:t>
            </w:r>
          </w:p>
        </w:tc>
        <w:tc>
          <w:tcPr>
            <w:tcW w:w="1802" w:type="dxa"/>
            <w:noWrap w:val="0"/>
            <w:tcMar>
              <w:left w:w="108" w:type="dxa"/>
              <w:right w:w="108" w:type="dxa"/>
            </w:tcMar>
            <w:vAlign w:val="center"/>
          </w:tcPr>
          <w:p w14:paraId="1BDAC51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0722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F670055">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1657" w:type="dxa"/>
            <w:noWrap w:val="0"/>
            <w:tcMar>
              <w:left w:w="108" w:type="dxa"/>
              <w:right w:w="108" w:type="dxa"/>
            </w:tcMar>
            <w:vAlign w:val="center"/>
          </w:tcPr>
          <w:p w14:paraId="7AE60357">
            <w:pPr>
              <w:spacing w:after="0" w:line="240" w:lineRule="auto"/>
              <w:jc w:val="center"/>
              <w:rPr>
                <w:rFonts w:ascii="宋体" w:hAnsi="宋体" w:eastAsia="宋体" w:cs="Times New Roman"/>
                <w:kern w:val="0"/>
                <w:sz w:val="24"/>
                <w:szCs w:val="21"/>
                <w:highlight w:val="none"/>
              </w:rPr>
            </w:pPr>
            <w:r>
              <w:rPr>
                <w:rFonts w:hint="eastAsia" w:ascii="宋体" w:hAnsi="宋体" w:eastAsia="宋体" w:cs="Times New Roman"/>
                <w:kern w:val="0"/>
                <w:sz w:val="24"/>
                <w:szCs w:val="21"/>
                <w:highlight w:val="none"/>
              </w:rPr>
              <w:t>资质要求</w:t>
            </w:r>
          </w:p>
        </w:tc>
        <w:tc>
          <w:tcPr>
            <w:tcW w:w="4298" w:type="dxa"/>
            <w:noWrap w:val="0"/>
            <w:tcMar>
              <w:left w:w="108" w:type="dxa"/>
              <w:right w:w="108" w:type="dxa"/>
            </w:tcMar>
            <w:vAlign w:val="center"/>
          </w:tcPr>
          <w:p w14:paraId="440F1473">
            <w:pPr>
              <w:spacing w:after="0" w:line="240" w:lineRule="auto"/>
              <w:jc w:val="both"/>
              <w:rPr>
                <w:rFonts w:ascii="宋体" w:hAnsi="宋体" w:eastAsia="宋体" w:cs="Times New Roman"/>
                <w:kern w:val="0"/>
                <w:sz w:val="24"/>
                <w:szCs w:val="21"/>
                <w:highlight w:val="none"/>
              </w:rPr>
            </w:pPr>
            <w:r>
              <w:rPr>
                <w:rFonts w:hint="eastAsia" w:ascii="Times New Roman" w:hAnsi="Times New Roman" w:eastAsia="宋体" w:cs="Times New Roman"/>
                <w:kern w:val="0"/>
                <w:sz w:val="24"/>
                <w:highlight w:val="none"/>
                <w:u w:val="none"/>
              </w:rPr>
              <w:t>具备有效的建设行政主管部门核发的建筑行业（建筑工程）设计乙级及以上资质；</w:t>
            </w:r>
          </w:p>
        </w:tc>
        <w:tc>
          <w:tcPr>
            <w:tcW w:w="1802" w:type="dxa"/>
            <w:noWrap w:val="0"/>
            <w:tcMar>
              <w:left w:w="108" w:type="dxa"/>
              <w:right w:w="108" w:type="dxa"/>
            </w:tcMar>
            <w:vAlign w:val="center"/>
          </w:tcPr>
          <w:p w14:paraId="3248F6CA">
            <w:pPr>
              <w:spacing w:after="0" w:line="240" w:lineRule="auto"/>
              <w:jc w:val="center"/>
              <w:rPr>
                <w:rFonts w:ascii="宋体" w:hAnsi="宋体" w:eastAsia="宋体" w:cs="Times New Roman"/>
                <w:kern w:val="0"/>
                <w:sz w:val="24"/>
                <w:szCs w:val="21"/>
              </w:rPr>
            </w:pPr>
          </w:p>
        </w:tc>
      </w:tr>
      <w:tr w14:paraId="465BE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9B3B0B5">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1657" w:type="dxa"/>
            <w:noWrap w:val="0"/>
            <w:tcMar>
              <w:left w:w="108" w:type="dxa"/>
              <w:right w:w="108" w:type="dxa"/>
            </w:tcMar>
            <w:vAlign w:val="center"/>
          </w:tcPr>
          <w:p w14:paraId="3A20229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财务要求</w:t>
            </w:r>
          </w:p>
        </w:tc>
        <w:tc>
          <w:tcPr>
            <w:tcW w:w="4298" w:type="dxa"/>
            <w:noWrap w:val="0"/>
            <w:tcMar>
              <w:left w:w="108" w:type="dxa"/>
              <w:right w:w="108" w:type="dxa"/>
            </w:tcMar>
            <w:vAlign w:val="center"/>
          </w:tcPr>
          <w:p w14:paraId="6E88EA40">
            <w:pPr>
              <w:spacing w:after="0" w:line="240" w:lineRule="auto"/>
              <w:jc w:val="left"/>
              <w:rPr>
                <w:rFonts w:ascii="宋体" w:hAnsi="宋体" w:eastAsia="宋体" w:cs="Times New Roman"/>
                <w:kern w:val="0"/>
                <w:sz w:val="24"/>
                <w:szCs w:val="21"/>
              </w:rPr>
            </w:pPr>
            <w:bookmarkStart w:id="236" w:name="EB35304ff2b9da4cf6962400555dc7afbd"/>
            <w:r>
              <w:rPr>
                <w:rFonts w:hint="eastAsia"/>
                <w:color w:val="0000FF"/>
                <w:highlight w:val="none"/>
              </w:rPr>
              <w:t>投标人应提供近三年（202</w:t>
            </w:r>
            <w:r>
              <w:rPr>
                <w:rFonts w:hint="eastAsia"/>
                <w:color w:val="0000FF"/>
                <w:highlight w:val="none"/>
                <w:lang w:val="en-US" w:eastAsia="zh-CN"/>
              </w:rPr>
              <w:t>3</w:t>
            </w:r>
            <w:r>
              <w:rPr>
                <w:rFonts w:hint="eastAsia"/>
                <w:color w:val="0000FF"/>
                <w:highlight w:val="none"/>
              </w:rPr>
              <w:t xml:space="preserve"> 年、202</w:t>
            </w:r>
            <w:r>
              <w:rPr>
                <w:rFonts w:hint="eastAsia"/>
                <w:color w:val="0000FF"/>
                <w:highlight w:val="none"/>
                <w:lang w:val="en-US" w:eastAsia="zh-CN"/>
              </w:rPr>
              <w:t>4</w:t>
            </w:r>
            <w:r>
              <w:rPr>
                <w:rFonts w:hint="eastAsia"/>
                <w:color w:val="0000FF"/>
                <w:highlight w:val="none"/>
              </w:rPr>
              <w:t xml:space="preserve"> 年、202</w:t>
            </w:r>
            <w:r>
              <w:rPr>
                <w:rFonts w:hint="eastAsia"/>
                <w:color w:val="0000FF"/>
                <w:highlight w:val="none"/>
                <w:lang w:val="en-US" w:eastAsia="zh-CN"/>
              </w:rPr>
              <w:t>5</w:t>
            </w:r>
            <w:r>
              <w:rPr>
                <w:rFonts w:hint="eastAsia"/>
                <w:color w:val="0000FF"/>
                <w:highlight w:val="none"/>
              </w:rPr>
              <w:t xml:space="preserve"> 年）经会计师事务所或审计机构审计的财务会计报表，且近三年平均利润大于0 元，新成立公司需要提供自成立之日起相应年限的财务审计报告，成立时间少于一年的，应提供银行资信证明。</w:t>
            </w:r>
            <w:bookmarkEnd w:id="236"/>
          </w:p>
        </w:tc>
        <w:tc>
          <w:tcPr>
            <w:tcW w:w="1802" w:type="dxa"/>
            <w:noWrap w:val="0"/>
            <w:tcMar>
              <w:left w:w="108" w:type="dxa"/>
              <w:right w:w="108" w:type="dxa"/>
            </w:tcMar>
            <w:vAlign w:val="center"/>
          </w:tcPr>
          <w:p w14:paraId="6318B1D3">
            <w:pPr>
              <w:spacing w:after="0" w:line="240" w:lineRule="auto"/>
              <w:jc w:val="center"/>
              <w:rPr>
                <w:rFonts w:ascii="宋体" w:hAnsi="宋体" w:eastAsia="宋体" w:cs="Times New Roman"/>
                <w:kern w:val="0"/>
                <w:sz w:val="24"/>
                <w:szCs w:val="21"/>
              </w:rPr>
            </w:pPr>
          </w:p>
        </w:tc>
      </w:tr>
      <w:tr w14:paraId="119B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977F545">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1657" w:type="dxa"/>
            <w:noWrap w:val="0"/>
            <w:tcMar>
              <w:left w:w="108" w:type="dxa"/>
              <w:right w:w="108" w:type="dxa"/>
            </w:tcMar>
            <w:vAlign w:val="center"/>
          </w:tcPr>
          <w:p w14:paraId="54E2440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业绩要求</w:t>
            </w:r>
          </w:p>
        </w:tc>
        <w:tc>
          <w:tcPr>
            <w:tcW w:w="4298" w:type="dxa"/>
            <w:noWrap w:val="0"/>
            <w:tcMar>
              <w:left w:w="108" w:type="dxa"/>
              <w:right w:w="108" w:type="dxa"/>
            </w:tcMar>
            <w:vAlign w:val="center"/>
          </w:tcPr>
          <w:p w14:paraId="221EA959">
            <w:pPr>
              <w:spacing w:after="0" w:line="240" w:lineRule="auto"/>
              <w:jc w:val="left"/>
              <w:rPr>
                <w:rFonts w:ascii="宋体" w:hAnsi="宋体" w:eastAsia="宋体" w:cs="Times New Roman"/>
                <w:kern w:val="0"/>
                <w:sz w:val="24"/>
                <w:szCs w:val="21"/>
              </w:rPr>
            </w:pPr>
            <w:r>
              <w:rPr>
                <w:rFonts w:hint="eastAsia" w:ascii="Times New Roman" w:hAnsi="Times New Roman" w:eastAsia="宋体" w:cs="Times New Roman"/>
                <w:kern w:val="0"/>
                <w:sz w:val="24"/>
                <w:highlight w:val="none"/>
                <w:u w:val="none"/>
              </w:rPr>
              <w:t>近5年内（投标截止日前推 60 个月，以合同签订时间为准）承接过 1 个建筑工程设计业绩</w:t>
            </w:r>
          </w:p>
        </w:tc>
        <w:tc>
          <w:tcPr>
            <w:tcW w:w="1802" w:type="dxa"/>
            <w:noWrap w:val="0"/>
            <w:tcMar>
              <w:left w:w="108" w:type="dxa"/>
              <w:right w:w="108" w:type="dxa"/>
            </w:tcMar>
            <w:vAlign w:val="center"/>
          </w:tcPr>
          <w:p w14:paraId="1E05206A">
            <w:pPr>
              <w:spacing w:after="0" w:line="240" w:lineRule="auto"/>
              <w:jc w:val="center"/>
              <w:rPr>
                <w:rFonts w:ascii="宋体" w:hAnsi="宋体" w:eastAsia="宋体" w:cs="Times New Roman"/>
                <w:kern w:val="0"/>
                <w:sz w:val="24"/>
                <w:szCs w:val="21"/>
              </w:rPr>
            </w:pPr>
          </w:p>
        </w:tc>
      </w:tr>
      <w:tr w14:paraId="72670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30F8B6B">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1657" w:type="dxa"/>
            <w:noWrap w:val="0"/>
            <w:tcMar>
              <w:left w:w="108" w:type="dxa"/>
              <w:right w:w="108" w:type="dxa"/>
            </w:tcMar>
            <w:vAlign w:val="center"/>
          </w:tcPr>
          <w:p w14:paraId="3C8F4C4C">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信誉要求</w:t>
            </w:r>
          </w:p>
        </w:tc>
        <w:tc>
          <w:tcPr>
            <w:tcW w:w="4298" w:type="dxa"/>
            <w:noWrap w:val="0"/>
            <w:tcMar>
              <w:left w:w="108" w:type="dxa"/>
              <w:right w:w="108" w:type="dxa"/>
            </w:tcMar>
            <w:vAlign w:val="center"/>
          </w:tcPr>
          <w:p w14:paraId="0C65CA6D">
            <w:pPr>
              <w:numPr>
                <w:ilvl w:val="0"/>
                <w:numId w:val="1"/>
              </w:numPr>
              <w:rPr>
                <w:rFonts w:hint="eastAsia"/>
              </w:rPr>
            </w:pPr>
            <w:r>
              <w:rPr>
                <w:rFonts w:hint="eastAsia"/>
              </w:rPr>
              <w:t>没有被依法暂停或取消投标资格；                  2.没有被责令停产停业、暂扣或者吊销许可证、暂扣或者吊销执照；                  3.没有进入清算程序，或被宣告破产，或其他丧失履约</w:t>
            </w:r>
            <w:r>
              <w:rPr>
                <w:rFonts w:hint="eastAsia"/>
                <w:lang w:eastAsia="zh-CN"/>
              </w:rPr>
              <w:t>；</w:t>
            </w:r>
            <w:r>
              <w:rPr>
                <w:rFonts w:hint="eastAsia"/>
              </w:rPr>
              <w:t>4.没有在“国家企业信用信息公示系统”（ www.gsxt.gov.cn）中被列入严重违法失信企业名单；                  5.没有在“信用中国”网站（www.creditchina.gov.cn）或中国执行信息公开网（http://zxgk.court.gov.cn/）或各级信用信息共享平台中被列入失信被执行人名单；</w:t>
            </w:r>
          </w:p>
          <w:p w14:paraId="35D421E4">
            <w:pPr>
              <w:numPr>
                <w:ilvl w:val="0"/>
                <w:numId w:val="2"/>
              </w:numPr>
              <w:rPr>
                <w:rFonts w:hint="eastAsia"/>
              </w:rPr>
            </w:pPr>
            <w:r>
              <w:rPr>
                <w:rFonts w:hint="eastAsia"/>
              </w:rPr>
              <w:t>在近三年内投标人或其法定代表人、拟委任的项目负责人没有被人民法院判决为行贿罪；</w:t>
            </w:r>
          </w:p>
          <w:p w14:paraId="4EA5E3F3">
            <w:pPr>
              <w:numPr>
                <w:ilvl w:val="0"/>
                <w:numId w:val="0"/>
              </w:numPr>
              <w:rPr>
                <w:rFonts w:ascii="宋体" w:hAnsi="宋体" w:eastAsia="宋体" w:cs="Times New Roman"/>
                <w:kern w:val="0"/>
                <w:szCs w:val="21"/>
              </w:rPr>
            </w:pPr>
            <w:r>
              <w:rPr>
                <w:rFonts w:hint="eastAsia"/>
              </w:rPr>
              <w:t>7.不存在法律法规或投标人须知前附表第 1.4.3（15）</w:t>
            </w:r>
            <w:r>
              <w:rPr>
                <w:rFonts w:hint="eastAsia"/>
                <w:color w:val="0000FF"/>
                <w:highlight w:val="white"/>
              </w:rPr>
              <w:t>规定的不得存在的其他情形。</w:t>
            </w:r>
          </w:p>
        </w:tc>
        <w:tc>
          <w:tcPr>
            <w:tcW w:w="1802" w:type="dxa"/>
            <w:noWrap w:val="0"/>
            <w:tcMar>
              <w:left w:w="108" w:type="dxa"/>
              <w:right w:w="108" w:type="dxa"/>
            </w:tcMar>
            <w:vAlign w:val="center"/>
          </w:tcPr>
          <w:p w14:paraId="03B5CFE2">
            <w:pPr>
              <w:spacing w:after="0" w:line="240" w:lineRule="auto"/>
              <w:jc w:val="center"/>
              <w:rPr>
                <w:rFonts w:ascii="宋体" w:hAnsi="宋体" w:eastAsia="宋体" w:cs="Times New Roman"/>
                <w:kern w:val="0"/>
                <w:sz w:val="24"/>
                <w:szCs w:val="21"/>
              </w:rPr>
            </w:pPr>
          </w:p>
        </w:tc>
      </w:tr>
      <w:tr w14:paraId="3332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E515D8A">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1657" w:type="dxa"/>
            <w:noWrap w:val="0"/>
            <w:tcMar>
              <w:left w:w="108" w:type="dxa"/>
              <w:right w:w="108" w:type="dxa"/>
            </w:tcMar>
            <w:vAlign w:val="center"/>
          </w:tcPr>
          <w:p w14:paraId="17033837">
            <w:pPr>
              <w:spacing w:after="0" w:line="240" w:lineRule="auto"/>
              <w:jc w:val="center"/>
              <w:rPr>
                <w:rFonts w:ascii="宋体" w:hAnsi="宋体" w:eastAsia="宋体" w:cs="Times New Roman"/>
                <w:kern w:val="0"/>
                <w:sz w:val="24"/>
                <w:szCs w:val="21"/>
                <w:highlight w:val="none"/>
              </w:rPr>
            </w:pPr>
            <w:r>
              <w:rPr>
                <w:rFonts w:hint="eastAsia" w:ascii="宋体" w:hAnsi="宋体" w:eastAsia="宋体" w:cs="Times New Roman"/>
                <w:kern w:val="0"/>
                <w:sz w:val="24"/>
                <w:szCs w:val="21"/>
                <w:highlight w:val="none"/>
              </w:rPr>
              <w:t>项目负责人的资格要求</w:t>
            </w:r>
          </w:p>
        </w:tc>
        <w:tc>
          <w:tcPr>
            <w:tcW w:w="4298" w:type="dxa"/>
            <w:noWrap w:val="0"/>
            <w:tcMar>
              <w:left w:w="108" w:type="dxa"/>
              <w:right w:w="108" w:type="dxa"/>
            </w:tcMar>
            <w:vAlign w:val="center"/>
          </w:tcPr>
          <w:p w14:paraId="14F6A450">
            <w:pPr>
              <w:spacing w:after="0" w:line="240" w:lineRule="auto"/>
              <w:jc w:val="left"/>
              <w:rPr>
                <w:rFonts w:hint="eastAsia" w:ascii="宋体" w:hAnsi="宋体" w:eastAsia="宋体" w:cs="Times New Roman"/>
                <w:kern w:val="0"/>
                <w:sz w:val="24"/>
                <w:szCs w:val="21"/>
                <w:highlight w:val="none"/>
                <w:lang w:eastAsia="zh-CN"/>
              </w:rPr>
            </w:pPr>
            <w:r>
              <w:rPr>
                <w:rFonts w:hint="eastAsia" w:ascii="Times New Roman" w:hAnsi="Times New Roman" w:eastAsia="宋体" w:cs="Times New Roman"/>
                <w:kern w:val="0"/>
                <w:sz w:val="24"/>
                <w:highlight w:val="none"/>
                <w:u w:val="none"/>
              </w:rPr>
              <w:t>须具备</w:t>
            </w:r>
            <w:r>
              <w:rPr>
                <w:rFonts w:hint="eastAsia" w:ascii="Times New Roman" w:hAnsi="Times New Roman" w:eastAsia="宋体" w:cs="Times New Roman"/>
                <w:kern w:val="0"/>
                <w:sz w:val="24"/>
                <w:highlight w:val="none"/>
                <w:u w:val="none"/>
                <w:lang w:val="en-US" w:eastAsia="zh-CN"/>
              </w:rPr>
              <w:t>建筑</w:t>
            </w:r>
            <w:r>
              <w:rPr>
                <w:rFonts w:hint="eastAsia" w:ascii="Times New Roman" w:hAnsi="Times New Roman" w:eastAsia="宋体" w:cs="Times New Roman"/>
                <w:kern w:val="0"/>
                <w:sz w:val="24"/>
                <w:highlight w:val="none"/>
                <w:u w:val="none"/>
              </w:rPr>
              <w:t>专业</w:t>
            </w:r>
            <w:r>
              <w:rPr>
                <w:rFonts w:hint="eastAsia" w:ascii="Times New Roman" w:hAnsi="Times New Roman" w:eastAsia="宋体" w:cs="Times New Roman"/>
                <w:kern w:val="0"/>
                <w:sz w:val="24"/>
                <w:highlight w:val="none"/>
                <w:u w:val="none"/>
                <w:lang w:val="en-US" w:eastAsia="zh-CN"/>
              </w:rPr>
              <w:t>一级注册建筑师</w:t>
            </w:r>
          </w:p>
        </w:tc>
        <w:tc>
          <w:tcPr>
            <w:tcW w:w="1802" w:type="dxa"/>
            <w:noWrap w:val="0"/>
            <w:tcMar>
              <w:left w:w="108" w:type="dxa"/>
              <w:right w:w="108" w:type="dxa"/>
            </w:tcMar>
            <w:vAlign w:val="center"/>
          </w:tcPr>
          <w:p w14:paraId="2B38DB3C">
            <w:pPr>
              <w:spacing w:after="0" w:line="240" w:lineRule="auto"/>
              <w:jc w:val="center"/>
              <w:rPr>
                <w:rFonts w:ascii="宋体" w:hAnsi="宋体" w:eastAsia="宋体" w:cs="Times New Roman"/>
                <w:kern w:val="0"/>
                <w:sz w:val="24"/>
                <w:szCs w:val="21"/>
              </w:rPr>
            </w:pPr>
          </w:p>
        </w:tc>
      </w:tr>
      <w:tr w14:paraId="7E4C3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05CC3FD">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1657" w:type="dxa"/>
            <w:noWrap w:val="0"/>
            <w:tcMar>
              <w:left w:w="108" w:type="dxa"/>
              <w:right w:w="108" w:type="dxa"/>
            </w:tcMar>
            <w:vAlign w:val="center"/>
          </w:tcPr>
          <w:p w14:paraId="7FA1D24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其他主要人员要求</w:t>
            </w:r>
          </w:p>
        </w:tc>
        <w:tc>
          <w:tcPr>
            <w:tcW w:w="4298" w:type="dxa"/>
            <w:noWrap w:val="0"/>
            <w:tcMar>
              <w:left w:w="108" w:type="dxa"/>
              <w:right w:w="108" w:type="dxa"/>
            </w:tcMar>
            <w:vAlign w:val="center"/>
          </w:tcPr>
          <w:p w14:paraId="1D26599D">
            <w:pPr>
              <w:spacing w:after="0" w:line="240" w:lineRule="auto"/>
              <w:jc w:val="left"/>
              <w:rPr>
                <w:rFonts w:hint="eastAsia" w:ascii="宋体" w:hAnsi="宋体" w:eastAsia="宋体" w:cs="Times New Roman"/>
                <w:kern w:val="0"/>
                <w:sz w:val="24"/>
                <w:szCs w:val="21"/>
                <w:lang w:eastAsia="zh-CN"/>
              </w:rPr>
            </w:pPr>
            <w:bookmarkStart w:id="237" w:name="EB197aa13c26f342a6b9e9362cd81d9ffc"/>
            <w:r>
              <w:rPr>
                <w:rFonts w:hint="eastAsia"/>
                <w:color w:val="0000FF"/>
                <w:highlight w:val="white"/>
                <w:lang w:val="en-US" w:eastAsia="zh-CN"/>
              </w:rPr>
              <w:t>投标人拟派本项目团队其它主要人员应根据项目实际情况自主配置，且</w:t>
            </w:r>
            <w:r>
              <w:rPr>
                <w:rFonts w:hint="eastAsia"/>
                <w:color w:val="0000FF"/>
                <w:highlight w:val="white"/>
              </w:rPr>
              <w:t>须满足本项目设计工作需求，保障项目顺利推进。 项目管理机构主要人员不得相互兼职；项目负责人及其他主要人员原则上不得随意更换，确需更换的，须提前报招标人备案，并取得招标人书面同意。</w:t>
            </w:r>
            <w:bookmarkEnd w:id="237"/>
          </w:p>
        </w:tc>
        <w:tc>
          <w:tcPr>
            <w:tcW w:w="1802" w:type="dxa"/>
            <w:noWrap w:val="0"/>
            <w:tcMar>
              <w:left w:w="108" w:type="dxa"/>
              <w:right w:w="108" w:type="dxa"/>
            </w:tcMar>
            <w:vAlign w:val="center"/>
          </w:tcPr>
          <w:p w14:paraId="343D87AD">
            <w:pPr>
              <w:spacing w:after="0" w:line="240" w:lineRule="auto"/>
              <w:jc w:val="center"/>
              <w:rPr>
                <w:rFonts w:ascii="宋体" w:hAnsi="宋体" w:eastAsia="宋体" w:cs="Times New Roman"/>
                <w:kern w:val="0"/>
                <w:sz w:val="24"/>
                <w:szCs w:val="21"/>
              </w:rPr>
            </w:pPr>
          </w:p>
        </w:tc>
      </w:tr>
      <w:tr w14:paraId="06A4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362174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7</w:t>
            </w:r>
          </w:p>
        </w:tc>
        <w:tc>
          <w:tcPr>
            <w:tcW w:w="1657" w:type="dxa"/>
            <w:noWrap w:val="0"/>
            <w:tcMar>
              <w:left w:w="108" w:type="dxa"/>
              <w:right w:w="108" w:type="dxa"/>
            </w:tcMar>
            <w:vAlign w:val="center"/>
          </w:tcPr>
          <w:p w14:paraId="3A70BBB9">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其他要求</w:t>
            </w:r>
          </w:p>
        </w:tc>
        <w:tc>
          <w:tcPr>
            <w:tcW w:w="4298" w:type="dxa"/>
            <w:noWrap w:val="0"/>
            <w:tcMar>
              <w:left w:w="108" w:type="dxa"/>
              <w:right w:w="108" w:type="dxa"/>
            </w:tcMar>
            <w:vAlign w:val="center"/>
          </w:tcPr>
          <w:p w14:paraId="2840EBBC">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政府采购特别资格要求：</w:t>
            </w:r>
          </w:p>
          <w:p w14:paraId="27B8C800">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lang w:eastAsia="zh-CN"/>
              </w:rPr>
              <w:t>☑</w:t>
            </w:r>
            <w:r>
              <w:rPr>
                <w:rFonts w:hint="eastAsia" w:ascii="宋体" w:hAnsi="宋体" w:eastAsia="宋体" w:cs="Times New Roman"/>
                <w:kern w:val="0"/>
                <w:sz w:val="24"/>
                <w:szCs w:val="21"/>
              </w:rPr>
              <w:t>采购项目整体预留专门面向中小企业采购。</w:t>
            </w:r>
          </w:p>
          <w:p w14:paraId="7279338C">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□采购项目整体预留专门面向小微企业采购。</w:t>
            </w:r>
          </w:p>
          <w:p w14:paraId="433A5463">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□采购项目部分预留专门面向中小企业采购。</w:t>
            </w:r>
          </w:p>
          <w:p w14:paraId="5C5832EC">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要求大企业与中小企业组成联合体的形式参加投标，且联合体中中小企业承担的部分达到项目合同总金额的</w:t>
            </w:r>
            <w:r>
              <w:rPr>
                <w:rFonts w:ascii="宋体" w:hAnsi="宋体" w:eastAsia="宋体" w:cs="Times New Roman"/>
                <w:kern w:val="0"/>
                <w:sz w:val="24"/>
                <w:szCs w:val="21"/>
              </w:rPr>
              <w:t xml:space="preserve">  %以上，其中小微企业承担的比例不低于  %。组成联合体的中小企业与联合体内其他企业之间不得存在直接控股、管理关系。（前述比例由招标人根据项目的具体情况约定）</w:t>
            </w:r>
          </w:p>
          <w:p w14:paraId="6CE83E07">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□采购项目部分预留专门面向中小企业采购。</w:t>
            </w:r>
          </w:p>
          <w:p w14:paraId="06B1B908">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要求大企业向中小企业分包的形式参加投标，且接受分包的中小企业承担的部分达到项目合同总金额的</w:t>
            </w:r>
            <w:r>
              <w:rPr>
                <w:rFonts w:ascii="宋体" w:hAnsi="宋体" w:eastAsia="宋体" w:cs="Times New Roman"/>
                <w:kern w:val="0"/>
                <w:sz w:val="24"/>
                <w:szCs w:val="21"/>
              </w:rPr>
              <w:t xml:space="preserve">  %以上，其中接受分包的小微企业承担的比例不低于  %。接受分包合同的中小企业与分包企业之间不得存在直接控股、管理关系。（前述比例由招标人根据项目的具体情况约定）</w:t>
            </w:r>
          </w:p>
          <w:p w14:paraId="2E01BD75">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□采购项目未预留份额专门面向中小企业采购。</w:t>
            </w:r>
          </w:p>
          <w:p w14:paraId="0DF778C4">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lang w:eastAsia="zh-CN"/>
              </w:rPr>
              <w:t>☑</w:t>
            </w:r>
            <w:r>
              <w:rPr>
                <w:rFonts w:hint="eastAsia" w:ascii="宋体" w:hAnsi="宋体" w:eastAsia="宋体" w:cs="Times New Roman"/>
                <w:kern w:val="0"/>
                <w:sz w:val="24"/>
                <w:szCs w:val="21"/>
              </w:rPr>
              <w:t>不接受</w:t>
            </w:r>
            <w:r>
              <w:rPr>
                <w:rFonts w:ascii="宋体" w:hAnsi="宋体" w:eastAsia="宋体" w:cs="Times New Roman"/>
                <w:kern w:val="0"/>
                <w:sz w:val="24"/>
                <w:szCs w:val="21"/>
              </w:rPr>
              <w:t>/接受大中型企业与小微企业组成联合体。</w:t>
            </w:r>
          </w:p>
          <w:p w14:paraId="23CF7678">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lang w:eastAsia="zh-CN"/>
              </w:rPr>
              <w:t>☑</w:t>
            </w:r>
            <w:r>
              <w:rPr>
                <w:rFonts w:hint="eastAsia" w:ascii="宋体" w:hAnsi="宋体" w:eastAsia="宋体" w:cs="Times New Roman"/>
                <w:kern w:val="0"/>
                <w:sz w:val="24"/>
                <w:szCs w:val="21"/>
              </w:rPr>
              <w:t>不允许</w:t>
            </w:r>
            <w:r>
              <w:rPr>
                <w:rFonts w:ascii="宋体" w:hAnsi="宋体" w:eastAsia="宋体" w:cs="Times New Roman"/>
                <w:kern w:val="0"/>
                <w:sz w:val="24"/>
                <w:szCs w:val="21"/>
              </w:rPr>
              <w:t>/允许大中型企业向一家或者多家小微企业分包。</w:t>
            </w:r>
          </w:p>
          <w:p w14:paraId="560BC62B">
            <w:pPr>
              <w:spacing w:after="0" w:line="240" w:lineRule="auto"/>
              <w:rPr>
                <w:rFonts w:ascii="宋体" w:hAnsi="宋体" w:eastAsia="宋体" w:cs="Times New Roman"/>
                <w:kern w:val="0"/>
                <w:sz w:val="24"/>
                <w:szCs w:val="21"/>
              </w:rPr>
            </w:pPr>
          </w:p>
        </w:tc>
        <w:tc>
          <w:tcPr>
            <w:tcW w:w="1802" w:type="dxa"/>
            <w:noWrap w:val="0"/>
            <w:tcMar>
              <w:left w:w="108" w:type="dxa"/>
              <w:right w:w="108" w:type="dxa"/>
            </w:tcMar>
            <w:vAlign w:val="center"/>
          </w:tcPr>
          <w:p w14:paraId="6FF729E7">
            <w:pPr>
              <w:spacing w:after="0" w:line="240" w:lineRule="auto"/>
              <w:jc w:val="center"/>
              <w:rPr>
                <w:rFonts w:ascii="宋体" w:hAnsi="宋体" w:eastAsia="宋体" w:cs="Times New Roman"/>
                <w:kern w:val="0"/>
                <w:sz w:val="24"/>
                <w:szCs w:val="21"/>
              </w:rPr>
            </w:pPr>
          </w:p>
        </w:tc>
      </w:tr>
    </w:tbl>
    <w:p w14:paraId="4E6DF8AC">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p>
    <w:p w14:paraId="45F137D4">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1.国家明令取消的资质，不得设为资质条件。</w:t>
      </w:r>
    </w:p>
    <w:p w14:paraId="48B6ADC1">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如招标人将“其他主要人员要求”作为资格审查条件或者加分条件，则将相关要求填入上述表格中作为评标委员会的评标依据；如招标人拟在合同谈判期间与中标人确定其他主要人员，则将“其他主要人员要求”填入第四章“合同条款及格式”中，且不作为评标委员会的评标依据。</w:t>
      </w:r>
    </w:p>
    <w:p w14:paraId="1BDEA44E">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政府采购与工程建设有关的服务是指国家机关、事业单位、团体组织使用财政性资金采购为完成工程所需的勘察、设计、监理等服务。财政性资金是指纳入预算管理的资金。以财政性资金作为还款来源的借贷资金，视同财政性资金。</w:t>
      </w:r>
    </w:p>
    <w:p w14:paraId="2078D3B3">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本招标文件所称中、小、微企业，是指在中华人民共和国境内依法设立，依据《中小企业划型标准规定》（工信部联企业</w:t>
      </w:r>
      <w:r>
        <w:rPr>
          <w:rFonts w:ascii="Times New Roman" w:hAnsi="Times New Roman" w:eastAsia="宋体" w:cs="Times New Roman"/>
          <w:kern w:val="0"/>
          <w:sz w:val="24"/>
          <w:szCs w:val="20"/>
        </w:rPr>
        <w:t>[2011]300号）确定的中型企业、小型企业和微型企业，但与大企业的负责人为同一人，或者与大企业存在直接控股、管理关系的除外。</w:t>
      </w:r>
    </w:p>
    <w:p w14:paraId="0CECC030">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109C2DA0">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rFonts w:ascii="Times New Roman" w:hAnsi="Times New Roman" w:eastAsia="宋体" w:cs="Times New Roman"/>
          <w:kern w:val="0"/>
          <w:sz w:val="24"/>
          <w:szCs w:val="20"/>
        </w:rPr>
        <w:t>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3387E63E">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享受扶持政策获得政府采购合同的，小微企业不得将合同分包给大中型企业，中型企业不得将合同分包给大型企业。</w:t>
      </w:r>
    </w:p>
    <w:p w14:paraId="5CD9D5A5">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具体的政策依据详见《政府采购促进中小企业发展管理办法》（财库〔</w:t>
      </w:r>
      <w:r>
        <w:rPr>
          <w:rFonts w:ascii="Times New Roman" w:hAnsi="Times New Roman" w:eastAsia="宋体" w:cs="Times New Roman"/>
          <w:kern w:val="0"/>
          <w:sz w:val="24"/>
          <w:szCs w:val="20"/>
        </w:rPr>
        <w:t>2020〕46号）、《关于进一步加大政府采购支持中小企业力度的通知》（财库〔2022〕19号）。</w:t>
      </w:r>
    </w:p>
    <w:p w14:paraId="6F902176">
      <w:pPr>
        <w:widowControl/>
        <w:spacing w:after="0" w:line="240" w:lineRule="auto"/>
        <w:rPr>
          <w:rFonts w:ascii="Times New Roman" w:hAnsi="宋体" w:eastAsia="宋体" w:cs="Times New Roman"/>
          <w:kern w:val="0"/>
          <w:sz w:val="24"/>
          <w:szCs w:val="20"/>
        </w:rPr>
      </w:pPr>
      <w:r>
        <w:rPr>
          <w:rFonts w:ascii="Times New Roman" w:hAnsi="Times New Roman" w:eastAsia="宋体" w:cs="Times New Roman"/>
          <w:kern w:val="0"/>
          <w:sz w:val="24"/>
          <w:szCs w:val="20"/>
        </w:rPr>
        <w:br w:type="page"/>
      </w:r>
      <w:r>
        <w:rPr>
          <w:rFonts w:hint="eastAsia" w:ascii="Times New Roman" w:hAnsi="宋体" w:eastAsia="宋体" w:cs="Times New Roman"/>
          <w:kern w:val="0"/>
          <w:sz w:val="24"/>
          <w:szCs w:val="20"/>
        </w:rPr>
        <w:t>附录二：政府采购与工程建设有关的服务预留工作及金额</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3CD9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5B1C49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3195" w:type="dxa"/>
            <w:noWrap w:val="0"/>
            <w:tcMar>
              <w:left w:w="108" w:type="dxa"/>
              <w:right w:w="108" w:type="dxa"/>
            </w:tcMar>
            <w:vAlign w:val="center"/>
          </w:tcPr>
          <w:p w14:paraId="126272B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预留工作内容名称</w:t>
            </w:r>
          </w:p>
        </w:tc>
        <w:tc>
          <w:tcPr>
            <w:tcW w:w="1425" w:type="dxa"/>
            <w:noWrap w:val="0"/>
            <w:tcMar>
              <w:left w:w="108" w:type="dxa"/>
              <w:right w:w="108" w:type="dxa"/>
            </w:tcMar>
            <w:vAlign w:val="center"/>
          </w:tcPr>
          <w:p w14:paraId="079FE79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w:t>
            </w:r>
          </w:p>
          <w:p w14:paraId="10C2ED5A">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合同估算价</w:t>
            </w:r>
          </w:p>
          <w:p w14:paraId="3D2C0F2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335" w:type="dxa"/>
            <w:noWrap w:val="0"/>
            <w:tcMar>
              <w:left w:w="108" w:type="dxa"/>
              <w:right w:w="108" w:type="dxa"/>
            </w:tcMar>
            <w:vAlign w:val="center"/>
          </w:tcPr>
          <w:p w14:paraId="4BB548B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预留合同估算价占比（％）</w:t>
            </w:r>
          </w:p>
        </w:tc>
        <w:tc>
          <w:tcPr>
            <w:tcW w:w="1802" w:type="dxa"/>
            <w:noWrap w:val="0"/>
            <w:tcMar>
              <w:left w:w="108" w:type="dxa"/>
              <w:right w:w="108" w:type="dxa"/>
            </w:tcMar>
            <w:vAlign w:val="center"/>
          </w:tcPr>
          <w:p w14:paraId="59BE505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6456A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A7C69CB">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3195" w:type="dxa"/>
            <w:noWrap w:val="0"/>
            <w:tcMar>
              <w:left w:w="108" w:type="dxa"/>
              <w:right w:w="108" w:type="dxa"/>
            </w:tcMar>
            <w:vAlign w:val="center"/>
          </w:tcPr>
          <w:p w14:paraId="43C6F54A">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4E55DB3F">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618DB788">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028B401C">
            <w:pPr>
              <w:spacing w:after="0" w:line="240" w:lineRule="auto"/>
              <w:jc w:val="center"/>
              <w:rPr>
                <w:rFonts w:ascii="宋体" w:hAnsi="宋体" w:eastAsia="宋体" w:cs="Times New Roman"/>
                <w:kern w:val="0"/>
                <w:sz w:val="24"/>
                <w:szCs w:val="21"/>
              </w:rPr>
            </w:pPr>
          </w:p>
        </w:tc>
      </w:tr>
      <w:tr w14:paraId="41424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0AE7F6E">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3195" w:type="dxa"/>
            <w:noWrap w:val="0"/>
            <w:tcMar>
              <w:left w:w="108" w:type="dxa"/>
              <w:right w:w="108" w:type="dxa"/>
            </w:tcMar>
            <w:vAlign w:val="center"/>
          </w:tcPr>
          <w:p w14:paraId="716A2061">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15E03667">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3FE205F3">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1165FAF9">
            <w:pPr>
              <w:spacing w:after="0" w:line="240" w:lineRule="auto"/>
              <w:jc w:val="center"/>
              <w:rPr>
                <w:rFonts w:ascii="宋体" w:hAnsi="宋体" w:eastAsia="宋体" w:cs="Times New Roman"/>
                <w:kern w:val="0"/>
                <w:sz w:val="24"/>
                <w:szCs w:val="21"/>
              </w:rPr>
            </w:pPr>
          </w:p>
        </w:tc>
      </w:tr>
      <w:tr w14:paraId="6DD96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88922BF">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3195" w:type="dxa"/>
            <w:noWrap w:val="0"/>
            <w:tcMar>
              <w:left w:w="108" w:type="dxa"/>
              <w:right w:w="108" w:type="dxa"/>
            </w:tcMar>
            <w:vAlign w:val="center"/>
          </w:tcPr>
          <w:p w14:paraId="6400DFAB">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216AC58D">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730F9AC3">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4A774928">
            <w:pPr>
              <w:spacing w:after="0" w:line="240" w:lineRule="auto"/>
              <w:jc w:val="center"/>
              <w:rPr>
                <w:rFonts w:ascii="宋体" w:hAnsi="宋体" w:eastAsia="宋体" w:cs="Times New Roman"/>
                <w:kern w:val="0"/>
                <w:sz w:val="24"/>
                <w:szCs w:val="21"/>
              </w:rPr>
            </w:pPr>
          </w:p>
        </w:tc>
      </w:tr>
      <w:tr w14:paraId="0E84F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AFEE6D2">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3195" w:type="dxa"/>
            <w:noWrap w:val="0"/>
            <w:tcMar>
              <w:left w:w="108" w:type="dxa"/>
              <w:right w:w="108" w:type="dxa"/>
            </w:tcMar>
            <w:vAlign w:val="center"/>
          </w:tcPr>
          <w:p w14:paraId="1638BFE8">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5D5FDE91">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01CA989B">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3ECBF4BF">
            <w:pPr>
              <w:spacing w:after="0" w:line="240" w:lineRule="auto"/>
              <w:jc w:val="center"/>
              <w:rPr>
                <w:rFonts w:ascii="宋体" w:hAnsi="宋体" w:eastAsia="宋体" w:cs="Times New Roman"/>
                <w:kern w:val="0"/>
                <w:sz w:val="24"/>
                <w:szCs w:val="21"/>
              </w:rPr>
            </w:pPr>
          </w:p>
        </w:tc>
      </w:tr>
      <w:tr w14:paraId="062B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FB40E40">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3195" w:type="dxa"/>
            <w:noWrap w:val="0"/>
            <w:tcMar>
              <w:left w:w="108" w:type="dxa"/>
              <w:right w:w="108" w:type="dxa"/>
            </w:tcMar>
            <w:vAlign w:val="center"/>
          </w:tcPr>
          <w:p w14:paraId="1FA96F04">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68B1F4FB">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7B5AE75D">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4A6FC880">
            <w:pPr>
              <w:spacing w:after="0" w:line="240" w:lineRule="auto"/>
              <w:jc w:val="center"/>
              <w:rPr>
                <w:rFonts w:ascii="宋体" w:hAnsi="宋体" w:eastAsia="宋体" w:cs="Times New Roman"/>
                <w:kern w:val="0"/>
                <w:sz w:val="24"/>
                <w:szCs w:val="21"/>
              </w:rPr>
            </w:pPr>
          </w:p>
        </w:tc>
      </w:tr>
      <w:tr w14:paraId="56D3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21BD19C">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3195" w:type="dxa"/>
            <w:noWrap w:val="0"/>
            <w:tcMar>
              <w:left w:w="108" w:type="dxa"/>
              <w:right w:w="108" w:type="dxa"/>
            </w:tcMar>
            <w:vAlign w:val="center"/>
          </w:tcPr>
          <w:p w14:paraId="203FE140">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408547B8">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716BCE52">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1E9BCC93">
            <w:pPr>
              <w:spacing w:after="0" w:line="240" w:lineRule="auto"/>
              <w:jc w:val="center"/>
              <w:rPr>
                <w:rFonts w:ascii="宋体" w:hAnsi="宋体" w:eastAsia="宋体" w:cs="Times New Roman"/>
                <w:kern w:val="0"/>
                <w:sz w:val="24"/>
                <w:szCs w:val="21"/>
              </w:rPr>
            </w:pPr>
          </w:p>
        </w:tc>
      </w:tr>
      <w:tr w14:paraId="01E1B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EC9B3A5">
            <w:pPr>
              <w:spacing w:after="0" w:line="240" w:lineRule="auto"/>
              <w:jc w:val="center"/>
              <w:rPr>
                <w:rFonts w:ascii="宋体" w:hAnsi="宋体" w:eastAsia="宋体" w:cs="Times New Roman"/>
                <w:kern w:val="0"/>
                <w:sz w:val="24"/>
                <w:szCs w:val="21"/>
              </w:rPr>
            </w:pPr>
          </w:p>
        </w:tc>
        <w:tc>
          <w:tcPr>
            <w:tcW w:w="3195" w:type="dxa"/>
            <w:noWrap w:val="0"/>
            <w:tcMar>
              <w:left w:w="108" w:type="dxa"/>
              <w:right w:w="108" w:type="dxa"/>
            </w:tcMar>
            <w:vAlign w:val="center"/>
          </w:tcPr>
          <w:p w14:paraId="784997E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425" w:type="dxa"/>
            <w:noWrap w:val="0"/>
            <w:tcMar>
              <w:left w:w="108" w:type="dxa"/>
              <w:right w:w="108" w:type="dxa"/>
            </w:tcMar>
            <w:vAlign w:val="center"/>
          </w:tcPr>
          <w:p w14:paraId="297A1558">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51B6CF4E">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547A0464">
            <w:pPr>
              <w:spacing w:after="0" w:line="240" w:lineRule="auto"/>
              <w:jc w:val="center"/>
              <w:rPr>
                <w:rFonts w:ascii="宋体" w:hAnsi="宋体" w:eastAsia="宋体" w:cs="Times New Roman"/>
                <w:kern w:val="0"/>
                <w:sz w:val="24"/>
                <w:szCs w:val="21"/>
              </w:rPr>
            </w:pPr>
          </w:p>
        </w:tc>
      </w:tr>
      <w:tr w14:paraId="6E1E4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DA32567">
            <w:pPr>
              <w:spacing w:after="0" w:line="240" w:lineRule="auto"/>
              <w:jc w:val="center"/>
              <w:rPr>
                <w:rFonts w:ascii="宋体" w:hAnsi="宋体" w:eastAsia="宋体" w:cs="Times New Roman"/>
                <w:kern w:val="0"/>
                <w:sz w:val="24"/>
                <w:szCs w:val="21"/>
              </w:rPr>
            </w:pPr>
          </w:p>
        </w:tc>
        <w:tc>
          <w:tcPr>
            <w:tcW w:w="3195" w:type="dxa"/>
            <w:noWrap w:val="0"/>
            <w:tcMar>
              <w:left w:w="108" w:type="dxa"/>
              <w:right w:w="108" w:type="dxa"/>
            </w:tcMar>
            <w:vAlign w:val="center"/>
          </w:tcPr>
          <w:p w14:paraId="5A55DBFC">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本项目合同估算价（万元）</w:t>
            </w:r>
          </w:p>
        </w:tc>
        <w:tc>
          <w:tcPr>
            <w:tcW w:w="2760" w:type="dxa"/>
            <w:gridSpan w:val="2"/>
            <w:noWrap w:val="0"/>
            <w:tcMar>
              <w:left w:w="108" w:type="dxa"/>
              <w:right w:w="108" w:type="dxa"/>
            </w:tcMar>
            <w:vAlign w:val="center"/>
          </w:tcPr>
          <w:p w14:paraId="5561C185">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41DCE13E">
            <w:pPr>
              <w:spacing w:after="0" w:line="240" w:lineRule="auto"/>
              <w:jc w:val="center"/>
              <w:rPr>
                <w:rFonts w:ascii="宋体" w:hAnsi="宋体" w:eastAsia="宋体" w:cs="Times New Roman"/>
                <w:kern w:val="0"/>
                <w:sz w:val="24"/>
                <w:szCs w:val="21"/>
              </w:rPr>
            </w:pPr>
          </w:p>
        </w:tc>
      </w:tr>
    </w:tbl>
    <w:p w14:paraId="22CB6D3F">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38" w:name="_Hlk211952752"/>
    </w:p>
    <w:p w14:paraId="434C45ED">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 xml:space="preserve">1. </w:t>
      </w:r>
      <w:bookmarkEnd w:id="238"/>
      <w:r>
        <w:rPr>
          <w:rFonts w:hint="eastAsia" w:ascii="Times New Roman" w:hAnsi="Times New Roman" w:eastAsia="宋体" w:cs="Times New Roman"/>
          <w:kern w:val="0"/>
          <w:sz w:val="24"/>
          <w:szCs w:val="20"/>
        </w:rPr>
        <w:t>政府采购与工程建设有关的服务采用部分预留专门面向中小企业的，招标人应当明确预留工作、预留工作合同估算价及预留合同估算价与项目合同估算价的占比。</w:t>
      </w:r>
    </w:p>
    <w:p w14:paraId="4F4519BD">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 招标人部分预留专门面向中小企业时，应根据项目的实际情况，结合《建筑法》《招标投标法》《工程勘察资质标准》《工程设计资质标准》《工程监理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70E0B439">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预留工作中包含暂估价的，则在备注栏中标注采用工程服务招标或政府采购方式专门面向中小（小微）企业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p w14:paraId="02BD0A23">
      <w:pPr>
        <w:spacing w:after="0" w:line="240" w:lineRule="auto"/>
        <w:ind w:left="900" w:leftChars="300" w:hanging="240" w:hangingChars="100"/>
        <w:rPr>
          <w:rFonts w:ascii="Times New Roman" w:hAnsi="Times New Roman" w:eastAsia="宋体" w:cs="Times New Roman"/>
          <w:kern w:val="0"/>
          <w:sz w:val="24"/>
          <w:szCs w:val="20"/>
        </w:rPr>
      </w:pPr>
    </w:p>
    <w:p w14:paraId="5DA9ED7A">
      <w:pPr>
        <w:spacing w:after="0" w:line="240" w:lineRule="auto"/>
        <w:ind w:left="900" w:leftChars="300" w:hanging="240" w:hangingChars="100"/>
        <w:rPr>
          <w:rFonts w:ascii="Times New Roman" w:hAnsi="Times New Roman" w:eastAsia="宋体" w:cs="Times New Roman"/>
          <w:kern w:val="0"/>
          <w:sz w:val="24"/>
          <w:szCs w:val="20"/>
        </w:rPr>
      </w:pPr>
    </w:p>
    <w:p w14:paraId="1AEEE8E8">
      <w:pPr>
        <w:widowControl/>
        <w:spacing w:after="0" w:line="240" w:lineRule="auto"/>
        <w:ind w:firstLine="420"/>
        <w:rPr>
          <w:rFonts w:ascii="Times New Roman" w:hAnsi="Times New Roman" w:eastAsia="黑体" w:cs="Times New Roman"/>
          <w:kern w:val="0"/>
          <w:sz w:val="30"/>
          <w:szCs w:val="30"/>
        </w:rPr>
      </w:pPr>
    </w:p>
    <w:p w14:paraId="32D43D52">
      <w:pPr>
        <w:widowControl/>
        <w:spacing w:after="0" w:line="240" w:lineRule="auto"/>
        <w:ind w:firstLine="420"/>
        <w:rPr>
          <w:rFonts w:ascii="Times New Roman" w:hAnsi="Times New Roman" w:eastAsia="黑体" w:cs="Times New Roman"/>
          <w:kern w:val="0"/>
          <w:sz w:val="30"/>
          <w:szCs w:val="30"/>
        </w:rPr>
      </w:pPr>
    </w:p>
    <w:p w14:paraId="028BAA1E">
      <w:pPr>
        <w:widowControl/>
        <w:spacing w:after="0" w:line="240" w:lineRule="auto"/>
        <w:ind w:firstLine="420"/>
        <w:rPr>
          <w:rFonts w:ascii="Times New Roman" w:hAnsi="Times New Roman" w:eastAsia="黑体" w:cs="Times New Roman"/>
          <w:kern w:val="0"/>
          <w:sz w:val="30"/>
          <w:szCs w:val="30"/>
        </w:rPr>
      </w:pPr>
    </w:p>
    <w:p w14:paraId="30AD1878">
      <w:pPr>
        <w:widowControl/>
        <w:spacing w:after="0" w:line="240" w:lineRule="auto"/>
        <w:ind w:firstLine="420"/>
        <w:rPr>
          <w:rFonts w:ascii="Times New Roman" w:hAnsi="Times New Roman" w:eastAsia="黑体" w:cs="Times New Roman"/>
          <w:kern w:val="0"/>
          <w:sz w:val="30"/>
          <w:szCs w:val="30"/>
        </w:rPr>
      </w:pPr>
    </w:p>
    <w:p w14:paraId="0C83B03C">
      <w:pPr>
        <w:widowControl/>
        <w:spacing w:after="0" w:line="240" w:lineRule="auto"/>
        <w:ind w:firstLine="420"/>
        <w:rPr>
          <w:rFonts w:ascii="Times New Roman" w:hAnsi="Times New Roman" w:eastAsia="黑体" w:cs="Times New Roman"/>
          <w:kern w:val="0"/>
          <w:sz w:val="30"/>
          <w:szCs w:val="30"/>
        </w:rPr>
      </w:pPr>
    </w:p>
    <w:p w14:paraId="11B87B26">
      <w:pPr>
        <w:widowControl/>
        <w:spacing w:after="0" w:line="240" w:lineRule="auto"/>
        <w:ind w:firstLine="420"/>
        <w:rPr>
          <w:rFonts w:ascii="Times New Roman" w:hAnsi="Times New Roman" w:eastAsia="黑体" w:cs="Times New Roman"/>
          <w:kern w:val="0"/>
          <w:sz w:val="30"/>
          <w:szCs w:val="30"/>
        </w:rPr>
      </w:pPr>
    </w:p>
    <w:p w14:paraId="64E65778">
      <w:pPr>
        <w:widowControl/>
        <w:spacing w:after="0" w:line="240" w:lineRule="auto"/>
        <w:ind w:firstLine="420"/>
        <w:rPr>
          <w:rFonts w:ascii="Times New Roman" w:hAnsi="Times New Roman" w:eastAsia="黑体" w:cs="Times New Roman"/>
          <w:kern w:val="0"/>
          <w:sz w:val="30"/>
          <w:szCs w:val="30"/>
        </w:rPr>
      </w:pPr>
    </w:p>
    <w:p w14:paraId="143CE0C8">
      <w:pPr>
        <w:widowControl/>
        <w:spacing w:after="0" w:line="240" w:lineRule="auto"/>
        <w:rPr>
          <w:rFonts w:ascii="Times New Roman" w:hAnsi="宋体" w:eastAsia="宋体" w:cs="Times New Roman"/>
          <w:kern w:val="0"/>
          <w:sz w:val="24"/>
          <w:szCs w:val="20"/>
        </w:rPr>
      </w:pPr>
      <w:r>
        <w:rPr>
          <w:rFonts w:hint="eastAsia" w:ascii="Times New Roman" w:hAnsi="宋体" w:eastAsia="宋体" w:cs="Times New Roman"/>
          <w:kern w:val="0"/>
          <w:sz w:val="24"/>
          <w:szCs w:val="20"/>
        </w:rPr>
        <w:br w:type="page"/>
      </w:r>
    </w:p>
    <w:p w14:paraId="3C79A848">
      <w:pPr>
        <w:widowControl/>
        <w:spacing w:after="0" w:line="460" w:lineRule="exact"/>
        <w:rPr>
          <w:rFonts w:ascii="Times New Roman" w:hAnsi="宋体" w:eastAsia="宋体" w:cs="Times New Roman"/>
          <w:kern w:val="0"/>
          <w:sz w:val="24"/>
          <w:szCs w:val="20"/>
        </w:rPr>
      </w:pPr>
      <w:r>
        <w:rPr>
          <w:rFonts w:hint="eastAsia" w:ascii="Times New Roman" w:hAnsi="宋体" w:eastAsia="宋体" w:cs="Times New Roman"/>
          <w:kern w:val="0"/>
          <w:sz w:val="24"/>
          <w:szCs w:val="20"/>
        </w:rPr>
        <w:t>附录三：政府采购与工程建设有关的服务适合小微企业承担的工作及金额</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2BD8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898C1D1">
            <w:pPr>
              <w:spacing w:after="0" w:line="240" w:lineRule="auto"/>
              <w:jc w:val="center"/>
              <w:rPr>
                <w:rFonts w:ascii="宋体" w:hAnsi="宋体" w:eastAsia="宋体" w:cs="Times New Roman"/>
                <w:sz w:val="24"/>
              </w:rPr>
            </w:pPr>
            <w:r>
              <w:rPr>
                <w:rFonts w:hint="eastAsia" w:ascii="宋体" w:hAnsi="宋体" w:eastAsia="宋体" w:cs="Times New Roman"/>
                <w:sz w:val="24"/>
              </w:rPr>
              <w:t>序号</w:t>
            </w:r>
          </w:p>
        </w:tc>
        <w:tc>
          <w:tcPr>
            <w:tcW w:w="3195" w:type="dxa"/>
            <w:noWrap w:val="0"/>
            <w:tcMar>
              <w:left w:w="108" w:type="dxa"/>
              <w:right w:w="108" w:type="dxa"/>
            </w:tcMar>
            <w:vAlign w:val="center"/>
          </w:tcPr>
          <w:p w14:paraId="6957BCBB">
            <w:pPr>
              <w:spacing w:after="0" w:line="240" w:lineRule="auto"/>
              <w:jc w:val="center"/>
              <w:rPr>
                <w:rFonts w:ascii="宋体" w:hAnsi="宋体" w:eastAsia="宋体" w:cs="Times New Roman"/>
                <w:sz w:val="24"/>
              </w:rPr>
            </w:pPr>
            <w:r>
              <w:rPr>
                <w:rFonts w:hint="eastAsia" w:ascii="宋体" w:hAnsi="宋体" w:eastAsia="宋体" w:cs="Times New Roman"/>
                <w:sz w:val="24"/>
              </w:rPr>
              <w:t>适合工作内容名称</w:t>
            </w:r>
          </w:p>
        </w:tc>
        <w:tc>
          <w:tcPr>
            <w:tcW w:w="1425" w:type="dxa"/>
            <w:noWrap w:val="0"/>
            <w:tcMar>
              <w:left w:w="108" w:type="dxa"/>
              <w:right w:w="108" w:type="dxa"/>
            </w:tcMar>
            <w:vAlign w:val="center"/>
          </w:tcPr>
          <w:p w14:paraId="7EB96AC7">
            <w:pPr>
              <w:spacing w:after="0" w:line="240" w:lineRule="auto"/>
              <w:jc w:val="center"/>
              <w:rPr>
                <w:rFonts w:ascii="宋体" w:hAnsi="宋体" w:eastAsia="宋体" w:cs="Times New Roman"/>
                <w:sz w:val="24"/>
              </w:rPr>
            </w:pPr>
            <w:r>
              <w:rPr>
                <w:rFonts w:hint="eastAsia" w:ascii="宋体" w:hAnsi="宋体" w:eastAsia="宋体" w:cs="Times New Roman"/>
                <w:sz w:val="24"/>
              </w:rPr>
              <w:t>适合工作</w:t>
            </w:r>
          </w:p>
          <w:p w14:paraId="15A8CC96">
            <w:pPr>
              <w:spacing w:after="0" w:line="240" w:lineRule="auto"/>
              <w:jc w:val="center"/>
              <w:rPr>
                <w:rFonts w:ascii="宋体" w:hAnsi="宋体" w:eastAsia="宋体" w:cs="Times New Roman"/>
                <w:sz w:val="24"/>
              </w:rPr>
            </w:pPr>
            <w:r>
              <w:rPr>
                <w:rFonts w:hint="eastAsia" w:ascii="宋体" w:hAnsi="宋体" w:eastAsia="宋体" w:cs="Times New Roman"/>
                <w:sz w:val="24"/>
              </w:rPr>
              <w:t>合同估算价</w:t>
            </w:r>
          </w:p>
          <w:p w14:paraId="425EB034">
            <w:pPr>
              <w:spacing w:after="0" w:line="240" w:lineRule="auto"/>
              <w:jc w:val="center"/>
              <w:rPr>
                <w:rFonts w:ascii="宋体" w:hAnsi="宋体" w:eastAsia="宋体" w:cs="Times New Roman"/>
                <w:sz w:val="24"/>
              </w:rPr>
            </w:pPr>
            <w:r>
              <w:rPr>
                <w:rFonts w:hint="eastAsia" w:ascii="宋体" w:hAnsi="宋体" w:eastAsia="宋体" w:cs="Times New Roman"/>
                <w:sz w:val="24"/>
              </w:rPr>
              <w:t>（万元）</w:t>
            </w:r>
          </w:p>
        </w:tc>
        <w:tc>
          <w:tcPr>
            <w:tcW w:w="1335" w:type="dxa"/>
            <w:noWrap w:val="0"/>
            <w:tcMar>
              <w:left w:w="108" w:type="dxa"/>
              <w:right w:w="108" w:type="dxa"/>
            </w:tcMar>
            <w:vAlign w:val="center"/>
          </w:tcPr>
          <w:p w14:paraId="31F2EE1C">
            <w:pPr>
              <w:spacing w:after="0" w:line="240" w:lineRule="auto"/>
              <w:jc w:val="center"/>
              <w:rPr>
                <w:rFonts w:ascii="宋体" w:hAnsi="宋体" w:eastAsia="宋体" w:cs="Times New Roman"/>
                <w:sz w:val="24"/>
              </w:rPr>
            </w:pPr>
            <w:r>
              <w:rPr>
                <w:rFonts w:hint="eastAsia" w:ascii="宋体" w:hAnsi="宋体" w:eastAsia="宋体" w:cs="Times New Roman"/>
                <w:sz w:val="24"/>
              </w:rPr>
              <w:t>适合工作合同估算价占比（％）</w:t>
            </w:r>
          </w:p>
        </w:tc>
        <w:tc>
          <w:tcPr>
            <w:tcW w:w="1802" w:type="dxa"/>
            <w:noWrap w:val="0"/>
            <w:tcMar>
              <w:left w:w="108" w:type="dxa"/>
              <w:right w:w="108" w:type="dxa"/>
            </w:tcMar>
            <w:vAlign w:val="center"/>
          </w:tcPr>
          <w:p w14:paraId="2A2EA497">
            <w:pPr>
              <w:spacing w:after="0" w:line="240" w:lineRule="auto"/>
              <w:jc w:val="center"/>
              <w:rPr>
                <w:rFonts w:ascii="宋体" w:hAnsi="宋体" w:eastAsia="宋体" w:cs="Times New Roman"/>
                <w:sz w:val="24"/>
              </w:rPr>
            </w:pPr>
            <w:r>
              <w:rPr>
                <w:rFonts w:hint="eastAsia" w:ascii="宋体" w:hAnsi="宋体" w:eastAsia="宋体" w:cs="Times New Roman"/>
                <w:sz w:val="24"/>
              </w:rPr>
              <w:t>备注</w:t>
            </w:r>
          </w:p>
        </w:tc>
      </w:tr>
      <w:tr w14:paraId="601F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E39ACE1">
            <w:pPr>
              <w:spacing w:after="0" w:line="240" w:lineRule="auto"/>
              <w:jc w:val="center"/>
              <w:rPr>
                <w:rFonts w:ascii="宋体" w:hAnsi="宋体" w:eastAsia="宋体" w:cs="Times New Roman"/>
                <w:sz w:val="24"/>
              </w:rPr>
            </w:pPr>
            <w:r>
              <w:rPr>
                <w:rFonts w:hint="eastAsia" w:ascii="宋体" w:hAnsi="宋体" w:eastAsia="宋体" w:cs="Times New Roman"/>
                <w:sz w:val="24"/>
              </w:rPr>
              <w:t>１</w:t>
            </w:r>
          </w:p>
        </w:tc>
        <w:tc>
          <w:tcPr>
            <w:tcW w:w="3195" w:type="dxa"/>
            <w:noWrap w:val="0"/>
            <w:tcMar>
              <w:left w:w="108" w:type="dxa"/>
              <w:right w:w="108" w:type="dxa"/>
            </w:tcMar>
            <w:vAlign w:val="center"/>
          </w:tcPr>
          <w:p w14:paraId="536CF60F">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4CD2717F">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4814230E">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22853389">
            <w:pPr>
              <w:spacing w:after="0" w:line="240" w:lineRule="auto"/>
              <w:jc w:val="center"/>
              <w:rPr>
                <w:rFonts w:ascii="宋体" w:hAnsi="宋体" w:eastAsia="宋体" w:cs="Times New Roman"/>
                <w:sz w:val="24"/>
              </w:rPr>
            </w:pPr>
          </w:p>
        </w:tc>
      </w:tr>
      <w:tr w14:paraId="5ADCA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0ED722F">
            <w:pPr>
              <w:spacing w:after="0" w:line="240" w:lineRule="auto"/>
              <w:jc w:val="center"/>
              <w:rPr>
                <w:rFonts w:ascii="宋体" w:hAnsi="宋体" w:eastAsia="宋体" w:cs="Times New Roman"/>
                <w:sz w:val="24"/>
              </w:rPr>
            </w:pPr>
            <w:r>
              <w:rPr>
                <w:rFonts w:hint="eastAsia" w:ascii="宋体" w:hAnsi="宋体" w:eastAsia="宋体" w:cs="Times New Roman"/>
                <w:sz w:val="24"/>
              </w:rPr>
              <w:t>２</w:t>
            </w:r>
          </w:p>
        </w:tc>
        <w:tc>
          <w:tcPr>
            <w:tcW w:w="3195" w:type="dxa"/>
            <w:noWrap w:val="0"/>
            <w:tcMar>
              <w:left w:w="108" w:type="dxa"/>
              <w:right w:w="108" w:type="dxa"/>
            </w:tcMar>
            <w:vAlign w:val="center"/>
          </w:tcPr>
          <w:p w14:paraId="76C215F2">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074DC758">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0FCF2845">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2B895196">
            <w:pPr>
              <w:spacing w:after="0" w:line="240" w:lineRule="auto"/>
              <w:jc w:val="center"/>
              <w:rPr>
                <w:rFonts w:ascii="宋体" w:hAnsi="宋体" w:eastAsia="宋体" w:cs="Times New Roman"/>
                <w:sz w:val="24"/>
              </w:rPr>
            </w:pPr>
          </w:p>
        </w:tc>
      </w:tr>
      <w:tr w14:paraId="76FAB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CDB2136">
            <w:pPr>
              <w:spacing w:after="0" w:line="240" w:lineRule="auto"/>
              <w:jc w:val="center"/>
              <w:rPr>
                <w:rFonts w:ascii="宋体" w:hAnsi="宋体" w:eastAsia="宋体" w:cs="Times New Roman"/>
                <w:sz w:val="24"/>
              </w:rPr>
            </w:pPr>
            <w:r>
              <w:rPr>
                <w:rFonts w:hint="eastAsia" w:ascii="宋体" w:hAnsi="宋体" w:eastAsia="宋体" w:cs="Times New Roman"/>
                <w:sz w:val="24"/>
              </w:rPr>
              <w:t>３</w:t>
            </w:r>
          </w:p>
        </w:tc>
        <w:tc>
          <w:tcPr>
            <w:tcW w:w="3195" w:type="dxa"/>
            <w:noWrap w:val="0"/>
            <w:tcMar>
              <w:left w:w="108" w:type="dxa"/>
              <w:right w:w="108" w:type="dxa"/>
            </w:tcMar>
            <w:vAlign w:val="center"/>
          </w:tcPr>
          <w:p w14:paraId="579D5B5B">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26D31559">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3D005BD7">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234A730">
            <w:pPr>
              <w:spacing w:after="0" w:line="240" w:lineRule="auto"/>
              <w:jc w:val="center"/>
              <w:rPr>
                <w:rFonts w:ascii="宋体" w:hAnsi="宋体" w:eastAsia="宋体" w:cs="Times New Roman"/>
                <w:sz w:val="24"/>
              </w:rPr>
            </w:pPr>
          </w:p>
        </w:tc>
      </w:tr>
      <w:tr w14:paraId="7FDE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16C3EC1">
            <w:pPr>
              <w:spacing w:after="0" w:line="240" w:lineRule="auto"/>
              <w:jc w:val="center"/>
              <w:rPr>
                <w:rFonts w:ascii="宋体" w:hAnsi="宋体" w:eastAsia="宋体" w:cs="Times New Roman"/>
                <w:sz w:val="24"/>
              </w:rPr>
            </w:pPr>
            <w:r>
              <w:rPr>
                <w:rFonts w:hint="eastAsia" w:ascii="宋体" w:hAnsi="宋体" w:eastAsia="宋体" w:cs="Times New Roman"/>
                <w:sz w:val="24"/>
              </w:rPr>
              <w:t>４</w:t>
            </w:r>
          </w:p>
        </w:tc>
        <w:tc>
          <w:tcPr>
            <w:tcW w:w="3195" w:type="dxa"/>
            <w:noWrap w:val="0"/>
            <w:tcMar>
              <w:left w:w="108" w:type="dxa"/>
              <w:right w:w="108" w:type="dxa"/>
            </w:tcMar>
            <w:vAlign w:val="center"/>
          </w:tcPr>
          <w:p w14:paraId="32FA1DA0">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692A1E1D">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57F1A205">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199E7D3">
            <w:pPr>
              <w:spacing w:after="0" w:line="240" w:lineRule="auto"/>
              <w:jc w:val="center"/>
              <w:rPr>
                <w:rFonts w:ascii="宋体" w:hAnsi="宋体" w:eastAsia="宋体" w:cs="Times New Roman"/>
                <w:sz w:val="24"/>
              </w:rPr>
            </w:pPr>
          </w:p>
        </w:tc>
      </w:tr>
      <w:tr w14:paraId="70412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8AE0FAF">
            <w:pPr>
              <w:spacing w:after="0" w:line="240" w:lineRule="auto"/>
              <w:jc w:val="center"/>
              <w:rPr>
                <w:rFonts w:ascii="宋体" w:hAnsi="宋体" w:eastAsia="宋体" w:cs="Times New Roman"/>
                <w:sz w:val="24"/>
              </w:rPr>
            </w:pPr>
            <w:r>
              <w:rPr>
                <w:rFonts w:hint="eastAsia" w:ascii="宋体" w:hAnsi="宋体" w:eastAsia="宋体" w:cs="Times New Roman"/>
                <w:sz w:val="24"/>
              </w:rPr>
              <w:t>５</w:t>
            </w:r>
          </w:p>
        </w:tc>
        <w:tc>
          <w:tcPr>
            <w:tcW w:w="3195" w:type="dxa"/>
            <w:noWrap w:val="0"/>
            <w:tcMar>
              <w:left w:w="108" w:type="dxa"/>
              <w:right w:w="108" w:type="dxa"/>
            </w:tcMar>
            <w:vAlign w:val="center"/>
          </w:tcPr>
          <w:p w14:paraId="703C7F0B">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01400BAB">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29BCCF98">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015D01E">
            <w:pPr>
              <w:spacing w:after="0" w:line="240" w:lineRule="auto"/>
              <w:jc w:val="center"/>
              <w:rPr>
                <w:rFonts w:ascii="宋体" w:hAnsi="宋体" w:eastAsia="宋体" w:cs="Times New Roman"/>
                <w:sz w:val="24"/>
              </w:rPr>
            </w:pPr>
          </w:p>
        </w:tc>
      </w:tr>
      <w:tr w14:paraId="6679B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9FE514E">
            <w:pPr>
              <w:spacing w:after="0" w:line="240" w:lineRule="auto"/>
              <w:jc w:val="center"/>
              <w:rPr>
                <w:rFonts w:ascii="宋体" w:hAnsi="宋体" w:eastAsia="宋体" w:cs="Times New Roman"/>
                <w:sz w:val="24"/>
              </w:rPr>
            </w:pPr>
            <w:r>
              <w:rPr>
                <w:rFonts w:hint="eastAsia" w:ascii="宋体" w:hAnsi="宋体" w:eastAsia="宋体" w:cs="Times New Roman"/>
                <w:sz w:val="24"/>
              </w:rPr>
              <w:t>６</w:t>
            </w:r>
          </w:p>
        </w:tc>
        <w:tc>
          <w:tcPr>
            <w:tcW w:w="3195" w:type="dxa"/>
            <w:noWrap w:val="0"/>
            <w:tcMar>
              <w:left w:w="108" w:type="dxa"/>
              <w:right w:w="108" w:type="dxa"/>
            </w:tcMar>
            <w:vAlign w:val="center"/>
          </w:tcPr>
          <w:p w14:paraId="52596C10">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2A6512D8">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62621CBE">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3EE1FEA9">
            <w:pPr>
              <w:spacing w:after="0" w:line="240" w:lineRule="auto"/>
              <w:jc w:val="center"/>
              <w:rPr>
                <w:rFonts w:ascii="宋体" w:hAnsi="宋体" w:eastAsia="宋体" w:cs="Times New Roman"/>
                <w:sz w:val="24"/>
              </w:rPr>
            </w:pPr>
          </w:p>
        </w:tc>
      </w:tr>
      <w:tr w14:paraId="29FB2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0D5D53E">
            <w:pPr>
              <w:spacing w:after="0" w:line="240" w:lineRule="auto"/>
              <w:jc w:val="center"/>
              <w:rPr>
                <w:rFonts w:ascii="宋体" w:hAnsi="宋体" w:eastAsia="宋体" w:cs="Times New Roman"/>
                <w:sz w:val="24"/>
              </w:rPr>
            </w:pPr>
          </w:p>
        </w:tc>
        <w:tc>
          <w:tcPr>
            <w:tcW w:w="3195" w:type="dxa"/>
            <w:noWrap w:val="0"/>
            <w:tcMar>
              <w:left w:w="108" w:type="dxa"/>
              <w:right w:w="108" w:type="dxa"/>
            </w:tcMar>
            <w:vAlign w:val="center"/>
          </w:tcPr>
          <w:p w14:paraId="308DD60A">
            <w:pPr>
              <w:spacing w:after="0" w:line="240" w:lineRule="auto"/>
              <w:jc w:val="center"/>
              <w:rPr>
                <w:rFonts w:ascii="宋体" w:hAnsi="宋体" w:eastAsia="宋体" w:cs="Times New Roman"/>
                <w:sz w:val="24"/>
              </w:rPr>
            </w:pPr>
            <w:r>
              <w:rPr>
                <w:rFonts w:hint="eastAsia" w:ascii="宋体" w:hAnsi="宋体" w:eastAsia="宋体" w:cs="Times New Roman"/>
                <w:sz w:val="24"/>
              </w:rPr>
              <w:t>合计</w:t>
            </w:r>
          </w:p>
        </w:tc>
        <w:tc>
          <w:tcPr>
            <w:tcW w:w="1425" w:type="dxa"/>
            <w:noWrap w:val="0"/>
            <w:tcMar>
              <w:left w:w="108" w:type="dxa"/>
              <w:right w:w="108" w:type="dxa"/>
            </w:tcMar>
            <w:vAlign w:val="center"/>
          </w:tcPr>
          <w:p w14:paraId="059C1246">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1097AE09">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249A2667">
            <w:pPr>
              <w:spacing w:after="0" w:line="240" w:lineRule="auto"/>
              <w:jc w:val="center"/>
              <w:rPr>
                <w:rFonts w:ascii="宋体" w:hAnsi="宋体" w:eastAsia="宋体" w:cs="Times New Roman"/>
                <w:sz w:val="24"/>
              </w:rPr>
            </w:pPr>
          </w:p>
        </w:tc>
      </w:tr>
      <w:tr w14:paraId="39FE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A2393A6">
            <w:pPr>
              <w:spacing w:after="0" w:line="240" w:lineRule="auto"/>
              <w:jc w:val="center"/>
              <w:rPr>
                <w:rFonts w:ascii="宋体" w:hAnsi="宋体" w:eastAsia="宋体" w:cs="Times New Roman"/>
                <w:sz w:val="24"/>
              </w:rPr>
            </w:pPr>
          </w:p>
        </w:tc>
        <w:tc>
          <w:tcPr>
            <w:tcW w:w="3195" w:type="dxa"/>
            <w:noWrap w:val="0"/>
            <w:tcMar>
              <w:left w:w="108" w:type="dxa"/>
              <w:right w:w="108" w:type="dxa"/>
            </w:tcMar>
            <w:vAlign w:val="center"/>
          </w:tcPr>
          <w:p w14:paraId="6D1A40A3">
            <w:pPr>
              <w:spacing w:after="0" w:line="240" w:lineRule="auto"/>
              <w:jc w:val="center"/>
              <w:rPr>
                <w:rFonts w:ascii="宋体" w:hAnsi="宋体" w:eastAsia="宋体" w:cs="Times New Roman"/>
                <w:sz w:val="24"/>
              </w:rPr>
            </w:pPr>
            <w:r>
              <w:rPr>
                <w:rFonts w:hint="eastAsia" w:ascii="宋体" w:hAnsi="宋体" w:eastAsia="宋体" w:cs="Times New Roman"/>
                <w:sz w:val="24"/>
              </w:rPr>
              <w:t>本项目合同估算价（万元）</w:t>
            </w:r>
          </w:p>
        </w:tc>
        <w:tc>
          <w:tcPr>
            <w:tcW w:w="2760" w:type="dxa"/>
            <w:gridSpan w:val="2"/>
            <w:noWrap w:val="0"/>
            <w:tcMar>
              <w:left w:w="108" w:type="dxa"/>
              <w:right w:w="108" w:type="dxa"/>
            </w:tcMar>
            <w:vAlign w:val="center"/>
          </w:tcPr>
          <w:p w14:paraId="36E60B4D">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43E8BE67">
            <w:pPr>
              <w:spacing w:after="0" w:line="240" w:lineRule="auto"/>
              <w:jc w:val="center"/>
              <w:rPr>
                <w:rFonts w:ascii="宋体" w:hAnsi="宋体" w:eastAsia="宋体" w:cs="Times New Roman"/>
                <w:sz w:val="24"/>
              </w:rPr>
            </w:pPr>
          </w:p>
        </w:tc>
      </w:tr>
    </w:tbl>
    <w:p w14:paraId="2354D7CA">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39" w:name="_Hlk211952786"/>
    </w:p>
    <w:p w14:paraId="1B028174">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 政府采购与工程建设有关的服务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50B4776F">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2.适合工作中包含暂估价的，则在备注栏中标注采用工程服务招标或政府采购方式专门面向中小（小微）企业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bookmarkEnd w:id="239"/>
    <w:p w14:paraId="0B11E0C3">
      <w:pPr>
        <w:spacing w:after="0" w:line="240" w:lineRule="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br w:type="page"/>
      </w:r>
    </w:p>
    <w:p w14:paraId="61FF3435">
      <w:pPr>
        <w:keepNext/>
        <w:keepLines/>
        <w:spacing w:before="200" w:after="200" w:line="400" w:lineRule="exact"/>
        <w:jc w:val="both"/>
        <w:outlineLvl w:val="1"/>
        <w:rPr>
          <w:rFonts w:ascii="Arial" w:hAnsi="Arial" w:eastAsia="黑体" w:cs="Times New Roman"/>
          <w:bCs/>
          <w:kern w:val="0"/>
          <w:sz w:val="24"/>
          <w:szCs w:val="20"/>
        </w:rPr>
      </w:pPr>
      <w:bookmarkStart w:id="240" w:name="_Toc353544000"/>
      <w:bookmarkStart w:id="241" w:name="_Toc519329678"/>
      <w:bookmarkStart w:id="242" w:name="_Toc403382436"/>
      <w:bookmarkStart w:id="243" w:name="_Toc216595395"/>
      <w:r>
        <w:rPr>
          <w:rFonts w:hint="eastAsia" w:ascii="Arial" w:hAnsi="Arial" w:eastAsia="黑体" w:cs="Times New Roman"/>
          <w:bCs/>
          <w:kern w:val="0"/>
          <w:sz w:val="24"/>
          <w:szCs w:val="20"/>
        </w:rPr>
        <w:t>附表一：招标文件澄清申请函</w:t>
      </w:r>
      <w:bookmarkEnd w:id="240"/>
      <w:bookmarkEnd w:id="241"/>
      <w:bookmarkEnd w:id="242"/>
      <w:r>
        <w:rPr>
          <w:rStyle w:val="52"/>
          <w:rFonts w:ascii="Arial" w:hAnsi="Arial" w:eastAsia="黑体" w:cs="Times New Roman"/>
          <w:bCs/>
          <w:kern w:val="0"/>
          <w:sz w:val="24"/>
          <w:szCs w:val="20"/>
        </w:rPr>
        <w:footnoteReference w:id="0"/>
      </w:r>
      <w:bookmarkEnd w:id="243"/>
    </w:p>
    <w:p w14:paraId="6017C929">
      <w:pPr>
        <w:spacing w:before="120" w:beforeLines="50" w:after="120" w:afterLines="50" w:line="240" w:lineRule="auto"/>
        <w:jc w:val="center"/>
        <w:rPr>
          <w:rFonts w:ascii="仿宋_GB2312" w:hAnsi="Times New Roman" w:eastAsia="仿宋_GB2312" w:cs="Times New Roman"/>
          <w:kern w:val="0"/>
          <w:sz w:val="28"/>
          <w:szCs w:val="28"/>
        </w:rPr>
      </w:pPr>
    </w:p>
    <w:p w14:paraId="30486287">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招标文件澄清申请函</w:t>
      </w:r>
    </w:p>
    <w:p w14:paraId="37A903E9">
      <w:pPr>
        <w:spacing w:after="0" w:line="240" w:lineRule="auto"/>
        <w:jc w:val="both"/>
        <w:rPr>
          <w:rFonts w:ascii="宋体" w:hAnsi="宋体" w:eastAsia="宋体" w:cs="Times New Roman"/>
          <w:kern w:val="0"/>
          <w:sz w:val="21"/>
          <w:szCs w:val="21"/>
        </w:rPr>
      </w:pPr>
    </w:p>
    <w:p w14:paraId="000AB265">
      <w:pPr>
        <w:spacing w:after="0" w:line="240" w:lineRule="auto"/>
        <w:ind w:firstLine="7080" w:firstLineChars="29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w:t>
      </w:r>
    </w:p>
    <w:p w14:paraId="46612AC9">
      <w:pPr>
        <w:spacing w:after="0" w:line="560" w:lineRule="exact"/>
        <w:ind w:firstLine="480" w:firstLineChars="200"/>
        <w:jc w:val="both"/>
        <w:rPr>
          <w:rFonts w:ascii="宋体" w:hAnsi="宋体" w:eastAsia="宋体" w:cs="Times New Roman"/>
          <w:kern w:val="0"/>
          <w:sz w:val="24"/>
          <w:u w:val="single"/>
        </w:rPr>
      </w:pPr>
    </w:p>
    <w:p w14:paraId="3F376CE4">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45B696A5">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经过仔细阅读</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（服务名称）招标文件后，我方申请对以下问题予以澄清</w:t>
      </w:r>
      <w:r>
        <w:rPr>
          <w:rFonts w:hint="eastAsia" w:ascii="宋体" w:hAnsi="宋体" w:eastAsia="宋体" w:cs="Times New Roman"/>
          <w:kern w:val="0"/>
          <w:sz w:val="24"/>
        </w:rPr>
        <w:t>：</w:t>
      </w:r>
    </w:p>
    <w:p w14:paraId="52FCBED2">
      <w:pPr>
        <w:spacing w:after="0" w:line="560" w:lineRule="exact"/>
        <w:ind w:firstLine="120" w:firstLineChars="50"/>
        <w:jc w:val="both"/>
        <w:rPr>
          <w:rFonts w:ascii="宋体" w:hAnsi="宋体" w:eastAsia="宋体" w:cs="Times New Roman"/>
          <w:kern w:val="0"/>
          <w:sz w:val="24"/>
        </w:rPr>
      </w:pPr>
      <w:r>
        <w:rPr>
          <w:rFonts w:hint="eastAsia" w:ascii="宋体" w:hAnsi="宋体" w:eastAsia="宋体" w:cs="Times New Roman"/>
          <w:kern w:val="0"/>
          <w:sz w:val="24"/>
        </w:rPr>
        <w:t>　1.……</w:t>
      </w:r>
    </w:p>
    <w:p w14:paraId="6A6D64B7">
      <w:pPr>
        <w:spacing w:after="0" w:line="560" w:lineRule="exact"/>
        <w:ind w:firstLine="360" w:firstLineChars="150"/>
        <w:jc w:val="both"/>
        <w:rPr>
          <w:rFonts w:ascii="宋体" w:hAnsi="宋体" w:eastAsia="宋体" w:cs="Times New Roman"/>
          <w:kern w:val="0"/>
          <w:sz w:val="24"/>
        </w:rPr>
      </w:pPr>
      <w:r>
        <w:rPr>
          <w:rFonts w:hint="eastAsia" w:ascii="宋体" w:hAnsi="宋体" w:eastAsia="宋体" w:cs="Times New Roman"/>
          <w:kern w:val="0"/>
          <w:sz w:val="24"/>
        </w:rPr>
        <w:t>2.……</w:t>
      </w:r>
    </w:p>
    <w:p w14:paraId="4EFC386A">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0053D5EA">
      <w:pPr>
        <w:spacing w:after="0" w:line="560" w:lineRule="exact"/>
        <w:ind w:firstLine="480" w:firstLineChars="200"/>
        <w:jc w:val="both"/>
        <w:rPr>
          <w:rFonts w:ascii="宋体" w:hAnsi="宋体" w:eastAsia="宋体" w:cs="Times New Roman"/>
          <w:kern w:val="0"/>
          <w:sz w:val="24"/>
        </w:rPr>
      </w:pPr>
    </w:p>
    <w:p w14:paraId="34172517">
      <w:pPr>
        <w:spacing w:after="0" w:line="560" w:lineRule="exact"/>
        <w:ind w:firstLine="480" w:firstLineChars="200"/>
        <w:jc w:val="both"/>
        <w:rPr>
          <w:rFonts w:ascii="宋体" w:hAnsi="宋体" w:eastAsia="宋体" w:cs="Times New Roman"/>
          <w:kern w:val="0"/>
          <w:sz w:val="24"/>
        </w:rPr>
      </w:pPr>
    </w:p>
    <w:p w14:paraId="241FD1ED">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6464BA14">
      <w:pPr>
        <w:spacing w:after="0" w:line="240" w:lineRule="auto"/>
        <w:jc w:val="right"/>
        <w:rPr>
          <w:rFonts w:ascii="宋体" w:hAnsi="宋体" w:eastAsia="宋体" w:cs="Times New Roman"/>
          <w:kern w:val="0"/>
          <w:sz w:val="24"/>
        </w:rPr>
      </w:pPr>
    </w:p>
    <w:p w14:paraId="4B6FB226">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467BF104">
      <w:pPr>
        <w:spacing w:after="0" w:line="560" w:lineRule="exact"/>
        <w:ind w:firstLine="480" w:firstLineChars="200"/>
        <w:jc w:val="both"/>
        <w:rPr>
          <w:rFonts w:ascii="宋体" w:hAnsi="宋体" w:eastAsia="宋体" w:cs="Times New Roman"/>
          <w:kern w:val="0"/>
          <w:sz w:val="24"/>
        </w:rPr>
      </w:pPr>
    </w:p>
    <w:p w14:paraId="7B1E8BC6">
      <w:pPr>
        <w:spacing w:after="0" w:line="560" w:lineRule="exact"/>
        <w:ind w:firstLine="480" w:firstLineChars="200"/>
        <w:jc w:val="both"/>
        <w:rPr>
          <w:rFonts w:ascii="宋体" w:hAnsi="宋体" w:eastAsia="宋体" w:cs="Times New Roman"/>
          <w:kern w:val="0"/>
          <w:sz w:val="24"/>
        </w:rPr>
      </w:pPr>
    </w:p>
    <w:p w14:paraId="6E50A0BB">
      <w:pPr>
        <w:spacing w:after="0" w:line="560" w:lineRule="exact"/>
        <w:ind w:firstLine="480" w:firstLineChars="200"/>
        <w:jc w:val="both"/>
        <w:rPr>
          <w:rFonts w:ascii="宋体" w:hAnsi="宋体" w:eastAsia="宋体" w:cs="Times New Roman"/>
          <w:kern w:val="0"/>
          <w:sz w:val="24"/>
        </w:rPr>
      </w:pPr>
    </w:p>
    <w:p w14:paraId="42B828D2">
      <w:pPr>
        <w:spacing w:after="0" w:line="560" w:lineRule="exact"/>
        <w:ind w:firstLine="480" w:firstLineChars="200"/>
        <w:jc w:val="both"/>
        <w:rPr>
          <w:rFonts w:ascii="宋体" w:hAnsi="宋体" w:eastAsia="宋体" w:cs="Times New Roman"/>
          <w:kern w:val="0"/>
          <w:sz w:val="24"/>
        </w:rPr>
      </w:pPr>
    </w:p>
    <w:p w14:paraId="78B5F49E">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备注：投标人要求招标人澄清招标文件有关问题时，适用于本格式。</w:t>
      </w:r>
    </w:p>
    <w:p w14:paraId="20DF77F7">
      <w:pPr>
        <w:spacing w:after="0" w:line="560" w:lineRule="exact"/>
        <w:jc w:val="both"/>
        <w:rPr>
          <w:rFonts w:ascii="宋体" w:hAnsi="宋体" w:eastAsia="宋体" w:cs="Times New Roman"/>
          <w:kern w:val="0"/>
          <w:sz w:val="24"/>
        </w:rPr>
      </w:pPr>
    </w:p>
    <w:p w14:paraId="73922E73">
      <w:pPr>
        <w:spacing w:after="0" w:line="560" w:lineRule="exact"/>
        <w:jc w:val="both"/>
        <w:rPr>
          <w:rFonts w:ascii="宋体" w:hAnsi="宋体" w:eastAsia="宋体" w:cs="Times New Roman"/>
          <w:kern w:val="0"/>
          <w:sz w:val="24"/>
        </w:rPr>
      </w:pPr>
    </w:p>
    <w:p w14:paraId="616E47E6">
      <w:pPr>
        <w:keepNext/>
        <w:keepLines/>
        <w:spacing w:before="200" w:after="200" w:line="400" w:lineRule="exact"/>
        <w:jc w:val="both"/>
        <w:outlineLvl w:val="1"/>
        <w:rPr>
          <w:rFonts w:ascii="Arial" w:hAnsi="Arial" w:eastAsia="黑体" w:cs="Times New Roman"/>
          <w:kern w:val="0"/>
          <w:sz w:val="24"/>
          <w:szCs w:val="20"/>
        </w:rPr>
      </w:pPr>
      <w:bookmarkStart w:id="244" w:name="_Toc353544001"/>
      <w:bookmarkStart w:id="245" w:name="_Toc216595396"/>
      <w:bookmarkStart w:id="246" w:name="_Toc519329679"/>
      <w:bookmarkStart w:id="247" w:name="_Toc403382437"/>
      <w:r>
        <w:rPr>
          <w:rFonts w:hint="eastAsia" w:ascii="Arial" w:hAnsi="Arial" w:eastAsia="黑体" w:cs="Times New Roman"/>
          <w:kern w:val="0"/>
          <w:sz w:val="24"/>
          <w:szCs w:val="20"/>
        </w:rPr>
        <w:t>附表二：招标文件澄清通知</w:t>
      </w:r>
      <w:bookmarkEnd w:id="244"/>
      <w:bookmarkEnd w:id="245"/>
      <w:bookmarkEnd w:id="246"/>
      <w:bookmarkEnd w:id="247"/>
    </w:p>
    <w:p w14:paraId="6B92E375">
      <w:pPr>
        <w:spacing w:after="0" w:line="240" w:lineRule="auto"/>
        <w:jc w:val="both"/>
        <w:rPr>
          <w:rFonts w:ascii="仿宋_GB2312" w:hAnsi="Times New Roman" w:eastAsia="仿宋_GB2312" w:cs="Times New Roman"/>
          <w:kern w:val="0"/>
          <w:sz w:val="24"/>
          <w:szCs w:val="20"/>
        </w:rPr>
      </w:pPr>
    </w:p>
    <w:p w14:paraId="301A1576">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招标文件澄清通知</w:t>
      </w:r>
    </w:p>
    <w:p w14:paraId="649007FB">
      <w:pPr>
        <w:spacing w:after="0" w:line="240" w:lineRule="auto"/>
        <w:jc w:val="both"/>
        <w:rPr>
          <w:rFonts w:ascii="宋体" w:hAnsi="宋体" w:eastAsia="宋体" w:cs="Times New Roman"/>
          <w:kern w:val="0"/>
          <w:sz w:val="24"/>
        </w:rPr>
      </w:pPr>
    </w:p>
    <w:p w14:paraId="65D49331">
      <w:pPr>
        <w:spacing w:after="0" w:line="240" w:lineRule="auto"/>
        <w:ind w:firstLine="6840" w:firstLineChars="28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388EC49C">
      <w:pPr>
        <w:spacing w:after="0" w:line="240" w:lineRule="auto"/>
        <w:jc w:val="both"/>
        <w:rPr>
          <w:rFonts w:ascii="宋体" w:hAnsi="宋体" w:eastAsia="宋体" w:cs="Times New Roman"/>
          <w:kern w:val="0"/>
          <w:sz w:val="24"/>
        </w:rPr>
      </w:pPr>
    </w:p>
    <w:p w14:paraId="0FBCF6B9">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45A057ED">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（服务名称）招标文件，作如下澄清：</w:t>
      </w:r>
    </w:p>
    <w:p w14:paraId="2ABA292F">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4BC63FE2">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4D4FD78E">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460D3411">
      <w:pPr>
        <w:spacing w:after="0" w:line="560" w:lineRule="exact"/>
        <w:jc w:val="both"/>
        <w:rPr>
          <w:rFonts w:ascii="宋体" w:hAnsi="宋体" w:eastAsia="宋体" w:cs="Times New Roman"/>
          <w:kern w:val="0"/>
          <w:sz w:val="24"/>
        </w:rPr>
      </w:pPr>
    </w:p>
    <w:p w14:paraId="4A76B88D">
      <w:pPr>
        <w:spacing w:after="0" w:line="560" w:lineRule="exact"/>
        <w:ind w:firstLine="480" w:firstLineChars="200"/>
        <w:jc w:val="both"/>
        <w:rPr>
          <w:rFonts w:ascii="宋体" w:hAnsi="宋体" w:eastAsia="宋体" w:cs="Times New Roman"/>
          <w:kern w:val="0"/>
          <w:sz w:val="24"/>
        </w:rPr>
      </w:pPr>
    </w:p>
    <w:p w14:paraId="483F8FF0">
      <w:pPr>
        <w:spacing w:after="0" w:line="560" w:lineRule="exact"/>
        <w:ind w:firstLine="480" w:firstLineChars="200"/>
        <w:jc w:val="both"/>
        <w:rPr>
          <w:rFonts w:ascii="宋体" w:hAnsi="宋体" w:eastAsia="宋体" w:cs="Times New Roman"/>
          <w:kern w:val="0"/>
          <w:sz w:val="24"/>
        </w:rPr>
      </w:pPr>
    </w:p>
    <w:p w14:paraId="6C93C11B">
      <w:pPr>
        <w:spacing w:after="0" w:line="560" w:lineRule="exact"/>
        <w:ind w:firstLine="480" w:firstLineChars="200"/>
        <w:jc w:val="both"/>
        <w:rPr>
          <w:rFonts w:ascii="宋体" w:hAnsi="宋体" w:eastAsia="宋体" w:cs="Times New Roman"/>
          <w:kern w:val="0"/>
          <w:sz w:val="24"/>
        </w:rPr>
      </w:pPr>
    </w:p>
    <w:p w14:paraId="66906BB7">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6355C02A">
      <w:pPr>
        <w:spacing w:after="0" w:line="560" w:lineRule="exact"/>
        <w:ind w:firstLine="480" w:firstLineChars="200"/>
        <w:jc w:val="both"/>
        <w:rPr>
          <w:rFonts w:ascii="宋体" w:hAnsi="宋体" w:eastAsia="宋体" w:cs="Times New Roman"/>
          <w:kern w:val="0"/>
          <w:sz w:val="24"/>
        </w:rPr>
      </w:pPr>
    </w:p>
    <w:p w14:paraId="3B6D6997">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006F59AB">
      <w:pPr>
        <w:spacing w:after="0" w:line="560" w:lineRule="exact"/>
        <w:jc w:val="both"/>
        <w:rPr>
          <w:rFonts w:ascii="宋体" w:hAnsi="宋体" w:eastAsia="宋体" w:cs="Times New Roman"/>
          <w:kern w:val="0"/>
          <w:sz w:val="24"/>
        </w:rPr>
      </w:pPr>
    </w:p>
    <w:p w14:paraId="69FE3A84">
      <w:pPr>
        <w:spacing w:after="0" w:line="560" w:lineRule="exact"/>
        <w:jc w:val="both"/>
        <w:rPr>
          <w:rFonts w:ascii="宋体" w:hAnsi="宋体" w:eastAsia="宋体" w:cs="Times New Roman"/>
          <w:kern w:val="0"/>
          <w:sz w:val="24"/>
        </w:rPr>
      </w:pPr>
    </w:p>
    <w:p w14:paraId="0A72B967">
      <w:pPr>
        <w:spacing w:after="0" w:line="560" w:lineRule="exact"/>
        <w:ind w:left="720" w:hanging="720" w:hangingChars="300"/>
        <w:jc w:val="both"/>
        <w:rPr>
          <w:rFonts w:ascii="宋体" w:hAnsi="宋体" w:eastAsia="宋体" w:cs="Times New Roman"/>
          <w:kern w:val="0"/>
          <w:sz w:val="24"/>
        </w:rPr>
      </w:pPr>
      <w:r>
        <w:rPr>
          <w:rFonts w:hint="eastAsia" w:ascii="宋体" w:hAnsi="宋体" w:eastAsia="宋体" w:cs="Times New Roman"/>
          <w:kern w:val="0"/>
          <w:sz w:val="24"/>
        </w:rPr>
        <w:t>备注：招标人对招标文件有关问题澄清时，适用本格式。招标人可根据需要将附表二与附表三内容合并发出。</w:t>
      </w:r>
    </w:p>
    <w:p w14:paraId="68E0A482">
      <w:pPr>
        <w:spacing w:after="0" w:line="560" w:lineRule="exact"/>
        <w:ind w:left="720" w:hanging="720" w:hangingChars="300"/>
        <w:jc w:val="both"/>
        <w:rPr>
          <w:rFonts w:ascii="宋体" w:hAnsi="宋体" w:eastAsia="宋体" w:cs="Times New Roman"/>
          <w:kern w:val="0"/>
          <w:sz w:val="24"/>
        </w:rPr>
      </w:pPr>
    </w:p>
    <w:p w14:paraId="4F976E58">
      <w:pPr>
        <w:spacing w:after="0" w:line="560" w:lineRule="exact"/>
        <w:ind w:left="720" w:hanging="720" w:hangingChars="300"/>
        <w:jc w:val="both"/>
        <w:rPr>
          <w:rFonts w:ascii="宋体" w:hAnsi="宋体" w:eastAsia="宋体" w:cs="Times New Roman"/>
          <w:kern w:val="0"/>
          <w:sz w:val="24"/>
        </w:rPr>
      </w:pPr>
    </w:p>
    <w:p w14:paraId="230006B5">
      <w:pPr>
        <w:keepNext/>
        <w:keepLines/>
        <w:spacing w:before="200" w:after="200" w:line="400" w:lineRule="exact"/>
        <w:jc w:val="both"/>
        <w:outlineLvl w:val="1"/>
        <w:rPr>
          <w:rFonts w:ascii="Arial" w:hAnsi="Arial" w:eastAsia="黑体" w:cs="Times New Roman"/>
          <w:kern w:val="0"/>
          <w:sz w:val="24"/>
          <w:szCs w:val="20"/>
        </w:rPr>
      </w:pPr>
      <w:bookmarkStart w:id="248" w:name="_Toc353544002"/>
      <w:bookmarkStart w:id="249" w:name="_Toc403382438"/>
      <w:bookmarkStart w:id="250" w:name="_Toc519329680"/>
      <w:bookmarkStart w:id="251" w:name="_Toc216595397"/>
      <w:r>
        <w:rPr>
          <w:rFonts w:hint="eastAsia" w:ascii="Arial" w:hAnsi="Arial" w:eastAsia="黑体" w:cs="Times New Roman"/>
          <w:kern w:val="0"/>
          <w:sz w:val="24"/>
          <w:szCs w:val="20"/>
        </w:rPr>
        <w:t>附表三：招标文件修改通知</w:t>
      </w:r>
      <w:bookmarkEnd w:id="248"/>
      <w:bookmarkEnd w:id="249"/>
      <w:bookmarkEnd w:id="250"/>
      <w:bookmarkEnd w:id="251"/>
    </w:p>
    <w:p w14:paraId="56699803">
      <w:pPr>
        <w:spacing w:after="0" w:line="240" w:lineRule="auto"/>
        <w:jc w:val="both"/>
        <w:rPr>
          <w:rFonts w:ascii="仿宋_GB2312" w:hAnsi="Times New Roman" w:eastAsia="仿宋_GB2312" w:cs="Times New Roman"/>
          <w:kern w:val="0"/>
          <w:sz w:val="24"/>
          <w:szCs w:val="20"/>
        </w:rPr>
      </w:pPr>
    </w:p>
    <w:p w14:paraId="1123FFCE">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招标文件修改通知</w:t>
      </w:r>
    </w:p>
    <w:p w14:paraId="478C7953">
      <w:pPr>
        <w:spacing w:after="0" w:line="240" w:lineRule="auto"/>
        <w:jc w:val="both"/>
        <w:rPr>
          <w:rFonts w:ascii="宋体" w:hAnsi="宋体" w:eastAsia="宋体" w:cs="Times New Roman"/>
          <w:kern w:val="0"/>
          <w:sz w:val="24"/>
          <w:szCs w:val="20"/>
        </w:rPr>
      </w:pPr>
    </w:p>
    <w:p w14:paraId="213B8C5A">
      <w:pPr>
        <w:spacing w:after="0" w:line="240" w:lineRule="auto"/>
        <w:ind w:left="6270" w:leftChars="2850"/>
        <w:jc w:val="both"/>
        <w:rPr>
          <w:rFonts w:ascii="宋体" w:hAnsi="宋体" w:eastAsia="宋体" w:cs="Times New Roman"/>
          <w:kern w:val="0"/>
          <w:sz w:val="24"/>
        </w:rPr>
      </w:pPr>
      <w:r>
        <w:rPr>
          <w:rFonts w:hint="eastAsia" w:ascii="宋体" w:hAnsi="宋体" w:eastAsia="宋体" w:cs="Times New Roman"/>
          <w:kern w:val="0"/>
          <w:sz w:val="24"/>
          <w:szCs w:val="20"/>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767B5C78">
      <w:pPr>
        <w:spacing w:after="0" w:line="240" w:lineRule="auto"/>
        <w:jc w:val="both"/>
        <w:rPr>
          <w:rFonts w:ascii="宋体" w:hAnsi="宋体" w:eastAsia="宋体" w:cs="Times New Roman"/>
          <w:kern w:val="0"/>
          <w:sz w:val="24"/>
        </w:rPr>
      </w:pPr>
    </w:p>
    <w:p w14:paraId="7D4FB5FC">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46566D2B">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（服务名称）招标文件，作如下修改</w:t>
      </w:r>
      <w:r>
        <w:rPr>
          <w:rFonts w:hint="eastAsia" w:ascii="宋体" w:hAnsi="宋体" w:eastAsia="宋体" w:cs="Times New Roman"/>
          <w:kern w:val="0"/>
          <w:sz w:val="24"/>
        </w:rPr>
        <w:t>：</w:t>
      </w:r>
    </w:p>
    <w:p w14:paraId="757310DE">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19F065DF">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2C968B5D">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54E5DF35">
      <w:pPr>
        <w:spacing w:after="0" w:line="560" w:lineRule="exact"/>
        <w:jc w:val="both"/>
        <w:rPr>
          <w:rFonts w:ascii="宋体" w:hAnsi="宋体" w:eastAsia="宋体" w:cs="Times New Roman"/>
          <w:kern w:val="0"/>
          <w:sz w:val="24"/>
        </w:rPr>
      </w:pPr>
    </w:p>
    <w:p w14:paraId="4C5E4A24">
      <w:pPr>
        <w:spacing w:after="0" w:line="560" w:lineRule="exact"/>
        <w:ind w:firstLine="480" w:firstLineChars="200"/>
        <w:jc w:val="both"/>
        <w:rPr>
          <w:rFonts w:ascii="宋体" w:hAnsi="宋体" w:eastAsia="宋体" w:cs="Times New Roman"/>
          <w:kern w:val="0"/>
          <w:sz w:val="24"/>
          <w:bdr w:val="single" w:color="auto" w:sz="4" w:space="0"/>
        </w:rPr>
      </w:pPr>
    </w:p>
    <w:p w14:paraId="590F7319">
      <w:pPr>
        <w:spacing w:after="0" w:line="560" w:lineRule="exact"/>
        <w:ind w:firstLine="480" w:firstLineChars="200"/>
        <w:jc w:val="both"/>
        <w:rPr>
          <w:rFonts w:ascii="宋体" w:hAnsi="宋体" w:eastAsia="宋体" w:cs="Times New Roman"/>
          <w:kern w:val="0"/>
          <w:sz w:val="24"/>
        </w:rPr>
      </w:pPr>
    </w:p>
    <w:p w14:paraId="43276ADF">
      <w:pPr>
        <w:spacing w:after="0" w:line="560" w:lineRule="exact"/>
        <w:ind w:firstLine="480" w:firstLineChars="200"/>
        <w:jc w:val="both"/>
        <w:rPr>
          <w:rFonts w:ascii="宋体" w:hAnsi="宋体" w:eastAsia="宋体" w:cs="Times New Roman"/>
          <w:kern w:val="0"/>
          <w:sz w:val="24"/>
        </w:rPr>
      </w:pPr>
    </w:p>
    <w:p w14:paraId="5A202304">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7A704350">
      <w:pPr>
        <w:spacing w:after="0" w:line="560" w:lineRule="exact"/>
        <w:ind w:firstLine="480" w:firstLineChars="200"/>
        <w:jc w:val="both"/>
        <w:rPr>
          <w:rFonts w:ascii="宋体" w:hAnsi="宋体" w:eastAsia="宋体" w:cs="Times New Roman"/>
          <w:kern w:val="0"/>
          <w:sz w:val="24"/>
        </w:rPr>
      </w:pPr>
    </w:p>
    <w:p w14:paraId="65B4B635">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288B45A0">
      <w:pPr>
        <w:spacing w:after="0" w:line="560" w:lineRule="exact"/>
        <w:jc w:val="both"/>
        <w:rPr>
          <w:rFonts w:ascii="宋体" w:hAnsi="宋体" w:eastAsia="宋体" w:cs="Times New Roman"/>
          <w:kern w:val="0"/>
          <w:sz w:val="24"/>
        </w:rPr>
      </w:pPr>
    </w:p>
    <w:p w14:paraId="76AC2003">
      <w:pPr>
        <w:spacing w:after="0" w:line="560" w:lineRule="exact"/>
        <w:jc w:val="both"/>
        <w:rPr>
          <w:rFonts w:ascii="宋体" w:hAnsi="宋体" w:eastAsia="宋体" w:cs="Times New Roman"/>
          <w:kern w:val="0"/>
          <w:sz w:val="24"/>
        </w:rPr>
      </w:pPr>
    </w:p>
    <w:p w14:paraId="0ACC6A8F">
      <w:pPr>
        <w:spacing w:after="0" w:line="560" w:lineRule="exact"/>
        <w:jc w:val="both"/>
        <w:rPr>
          <w:rFonts w:ascii="仿宋_GB2312" w:hAnsi="Times New Roman" w:eastAsia="仿宋_GB2312" w:cs="Times New Roman"/>
          <w:kern w:val="0"/>
          <w:sz w:val="24"/>
        </w:rPr>
      </w:pPr>
      <w:r>
        <w:rPr>
          <w:rFonts w:hint="eastAsia" w:ascii="宋体" w:hAnsi="宋体" w:eastAsia="宋体" w:cs="Times New Roman"/>
          <w:kern w:val="0"/>
          <w:sz w:val="24"/>
        </w:rPr>
        <w:t>备注：招标人对招标文件有关问题修改时，适用本格式。</w:t>
      </w:r>
    </w:p>
    <w:p w14:paraId="6B5F38C6">
      <w:pPr>
        <w:spacing w:after="360" w:afterLines="150" w:line="240" w:lineRule="auto"/>
        <w:jc w:val="both"/>
        <w:rPr>
          <w:rFonts w:ascii="仿宋_GB2312" w:hAnsi="Times New Roman" w:eastAsia="仿宋_GB2312" w:cs="Times New Roman"/>
          <w:kern w:val="0"/>
          <w:sz w:val="21"/>
          <w:szCs w:val="21"/>
        </w:rPr>
      </w:pPr>
    </w:p>
    <w:p w14:paraId="28BDAFAA">
      <w:pPr>
        <w:spacing w:after="0" w:line="240" w:lineRule="auto"/>
        <w:jc w:val="both"/>
        <w:rPr>
          <w:rFonts w:ascii="Arial" w:hAnsi="Arial" w:eastAsia="黑体" w:cs="Times New Roman"/>
          <w:kern w:val="0"/>
          <w:sz w:val="24"/>
          <w:szCs w:val="20"/>
        </w:rPr>
      </w:pPr>
      <w:bookmarkStart w:id="252" w:name="_Toc353544004"/>
      <w:bookmarkStart w:id="253" w:name="_Toc403382439"/>
    </w:p>
    <w:p w14:paraId="36C6C9D1">
      <w:pPr>
        <w:topLinePunct/>
        <w:spacing w:after="0" w:line="400" w:lineRule="atLeast"/>
        <w:ind w:left="438" w:leftChars="199" w:firstLine="3255" w:firstLineChars="1550"/>
        <w:rPr>
          <w:rFonts w:ascii="Times New Roman" w:hAnsi="Times New Roman" w:eastAsia="宋体" w:cs="Times New Roman"/>
          <w:sz w:val="21"/>
          <w:szCs w:val="21"/>
        </w:rPr>
      </w:pPr>
    </w:p>
    <w:bookmarkEnd w:id="252"/>
    <w:bookmarkEnd w:id="253"/>
    <w:p w14:paraId="3D3DCFA4">
      <w:pPr>
        <w:keepNext/>
        <w:keepLines/>
        <w:spacing w:before="260" w:after="260" w:line="416" w:lineRule="auto"/>
        <w:jc w:val="both"/>
        <w:outlineLvl w:val="1"/>
        <w:rPr>
          <w:rFonts w:ascii="Arial" w:hAnsi="Arial" w:eastAsia="黑体" w:cs="Times New Roman"/>
          <w:kern w:val="0"/>
          <w:sz w:val="24"/>
          <w:szCs w:val="20"/>
        </w:rPr>
      </w:pPr>
      <w:bookmarkStart w:id="254" w:name="_Toc515570363"/>
      <w:bookmarkStart w:id="255" w:name="_Toc519329681"/>
      <w:bookmarkStart w:id="256" w:name="_Toc216595398"/>
      <w:r>
        <w:rPr>
          <w:rFonts w:hint="eastAsia" w:ascii="Arial" w:hAnsi="Arial" w:eastAsia="黑体" w:cs="Times New Roman"/>
          <w:kern w:val="0"/>
          <w:sz w:val="24"/>
          <w:szCs w:val="20"/>
        </w:rPr>
        <w:t>附表四：投标文件递交签收凭证</w:t>
      </w:r>
      <w:bookmarkEnd w:id="254"/>
      <w:bookmarkEnd w:id="255"/>
      <w:bookmarkEnd w:id="256"/>
    </w:p>
    <w:p w14:paraId="02B394FC">
      <w:pPr>
        <w:spacing w:before="240" w:beforeLines="100" w:after="240" w:afterLines="100" w:line="480" w:lineRule="exact"/>
        <w:jc w:val="center"/>
        <w:rPr>
          <w:rFonts w:ascii="黑体" w:hAnsi="Times New Roman" w:eastAsia="黑体" w:cs="Times New Roman"/>
          <w:kern w:val="0"/>
          <w:sz w:val="28"/>
          <w:szCs w:val="28"/>
        </w:rPr>
      </w:pPr>
    </w:p>
    <w:p w14:paraId="7EE2A74E">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投标文件递交签收凭证</w:t>
      </w:r>
    </w:p>
    <w:p w14:paraId="2D094C35">
      <w:pPr>
        <w:spacing w:after="0" w:line="240" w:lineRule="auto"/>
        <w:jc w:val="both"/>
        <w:rPr>
          <w:rFonts w:ascii="宋体" w:hAnsi="宋体" w:eastAsia="宋体" w:cs="宋体"/>
          <w:kern w:val="0"/>
          <w:sz w:val="24"/>
          <w:szCs w:val="21"/>
        </w:rPr>
      </w:pPr>
    </w:p>
    <w:p w14:paraId="097EF044">
      <w:pPr>
        <w:spacing w:after="0" w:line="240" w:lineRule="auto"/>
        <w:ind w:firstLine="8540" w:firstLineChars="3050"/>
        <w:jc w:val="both"/>
        <w:rPr>
          <w:rFonts w:ascii="宋体" w:hAnsi="宋体" w:eastAsia="宋体" w:cs="Times New Roman"/>
          <w:kern w:val="0"/>
          <w:sz w:val="28"/>
          <w:szCs w:val="28"/>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0A847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4273D17">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工程名称</w:t>
            </w:r>
          </w:p>
        </w:tc>
        <w:tc>
          <w:tcPr>
            <w:tcW w:w="6392" w:type="dxa"/>
            <w:noWrap w:val="0"/>
            <w:vAlign w:val="center"/>
          </w:tcPr>
          <w:p w14:paraId="4A460A30">
            <w:pPr>
              <w:spacing w:after="0" w:line="240" w:lineRule="auto"/>
              <w:jc w:val="both"/>
              <w:rPr>
                <w:rFonts w:ascii="宋体" w:hAnsi="宋体" w:eastAsia="宋体" w:cs="Times New Roman"/>
                <w:kern w:val="0"/>
                <w:sz w:val="21"/>
                <w:szCs w:val="21"/>
              </w:rPr>
            </w:pP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（项目名称）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（标段名称）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（服务名称）</w:t>
            </w:r>
          </w:p>
        </w:tc>
      </w:tr>
      <w:tr w14:paraId="0577D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66AA6574">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招标人</w:t>
            </w:r>
          </w:p>
        </w:tc>
        <w:tc>
          <w:tcPr>
            <w:tcW w:w="6392" w:type="dxa"/>
            <w:noWrap w:val="0"/>
            <w:vAlign w:val="center"/>
          </w:tcPr>
          <w:p w14:paraId="5EFD1ECC">
            <w:pPr>
              <w:spacing w:after="0" w:line="240" w:lineRule="auto"/>
              <w:jc w:val="center"/>
              <w:rPr>
                <w:rFonts w:ascii="宋体" w:hAnsi="宋体" w:eastAsia="宋体" w:cs="Times New Roman"/>
                <w:kern w:val="0"/>
                <w:sz w:val="21"/>
                <w:szCs w:val="21"/>
              </w:rPr>
            </w:pPr>
          </w:p>
        </w:tc>
      </w:tr>
      <w:tr w14:paraId="3E62C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7FDF31D">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招标代理机构</w:t>
            </w:r>
          </w:p>
        </w:tc>
        <w:tc>
          <w:tcPr>
            <w:tcW w:w="6392" w:type="dxa"/>
            <w:noWrap w:val="0"/>
            <w:vAlign w:val="center"/>
          </w:tcPr>
          <w:p w14:paraId="5CDA1FF8">
            <w:pPr>
              <w:spacing w:after="0" w:line="240" w:lineRule="auto"/>
              <w:jc w:val="center"/>
              <w:rPr>
                <w:rFonts w:ascii="宋体" w:hAnsi="宋体" w:eastAsia="宋体" w:cs="Times New Roman"/>
                <w:kern w:val="0"/>
                <w:sz w:val="21"/>
                <w:szCs w:val="21"/>
              </w:rPr>
            </w:pPr>
          </w:p>
        </w:tc>
      </w:tr>
      <w:tr w14:paraId="1FD5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CC17CEE">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w:t>
            </w:r>
          </w:p>
        </w:tc>
        <w:tc>
          <w:tcPr>
            <w:tcW w:w="6392" w:type="dxa"/>
            <w:noWrap w:val="0"/>
            <w:vAlign w:val="center"/>
          </w:tcPr>
          <w:p w14:paraId="5820D9F9">
            <w:pPr>
              <w:spacing w:after="0" w:line="240" w:lineRule="auto"/>
              <w:jc w:val="center"/>
              <w:rPr>
                <w:rFonts w:ascii="宋体" w:hAnsi="宋体" w:eastAsia="宋体" w:cs="Times New Roman"/>
                <w:kern w:val="0"/>
                <w:sz w:val="21"/>
                <w:szCs w:val="21"/>
              </w:rPr>
            </w:pPr>
          </w:p>
        </w:tc>
      </w:tr>
      <w:tr w14:paraId="14070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26D5F50E">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投标文件递交时间</w:t>
            </w:r>
          </w:p>
        </w:tc>
        <w:tc>
          <w:tcPr>
            <w:tcW w:w="6392" w:type="dxa"/>
            <w:noWrap w:val="0"/>
            <w:vAlign w:val="center"/>
          </w:tcPr>
          <w:p w14:paraId="306DB17B">
            <w:pPr>
              <w:spacing w:after="0" w:line="240" w:lineRule="auto"/>
              <w:jc w:val="both"/>
              <w:rPr>
                <w:rFonts w:ascii="宋体" w:hAnsi="宋体" w:eastAsia="宋体" w:cs="Times New Roman"/>
                <w:kern w:val="0"/>
                <w:sz w:val="21"/>
                <w:szCs w:val="21"/>
              </w:rPr>
            </w:pP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分</w:t>
            </w:r>
          </w:p>
        </w:tc>
      </w:tr>
      <w:tr w14:paraId="431AA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24DDA1A8">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投标文件是否加密</w:t>
            </w:r>
          </w:p>
        </w:tc>
        <w:tc>
          <w:tcPr>
            <w:tcW w:w="6392" w:type="dxa"/>
            <w:noWrap w:val="0"/>
            <w:vAlign w:val="center"/>
          </w:tcPr>
          <w:p w14:paraId="772053B4">
            <w:pPr>
              <w:spacing w:after="0" w:line="240" w:lineRule="auto"/>
              <w:jc w:val="center"/>
              <w:rPr>
                <w:rFonts w:ascii="宋体" w:hAnsi="宋体" w:eastAsia="宋体" w:cs="Times New Roman"/>
                <w:kern w:val="0"/>
                <w:sz w:val="21"/>
                <w:szCs w:val="21"/>
              </w:rPr>
            </w:pPr>
          </w:p>
        </w:tc>
      </w:tr>
    </w:tbl>
    <w:p w14:paraId="162133CD">
      <w:pPr>
        <w:widowControl/>
        <w:spacing w:after="0" w:line="240" w:lineRule="auto"/>
        <w:rPr>
          <w:rFonts w:ascii="Arial" w:hAnsi="Arial" w:eastAsia="黑体" w:cs="Times New Roman"/>
          <w:kern w:val="0"/>
          <w:sz w:val="24"/>
          <w:szCs w:val="20"/>
        </w:rPr>
        <w:sectPr>
          <w:footerReference r:id="rId8" w:type="default"/>
          <w:footnotePr>
            <w:numFmt w:val="decimalEnclosedCircleChinese"/>
            <w:numRestart w:val="eachPage"/>
          </w:footnotePr>
          <w:pgSz w:w="11906" w:h="16838"/>
          <w:pgMar w:top="1588" w:right="1474" w:bottom="1588" w:left="1474" w:header="851" w:footer="851" w:gutter="0"/>
          <w:cols w:space="720" w:num="1"/>
          <w:docGrid w:linePitch="312" w:charSpace="0"/>
        </w:sectPr>
      </w:pPr>
    </w:p>
    <w:p w14:paraId="74D4FF22">
      <w:pPr>
        <w:keepNext/>
        <w:keepLines/>
        <w:spacing w:before="260" w:after="260" w:line="416" w:lineRule="auto"/>
        <w:jc w:val="both"/>
        <w:outlineLvl w:val="1"/>
        <w:rPr>
          <w:rFonts w:ascii="Arial" w:hAnsi="Arial" w:eastAsia="黑体" w:cs="Times New Roman"/>
          <w:kern w:val="0"/>
          <w:sz w:val="24"/>
          <w:szCs w:val="20"/>
        </w:rPr>
      </w:pPr>
      <w:bookmarkStart w:id="257" w:name="_Toc519329682"/>
      <w:bookmarkStart w:id="258" w:name="_Toc403382440"/>
      <w:bookmarkStart w:id="259" w:name="_Toc216595399"/>
      <w:r>
        <w:rPr>
          <w:rFonts w:hint="eastAsia" w:ascii="Arial" w:hAnsi="Arial" w:eastAsia="黑体" w:cs="Times New Roman"/>
          <w:kern w:val="0"/>
          <w:sz w:val="24"/>
          <w:szCs w:val="20"/>
        </w:rPr>
        <w:t>附表五：开标记录表</w:t>
      </w:r>
      <w:bookmarkEnd w:id="257"/>
      <w:bookmarkEnd w:id="258"/>
      <w:bookmarkEnd w:id="259"/>
    </w:p>
    <w:p w14:paraId="03BE0C37">
      <w:pPr>
        <w:spacing w:before="240" w:beforeLines="100" w:after="240" w:afterLines="100" w:line="400" w:lineRule="exact"/>
        <w:ind w:firstLine="2800" w:firstLineChars="1000"/>
        <w:jc w:val="both"/>
        <w:rPr>
          <w:rFonts w:ascii="黑体" w:hAnsi="Times New Roman" w:eastAsia="黑体" w:cs="Times New Roman"/>
          <w:kern w:val="0"/>
          <w:sz w:val="28"/>
          <w:szCs w:val="28"/>
        </w:rPr>
      </w:pP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（项目名称）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（标段名称）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（服务名称）</w:t>
      </w:r>
      <w:r>
        <w:rPr>
          <w:rFonts w:hint="eastAsia" w:ascii="黑体" w:hAnsi="Times New Roman" w:eastAsia="黑体" w:cs="Times New Roman"/>
          <w:kern w:val="0"/>
          <w:sz w:val="28"/>
          <w:szCs w:val="28"/>
        </w:rPr>
        <w:t>开标记录表</w:t>
      </w:r>
    </w:p>
    <w:p w14:paraId="055C274F">
      <w:pPr>
        <w:spacing w:after="0" w:line="40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开标时间：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分                                          </w:t>
      </w:r>
      <w:r>
        <w:rPr>
          <w:rFonts w:ascii="宋体" w:hAnsi="宋体" w:eastAsia="宋体" w:cs="Times New Roman"/>
          <w:kern w:val="0"/>
          <w:sz w:val="21"/>
          <w:szCs w:val="21"/>
        </w:rPr>
        <w:t xml:space="preserve">          </w:t>
      </w:r>
    </w:p>
    <w:tbl>
      <w:tblPr>
        <w:tblStyle w:val="44"/>
        <w:tblW w:w="13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2571"/>
        <w:gridCol w:w="1417"/>
        <w:gridCol w:w="1134"/>
        <w:gridCol w:w="1134"/>
        <w:gridCol w:w="709"/>
        <w:gridCol w:w="1134"/>
        <w:gridCol w:w="1134"/>
        <w:gridCol w:w="1134"/>
        <w:gridCol w:w="2983"/>
      </w:tblGrid>
      <w:tr w14:paraId="66A3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05" w:type="dxa"/>
            <w:vMerge w:val="restart"/>
            <w:noWrap w:val="0"/>
            <w:tcMar>
              <w:left w:w="28" w:type="dxa"/>
              <w:right w:w="28" w:type="dxa"/>
            </w:tcMar>
            <w:vAlign w:val="center"/>
          </w:tcPr>
          <w:p w14:paraId="7364DB64">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序号</w:t>
            </w:r>
          </w:p>
        </w:tc>
        <w:tc>
          <w:tcPr>
            <w:tcW w:w="2571" w:type="dxa"/>
            <w:vMerge w:val="restart"/>
            <w:noWrap w:val="0"/>
            <w:tcMar>
              <w:left w:w="28" w:type="dxa"/>
              <w:right w:w="28" w:type="dxa"/>
            </w:tcMar>
            <w:vAlign w:val="center"/>
          </w:tcPr>
          <w:p w14:paraId="11568FDD">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投标人名称</w:t>
            </w:r>
          </w:p>
        </w:tc>
        <w:tc>
          <w:tcPr>
            <w:tcW w:w="1417" w:type="dxa"/>
            <w:vMerge w:val="restart"/>
            <w:noWrap w:val="0"/>
            <w:tcMar>
              <w:left w:w="28" w:type="dxa"/>
              <w:right w:w="28" w:type="dxa"/>
            </w:tcMar>
            <w:vAlign w:val="center"/>
          </w:tcPr>
          <w:p w14:paraId="78869AD3">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投标保证金</w:t>
            </w:r>
          </w:p>
        </w:tc>
        <w:tc>
          <w:tcPr>
            <w:tcW w:w="1134" w:type="dxa"/>
            <w:vMerge w:val="restart"/>
            <w:noWrap w:val="0"/>
            <w:vAlign w:val="center"/>
          </w:tcPr>
          <w:p w14:paraId="732A102A">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投标报价（元）</w:t>
            </w:r>
          </w:p>
        </w:tc>
        <w:tc>
          <w:tcPr>
            <w:tcW w:w="1134" w:type="dxa"/>
            <w:vMerge w:val="restart"/>
            <w:noWrap w:val="0"/>
            <w:tcMar>
              <w:left w:w="28" w:type="dxa"/>
              <w:right w:w="28" w:type="dxa"/>
            </w:tcMar>
            <w:vAlign w:val="center"/>
          </w:tcPr>
          <w:p w14:paraId="78AE222F">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服务期限</w:t>
            </w:r>
          </w:p>
          <w:p w14:paraId="3F155513">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（日历天）</w:t>
            </w:r>
          </w:p>
        </w:tc>
        <w:tc>
          <w:tcPr>
            <w:tcW w:w="2977" w:type="dxa"/>
            <w:gridSpan w:val="3"/>
            <w:noWrap w:val="0"/>
            <w:tcMar>
              <w:left w:w="28" w:type="dxa"/>
              <w:right w:w="28" w:type="dxa"/>
            </w:tcMar>
            <w:vAlign w:val="center"/>
          </w:tcPr>
          <w:p w14:paraId="6139051B">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项目负责人</w:t>
            </w:r>
          </w:p>
        </w:tc>
        <w:tc>
          <w:tcPr>
            <w:tcW w:w="1134" w:type="dxa"/>
            <w:vMerge w:val="restart"/>
            <w:noWrap w:val="0"/>
            <w:tcMar>
              <w:left w:w="28" w:type="dxa"/>
              <w:right w:w="28" w:type="dxa"/>
            </w:tcMar>
            <w:vAlign w:val="center"/>
          </w:tcPr>
          <w:p w14:paraId="006F5E69">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投标人代表</w:t>
            </w:r>
          </w:p>
        </w:tc>
        <w:tc>
          <w:tcPr>
            <w:tcW w:w="2983" w:type="dxa"/>
            <w:vMerge w:val="restart"/>
            <w:noWrap w:val="0"/>
            <w:vAlign w:val="center"/>
          </w:tcPr>
          <w:p w14:paraId="37C06CB8">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联系电话</w:t>
            </w:r>
          </w:p>
        </w:tc>
      </w:tr>
      <w:tr w14:paraId="0DA9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05" w:type="dxa"/>
            <w:vMerge w:val="continue"/>
            <w:noWrap w:val="0"/>
            <w:tcMar>
              <w:left w:w="28" w:type="dxa"/>
              <w:right w:w="28" w:type="dxa"/>
            </w:tcMar>
            <w:vAlign w:val="center"/>
          </w:tcPr>
          <w:p w14:paraId="262DBE9B">
            <w:pPr>
              <w:spacing w:after="0" w:line="240" w:lineRule="auto"/>
              <w:jc w:val="center"/>
              <w:rPr>
                <w:rFonts w:ascii="宋体" w:hAnsi="宋体" w:eastAsia="宋体" w:cs="Times New Roman"/>
                <w:kern w:val="0"/>
                <w:sz w:val="21"/>
                <w:szCs w:val="21"/>
              </w:rPr>
            </w:pPr>
          </w:p>
        </w:tc>
        <w:tc>
          <w:tcPr>
            <w:tcW w:w="2571" w:type="dxa"/>
            <w:vMerge w:val="continue"/>
            <w:noWrap w:val="0"/>
            <w:tcMar>
              <w:left w:w="28" w:type="dxa"/>
              <w:right w:w="28" w:type="dxa"/>
            </w:tcMar>
            <w:vAlign w:val="center"/>
          </w:tcPr>
          <w:p w14:paraId="08E723C6">
            <w:pPr>
              <w:spacing w:after="0" w:line="240" w:lineRule="auto"/>
              <w:jc w:val="center"/>
              <w:rPr>
                <w:rFonts w:ascii="宋体" w:hAnsi="宋体" w:eastAsia="宋体" w:cs="Times New Roman"/>
                <w:kern w:val="0"/>
                <w:sz w:val="21"/>
                <w:szCs w:val="21"/>
              </w:rPr>
            </w:pPr>
          </w:p>
        </w:tc>
        <w:tc>
          <w:tcPr>
            <w:tcW w:w="1417" w:type="dxa"/>
            <w:vMerge w:val="continue"/>
            <w:noWrap w:val="0"/>
            <w:tcMar>
              <w:left w:w="28" w:type="dxa"/>
              <w:right w:w="28" w:type="dxa"/>
            </w:tcMar>
            <w:vAlign w:val="center"/>
          </w:tcPr>
          <w:p w14:paraId="67DE38FE">
            <w:pPr>
              <w:spacing w:after="0" w:line="240" w:lineRule="auto"/>
              <w:jc w:val="center"/>
              <w:rPr>
                <w:rFonts w:ascii="宋体" w:hAnsi="宋体" w:eastAsia="宋体" w:cs="Times New Roman"/>
                <w:kern w:val="0"/>
                <w:sz w:val="21"/>
                <w:szCs w:val="21"/>
              </w:rPr>
            </w:pPr>
          </w:p>
        </w:tc>
        <w:tc>
          <w:tcPr>
            <w:tcW w:w="1134" w:type="dxa"/>
            <w:vMerge w:val="continue"/>
            <w:noWrap w:val="0"/>
            <w:vAlign w:val="center"/>
          </w:tcPr>
          <w:p w14:paraId="3D6C8997">
            <w:pPr>
              <w:spacing w:after="0" w:line="240" w:lineRule="auto"/>
              <w:jc w:val="center"/>
              <w:rPr>
                <w:rFonts w:ascii="宋体" w:hAnsi="宋体" w:eastAsia="宋体" w:cs="Times New Roman"/>
                <w:kern w:val="0"/>
                <w:sz w:val="21"/>
                <w:szCs w:val="21"/>
              </w:rPr>
            </w:pPr>
          </w:p>
        </w:tc>
        <w:tc>
          <w:tcPr>
            <w:tcW w:w="1134" w:type="dxa"/>
            <w:vMerge w:val="continue"/>
            <w:noWrap w:val="0"/>
            <w:tcMar>
              <w:left w:w="28" w:type="dxa"/>
              <w:right w:w="28" w:type="dxa"/>
            </w:tcMar>
            <w:vAlign w:val="center"/>
          </w:tcPr>
          <w:p w14:paraId="45F7007B">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1AA918D2">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姓名</w:t>
            </w:r>
          </w:p>
        </w:tc>
        <w:tc>
          <w:tcPr>
            <w:tcW w:w="1134" w:type="dxa"/>
            <w:noWrap w:val="0"/>
            <w:vAlign w:val="center"/>
          </w:tcPr>
          <w:p w14:paraId="60FE38FB">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名称</w:t>
            </w:r>
          </w:p>
        </w:tc>
        <w:tc>
          <w:tcPr>
            <w:tcW w:w="1134" w:type="dxa"/>
            <w:noWrap w:val="0"/>
            <w:vAlign w:val="center"/>
          </w:tcPr>
          <w:p w14:paraId="1CD3AB6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编号</w:t>
            </w:r>
          </w:p>
        </w:tc>
        <w:tc>
          <w:tcPr>
            <w:tcW w:w="1134" w:type="dxa"/>
            <w:vMerge w:val="continue"/>
            <w:noWrap w:val="0"/>
            <w:tcMar>
              <w:left w:w="28" w:type="dxa"/>
              <w:right w:w="28" w:type="dxa"/>
            </w:tcMar>
            <w:vAlign w:val="center"/>
          </w:tcPr>
          <w:p w14:paraId="5719BFFB">
            <w:pPr>
              <w:spacing w:after="0" w:line="240" w:lineRule="auto"/>
              <w:jc w:val="center"/>
              <w:rPr>
                <w:rFonts w:ascii="宋体" w:hAnsi="宋体" w:eastAsia="宋体" w:cs="Times New Roman"/>
                <w:kern w:val="0"/>
                <w:sz w:val="21"/>
                <w:szCs w:val="21"/>
              </w:rPr>
            </w:pPr>
          </w:p>
        </w:tc>
        <w:tc>
          <w:tcPr>
            <w:tcW w:w="2983" w:type="dxa"/>
            <w:vMerge w:val="continue"/>
            <w:noWrap w:val="0"/>
            <w:vAlign w:val="center"/>
          </w:tcPr>
          <w:p w14:paraId="70074E7A">
            <w:pPr>
              <w:spacing w:after="0" w:line="240" w:lineRule="auto"/>
              <w:jc w:val="center"/>
              <w:rPr>
                <w:rFonts w:ascii="宋体" w:hAnsi="宋体" w:eastAsia="宋体" w:cs="Times New Roman"/>
                <w:kern w:val="0"/>
                <w:sz w:val="21"/>
                <w:szCs w:val="21"/>
              </w:rPr>
            </w:pPr>
          </w:p>
        </w:tc>
      </w:tr>
      <w:tr w14:paraId="3C4FA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05" w:type="dxa"/>
            <w:noWrap w:val="0"/>
            <w:tcMar>
              <w:left w:w="28" w:type="dxa"/>
              <w:right w:w="28" w:type="dxa"/>
            </w:tcMar>
            <w:vAlign w:val="center"/>
          </w:tcPr>
          <w:p w14:paraId="26AD23F8">
            <w:pPr>
              <w:spacing w:after="0" w:line="240" w:lineRule="auto"/>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7107BC92">
            <w:pPr>
              <w:spacing w:after="0" w:line="240" w:lineRule="auto"/>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65688A62">
            <w:pPr>
              <w:spacing w:after="0" w:line="240" w:lineRule="auto"/>
              <w:jc w:val="center"/>
              <w:rPr>
                <w:rFonts w:ascii="宋体" w:hAnsi="宋体" w:eastAsia="宋体" w:cs="Times New Roman"/>
                <w:kern w:val="0"/>
                <w:sz w:val="21"/>
                <w:szCs w:val="21"/>
              </w:rPr>
            </w:pPr>
          </w:p>
        </w:tc>
        <w:tc>
          <w:tcPr>
            <w:tcW w:w="1134" w:type="dxa"/>
            <w:noWrap w:val="0"/>
            <w:vAlign w:val="top"/>
          </w:tcPr>
          <w:p w14:paraId="0158E106">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106F8191">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201B1F77">
            <w:pPr>
              <w:spacing w:after="0" w:line="240" w:lineRule="auto"/>
              <w:jc w:val="center"/>
              <w:rPr>
                <w:rFonts w:ascii="宋体" w:hAnsi="宋体" w:eastAsia="宋体" w:cs="Times New Roman"/>
                <w:kern w:val="0"/>
                <w:sz w:val="21"/>
                <w:szCs w:val="21"/>
              </w:rPr>
            </w:pPr>
          </w:p>
        </w:tc>
        <w:tc>
          <w:tcPr>
            <w:tcW w:w="1134" w:type="dxa"/>
            <w:noWrap w:val="0"/>
            <w:vAlign w:val="top"/>
          </w:tcPr>
          <w:p w14:paraId="7257E737">
            <w:pPr>
              <w:spacing w:after="0" w:line="240" w:lineRule="auto"/>
              <w:jc w:val="center"/>
              <w:rPr>
                <w:rFonts w:ascii="宋体" w:hAnsi="宋体" w:eastAsia="宋体" w:cs="Times New Roman"/>
                <w:kern w:val="0"/>
                <w:sz w:val="21"/>
                <w:szCs w:val="21"/>
              </w:rPr>
            </w:pPr>
          </w:p>
        </w:tc>
        <w:tc>
          <w:tcPr>
            <w:tcW w:w="1134" w:type="dxa"/>
            <w:noWrap w:val="0"/>
            <w:vAlign w:val="center"/>
          </w:tcPr>
          <w:p w14:paraId="02C5E531">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415DCE34">
            <w:pPr>
              <w:spacing w:after="0" w:line="240" w:lineRule="auto"/>
              <w:jc w:val="center"/>
              <w:rPr>
                <w:rFonts w:ascii="宋体" w:hAnsi="宋体" w:eastAsia="宋体" w:cs="Times New Roman"/>
                <w:kern w:val="0"/>
                <w:sz w:val="21"/>
                <w:szCs w:val="21"/>
              </w:rPr>
            </w:pPr>
          </w:p>
        </w:tc>
        <w:tc>
          <w:tcPr>
            <w:tcW w:w="2983" w:type="dxa"/>
            <w:noWrap w:val="0"/>
            <w:vAlign w:val="top"/>
          </w:tcPr>
          <w:p w14:paraId="04D17054">
            <w:pPr>
              <w:spacing w:after="0" w:line="240" w:lineRule="auto"/>
              <w:jc w:val="center"/>
              <w:rPr>
                <w:rFonts w:ascii="宋体" w:hAnsi="宋体" w:eastAsia="宋体" w:cs="Times New Roman"/>
                <w:kern w:val="0"/>
                <w:sz w:val="21"/>
                <w:szCs w:val="21"/>
              </w:rPr>
            </w:pPr>
          </w:p>
        </w:tc>
      </w:tr>
      <w:tr w14:paraId="370D9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391945A2">
            <w:pPr>
              <w:spacing w:after="0" w:line="400" w:lineRule="exact"/>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7E7F4B0B">
            <w:pPr>
              <w:spacing w:after="0" w:line="400" w:lineRule="exact"/>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355E0A6B">
            <w:pPr>
              <w:spacing w:after="0" w:line="240" w:lineRule="auto"/>
              <w:jc w:val="center"/>
              <w:rPr>
                <w:rFonts w:ascii="宋体" w:hAnsi="宋体" w:eastAsia="宋体" w:cs="Times New Roman"/>
                <w:kern w:val="0"/>
                <w:sz w:val="21"/>
                <w:szCs w:val="21"/>
              </w:rPr>
            </w:pPr>
          </w:p>
        </w:tc>
        <w:tc>
          <w:tcPr>
            <w:tcW w:w="1134" w:type="dxa"/>
            <w:noWrap w:val="0"/>
            <w:vAlign w:val="top"/>
          </w:tcPr>
          <w:p w14:paraId="6772F44F">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62429A03">
            <w:pPr>
              <w:spacing w:after="0" w:line="400" w:lineRule="exact"/>
              <w:jc w:val="center"/>
              <w:rPr>
                <w:rFonts w:ascii="宋体" w:hAnsi="宋体" w:eastAsia="宋体" w:cs="Times New Roman"/>
                <w:kern w:val="0"/>
                <w:sz w:val="21"/>
                <w:szCs w:val="21"/>
              </w:rPr>
            </w:pPr>
          </w:p>
        </w:tc>
        <w:tc>
          <w:tcPr>
            <w:tcW w:w="709" w:type="dxa"/>
            <w:noWrap w:val="0"/>
            <w:tcMar>
              <w:left w:w="28" w:type="dxa"/>
              <w:right w:w="28" w:type="dxa"/>
            </w:tcMar>
            <w:vAlign w:val="center"/>
          </w:tcPr>
          <w:p w14:paraId="1470D477">
            <w:pPr>
              <w:spacing w:after="0" w:line="400" w:lineRule="exact"/>
              <w:jc w:val="center"/>
              <w:rPr>
                <w:rFonts w:ascii="宋体" w:hAnsi="宋体" w:eastAsia="宋体" w:cs="Times New Roman"/>
                <w:kern w:val="0"/>
                <w:sz w:val="21"/>
                <w:szCs w:val="21"/>
              </w:rPr>
            </w:pPr>
          </w:p>
        </w:tc>
        <w:tc>
          <w:tcPr>
            <w:tcW w:w="1134" w:type="dxa"/>
            <w:noWrap w:val="0"/>
            <w:vAlign w:val="top"/>
          </w:tcPr>
          <w:p w14:paraId="7821D1E6">
            <w:pPr>
              <w:spacing w:after="0" w:line="400" w:lineRule="exact"/>
              <w:jc w:val="center"/>
              <w:rPr>
                <w:rFonts w:ascii="宋体" w:hAnsi="宋体" w:eastAsia="宋体" w:cs="Times New Roman"/>
                <w:kern w:val="0"/>
                <w:sz w:val="21"/>
                <w:szCs w:val="21"/>
              </w:rPr>
            </w:pPr>
          </w:p>
        </w:tc>
        <w:tc>
          <w:tcPr>
            <w:tcW w:w="1134" w:type="dxa"/>
            <w:noWrap w:val="0"/>
            <w:vAlign w:val="center"/>
          </w:tcPr>
          <w:p w14:paraId="5A5AC9F4">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18163D25">
            <w:pPr>
              <w:spacing w:after="0" w:line="400" w:lineRule="exact"/>
              <w:jc w:val="center"/>
              <w:rPr>
                <w:rFonts w:ascii="宋体" w:hAnsi="宋体" w:eastAsia="宋体" w:cs="Times New Roman"/>
                <w:kern w:val="0"/>
                <w:sz w:val="21"/>
                <w:szCs w:val="21"/>
              </w:rPr>
            </w:pPr>
          </w:p>
        </w:tc>
        <w:tc>
          <w:tcPr>
            <w:tcW w:w="2983" w:type="dxa"/>
            <w:noWrap w:val="0"/>
            <w:vAlign w:val="top"/>
          </w:tcPr>
          <w:p w14:paraId="2C4B01E3">
            <w:pPr>
              <w:spacing w:after="0" w:line="400" w:lineRule="exact"/>
              <w:jc w:val="center"/>
              <w:rPr>
                <w:rFonts w:ascii="宋体" w:hAnsi="宋体" w:eastAsia="宋体" w:cs="Times New Roman"/>
                <w:kern w:val="0"/>
                <w:sz w:val="21"/>
                <w:szCs w:val="21"/>
              </w:rPr>
            </w:pPr>
          </w:p>
        </w:tc>
      </w:tr>
      <w:tr w14:paraId="6DA84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26749458">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69762E6B">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2DB0B46A">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63D89F81">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0D53AE07">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22435AA5">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18A2993E">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168F568">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2C625E23">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668B94F8">
            <w:pPr>
              <w:spacing w:after="0" w:line="400" w:lineRule="exact"/>
              <w:jc w:val="center"/>
              <w:rPr>
                <w:rFonts w:ascii="宋体" w:hAnsi="宋体" w:eastAsia="宋体" w:cs="Times New Roman"/>
                <w:kern w:val="0"/>
                <w:sz w:val="21"/>
                <w:szCs w:val="21"/>
                <w:highlight w:val="yellow"/>
              </w:rPr>
            </w:pPr>
          </w:p>
        </w:tc>
      </w:tr>
      <w:tr w14:paraId="7B0A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56A7949D">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6119BC7B">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24DFD5DB">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5F34DB01">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A5AA07D">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40E600D0">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2E01F4E">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FD90F50">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038DDCA">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218CFB30">
            <w:pPr>
              <w:spacing w:after="0" w:line="400" w:lineRule="exact"/>
              <w:jc w:val="center"/>
              <w:rPr>
                <w:rFonts w:ascii="宋体" w:hAnsi="宋体" w:eastAsia="宋体" w:cs="Times New Roman"/>
                <w:kern w:val="0"/>
                <w:sz w:val="21"/>
                <w:szCs w:val="21"/>
                <w:highlight w:val="yellow"/>
              </w:rPr>
            </w:pPr>
          </w:p>
        </w:tc>
      </w:tr>
      <w:tr w14:paraId="68805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1ACC4879">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3B8A1552">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66815E74">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7166F726">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2BFD3509">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277B060C">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873084C">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B5BC302">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3BE04387">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225C75B5">
            <w:pPr>
              <w:spacing w:after="0" w:line="400" w:lineRule="exact"/>
              <w:jc w:val="center"/>
              <w:rPr>
                <w:rFonts w:ascii="宋体" w:hAnsi="宋体" w:eastAsia="宋体" w:cs="Times New Roman"/>
                <w:kern w:val="0"/>
                <w:sz w:val="21"/>
                <w:szCs w:val="21"/>
                <w:highlight w:val="yellow"/>
              </w:rPr>
            </w:pPr>
          </w:p>
        </w:tc>
      </w:tr>
      <w:tr w14:paraId="61DCA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700914AD">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37C3EFC2">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50ED094E">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604BF1D5">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0A8C88CE">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4FACF09B">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51D20A11">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4CC1DC1F">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1D023E7D">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794EED9C">
            <w:pPr>
              <w:spacing w:after="0" w:line="400" w:lineRule="exact"/>
              <w:jc w:val="center"/>
              <w:rPr>
                <w:rFonts w:ascii="宋体" w:hAnsi="宋体" w:eastAsia="宋体" w:cs="Times New Roman"/>
                <w:kern w:val="0"/>
                <w:sz w:val="21"/>
                <w:szCs w:val="21"/>
                <w:highlight w:val="yellow"/>
              </w:rPr>
            </w:pPr>
          </w:p>
        </w:tc>
      </w:tr>
      <w:tr w14:paraId="6F6DD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286327BC">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4868F5B8">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186AD25E">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6887AB19">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B504131">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23479D91">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1D29600C">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962FC00">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70956AC0">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02ECC950">
            <w:pPr>
              <w:spacing w:after="0" w:line="400" w:lineRule="exact"/>
              <w:jc w:val="center"/>
              <w:rPr>
                <w:rFonts w:ascii="宋体" w:hAnsi="宋体" w:eastAsia="宋体" w:cs="Times New Roman"/>
                <w:kern w:val="0"/>
                <w:sz w:val="21"/>
                <w:szCs w:val="21"/>
                <w:highlight w:val="yellow"/>
              </w:rPr>
            </w:pPr>
          </w:p>
        </w:tc>
      </w:tr>
      <w:tr w14:paraId="7A62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62444F94">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79210928">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2784A19C">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45699219">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3289A68A">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06D4A5DC">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560819DC">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1CCD64D">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293E3639">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281B2C55">
            <w:pPr>
              <w:spacing w:after="0" w:line="400" w:lineRule="exact"/>
              <w:jc w:val="center"/>
              <w:rPr>
                <w:rFonts w:ascii="宋体" w:hAnsi="宋体" w:eastAsia="宋体" w:cs="Times New Roman"/>
                <w:kern w:val="0"/>
                <w:sz w:val="21"/>
                <w:szCs w:val="21"/>
                <w:highlight w:val="yellow"/>
              </w:rPr>
            </w:pPr>
          </w:p>
        </w:tc>
      </w:tr>
      <w:tr w14:paraId="71D40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3368EF48">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最高（最低）投标限价（元）</w:t>
            </w:r>
          </w:p>
        </w:tc>
        <w:tc>
          <w:tcPr>
            <w:tcW w:w="10779" w:type="dxa"/>
            <w:gridSpan w:val="8"/>
            <w:noWrap w:val="0"/>
            <w:tcMar>
              <w:left w:w="28" w:type="dxa"/>
              <w:right w:w="28" w:type="dxa"/>
            </w:tcMar>
            <w:vAlign w:val="center"/>
          </w:tcPr>
          <w:p w14:paraId="322EBC59">
            <w:pPr>
              <w:spacing w:after="0" w:line="400" w:lineRule="exact"/>
              <w:jc w:val="center"/>
              <w:rPr>
                <w:rFonts w:ascii="宋体" w:hAnsi="宋体" w:eastAsia="宋体" w:cs="Times New Roman"/>
                <w:kern w:val="0"/>
                <w:sz w:val="21"/>
                <w:szCs w:val="21"/>
                <w:highlight w:val="yellow"/>
              </w:rPr>
            </w:pPr>
          </w:p>
        </w:tc>
      </w:tr>
      <w:tr w14:paraId="7B2EE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138EEAAE">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开标过程需记录的其他事项</w:t>
            </w:r>
          </w:p>
        </w:tc>
        <w:tc>
          <w:tcPr>
            <w:tcW w:w="10779" w:type="dxa"/>
            <w:gridSpan w:val="8"/>
            <w:noWrap w:val="0"/>
            <w:tcMar>
              <w:left w:w="28" w:type="dxa"/>
              <w:right w:w="28" w:type="dxa"/>
            </w:tcMar>
            <w:vAlign w:val="center"/>
          </w:tcPr>
          <w:p w14:paraId="0A82CBF4">
            <w:pPr>
              <w:spacing w:after="0" w:line="400" w:lineRule="exact"/>
              <w:jc w:val="center"/>
              <w:rPr>
                <w:rFonts w:ascii="宋体" w:hAnsi="宋体" w:eastAsia="宋体" w:cs="Times New Roman"/>
                <w:kern w:val="0"/>
                <w:sz w:val="21"/>
                <w:szCs w:val="21"/>
                <w:highlight w:val="yellow"/>
              </w:rPr>
            </w:pPr>
          </w:p>
        </w:tc>
      </w:tr>
    </w:tbl>
    <w:p w14:paraId="61363FA1">
      <w:pPr>
        <w:spacing w:after="0" w:line="400" w:lineRule="exact"/>
        <w:jc w:val="both"/>
        <w:rPr>
          <w:rFonts w:ascii="宋体" w:hAnsi="宋体" w:eastAsia="宋体" w:cs="Times New Roman"/>
          <w:kern w:val="0"/>
          <w:sz w:val="21"/>
          <w:szCs w:val="21"/>
          <w:u w:val="single"/>
        </w:rPr>
      </w:pPr>
      <w:r>
        <w:rPr>
          <w:rFonts w:hint="eastAsia" w:ascii="宋体" w:hAnsi="宋体" w:eastAsia="宋体" w:cs="Times New Roman"/>
          <w:kern w:val="0"/>
          <w:sz w:val="21"/>
          <w:szCs w:val="21"/>
        </w:rPr>
        <w:t xml:space="preserve">                       </w:t>
      </w:r>
      <w:bookmarkStart w:id="260" w:name="_Toc403382441"/>
      <w:r>
        <w:rPr>
          <w:rFonts w:hint="eastAsia" w:ascii="宋体" w:hAnsi="宋体" w:eastAsia="宋体" w:cs="Times New Roman"/>
          <w:kern w:val="0"/>
          <w:sz w:val="21"/>
          <w:szCs w:val="21"/>
        </w:rPr>
        <w:t>招标人代表：</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主  持  人：</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监  标  人：</w:t>
      </w:r>
      <w:r>
        <w:rPr>
          <w:rFonts w:ascii="宋体" w:hAnsi="宋体" w:eastAsia="宋体" w:cs="Times New Roman"/>
          <w:kern w:val="0"/>
          <w:sz w:val="21"/>
          <w:szCs w:val="21"/>
          <w:u w:val="single"/>
        </w:rPr>
        <w:t xml:space="preserve">                    </w:t>
      </w:r>
    </w:p>
    <w:p w14:paraId="3456DE26">
      <w:pPr>
        <w:spacing w:after="0" w:line="400" w:lineRule="exact"/>
        <w:jc w:val="both"/>
        <w:rPr>
          <w:rFonts w:ascii="宋体" w:hAnsi="宋体" w:eastAsia="宋体" w:cs="Times New Roman"/>
          <w:kern w:val="0"/>
          <w:sz w:val="24"/>
          <w:szCs w:val="20"/>
        </w:rPr>
        <w:sectPr>
          <w:pgSz w:w="16838" w:h="11906" w:orient="landscape"/>
          <w:pgMar w:top="1800" w:right="1440" w:bottom="1800" w:left="1440" w:header="851" w:footer="992" w:gutter="0"/>
          <w:cols w:space="720" w:num="1"/>
          <w:docGrid w:linePitch="312" w:charSpace="0"/>
        </w:sectPr>
      </w:pPr>
    </w:p>
    <w:bookmarkEnd w:id="260"/>
    <w:p w14:paraId="3AA94381">
      <w:pPr>
        <w:keepNext/>
        <w:keepLines/>
        <w:spacing w:before="260" w:after="260" w:line="416" w:lineRule="auto"/>
        <w:jc w:val="both"/>
        <w:outlineLvl w:val="1"/>
        <w:rPr>
          <w:rFonts w:ascii="Arial" w:hAnsi="Arial" w:eastAsia="黑体" w:cs="Times New Roman"/>
          <w:kern w:val="0"/>
          <w:sz w:val="24"/>
          <w:szCs w:val="20"/>
        </w:rPr>
      </w:pPr>
      <w:bookmarkStart w:id="261" w:name="_Toc519329683"/>
      <w:bookmarkStart w:id="262" w:name="_Toc403382442"/>
      <w:bookmarkStart w:id="263" w:name="_Toc216595400"/>
      <w:r>
        <w:rPr>
          <w:rFonts w:hint="eastAsia" w:ascii="Arial" w:hAnsi="Arial" w:eastAsia="黑体" w:cs="Times New Roman"/>
          <w:kern w:val="0"/>
          <w:sz w:val="24"/>
          <w:szCs w:val="20"/>
        </w:rPr>
        <w:t>附表六：投标文件问题澄清通知</w:t>
      </w:r>
      <w:bookmarkEnd w:id="261"/>
      <w:bookmarkEnd w:id="262"/>
      <w:bookmarkEnd w:id="263"/>
    </w:p>
    <w:p w14:paraId="0A2D74DB">
      <w:pPr>
        <w:spacing w:after="0" w:line="240" w:lineRule="auto"/>
        <w:jc w:val="both"/>
        <w:rPr>
          <w:rFonts w:ascii="Times New Roman" w:hAnsi="Times New Roman" w:eastAsia="宋体" w:cs="Times New Roman"/>
          <w:kern w:val="0"/>
          <w:sz w:val="24"/>
          <w:szCs w:val="20"/>
        </w:rPr>
      </w:pPr>
    </w:p>
    <w:p w14:paraId="127E165D">
      <w:pPr>
        <w:spacing w:before="240" w:beforeLines="100" w:after="240" w:afterLines="100" w:line="40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投标文件问题澄清通知</w:t>
      </w:r>
    </w:p>
    <w:p w14:paraId="3806A7E1">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60D68E2E">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宋体" w:hAnsi="宋体" w:eastAsia="宋体" w:cs="Times New Roman"/>
          <w:kern w:val="0"/>
          <w:sz w:val="24"/>
          <w:u w:val="single"/>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（投标人名称）：</w:t>
      </w:r>
    </w:p>
    <w:p w14:paraId="5CBE1FA9">
      <w:pPr>
        <w:spacing w:after="0" w:line="480" w:lineRule="exact"/>
        <w:ind w:firstLine="480" w:firstLineChars="200"/>
        <w:jc w:val="both"/>
        <w:rPr>
          <w:rFonts w:ascii="Times New Roman" w:hAnsi="Times New Roman" w:eastAsia="宋体" w:cs="Times New Roman"/>
          <w:kern w:val="0"/>
          <w:sz w:val="24"/>
          <w:u w:val="single"/>
        </w:rPr>
      </w:pPr>
    </w:p>
    <w:p w14:paraId="63700FF6">
      <w:pPr>
        <w:spacing w:after="0" w:line="480" w:lineRule="exact"/>
        <w:ind w:firstLine="600" w:firstLineChars="250"/>
        <w:jc w:val="both"/>
        <w:rPr>
          <w:rFonts w:ascii="Times New Roman" w:hAnsi="Times New Roman" w:eastAsia="宋体" w:cs="Times New Roman"/>
          <w:kern w:val="0"/>
          <w:sz w:val="24"/>
        </w:rPr>
      </w:pP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w:t>
      </w:r>
      <w:r>
        <w:rPr>
          <w:rFonts w:hint="eastAsia" w:ascii="Times New Roman" w:hAnsi="Times New Roman" w:eastAsia="宋体" w:cs="Times New Roman"/>
          <w:kern w:val="0"/>
          <w:sz w:val="24"/>
        </w:rPr>
        <w:t>招标的评标委员会，对你方的投标文件进行了仔细的审查，现需你方对下列问题以书面形式予以澄清、说明或者补正，并将投标文件的澄清、说明或者补正于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时前，通过“电子交易平台”“投标文件澄清”菜单提交给本评标委员会</w:t>
      </w:r>
      <w:r>
        <w:rPr>
          <w:rFonts w:hint="eastAsia" w:ascii="Times New Roman" w:hAnsi="Times New Roman" w:eastAsia="宋体" w:cs="Times New Roman"/>
          <w:kern w:val="0"/>
          <w:sz w:val="24"/>
        </w:rPr>
        <w:t>。</w:t>
      </w:r>
    </w:p>
    <w:p w14:paraId="0B6AB864">
      <w:pPr>
        <w:spacing w:after="0" w:line="44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1</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58688B51">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2</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422D65D3">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   </w:t>
      </w:r>
    </w:p>
    <w:p w14:paraId="516AD750">
      <w:pPr>
        <w:spacing w:after="0" w:line="480" w:lineRule="exact"/>
        <w:jc w:val="both"/>
        <w:rPr>
          <w:rFonts w:ascii="Times New Roman" w:hAnsi="Times New Roman" w:eastAsia="宋体" w:cs="Times New Roman"/>
          <w:kern w:val="0"/>
          <w:sz w:val="24"/>
        </w:rPr>
      </w:pPr>
    </w:p>
    <w:p w14:paraId="513E82C9">
      <w:pPr>
        <w:spacing w:after="0" w:line="480" w:lineRule="exact"/>
        <w:jc w:val="right"/>
        <w:rPr>
          <w:rFonts w:ascii="Times New Roman" w:hAnsi="Times New Roman" w:eastAsia="宋体" w:cs="Times New Roman"/>
          <w:kern w:val="0"/>
          <w:sz w:val="24"/>
        </w:rPr>
      </w:pP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w:t>
      </w:r>
      <w:r>
        <w:rPr>
          <w:rFonts w:hint="eastAsia" w:ascii="Times New Roman" w:hAnsi="Times New Roman" w:eastAsia="宋体" w:cs="Times New Roman"/>
          <w:kern w:val="0"/>
          <w:sz w:val="24"/>
        </w:rPr>
        <w:t>评标委员会</w:t>
      </w:r>
    </w:p>
    <w:p w14:paraId="1D29CDB3">
      <w:pPr>
        <w:spacing w:after="0" w:line="480" w:lineRule="exact"/>
        <w:ind w:firstLine="1080" w:firstLineChars="450"/>
        <w:jc w:val="right"/>
        <w:rPr>
          <w:rFonts w:ascii="Times New Roman" w:hAnsi="Times New Roman" w:eastAsia="宋体" w:cs="Times New Roman"/>
          <w:kern w:val="0"/>
          <w:sz w:val="24"/>
        </w:rPr>
      </w:pPr>
      <w:r>
        <w:rPr>
          <w:rFonts w:hint="eastAsia" w:ascii="Times New Roman" w:hAnsi="Times New Roman" w:eastAsia="宋体" w:cs="Times New Roman"/>
          <w:kern w:val="0"/>
          <w:sz w:val="24"/>
        </w:rPr>
        <w:t>（经评标委员会授权的招标人代表签字或招标人盖单位章）：</w:t>
      </w:r>
      <w:r>
        <w:rPr>
          <w:rFonts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p>
    <w:p w14:paraId="1613A5BD">
      <w:pPr>
        <w:spacing w:after="0" w:line="480" w:lineRule="exact"/>
        <w:ind w:firstLine="6360" w:firstLineChars="2650"/>
        <w:jc w:val="both"/>
        <w:rPr>
          <w:rFonts w:ascii="Times New Roman" w:hAnsi="Times New Roman" w:eastAsia="宋体" w:cs="Times New Roman"/>
          <w:kern w:val="0"/>
          <w:sz w:val="24"/>
          <w:u w:val="single"/>
        </w:rPr>
      </w:pPr>
    </w:p>
    <w:p w14:paraId="01C6C3D3">
      <w:pPr>
        <w:spacing w:after="0" w:line="480" w:lineRule="exact"/>
        <w:ind w:firstLine="5668" w:firstLineChars="2362"/>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日</w:t>
      </w:r>
    </w:p>
    <w:p w14:paraId="2FAA1C7F">
      <w:pPr>
        <w:spacing w:after="0" w:line="480" w:lineRule="exact"/>
        <w:ind w:firstLine="5565" w:firstLineChars="2650"/>
        <w:jc w:val="both"/>
        <w:rPr>
          <w:rFonts w:ascii="Times New Roman" w:hAnsi="Times New Roman" w:eastAsia="宋体" w:cs="Times New Roman"/>
          <w:kern w:val="0"/>
          <w:sz w:val="21"/>
          <w:szCs w:val="21"/>
        </w:rPr>
      </w:pPr>
    </w:p>
    <w:p w14:paraId="5C0141FC">
      <w:pPr>
        <w:spacing w:after="0" w:line="480" w:lineRule="exact"/>
        <w:ind w:firstLine="6360" w:firstLineChars="2650"/>
        <w:jc w:val="both"/>
        <w:rPr>
          <w:rFonts w:ascii="Times New Roman" w:hAnsi="Times New Roman" w:eastAsia="宋体" w:cs="Times New Roman"/>
          <w:kern w:val="0"/>
          <w:sz w:val="24"/>
          <w:szCs w:val="20"/>
        </w:rPr>
      </w:pPr>
    </w:p>
    <w:p w14:paraId="211AF74F">
      <w:pPr>
        <w:spacing w:after="0" w:line="480" w:lineRule="exact"/>
        <w:ind w:firstLine="6360" w:firstLineChars="2650"/>
        <w:jc w:val="both"/>
        <w:rPr>
          <w:rFonts w:ascii="Times New Roman" w:hAnsi="Times New Roman" w:eastAsia="宋体" w:cs="Times New Roman"/>
          <w:kern w:val="0"/>
          <w:sz w:val="24"/>
          <w:szCs w:val="20"/>
        </w:rPr>
      </w:pPr>
    </w:p>
    <w:p w14:paraId="6B7E39D9">
      <w:pPr>
        <w:spacing w:after="0" w:line="480" w:lineRule="exact"/>
        <w:ind w:firstLine="6360" w:firstLineChars="2650"/>
        <w:jc w:val="both"/>
        <w:rPr>
          <w:rFonts w:ascii="Times New Roman" w:hAnsi="Times New Roman" w:eastAsia="宋体" w:cs="Times New Roman"/>
          <w:kern w:val="0"/>
          <w:sz w:val="24"/>
          <w:szCs w:val="20"/>
        </w:rPr>
      </w:pPr>
    </w:p>
    <w:p w14:paraId="78FC5378">
      <w:pPr>
        <w:spacing w:after="0" w:line="480" w:lineRule="exact"/>
        <w:ind w:firstLine="6360" w:firstLineChars="2650"/>
        <w:jc w:val="both"/>
        <w:rPr>
          <w:rFonts w:ascii="Times New Roman" w:hAnsi="Times New Roman" w:eastAsia="宋体" w:cs="Times New Roman"/>
          <w:kern w:val="0"/>
          <w:sz w:val="24"/>
          <w:szCs w:val="20"/>
        </w:rPr>
      </w:pPr>
    </w:p>
    <w:p w14:paraId="58184829">
      <w:pPr>
        <w:spacing w:after="0" w:line="480" w:lineRule="exact"/>
        <w:ind w:firstLine="6360" w:firstLineChars="2650"/>
        <w:jc w:val="both"/>
        <w:rPr>
          <w:rFonts w:ascii="Times New Roman" w:hAnsi="Times New Roman" w:eastAsia="宋体" w:cs="Times New Roman"/>
          <w:kern w:val="0"/>
          <w:sz w:val="24"/>
          <w:szCs w:val="20"/>
        </w:rPr>
      </w:pPr>
    </w:p>
    <w:p w14:paraId="21148DB7">
      <w:pPr>
        <w:spacing w:after="0" w:line="480" w:lineRule="exact"/>
        <w:ind w:firstLine="6360" w:firstLineChars="2650"/>
        <w:jc w:val="both"/>
        <w:rPr>
          <w:rFonts w:ascii="Times New Roman" w:hAnsi="Times New Roman" w:eastAsia="宋体" w:cs="Times New Roman"/>
          <w:kern w:val="0"/>
          <w:sz w:val="24"/>
          <w:szCs w:val="20"/>
        </w:rPr>
      </w:pPr>
    </w:p>
    <w:p w14:paraId="75CB50FA">
      <w:pPr>
        <w:spacing w:after="0" w:line="480" w:lineRule="exact"/>
        <w:ind w:firstLine="6360" w:firstLineChars="2650"/>
        <w:jc w:val="both"/>
        <w:rPr>
          <w:rFonts w:ascii="Times New Roman" w:hAnsi="Times New Roman" w:eastAsia="宋体" w:cs="Times New Roman"/>
          <w:kern w:val="0"/>
          <w:sz w:val="24"/>
          <w:szCs w:val="20"/>
        </w:rPr>
      </w:pPr>
    </w:p>
    <w:p w14:paraId="583474FD">
      <w:pPr>
        <w:spacing w:after="0" w:line="480" w:lineRule="exact"/>
        <w:ind w:firstLine="6360" w:firstLineChars="2650"/>
        <w:jc w:val="both"/>
        <w:rPr>
          <w:rFonts w:ascii="Times New Roman" w:hAnsi="Times New Roman" w:eastAsia="宋体" w:cs="Times New Roman"/>
          <w:kern w:val="0"/>
          <w:sz w:val="24"/>
          <w:szCs w:val="20"/>
        </w:rPr>
      </w:pPr>
    </w:p>
    <w:p w14:paraId="17359751">
      <w:pPr>
        <w:keepNext/>
        <w:keepLines/>
        <w:spacing w:before="260" w:after="260" w:line="416" w:lineRule="auto"/>
        <w:jc w:val="both"/>
        <w:outlineLvl w:val="1"/>
        <w:rPr>
          <w:rFonts w:ascii="黑体" w:hAnsi="Arial" w:eastAsia="黑体" w:cs="Times New Roman"/>
          <w:kern w:val="0"/>
          <w:sz w:val="24"/>
          <w:szCs w:val="32"/>
        </w:rPr>
      </w:pPr>
      <w:bookmarkStart w:id="264" w:name="_Toc403382443"/>
      <w:bookmarkStart w:id="265" w:name="_Toc216595401"/>
      <w:bookmarkStart w:id="266" w:name="_Toc519329684"/>
      <w:r>
        <w:rPr>
          <w:rFonts w:hint="eastAsia" w:ascii="Arial" w:hAnsi="Arial" w:eastAsia="黑体" w:cs="Times New Roman"/>
          <w:kern w:val="0"/>
          <w:sz w:val="24"/>
          <w:szCs w:val="20"/>
        </w:rPr>
        <w:t>附表七：投标文件问题的澄清</w:t>
      </w:r>
      <w:bookmarkEnd w:id="264"/>
      <w:bookmarkEnd w:id="265"/>
      <w:bookmarkEnd w:id="266"/>
    </w:p>
    <w:p w14:paraId="15CFA749">
      <w:pPr>
        <w:spacing w:after="0" w:line="480" w:lineRule="exact"/>
        <w:jc w:val="both"/>
        <w:rPr>
          <w:rFonts w:ascii="黑体" w:hAnsi="Times New Roman" w:eastAsia="黑体" w:cs="Times New Roman"/>
          <w:kern w:val="0"/>
          <w:sz w:val="24"/>
          <w:szCs w:val="20"/>
        </w:rPr>
      </w:pPr>
    </w:p>
    <w:p w14:paraId="719C504E">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投标文件问题的澄清、说明或补正</w:t>
      </w:r>
    </w:p>
    <w:p w14:paraId="25D887CC">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63756C6D">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（服务名称）招标</w:t>
      </w:r>
      <w:r>
        <w:rPr>
          <w:rFonts w:hint="eastAsia" w:ascii="Times New Roman" w:hAnsi="Times New Roman" w:eastAsia="宋体" w:cs="Times New Roman"/>
          <w:kern w:val="0"/>
          <w:sz w:val="24"/>
        </w:rPr>
        <w:t>评标委员会：</w:t>
      </w:r>
    </w:p>
    <w:p w14:paraId="616835D9">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投标文件问题澄清通知（编号：</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）已收悉，现澄清、说明或者补正如下：</w:t>
      </w:r>
    </w:p>
    <w:p w14:paraId="051CD2ED">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1.</w:t>
      </w:r>
    </w:p>
    <w:p w14:paraId="57DE9F8C">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2.</w:t>
      </w:r>
    </w:p>
    <w:p w14:paraId="1644CBFA">
      <w:pPr>
        <w:spacing w:after="0" w:line="480" w:lineRule="exact"/>
        <w:ind w:firstLine="480" w:firstLineChars="200"/>
        <w:jc w:val="both"/>
        <w:rPr>
          <w:rFonts w:ascii="Times New Roman" w:hAnsi="Times New Roman" w:eastAsia="宋体" w:cs="Times New Roman"/>
          <w:kern w:val="0"/>
          <w:sz w:val="24"/>
        </w:rPr>
      </w:pPr>
    </w:p>
    <w:p w14:paraId="513DEBA8">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08874412">
      <w:pPr>
        <w:spacing w:after="0" w:line="480" w:lineRule="exact"/>
        <w:ind w:firstLine="480" w:firstLineChars="200"/>
        <w:jc w:val="both"/>
        <w:rPr>
          <w:rFonts w:ascii="Times New Roman" w:hAnsi="Times New Roman" w:eastAsia="宋体" w:cs="Times New Roman"/>
          <w:kern w:val="0"/>
          <w:sz w:val="24"/>
        </w:rPr>
      </w:pPr>
    </w:p>
    <w:p w14:paraId="376C051F">
      <w:pPr>
        <w:spacing w:after="0" w:line="480" w:lineRule="exact"/>
        <w:ind w:firstLine="480" w:firstLineChars="200"/>
        <w:jc w:val="both"/>
        <w:rPr>
          <w:rFonts w:ascii="Times New Roman" w:hAnsi="Times New Roman" w:eastAsia="宋体" w:cs="Times New Roman"/>
          <w:kern w:val="0"/>
          <w:sz w:val="24"/>
        </w:rPr>
      </w:pPr>
    </w:p>
    <w:p w14:paraId="7F1F5894">
      <w:pPr>
        <w:spacing w:after="0" w:line="480" w:lineRule="exact"/>
        <w:ind w:firstLine="480" w:firstLineChars="200"/>
        <w:jc w:val="both"/>
        <w:rPr>
          <w:rFonts w:ascii="Times New Roman" w:hAnsi="Times New Roman" w:eastAsia="宋体" w:cs="Times New Roman"/>
          <w:kern w:val="0"/>
          <w:sz w:val="24"/>
        </w:rPr>
      </w:pPr>
    </w:p>
    <w:p w14:paraId="20729E56">
      <w:pPr>
        <w:spacing w:after="0" w:line="480" w:lineRule="exact"/>
        <w:ind w:firstLine="480" w:firstLineChars="200"/>
        <w:jc w:val="both"/>
        <w:rPr>
          <w:rFonts w:ascii="Times New Roman" w:hAnsi="Times New Roman" w:eastAsia="宋体" w:cs="Times New Roman"/>
          <w:kern w:val="0"/>
          <w:sz w:val="24"/>
        </w:rPr>
      </w:pPr>
    </w:p>
    <w:p w14:paraId="6429C67B">
      <w:pPr>
        <w:spacing w:after="0" w:line="480" w:lineRule="exact"/>
        <w:ind w:firstLine="480" w:firstLineChars="200"/>
        <w:jc w:val="both"/>
        <w:rPr>
          <w:rFonts w:ascii="Times New Roman" w:hAnsi="Times New Roman" w:eastAsia="宋体" w:cs="Times New Roman"/>
          <w:kern w:val="0"/>
          <w:sz w:val="24"/>
        </w:rPr>
      </w:pPr>
    </w:p>
    <w:p w14:paraId="4B51F8C6">
      <w:pPr>
        <w:spacing w:after="0" w:line="480" w:lineRule="exact"/>
        <w:ind w:firstLine="480" w:firstLineChars="200"/>
        <w:jc w:val="both"/>
        <w:rPr>
          <w:rFonts w:ascii="Times New Roman" w:hAnsi="Times New Roman" w:eastAsia="宋体" w:cs="Times New Roman"/>
          <w:kern w:val="0"/>
          <w:sz w:val="24"/>
        </w:rPr>
      </w:pPr>
    </w:p>
    <w:p w14:paraId="609AEB16">
      <w:pPr>
        <w:wordWrap w:val="0"/>
        <w:spacing w:after="0" w:line="480" w:lineRule="exact"/>
        <w:ind w:right="105" w:firstLine="480" w:firstLineChars="200"/>
        <w:jc w:val="right"/>
        <w:rPr>
          <w:rFonts w:ascii="宋体" w:hAnsi="宋体" w:eastAsia="宋体" w:cs="Times New Roman"/>
          <w:kern w:val="0"/>
          <w:sz w:val="24"/>
        </w:rPr>
      </w:pPr>
      <w:r>
        <w:rPr>
          <w:rFonts w:hint="eastAsia" w:ascii="宋体" w:hAnsi="宋体" w:eastAsia="宋体" w:cs="Times New Roman"/>
          <w:kern w:val="0"/>
          <w:sz w:val="24"/>
        </w:rPr>
        <w:t>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49E37691">
      <w:pPr>
        <w:wordWrap w:val="0"/>
        <w:spacing w:before="120" w:beforeLines="50" w:after="120" w:afterLines="50" w:line="480" w:lineRule="exact"/>
        <w:ind w:right="105"/>
        <w:jc w:val="right"/>
        <w:rPr>
          <w:rFonts w:ascii="宋体" w:hAnsi="宋体" w:eastAsia="宋体" w:cs="Times New Roman"/>
          <w:kern w:val="0"/>
          <w:sz w:val="24"/>
        </w:rPr>
      </w:pP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（签字）</w:t>
      </w:r>
    </w:p>
    <w:p w14:paraId="1BBF8251">
      <w:pPr>
        <w:spacing w:after="0" w:line="480" w:lineRule="exact"/>
        <w:ind w:firstLine="6000" w:firstLineChars="2500"/>
        <w:jc w:val="both"/>
        <w:rPr>
          <w:rFonts w:ascii="宋体" w:hAnsi="宋体" w:eastAsia="宋体" w:cs="Times New Roman"/>
          <w:kern w:val="0"/>
          <w:sz w:val="24"/>
        </w:rPr>
      </w:pP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0824515B">
      <w:pPr>
        <w:spacing w:after="0" w:line="480" w:lineRule="exact"/>
        <w:ind w:firstLine="5775" w:firstLineChars="2750"/>
        <w:jc w:val="both"/>
        <w:rPr>
          <w:rFonts w:ascii="Times New Roman" w:hAnsi="Times New Roman" w:eastAsia="宋体" w:cs="Times New Roman"/>
          <w:kern w:val="0"/>
          <w:sz w:val="21"/>
          <w:szCs w:val="21"/>
        </w:rPr>
      </w:pPr>
    </w:p>
    <w:p w14:paraId="5B8A6B33">
      <w:pPr>
        <w:spacing w:after="0" w:line="480" w:lineRule="exact"/>
        <w:ind w:firstLine="6600" w:firstLineChars="2750"/>
        <w:jc w:val="both"/>
        <w:rPr>
          <w:rFonts w:ascii="Times New Roman" w:hAnsi="Times New Roman" w:eastAsia="宋体" w:cs="Times New Roman"/>
          <w:kern w:val="0"/>
          <w:sz w:val="24"/>
          <w:szCs w:val="20"/>
        </w:rPr>
      </w:pPr>
    </w:p>
    <w:p w14:paraId="4ED4BE46">
      <w:pPr>
        <w:spacing w:after="0" w:line="480" w:lineRule="exact"/>
        <w:ind w:firstLine="6600" w:firstLineChars="2750"/>
        <w:jc w:val="both"/>
        <w:rPr>
          <w:rFonts w:ascii="Times New Roman" w:hAnsi="Times New Roman" w:eastAsia="宋体" w:cs="Times New Roman"/>
          <w:kern w:val="0"/>
          <w:sz w:val="24"/>
          <w:szCs w:val="20"/>
        </w:rPr>
      </w:pPr>
    </w:p>
    <w:p w14:paraId="2A7B3C7F">
      <w:pPr>
        <w:spacing w:after="0" w:line="480" w:lineRule="exact"/>
        <w:ind w:firstLine="6600" w:firstLineChars="2750"/>
        <w:jc w:val="both"/>
        <w:rPr>
          <w:rFonts w:ascii="Times New Roman" w:hAnsi="Times New Roman" w:eastAsia="宋体" w:cs="Times New Roman"/>
          <w:kern w:val="0"/>
          <w:sz w:val="24"/>
          <w:szCs w:val="20"/>
        </w:rPr>
      </w:pPr>
    </w:p>
    <w:p w14:paraId="3072C1D8">
      <w:pPr>
        <w:spacing w:after="0" w:line="480" w:lineRule="exact"/>
        <w:ind w:firstLine="6600" w:firstLineChars="2750"/>
        <w:jc w:val="both"/>
        <w:rPr>
          <w:rFonts w:ascii="Times New Roman" w:hAnsi="Times New Roman" w:eastAsia="宋体" w:cs="Times New Roman"/>
          <w:kern w:val="0"/>
          <w:sz w:val="24"/>
          <w:szCs w:val="20"/>
        </w:rPr>
      </w:pPr>
    </w:p>
    <w:p w14:paraId="6D404ADA">
      <w:pPr>
        <w:keepNext/>
        <w:keepLines/>
        <w:spacing w:before="260" w:after="260" w:line="416" w:lineRule="auto"/>
        <w:jc w:val="both"/>
        <w:outlineLvl w:val="1"/>
        <w:rPr>
          <w:rFonts w:ascii="Arial" w:hAnsi="Arial" w:eastAsia="黑体" w:cs="Times New Roman"/>
          <w:kern w:val="0"/>
          <w:sz w:val="24"/>
          <w:szCs w:val="20"/>
        </w:rPr>
      </w:pPr>
      <w:bookmarkStart w:id="267" w:name="_Toc216595402"/>
      <w:bookmarkStart w:id="268" w:name="_Toc519329685"/>
      <w:bookmarkStart w:id="269" w:name="_Toc403382444"/>
      <w:r>
        <w:rPr>
          <w:rFonts w:hint="eastAsia" w:ascii="Arial" w:hAnsi="Arial" w:eastAsia="黑体" w:cs="Times New Roman"/>
          <w:kern w:val="0"/>
          <w:sz w:val="24"/>
          <w:szCs w:val="20"/>
        </w:rPr>
        <w:t>附表八：中标通知书</w:t>
      </w:r>
      <w:bookmarkEnd w:id="267"/>
      <w:bookmarkEnd w:id="268"/>
      <w:bookmarkEnd w:id="269"/>
    </w:p>
    <w:p w14:paraId="10A8AB0C">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中标通知书</w:t>
      </w:r>
    </w:p>
    <w:p w14:paraId="35A4C48D">
      <w:pPr>
        <w:spacing w:before="240" w:beforeLines="100" w:after="240" w:afterLines="100" w:line="480" w:lineRule="exact"/>
        <w:jc w:val="center"/>
        <w:rPr>
          <w:rFonts w:ascii="黑体" w:hAnsi="Times New Roman" w:eastAsia="黑体" w:cs="Times New Roman"/>
          <w:kern w:val="0"/>
          <w:sz w:val="24"/>
        </w:rPr>
      </w:pPr>
      <w:r>
        <w:rPr>
          <w:rFonts w:hint="eastAsia" w:ascii="仿宋_GB2312" w:hAnsi="Times New Roman" w:eastAsia="仿宋_GB2312" w:cs="Times New Roman"/>
          <w:kern w:val="0"/>
          <w:sz w:val="24"/>
          <w:szCs w:val="21"/>
        </w:rPr>
        <w:t xml:space="preserve">                                  </w:t>
      </w:r>
      <w:r>
        <w:rPr>
          <w:rFonts w:hint="eastAsia" w:ascii="仿宋_GB2312" w:hAnsi="Times New Roman" w:eastAsia="仿宋_GB2312" w:cs="Times New Roman"/>
          <w:kern w:val="0"/>
          <w:sz w:val="21"/>
          <w:szCs w:val="21"/>
        </w:rPr>
        <w:t xml:space="preserve">    </w:t>
      </w:r>
      <w:r>
        <w:rPr>
          <w:rFonts w:hint="eastAsia" w:ascii="仿宋_GB2312" w:hAnsi="Times New Roman" w:eastAsia="仿宋_GB2312" w:cs="Times New Roman"/>
          <w:kern w:val="0"/>
          <w:sz w:val="24"/>
        </w:rPr>
        <w:t>招标编号：</w:t>
      </w:r>
      <w:r>
        <w:rPr>
          <w:rFonts w:hint="eastAsia" w:ascii="仿宋_GB2312" w:hAnsi="Times New Roman" w:eastAsia="仿宋_GB2312" w:cs="Times New Roman"/>
          <w:kern w:val="0"/>
          <w:sz w:val="24"/>
          <w:u w:val="single"/>
        </w:rPr>
        <w:t xml:space="preserve">           </w:t>
      </w:r>
    </w:p>
    <w:p w14:paraId="276DBD6B">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（中标人名称）：</w:t>
      </w:r>
    </w:p>
    <w:p w14:paraId="77F63E82">
      <w:pPr>
        <w:spacing w:after="0" w:line="480" w:lineRule="exact"/>
        <w:jc w:val="both"/>
        <w:rPr>
          <w:rFonts w:ascii="Times New Roman" w:hAnsi="Times New Roman" w:eastAsia="宋体" w:cs="Times New Roman"/>
          <w:kern w:val="0"/>
          <w:sz w:val="24"/>
        </w:rPr>
      </w:pPr>
    </w:p>
    <w:p w14:paraId="61DD9253">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你方于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（投标日期）所递交的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（服务名称）的投标文件已被我方接受，被确定为中标人。</w:t>
      </w:r>
    </w:p>
    <w:p w14:paraId="430E98CE">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中标价：</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元。</w:t>
      </w:r>
    </w:p>
    <w:p w14:paraId="761AF5E2">
      <w:pPr>
        <w:spacing w:after="0" w:line="480" w:lineRule="exact"/>
        <w:ind w:firstLine="960" w:firstLineChars="400"/>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日历天。</w:t>
      </w:r>
    </w:p>
    <w:p w14:paraId="0CB8A175">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w:t>
      </w:r>
    </w:p>
    <w:p w14:paraId="07329D5A">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请你方在接到本通知书后的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日内到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（指定地点）与我方签订合同，在此之前按招标文件第二章“投标人须知”的规定向我方提交履约保证金。</w:t>
      </w:r>
    </w:p>
    <w:p w14:paraId="2CB47492">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随附的投标文件澄清、说明、补正事项纪要（如有），是本中标通知书的组成部分。</w:t>
      </w:r>
    </w:p>
    <w:p w14:paraId="1D3F263C">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特此通知。</w:t>
      </w:r>
    </w:p>
    <w:p w14:paraId="28F26E31">
      <w:pPr>
        <w:spacing w:after="0" w:line="480" w:lineRule="exact"/>
        <w:ind w:firstLine="480" w:firstLineChars="200"/>
        <w:rPr>
          <w:rFonts w:ascii="Times New Roman" w:hAnsi="Times New Roman" w:eastAsia="宋体" w:cs="Times New Roman"/>
          <w:kern w:val="0"/>
          <w:sz w:val="24"/>
        </w:rPr>
      </w:pPr>
    </w:p>
    <w:p w14:paraId="74103C98">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附：澄清、说明、补正事项纪要（如有）</w:t>
      </w:r>
    </w:p>
    <w:p w14:paraId="624450D9">
      <w:pPr>
        <w:spacing w:after="0" w:line="480" w:lineRule="exact"/>
        <w:ind w:firstLine="480" w:firstLineChars="200"/>
        <w:jc w:val="both"/>
        <w:rPr>
          <w:rFonts w:ascii="Times New Roman" w:hAnsi="Times New Roman" w:eastAsia="宋体" w:cs="Times New Roman"/>
          <w:kern w:val="0"/>
          <w:sz w:val="24"/>
        </w:rPr>
      </w:pPr>
    </w:p>
    <w:p w14:paraId="537FEF34">
      <w:pPr>
        <w:spacing w:after="0" w:line="480" w:lineRule="exact"/>
        <w:ind w:firstLine="480" w:firstLineChars="200"/>
        <w:jc w:val="both"/>
        <w:rPr>
          <w:rFonts w:ascii="Times New Roman" w:hAnsi="Times New Roman" w:eastAsia="宋体" w:cs="Times New Roman"/>
          <w:kern w:val="0"/>
          <w:sz w:val="24"/>
        </w:rPr>
      </w:pPr>
    </w:p>
    <w:p w14:paraId="7AC48407">
      <w:pPr>
        <w:wordWrap w:val="0"/>
        <w:spacing w:after="0" w:line="480" w:lineRule="exact"/>
        <w:ind w:firstLine="480" w:firstLineChars="200"/>
        <w:jc w:val="right"/>
        <w:rPr>
          <w:rFonts w:ascii="宋体" w:hAnsi="宋体" w:eastAsia="宋体" w:cs="Times New Roman"/>
          <w:kern w:val="0"/>
          <w:sz w:val="24"/>
        </w:rPr>
      </w:pPr>
      <w:r>
        <w:rPr>
          <w:rFonts w:hint="eastAsia" w:ascii="宋体" w:hAnsi="宋体" w:eastAsia="宋体" w:cs="Times New Roman"/>
          <w:kern w:val="0"/>
          <w:sz w:val="24"/>
        </w:rPr>
        <w:t>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（盖单位章） </w:t>
      </w:r>
    </w:p>
    <w:p w14:paraId="37215E02">
      <w:pPr>
        <w:wordWrap w:val="0"/>
        <w:spacing w:after="0" w:line="480" w:lineRule="exact"/>
        <w:jc w:val="right"/>
        <w:rPr>
          <w:rFonts w:ascii="Times New Roman" w:hAnsi="Times New Roman" w:eastAsia="宋体" w:cs="Times New Roman"/>
          <w:kern w:val="0"/>
          <w:sz w:val="24"/>
        </w:rPr>
      </w:pPr>
      <w:r>
        <w:rPr>
          <w:rFonts w:hint="eastAsia" w:ascii="宋体" w:hAnsi="宋体" w:eastAsia="宋体" w:cs="Times New Roman"/>
          <w:kern w:val="0"/>
          <w:sz w:val="24"/>
        </w:rPr>
        <w:t>法定代表人：</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（签字） </w:t>
      </w:r>
    </w:p>
    <w:p w14:paraId="02B24656">
      <w:pPr>
        <w:spacing w:after="0" w:line="480" w:lineRule="exact"/>
        <w:ind w:firstLine="5880" w:firstLineChars="2450"/>
        <w:jc w:val="both"/>
        <w:rPr>
          <w:rFonts w:ascii="Times New Roman" w:hAnsi="Times New Roman" w:eastAsia="宋体" w:cs="Times New Roman"/>
          <w:kern w:val="0"/>
          <w:sz w:val="24"/>
        </w:rPr>
      </w:pPr>
      <w:r>
        <w:rPr>
          <w:rFonts w:hint="eastAsia"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日  </w:t>
      </w:r>
    </w:p>
    <w:p w14:paraId="6376E3FB">
      <w:pPr>
        <w:spacing w:after="0" w:line="480" w:lineRule="exact"/>
        <w:jc w:val="both"/>
        <w:rPr>
          <w:rFonts w:ascii="Times New Roman" w:hAnsi="Times New Roman" w:eastAsia="宋体" w:cs="Times New Roman"/>
          <w:kern w:val="0"/>
          <w:sz w:val="24"/>
        </w:rPr>
      </w:pPr>
    </w:p>
    <w:p w14:paraId="25DE81F7">
      <w:pPr>
        <w:keepNext/>
        <w:keepLines/>
        <w:spacing w:before="260" w:after="260" w:line="416" w:lineRule="auto"/>
        <w:jc w:val="both"/>
        <w:outlineLvl w:val="1"/>
        <w:rPr>
          <w:rFonts w:ascii="黑体" w:hAnsi="Arial" w:eastAsia="黑体" w:cs="Times New Roman"/>
          <w:kern w:val="0"/>
          <w:sz w:val="24"/>
          <w:szCs w:val="32"/>
        </w:rPr>
      </w:pPr>
      <w:bookmarkStart w:id="270" w:name="_Toc403382445"/>
      <w:bookmarkStart w:id="271" w:name="_Toc519329686"/>
      <w:bookmarkStart w:id="272" w:name="_Toc216595403"/>
      <w:r>
        <w:rPr>
          <w:rFonts w:hint="eastAsia" w:ascii="Arial" w:hAnsi="Arial" w:eastAsia="黑体" w:cs="Times New Roman"/>
          <w:kern w:val="0"/>
          <w:sz w:val="24"/>
          <w:szCs w:val="20"/>
        </w:rPr>
        <w:t>附表九：中标结果通知书</w:t>
      </w:r>
      <w:bookmarkEnd w:id="270"/>
      <w:bookmarkEnd w:id="271"/>
      <w:bookmarkEnd w:id="272"/>
    </w:p>
    <w:p w14:paraId="43BCAD51">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中标结果通知书</w:t>
      </w:r>
    </w:p>
    <w:p w14:paraId="2BD1F51F">
      <w:pPr>
        <w:spacing w:after="0" w:line="480" w:lineRule="exact"/>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（未中标人名称）：</w:t>
      </w:r>
    </w:p>
    <w:p w14:paraId="7369D0C8">
      <w:pPr>
        <w:spacing w:after="0" w:line="480" w:lineRule="exact"/>
        <w:jc w:val="both"/>
        <w:rPr>
          <w:rFonts w:ascii="Times New Roman" w:hAnsi="Times New Roman" w:eastAsia="宋体" w:cs="Times New Roman"/>
          <w:kern w:val="0"/>
          <w:sz w:val="21"/>
          <w:szCs w:val="21"/>
        </w:rPr>
      </w:pPr>
    </w:p>
    <w:p w14:paraId="645CB221">
      <w:pPr>
        <w:spacing w:after="0" w:line="480" w:lineRule="exact"/>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方已接受</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 xml:space="preserve">（中标人名称）于 </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（投标日期）所递交的</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（项目名称）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（标段名称）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（服务名称） 投标文件，确定</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（中标人名称）为中标人。</w:t>
      </w:r>
    </w:p>
    <w:p w14:paraId="3CC2CDDC">
      <w:pPr>
        <w:spacing w:after="0" w:line="480" w:lineRule="exact"/>
        <w:ind w:firstLine="420" w:firstLineChars="200"/>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感谢你单位对我方工作的大力支持</w:t>
      </w:r>
      <w:r>
        <w:rPr>
          <w:rFonts w:ascii="Times New Roman" w:hAnsi="Times New Roman" w:eastAsia="宋体" w:cs="Times New Roman"/>
          <w:kern w:val="0"/>
          <w:sz w:val="21"/>
          <w:szCs w:val="21"/>
        </w:rPr>
        <w:t>!</w:t>
      </w:r>
    </w:p>
    <w:p w14:paraId="3B93A2C7">
      <w:pPr>
        <w:spacing w:after="0" w:line="480" w:lineRule="exact"/>
        <w:ind w:firstLine="420" w:firstLineChars="200"/>
        <w:jc w:val="both"/>
        <w:rPr>
          <w:rFonts w:ascii="Times New Roman" w:hAnsi="Times New Roman" w:eastAsia="宋体" w:cs="Times New Roman"/>
          <w:kern w:val="0"/>
          <w:sz w:val="21"/>
          <w:szCs w:val="21"/>
        </w:rPr>
      </w:pPr>
    </w:p>
    <w:p w14:paraId="4D8F503E">
      <w:pPr>
        <w:spacing w:after="0" w:line="480" w:lineRule="exact"/>
        <w:ind w:firstLine="420" w:firstLineChars="200"/>
        <w:jc w:val="both"/>
        <w:rPr>
          <w:rFonts w:ascii="Times New Roman" w:hAnsi="Times New Roman" w:eastAsia="宋体" w:cs="Times New Roman"/>
          <w:kern w:val="0"/>
          <w:sz w:val="21"/>
          <w:szCs w:val="21"/>
        </w:rPr>
      </w:pPr>
    </w:p>
    <w:p w14:paraId="484D1419">
      <w:pPr>
        <w:spacing w:after="0" w:line="480" w:lineRule="exact"/>
        <w:ind w:firstLine="420" w:firstLineChars="200"/>
        <w:jc w:val="both"/>
        <w:rPr>
          <w:rFonts w:ascii="Times New Roman" w:hAnsi="Times New Roman" w:eastAsia="宋体" w:cs="Times New Roman"/>
          <w:kern w:val="0"/>
          <w:sz w:val="21"/>
          <w:szCs w:val="21"/>
        </w:rPr>
      </w:pPr>
    </w:p>
    <w:p w14:paraId="1D8577A9">
      <w:pPr>
        <w:wordWrap w:val="0"/>
        <w:spacing w:after="0" w:line="480" w:lineRule="exact"/>
        <w:ind w:firstLine="420" w:firstLineChars="200"/>
        <w:jc w:val="right"/>
        <w:rPr>
          <w:rFonts w:ascii="宋体" w:hAnsi="宋体" w:eastAsia="宋体" w:cs="Times New Roman"/>
          <w:kern w:val="0"/>
          <w:sz w:val="21"/>
          <w:szCs w:val="21"/>
        </w:rPr>
      </w:pPr>
      <w:r>
        <w:rPr>
          <w:rFonts w:hint="eastAsia" w:ascii="宋体" w:hAnsi="宋体" w:eastAsia="宋体" w:cs="Times New Roman"/>
          <w:kern w:val="0"/>
          <w:sz w:val="21"/>
          <w:szCs w:val="21"/>
        </w:rPr>
        <w:t>招标人：</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（盖单位章） </w:t>
      </w:r>
    </w:p>
    <w:p w14:paraId="68D99034">
      <w:pPr>
        <w:wordWrap w:val="0"/>
        <w:spacing w:after="0" w:line="480" w:lineRule="exact"/>
        <w:ind w:firstLine="420" w:firstLineChars="200"/>
        <w:jc w:val="right"/>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年</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月</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 xml:space="preserve">日  </w:t>
      </w:r>
    </w:p>
    <w:p w14:paraId="182DCCE1">
      <w:pPr>
        <w:spacing w:after="0" w:line="480" w:lineRule="exact"/>
        <w:ind w:firstLine="5359" w:firstLineChars="2233"/>
        <w:jc w:val="right"/>
        <w:rPr>
          <w:rFonts w:ascii="Times New Roman" w:hAnsi="Times New Roman" w:eastAsia="宋体" w:cs="Times New Roman"/>
          <w:kern w:val="0"/>
          <w:sz w:val="24"/>
          <w:szCs w:val="20"/>
        </w:rPr>
      </w:pPr>
    </w:p>
    <w:p w14:paraId="1D5E52B7">
      <w:pPr>
        <w:spacing w:after="0" w:line="480" w:lineRule="exact"/>
        <w:ind w:firstLine="5359" w:firstLineChars="2233"/>
        <w:jc w:val="right"/>
        <w:rPr>
          <w:rFonts w:ascii="Times New Roman" w:hAnsi="Times New Roman" w:eastAsia="宋体" w:cs="Times New Roman"/>
          <w:kern w:val="0"/>
          <w:sz w:val="24"/>
          <w:szCs w:val="20"/>
        </w:rPr>
      </w:pPr>
    </w:p>
    <w:p w14:paraId="6C2964CF">
      <w:pPr>
        <w:spacing w:after="0" w:line="480" w:lineRule="exact"/>
        <w:ind w:firstLine="5359" w:firstLineChars="2233"/>
        <w:jc w:val="right"/>
        <w:rPr>
          <w:rFonts w:ascii="Times New Roman" w:hAnsi="Times New Roman" w:eastAsia="宋体" w:cs="Times New Roman"/>
          <w:kern w:val="0"/>
          <w:sz w:val="24"/>
          <w:szCs w:val="20"/>
        </w:rPr>
      </w:pPr>
    </w:p>
    <w:p w14:paraId="185BBC52">
      <w:pPr>
        <w:spacing w:after="0" w:line="480" w:lineRule="exact"/>
        <w:ind w:firstLine="5359" w:firstLineChars="2233"/>
        <w:jc w:val="right"/>
        <w:rPr>
          <w:rFonts w:ascii="Times New Roman" w:hAnsi="Times New Roman" w:eastAsia="宋体" w:cs="Times New Roman"/>
          <w:kern w:val="0"/>
          <w:sz w:val="24"/>
          <w:szCs w:val="20"/>
        </w:rPr>
      </w:pPr>
    </w:p>
    <w:p w14:paraId="335EB989">
      <w:pPr>
        <w:spacing w:after="0" w:line="480" w:lineRule="exact"/>
        <w:jc w:val="both"/>
        <w:rPr>
          <w:rFonts w:ascii="Times New Roman" w:hAnsi="Times New Roman" w:eastAsia="宋体" w:cs="Times New Roman"/>
          <w:kern w:val="0"/>
          <w:sz w:val="24"/>
          <w:szCs w:val="20"/>
        </w:rPr>
      </w:pPr>
    </w:p>
    <w:p w14:paraId="3822ABE9">
      <w:pPr>
        <w:spacing w:after="0" w:line="480" w:lineRule="exact"/>
        <w:jc w:val="both"/>
        <w:rPr>
          <w:rFonts w:ascii="Times New Roman" w:hAnsi="Times New Roman" w:eastAsia="宋体" w:cs="Times New Roman"/>
          <w:kern w:val="0"/>
          <w:sz w:val="24"/>
          <w:szCs w:val="20"/>
        </w:rPr>
      </w:pPr>
    </w:p>
    <w:p w14:paraId="013BDC14">
      <w:pPr>
        <w:spacing w:after="0" w:line="480" w:lineRule="exact"/>
        <w:jc w:val="both"/>
        <w:rPr>
          <w:rFonts w:ascii="Times New Roman" w:hAnsi="Times New Roman" w:eastAsia="宋体" w:cs="Times New Roman"/>
          <w:kern w:val="0"/>
          <w:sz w:val="24"/>
          <w:szCs w:val="20"/>
        </w:rPr>
      </w:pPr>
    </w:p>
    <w:p w14:paraId="21A34BCE">
      <w:pPr>
        <w:spacing w:after="0" w:line="480" w:lineRule="exact"/>
        <w:jc w:val="both"/>
        <w:rPr>
          <w:rFonts w:ascii="Times New Roman" w:hAnsi="Times New Roman" w:eastAsia="宋体" w:cs="Times New Roman"/>
          <w:kern w:val="0"/>
          <w:sz w:val="24"/>
          <w:szCs w:val="20"/>
        </w:rPr>
      </w:pPr>
    </w:p>
    <w:p w14:paraId="317289D8">
      <w:pPr>
        <w:spacing w:after="0" w:line="480" w:lineRule="exact"/>
        <w:jc w:val="both"/>
        <w:rPr>
          <w:rFonts w:ascii="Times New Roman" w:hAnsi="Times New Roman" w:eastAsia="宋体" w:cs="Times New Roman"/>
          <w:kern w:val="0"/>
          <w:sz w:val="24"/>
          <w:szCs w:val="20"/>
        </w:rPr>
      </w:pPr>
    </w:p>
    <w:p w14:paraId="20DDE285">
      <w:pPr>
        <w:spacing w:after="0" w:line="480" w:lineRule="exact"/>
        <w:jc w:val="both"/>
        <w:rPr>
          <w:rFonts w:ascii="Times New Roman" w:hAnsi="Times New Roman" w:eastAsia="宋体" w:cs="Times New Roman"/>
          <w:kern w:val="0"/>
          <w:sz w:val="24"/>
          <w:szCs w:val="20"/>
        </w:rPr>
      </w:pPr>
    </w:p>
    <w:p w14:paraId="573B4454">
      <w:pPr>
        <w:spacing w:after="0" w:line="480" w:lineRule="exact"/>
        <w:jc w:val="both"/>
        <w:rPr>
          <w:rFonts w:ascii="Times New Roman" w:hAnsi="Times New Roman" w:eastAsia="宋体" w:cs="Times New Roman"/>
          <w:kern w:val="0"/>
          <w:sz w:val="24"/>
          <w:szCs w:val="20"/>
        </w:rPr>
      </w:pPr>
    </w:p>
    <w:p w14:paraId="2DA545FD">
      <w:pPr>
        <w:spacing w:after="0" w:line="480" w:lineRule="exact"/>
        <w:jc w:val="both"/>
        <w:rPr>
          <w:rFonts w:ascii="Times New Roman" w:hAnsi="Times New Roman" w:eastAsia="宋体" w:cs="Times New Roman"/>
          <w:kern w:val="0"/>
          <w:sz w:val="24"/>
          <w:szCs w:val="20"/>
        </w:rPr>
      </w:pPr>
    </w:p>
    <w:p w14:paraId="0DE3C157">
      <w:pPr>
        <w:keepNext/>
        <w:keepLines/>
        <w:spacing w:before="260" w:after="260" w:line="416" w:lineRule="auto"/>
        <w:jc w:val="both"/>
        <w:outlineLvl w:val="1"/>
        <w:rPr>
          <w:rFonts w:ascii="仿宋_GB2312" w:hAnsi="黑体" w:eastAsia="仿宋_GB2312" w:cs="Times New Roman"/>
          <w:spacing w:val="12"/>
          <w:kern w:val="0"/>
          <w:sz w:val="24"/>
          <w:szCs w:val="32"/>
        </w:rPr>
      </w:pPr>
      <w:bookmarkStart w:id="273" w:name="_Toc216595404"/>
      <w:bookmarkStart w:id="274" w:name="_Toc403382446"/>
      <w:r>
        <w:rPr>
          <w:rFonts w:hint="eastAsia" w:ascii="Arial" w:hAnsi="Arial" w:eastAsia="黑体" w:cs="Times New Roman"/>
          <w:kern w:val="0"/>
          <w:sz w:val="24"/>
          <w:szCs w:val="20"/>
        </w:rPr>
        <w:t>附表十：异议函</w:t>
      </w:r>
      <w:bookmarkEnd w:id="273"/>
      <w:bookmarkEnd w:id="274"/>
    </w:p>
    <w:p w14:paraId="6CEC0F52">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异议函</w:t>
      </w:r>
    </w:p>
    <w:p w14:paraId="7EE7689D">
      <w:pPr>
        <w:spacing w:after="0" w:line="360" w:lineRule="auto"/>
        <w:ind w:firstLine="420"/>
        <w:jc w:val="both"/>
        <w:rPr>
          <w:rFonts w:ascii="宋体" w:hAnsi="宋体" w:eastAsia="宋体" w:cs="Times New Roman"/>
          <w:kern w:val="0"/>
          <w:sz w:val="24"/>
          <w:szCs w:val="21"/>
        </w:rPr>
      </w:pPr>
    </w:p>
    <w:p w14:paraId="299FFDBA">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szCs w:val="21"/>
        </w:rPr>
        <w:t xml:space="preserve">                                </w:t>
      </w:r>
      <w:r>
        <w:rPr>
          <w:rFonts w:hint="eastAsia" w:ascii="宋体" w:hAnsi="宋体" w:eastAsia="宋体" w:cs="Times New Roman"/>
          <w:kern w:val="0"/>
          <w:sz w:val="21"/>
          <w:szCs w:val="21"/>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25A43F8F">
      <w:pPr>
        <w:spacing w:after="0" w:line="360" w:lineRule="auto"/>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689EBFF7">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我方已研究（看到）你方发出的</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（服务名称）招标文件（或评标结果公示），现对下列问题提出异议，请予以解释</w:t>
      </w:r>
      <w:r>
        <w:rPr>
          <w:rFonts w:hint="eastAsia" w:ascii="宋体" w:hAnsi="宋体" w:eastAsia="宋体" w:cs="Times New Roman"/>
          <w:kern w:val="0"/>
          <w:sz w:val="24"/>
        </w:rPr>
        <w:t>：</w:t>
      </w:r>
    </w:p>
    <w:p w14:paraId="6ABBF662">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1.……</w:t>
      </w:r>
    </w:p>
    <w:p w14:paraId="3396C2E2">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2.……</w:t>
      </w:r>
    </w:p>
    <w:p w14:paraId="7DEBFD23">
      <w:pPr>
        <w:spacing w:after="0" w:line="360" w:lineRule="auto"/>
        <w:ind w:firstLine="420"/>
        <w:jc w:val="both"/>
        <w:rPr>
          <w:rFonts w:ascii="宋体" w:hAnsi="宋体" w:eastAsia="宋体" w:cs="Times New Roman"/>
          <w:kern w:val="0"/>
          <w:sz w:val="24"/>
        </w:rPr>
      </w:pPr>
    </w:p>
    <w:p w14:paraId="2714A568">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投标人或利害关系人：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0FC7CCA8">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ascii="宋体" w:hAnsi="宋体" w:eastAsia="宋体" w:cs="Times New Roman"/>
          <w:kern w:val="0"/>
          <w:sz w:val="24"/>
        </w:rPr>
        <w:t xml:space="preserve">            </w:t>
      </w: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w:t>
      </w:r>
      <w:r>
        <w:rPr>
          <w:rFonts w:hint="eastAsia" w:ascii="宋体" w:hAnsi="宋体" w:eastAsia="宋体" w:cs="Times New Roman"/>
          <w:kern w:val="0"/>
          <w:sz w:val="24"/>
        </w:rPr>
        <w:t>（签字）</w:t>
      </w:r>
    </w:p>
    <w:p w14:paraId="76EA30D8">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w:t>
      </w:r>
      <w:r>
        <w:rPr>
          <w:rFonts w:ascii="宋体" w:hAnsi="宋体" w:eastAsia="宋体" w:cs="Times New Roman"/>
          <w:kern w:val="0"/>
          <w:sz w:val="24"/>
        </w:rPr>
        <w:t xml:space="preserve"> </w:t>
      </w: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w:t>
      </w:r>
      <w:r>
        <w:rPr>
          <w:rFonts w:hint="eastAsia" w:ascii="宋体" w:hAnsi="宋体" w:eastAsia="宋体" w:cs="Times New Roman"/>
          <w:kern w:val="0"/>
          <w:sz w:val="24"/>
        </w:rPr>
        <w:t>年</w:t>
      </w:r>
      <w:r>
        <w:rPr>
          <w:rFonts w:hint="eastAsia" w:ascii="宋体" w:hAnsi="宋体" w:eastAsia="宋体" w:cs="Times New Roman"/>
          <w:kern w:val="0"/>
          <w:sz w:val="24"/>
          <w:u w:val="single"/>
        </w:rPr>
        <w:t>　　</w:t>
      </w:r>
      <w:r>
        <w:rPr>
          <w:rFonts w:hint="eastAsia" w:ascii="宋体" w:hAnsi="宋体" w:eastAsia="宋体" w:cs="Times New Roman"/>
          <w:kern w:val="0"/>
          <w:sz w:val="24"/>
        </w:rPr>
        <w:t>月</w:t>
      </w:r>
      <w:r>
        <w:rPr>
          <w:rFonts w:hint="eastAsia" w:ascii="宋体" w:hAnsi="宋体" w:eastAsia="宋体" w:cs="Times New Roman"/>
          <w:kern w:val="0"/>
          <w:sz w:val="24"/>
          <w:u w:val="single"/>
        </w:rPr>
        <w:t>　　</w:t>
      </w:r>
      <w:r>
        <w:rPr>
          <w:rFonts w:hint="eastAsia" w:ascii="宋体" w:hAnsi="宋体" w:eastAsia="宋体" w:cs="Times New Roman"/>
          <w:kern w:val="0"/>
          <w:sz w:val="24"/>
        </w:rPr>
        <w:t>日</w:t>
      </w:r>
    </w:p>
    <w:p w14:paraId="418007F1">
      <w:pPr>
        <w:spacing w:after="0" w:line="560" w:lineRule="exact"/>
        <w:jc w:val="both"/>
        <w:rPr>
          <w:rFonts w:ascii="Times New Roman" w:hAnsi="Times New Roman" w:eastAsia="宋体" w:cs="Times New Roman"/>
          <w:kern w:val="0"/>
          <w:sz w:val="21"/>
          <w:szCs w:val="21"/>
        </w:rPr>
      </w:pPr>
    </w:p>
    <w:p w14:paraId="283AD836">
      <w:pPr>
        <w:spacing w:after="0" w:line="560" w:lineRule="exact"/>
        <w:jc w:val="both"/>
        <w:rPr>
          <w:rFonts w:ascii="Times New Roman" w:hAnsi="Times New Roman" w:eastAsia="宋体" w:cs="Times New Roman"/>
          <w:kern w:val="0"/>
          <w:sz w:val="21"/>
          <w:szCs w:val="21"/>
        </w:rPr>
      </w:pPr>
    </w:p>
    <w:p w14:paraId="2C5B4258">
      <w:pPr>
        <w:spacing w:after="0" w:line="360" w:lineRule="auto"/>
        <w:ind w:firstLine="420"/>
        <w:jc w:val="right"/>
        <w:rPr>
          <w:rFonts w:ascii="仿宋_GB2312" w:hAnsi="Times New Roman" w:eastAsia="仿宋_GB2312" w:cs="Times New Roman"/>
          <w:kern w:val="0"/>
          <w:sz w:val="21"/>
          <w:szCs w:val="21"/>
        </w:rPr>
      </w:pPr>
    </w:p>
    <w:p w14:paraId="306C0D9F">
      <w:pPr>
        <w:spacing w:after="0" w:line="240" w:lineRule="auto"/>
        <w:ind w:firstLine="420"/>
        <w:jc w:val="right"/>
        <w:rPr>
          <w:rFonts w:ascii="仿宋_GB2312" w:hAnsi="Times New Roman" w:eastAsia="仿宋_GB2312" w:cs="Times New Roman"/>
          <w:kern w:val="0"/>
          <w:sz w:val="21"/>
          <w:szCs w:val="21"/>
        </w:rPr>
      </w:pPr>
    </w:p>
    <w:p w14:paraId="3F5B803F">
      <w:pPr>
        <w:spacing w:after="0" w:line="240" w:lineRule="auto"/>
        <w:ind w:firstLine="420"/>
        <w:jc w:val="right"/>
        <w:rPr>
          <w:rFonts w:ascii="仿宋_GB2312" w:hAnsi="Times New Roman" w:eastAsia="仿宋_GB2312" w:cs="Times New Roman"/>
          <w:kern w:val="0"/>
          <w:sz w:val="21"/>
          <w:szCs w:val="21"/>
        </w:rPr>
      </w:pPr>
    </w:p>
    <w:p w14:paraId="3F7EB9B4">
      <w:pPr>
        <w:spacing w:after="0" w:line="240" w:lineRule="auto"/>
        <w:ind w:firstLine="420"/>
        <w:jc w:val="right"/>
        <w:rPr>
          <w:rFonts w:ascii="仿宋_GB2312" w:hAnsi="Times New Roman" w:eastAsia="仿宋_GB2312" w:cs="Times New Roman"/>
          <w:kern w:val="0"/>
          <w:sz w:val="21"/>
          <w:szCs w:val="21"/>
        </w:rPr>
      </w:pPr>
    </w:p>
    <w:p w14:paraId="3E9F34E5">
      <w:pPr>
        <w:spacing w:after="0" w:line="240" w:lineRule="auto"/>
        <w:ind w:firstLine="420"/>
        <w:jc w:val="right"/>
        <w:rPr>
          <w:rFonts w:ascii="仿宋_GB2312" w:hAnsi="Times New Roman" w:eastAsia="仿宋_GB2312" w:cs="Times New Roman"/>
          <w:kern w:val="0"/>
          <w:sz w:val="21"/>
          <w:szCs w:val="21"/>
        </w:rPr>
      </w:pPr>
    </w:p>
    <w:p w14:paraId="48E87673">
      <w:pPr>
        <w:spacing w:after="0" w:line="240" w:lineRule="auto"/>
        <w:ind w:firstLine="420"/>
        <w:jc w:val="right"/>
        <w:rPr>
          <w:rFonts w:ascii="仿宋_GB2312" w:hAnsi="Times New Roman" w:eastAsia="仿宋_GB2312" w:cs="Times New Roman"/>
          <w:kern w:val="0"/>
          <w:sz w:val="21"/>
          <w:szCs w:val="21"/>
        </w:rPr>
      </w:pPr>
    </w:p>
    <w:p w14:paraId="03ABA2A9">
      <w:pPr>
        <w:spacing w:after="0" w:line="240" w:lineRule="auto"/>
        <w:ind w:firstLine="420"/>
        <w:jc w:val="right"/>
        <w:rPr>
          <w:rFonts w:ascii="仿宋_GB2312" w:hAnsi="Times New Roman" w:eastAsia="仿宋_GB2312" w:cs="Times New Roman"/>
          <w:kern w:val="0"/>
          <w:sz w:val="21"/>
          <w:szCs w:val="21"/>
        </w:rPr>
      </w:pPr>
    </w:p>
    <w:p w14:paraId="5AB317EE">
      <w:pPr>
        <w:spacing w:after="0" w:line="240" w:lineRule="auto"/>
        <w:ind w:firstLine="420"/>
        <w:jc w:val="right"/>
        <w:rPr>
          <w:rFonts w:ascii="仿宋_GB2312" w:hAnsi="Times New Roman" w:eastAsia="仿宋_GB2312" w:cs="Times New Roman"/>
          <w:kern w:val="0"/>
          <w:sz w:val="21"/>
          <w:szCs w:val="21"/>
        </w:rPr>
      </w:pPr>
    </w:p>
    <w:p w14:paraId="6455D74F">
      <w:pPr>
        <w:spacing w:after="0" w:line="240" w:lineRule="auto"/>
        <w:ind w:firstLine="420"/>
        <w:jc w:val="right"/>
        <w:rPr>
          <w:rFonts w:ascii="仿宋_GB2312" w:hAnsi="Times New Roman" w:eastAsia="仿宋_GB2312" w:cs="Times New Roman"/>
          <w:kern w:val="0"/>
          <w:sz w:val="21"/>
          <w:szCs w:val="21"/>
        </w:rPr>
      </w:pPr>
    </w:p>
    <w:p w14:paraId="0B9A04D5">
      <w:pPr>
        <w:spacing w:after="0" w:line="240" w:lineRule="auto"/>
        <w:ind w:firstLine="420"/>
        <w:jc w:val="right"/>
        <w:rPr>
          <w:rFonts w:ascii="仿宋_GB2312" w:hAnsi="Times New Roman" w:eastAsia="仿宋_GB2312" w:cs="Times New Roman"/>
          <w:kern w:val="0"/>
          <w:sz w:val="21"/>
          <w:szCs w:val="21"/>
        </w:rPr>
      </w:pPr>
    </w:p>
    <w:p w14:paraId="18E9C64E">
      <w:pPr>
        <w:spacing w:after="0" w:line="240" w:lineRule="auto"/>
        <w:ind w:left="630" w:hanging="630" w:hangingChars="300"/>
        <w:jc w:val="both"/>
        <w:rPr>
          <w:rFonts w:ascii="Times New Roman" w:hAnsi="Times New Roman" w:eastAsia="宋体" w:cs="Times New Roman"/>
          <w:kern w:val="0"/>
          <w:sz w:val="21"/>
          <w:szCs w:val="21"/>
        </w:rPr>
      </w:pPr>
      <w:r>
        <w:rPr>
          <w:rFonts w:hint="eastAsia" w:ascii="宋体" w:hAnsi="宋体" w:eastAsia="宋体" w:cs="Times New Roman"/>
          <w:kern w:val="0"/>
          <w:sz w:val="21"/>
          <w:szCs w:val="21"/>
        </w:rPr>
        <w:t>备注</w:t>
      </w:r>
      <w:r>
        <w:rPr>
          <w:rFonts w:hint="eastAsia" w:ascii="Times New Roman" w:hAnsi="Times New Roman" w:eastAsia="宋体" w:cs="Times New Roman"/>
          <w:kern w:val="0"/>
          <w:sz w:val="21"/>
          <w:szCs w:val="21"/>
        </w:rPr>
        <w:t>：投标人或利害关系人对招标文件的内容或对评标结果有异议，要求招标人解释的，适用本格式。</w:t>
      </w:r>
    </w:p>
    <w:p w14:paraId="5595892A">
      <w:pPr>
        <w:spacing w:after="0" w:line="240" w:lineRule="auto"/>
        <w:ind w:left="630" w:hanging="630" w:hangingChars="300"/>
        <w:jc w:val="both"/>
        <w:rPr>
          <w:rFonts w:ascii="Times New Roman" w:hAnsi="Times New Roman" w:eastAsia="宋体" w:cs="Times New Roman"/>
          <w:kern w:val="0"/>
          <w:sz w:val="21"/>
          <w:szCs w:val="21"/>
        </w:rPr>
      </w:pPr>
    </w:p>
    <w:p w14:paraId="0F7A6EBB">
      <w:pPr>
        <w:spacing w:after="0" w:line="240" w:lineRule="auto"/>
        <w:ind w:left="630" w:hanging="630" w:hangingChars="300"/>
        <w:jc w:val="both"/>
        <w:rPr>
          <w:rFonts w:ascii="Times New Roman" w:hAnsi="Times New Roman" w:eastAsia="宋体" w:cs="Times New Roman"/>
          <w:kern w:val="0"/>
          <w:sz w:val="21"/>
          <w:szCs w:val="21"/>
        </w:rPr>
      </w:pPr>
    </w:p>
    <w:p w14:paraId="541775C1">
      <w:pPr>
        <w:spacing w:after="0" w:line="240" w:lineRule="auto"/>
        <w:ind w:left="630" w:hanging="630" w:hangingChars="300"/>
        <w:jc w:val="both"/>
        <w:rPr>
          <w:rFonts w:ascii="Times New Roman" w:hAnsi="Times New Roman" w:eastAsia="宋体" w:cs="Times New Roman"/>
          <w:kern w:val="0"/>
          <w:sz w:val="21"/>
          <w:szCs w:val="21"/>
        </w:rPr>
      </w:pPr>
    </w:p>
    <w:p w14:paraId="705CF092">
      <w:pPr>
        <w:spacing w:after="0" w:line="240" w:lineRule="auto"/>
        <w:ind w:left="630" w:hanging="630" w:hangingChars="300"/>
        <w:jc w:val="both"/>
        <w:rPr>
          <w:rFonts w:ascii="Times New Roman" w:hAnsi="Times New Roman" w:eastAsia="宋体" w:cs="Times New Roman"/>
          <w:kern w:val="0"/>
          <w:sz w:val="21"/>
          <w:szCs w:val="21"/>
        </w:rPr>
      </w:pPr>
    </w:p>
    <w:p w14:paraId="22A35A58">
      <w:pPr>
        <w:spacing w:after="0" w:line="240" w:lineRule="auto"/>
        <w:ind w:left="630" w:hanging="630" w:hangingChars="300"/>
        <w:jc w:val="both"/>
        <w:rPr>
          <w:rFonts w:ascii="Times New Roman" w:hAnsi="Times New Roman" w:eastAsia="宋体" w:cs="Times New Roman"/>
          <w:kern w:val="0"/>
          <w:sz w:val="21"/>
          <w:szCs w:val="21"/>
        </w:rPr>
      </w:pPr>
    </w:p>
    <w:p w14:paraId="6399FEC6">
      <w:pPr>
        <w:keepNext/>
        <w:keepLines/>
        <w:spacing w:before="260" w:after="260" w:line="416" w:lineRule="auto"/>
        <w:jc w:val="both"/>
        <w:outlineLvl w:val="1"/>
        <w:rPr>
          <w:rFonts w:ascii="Arial" w:hAnsi="Arial" w:eastAsia="黑体" w:cs="Times New Roman"/>
          <w:kern w:val="0"/>
          <w:sz w:val="24"/>
          <w:szCs w:val="20"/>
        </w:rPr>
      </w:pPr>
      <w:bookmarkStart w:id="275" w:name="_Toc353544011"/>
      <w:bookmarkStart w:id="276" w:name="_Toc216595405"/>
      <w:bookmarkStart w:id="277" w:name="_Toc403382447"/>
      <w:r>
        <w:rPr>
          <w:rFonts w:hint="eastAsia" w:ascii="Arial" w:hAnsi="Arial" w:eastAsia="黑体" w:cs="Times New Roman"/>
          <w:kern w:val="0"/>
          <w:sz w:val="24"/>
          <w:szCs w:val="20"/>
        </w:rPr>
        <w:t>附表十一：异议答复函</w:t>
      </w:r>
      <w:bookmarkEnd w:id="275"/>
      <w:bookmarkEnd w:id="276"/>
      <w:bookmarkEnd w:id="277"/>
    </w:p>
    <w:p w14:paraId="18AD393F">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异议答复函</w:t>
      </w:r>
    </w:p>
    <w:p w14:paraId="1CC5B739">
      <w:pPr>
        <w:spacing w:after="0" w:line="360" w:lineRule="auto"/>
        <w:ind w:firstLine="420"/>
        <w:jc w:val="both"/>
        <w:rPr>
          <w:rFonts w:ascii="宋体" w:hAnsi="宋体" w:eastAsia="宋体" w:cs="Times New Roman"/>
          <w:kern w:val="0"/>
          <w:sz w:val="24"/>
          <w:szCs w:val="21"/>
        </w:rPr>
      </w:pPr>
    </w:p>
    <w:p w14:paraId="08916B77">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7BBDEC3D">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（投标人或利害关系人名称）：</w:t>
      </w:r>
    </w:p>
    <w:p w14:paraId="1A255B77">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你方提出的有关</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w:t>
      </w:r>
      <w:r>
        <w:rPr>
          <w:rFonts w:hint="eastAsia" w:ascii="宋体" w:hAnsi="宋体" w:eastAsia="宋体" w:cs="Times New Roman"/>
          <w:kern w:val="0"/>
          <w:sz w:val="24"/>
          <w:szCs w:val="21"/>
        </w:rPr>
        <w:t>招标文件（或评标结果公示）的异议</w:t>
      </w:r>
      <w:r>
        <w:rPr>
          <w:rFonts w:ascii="宋体" w:hAnsi="宋体" w:eastAsia="宋体" w:cs="Times New Roman"/>
          <w:kern w:val="0"/>
          <w:sz w:val="24"/>
          <w:szCs w:val="21"/>
        </w:rPr>
        <w:t>已收悉</w:t>
      </w:r>
      <w:r>
        <w:rPr>
          <w:rFonts w:hint="eastAsia" w:ascii="宋体" w:hAnsi="宋体" w:eastAsia="宋体" w:cs="Times New Roman"/>
          <w:kern w:val="0"/>
          <w:sz w:val="24"/>
          <w:szCs w:val="21"/>
        </w:rPr>
        <w:t>，</w:t>
      </w:r>
      <w:r>
        <w:rPr>
          <w:rFonts w:ascii="宋体" w:hAnsi="宋体" w:eastAsia="宋体" w:cs="Times New Roman"/>
          <w:kern w:val="0"/>
          <w:sz w:val="24"/>
          <w:szCs w:val="21"/>
        </w:rPr>
        <w:t>现</w:t>
      </w:r>
      <w:r>
        <w:rPr>
          <w:rFonts w:hint="eastAsia" w:ascii="宋体" w:hAnsi="宋体" w:eastAsia="宋体" w:cs="Times New Roman"/>
          <w:kern w:val="0"/>
          <w:sz w:val="24"/>
          <w:szCs w:val="21"/>
        </w:rPr>
        <w:t>答复如下：</w:t>
      </w:r>
    </w:p>
    <w:p w14:paraId="5A5E2F8E">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1.……</w:t>
      </w:r>
    </w:p>
    <w:p w14:paraId="37BCF995">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2.……</w:t>
      </w:r>
    </w:p>
    <w:p w14:paraId="6FBFA284">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w:t>
      </w:r>
    </w:p>
    <w:p w14:paraId="38BD3850">
      <w:pPr>
        <w:spacing w:after="0" w:line="360" w:lineRule="auto"/>
        <w:ind w:firstLine="420"/>
        <w:jc w:val="both"/>
        <w:rPr>
          <w:rFonts w:ascii="宋体" w:hAnsi="宋体" w:eastAsia="宋体" w:cs="Times New Roman"/>
          <w:kern w:val="0"/>
          <w:sz w:val="24"/>
          <w:szCs w:val="21"/>
        </w:rPr>
      </w:pPr>
    </w:p>
    <w:p w14:paraId="12464C11">
      <w:pPr>
        <w:spacing w:after="0" w:line="360" w:lineRule="auto"/>
        <w:ind w:firstLine="420"/>
        <w:jc w:val="both"/>
        <w:rPr>
          <w:rFonts w:ascii="宋体" w:hAnsi="宋体" w:eastAsia="宋体" w:cs="Times New Roman"/>
          <w:kern w:val="0"/>
          <w:sz w:val="24"/>
          <w:szCs w:val="21"/>
        </w:rPr>
      </w:pPr>
    </w:p>
    <w:p w14:paraId="3D75A11F">
      <w:pPr>
        <w:spacing w:after="0" w:line="360" w:lineRule="auto"/>
        <w:ind w:firstLine="420"/>
        <w:jc w:val="both"/>
        <w:rPr>
          <w:rFonts w:ascii="宋体" w:hAnsi="宋体" w:eastAsia="宋体" w:cs="Times New Roman"/>
          <w:kern w:val="0"/>
          <w:sz w:val="24"/>
          <w:szCs w:val="21"/>
        </w:rPr>
      </w:pPr>
    </w:p>
    <w:p w14:paraId="2087274C">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 xml:space="preserve">招标人：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6019E3D7">
      <w:pPr>
        <w:spacing w:after="0" w:line="360" w:lineRule="auto"/>
        <w:ind w:firstLine="420"/>
        <w:jc w:val="both"/>
        <w:rPr>
          <w:rFonts w:ascii="宋体" w:hAnsi="宋体" w:eastAsia="宋体" w:cs="Times New Roman"/>
          <w:kern w:val="0"/>
          <w:sz w:val="24"/>
          <w:szCs w:val="21"/>
        </w:rPr>
      </w:pPr>
    </w:p>
    <w:p w14:paraId="6EBF55C6">
      <w:pPr>
        <w:spacing w:after="0" w:line="360" w:lineRule="auto"/>
        <w:ind w:firstLine="420"/>
        <w:jc w:val="both"/>
        <w:rPr>
          <w:rFonts w:ascii="宋体" w:hAnsi="宋体" w:eastAsia="宋体" w:cs="Times New Roman"/>
          <w:kern w:val="0"/>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1EEF8B5E">
      <w:pPr>
        <w:keepNext/>
        <w:keepLines/>
        <w:spacing w:before="260" w:after="260" w:line="416" w:lineRule="auto"/>
        <w:jc w:val="both"/>
        <w:outlineLvl w:val="1"/>
        <w:rPr>
          <w:rFonts w:ascii="Arial" w:hAnsi="Arial" w:eastAsia="黑体" w:cs="Times New Roman"/>
          <w:kern w:val="0"/>
          <w:sz w:val="24"/>
          <w:szCs w:val="20"/>
        </w:rPr>
      </w:pPr>
      <w:r>
        <w:rPr>
          <w:rFonts w:ascii="Times New Roman" w:hAnsi="Times New Roman" w:eastAsia="隶书" w:cs="Times New Roman"/>
          <w:kern w:val="0"/>
          <w:sz w:val="24"/>
          <w:szCs w:val="20"/>
        </w:rPr>
        <w:br w:type="page"/>
      </w:r>
      <w:bookmarkStart w:id="278" w:name="_Toc216595406"/>
      <w:r>
        <w:rPr>
          <w:rFonts w:hint="eastAsia" w:ascii="Arial" w:hAnsi="Arial" w:eastAsia="黑体" w:cs="Times New Roman"/>
          <w:kern w:val="0"/>
          <w:sz w:val="24"/>
          <w:szCs w:val="20"/>
        </w:rPr>
        <w:t>附表十二：投标确认书</w:t>
      </w:r>
      <w:bookmarkEnd w:id="278"/>
    </w:p>
    <w:p w14:paraId="66E7C477">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投标确认书</w:t>
      </w:r>
    </w:p>
    <w:p w14:paraId="20E8163C">
      <w:pPr>
        <w:spacing w:after="0" w:line="360" w:lineRule="auto"/>
        <w:ind w:firstLine="420"/>
        <w:jc w:val="both"/>
        <w:rPr>
          <w:rFonts w:ascii="宋体" w:hAnsi="宋体" w:eastAsia="宋体" w:cs="Times New Roman"/>
          <w:kern w:val="0"/>
          <w:sz w:val="24"/>
          <w:szCs w:val="21"/>
        </w:rPr>
      </w:pPr>
    </w:p>
    <w:p w14:paraId="062AE5F7">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7183F421">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（招标人名称）：</w:t>
      </w:r>
    </w:p>
    <w:p w14:paraId="18E78117">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　我方已收到你方发送的投标邀请书，我方将</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（参加/不参加） 　　  　（项目名称）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（服务名称）投标</w:t>
      </w:r>
      <w:r>
        <w:rPr>
          <w:rFonts w:hint="eastAsia" w:ascii="宋体" w:hAnsi="宋体" w:eastAsia="宋体" w:cs="Times New Roman"/>
          <w:kern w:val="0"/>
          <w:sz w:val="24"/>
          <w:szCs w:val="21"/>
        </w:rPr>
        <w:t>。</w:t>
      </w:r>
    </w:p>
    <w:p w14:paraId="50E98EE6">
      <w:pPr>
        <w:spacing w:after="0" w:line="360" w:lineRule="auto"/>
        <w:ind w:firstLine="720" w:firstLineChars="300"/>
        <w:jc w:val="both"/>
        <w:rPr>
          <w:rFonts w:ascii="宋体" w:hAnsi="宋体" w:eastAsia="宋体" w:cs="Times New Roman"/>
          <w:kern w:val="0"/>
          <w:sz w:val="24"/>
          <w:szCs w:val="21"/>
        </w:rPr>
      </w:pPr>
      <w:r>
        <w:rPr>
          <w:rFonts w:hint="eastAsia" w:ascii="宋体" w:hAnsi="宋体" w:eastAsia="宋体" w:cs="Times New Roman"/>
          <w:kern w:val="0"/>
          <w:sz w:val="24"/>
          <w:szCs w:val="21"/>
        </w:rPr>
        <w:t>特此确认。</w:t>
      </w:r>
    </w:p>
    <w:p w14:paraId="19A9354F">
      <w:pPr>
        <w:spacing w:after="0" w:line="360" w:lineRule="auto"/>
        <w:ind w:firstLine="420"/>
        <w:jc w:val="both"/>
        <w:rPr>
          <w:rFonts w:ascii="宋体" w:hAnsi="宋体" w:eastAsia="宋体" w:cs="Times New Roman"/>
          <w:kern w:val="0"/>
          <w:sz w:val="24"/>
          <w:szCs w:val="21"/>
        </w:rPr>
      </w:pPr>
    </w:p>
    <w:p w14:paraId="2B2C4907">
      <w:pPr>
        <w:spacing w:after="0" w:line="360" w:lineRule="auto"/>
        <w:ind w:firstLine="420"/>
        <w:jc w:val="both"/>
        <w:rPr>
          <w:rFonts w:ascii="宋体" w:hAnsi="宋体" w:eastAsia="宋体" w:cs="Times New Roman"/>
          <w:kern w:val="0"/>
          <w:sz w:val="24"/>
          <w:szCs w:val="21"/>
        </w:rPr>
      </w:pPr>
    </w:p>
    <w:p w14:paraId="62F60338">
      <w:pPr>
        <w:spacing w:after="0" w:line="360" w:lineRule="auto"/>
        <w:ind w:firstLine="420"/>
        <w:jc w:val="both"/>
        <w:rPr>
          <w:rFonts w:ascii="宋体" w:hAnsi="宋体" w:eastAsia="宋体" w:cs="Times New Roman"/>
          <w:kern w:val="0"/>
          <w:sz w:val="24"/>
          <w:szCs w:val="21"/>
        </w:rPr>
      </w:pPr>
    </w:p>
    <w:p w14:paraId="67A67EF0">
      <w:pPr>
        <w:spacing w:after="0" w:line="360" w:lineRule="auto"/>
        <w:ind w:firstLine="420"/>
        <w:jc w:val="both"/>
        <w:rPr>
          <w:rFonts w:ascii="宋体" w:hAnsi="宋体" w:eastAsia="宋体" w:cs="Times New Roman"/>
          <w:kern w:val="0"/>
          <w:sz w:val="24"/>
          <w:szCs w:val="21"/>
        </w:rPr>
      </w:pPr>
    </w:p>
    <w:p w14:paraId="0FB3CC7E">
      <w:pPr>
        <w:spacing w:after="0" w:line="360" w:lineRule="auto"/>
        <w:ind w:firstLine="420"/>
        <w:jc w:val="both"/>
        <w:rPr>
          <w:rFonts w:ascii="宋体" w:hAnsi="宋体" w:eastAsia="宋体" w:cs="Times New Roman"/>
          <w:kern w:val="0"/>
          <w:sz w:val="24"/>
          <w:szCs w:val="21"/>
        </w:rPr>
      </w:pPr>
    </w:p>
    <w:p w14:paraId="2174DFAB">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潜在投标人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2E18697D">
      <w:pPr>
        <w:spacing w:after="0" w:line="360" w:lineRule="auto"/>
        <w:ind w:firstLine="4560" w:firstLineChars="1900"/>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w:t>
      </w:r>
      <w:r>
        <w:rPr>
          <w:rFonts w:hint="eastAsia" w:ascii="宋体" w:hAnsi="宋体" w:eastAsia="宋体" w:cs="Times New Roman"/>
          <w:kern w:val="0"/>
          <w:sz w:val="24"/>
          <w:szCs w:val="21"/>
        </w:rPr>
        <w:t>签字</w:t>
      </w:r>
      <w:r>
        <w:rPr>
          <w:rFonts w:ascii="宋体" w:hAnsi="宋体" w:eastAsia="宋体" w:cs="Times New Roman"/>
          <w:kern w:val="0"/>
          <w:sz w:val="24"/>
          <w:szCs w:val="21"/>
        </w:rPr>
        <w:t>）</w:t>
      </w:r>
    </w:p>
    <w:p w14:paraId="239BAD5F">
      <w:pPr>
        <w:rPr>
          <w:rFonts w:ascii="Times New Roman" w:hAnsi="Times New Roman" w:eastAsia="宋体" w:cs="Times New Roman"/>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770ED7DB">
      <w:pPr>
        <w:spacing w:after="0" w:line="240" w:lineRule="auto"/>
        <w:rPr>
          <w:rFonts w:ascii="Times New Roman" w:hAnsi="Times New Roman" w:eastAsia="宋体" w:cs="Times New Roman"/>
          <w:sz w:val="21"/>
          <w:szCs w:val="21"/>
        </w:rPr>
      </w:pPr>
    </w:p>
    <w:p w14:paraId="3A0FEB2F">
      <w:pPr>
        <w:spacing w:after="0" w:line="240" w:lineRule="auto"/>
        <w:rPr>
          <w:rFonts w:ascii="Times New Roman" w:hAnsi="Times New Roman" w:eastAsia="宋体" w:cs="Times New Roman"/>
          <w:sz w:val="21"/>
          <w:szCs w:val="21"/>
        </w:rPr>
      </w:pPr>
    </w:p>
    <w:p w14:paraId="1D881EF6">
      <w:pPr>
        <w:spacing w:after="0" w:line="240" w:lineRule="auto"/>
        <w:rPr>
          <w:rFonts w:ascii="Times New Roman" w:hAnsi="Times New Roman" w:eastAsia="宋体" w:cs="Times New Roman"/>
          <w:sz w:val="21"/>
          <w:szCs w:val="21"/>
        </w:rPr>
      </w:pPr>
    </w:p>
    <w:p w14:paraId="5EB0615D">
      <w:pPr>
        <w:spacing w:after="0" w:line="240" w:lineRule="auto"/>
        <w:rPr>
          <w:rFonts w:ascii="Times New Roman" w:hAnsi="Times New Roman" w:eastAsia="宋体" w:cs="Times New Roman"/>
          <w:sz w:val="21"/>
          <w:szCs w:val="21"/>
        </w:rPr>
      </w:pPr>
    </w:p>
    <w:p w14:paraId="6B5D6869">
      <w:pPr>
        <w:spacing w:after="0" w:line="240" w:lineRule="auto"/>
        <w:rPr>
          <w:rFonts w:ascii="Times New Roman" w:hAnsi="Times New Roman" w:eastAsia="宋体" w:cs="Times New Roman"/>
          <w:sz w:val="21"/>
          <w:szCs w:val="21"/>
        </w:rPr>
      </w:pPr>
    </w:p>
    <w:p w14:paraId="43CE8DCF">
      <w:pPr>
        <w:spacing w:after="0" w:line="240" w:lineRule="auto"/>
        <w:rPr>
          <w:rFonts w:ascii="Times New Roman" w:hAnsi="Times New Roman" w:eastAsia="宋体" w:cs="Times New Roman"/>
          <w:sz w:val="21"/>
          <w:szCs w:val="21"/>
        </w:rPr>
      </w:pPr>
    </w:p>
    <w:p w14:paraId="4FC9A780">
      <w:pPr>
        <w:spacing w:after="0" w:line="240" w:lineRule="auto"/>
        <w:rPr>
          <w:rFonts w:ascii="Times New Roman" w:hAnsi="Times New Roman" w:eastAsia="宋体" w:cs="Times New Roman"/>
          <w:sz w:val="21"/>
          <w:szCs w:val="21"/>
        </w:rPr>
      </w:pPr>
    </w:p>
    <w:p w14:paraId="4CF9E7E7">
      <w:pPr>
        <w:spacing w:after="0" w:line="240" w:lineRule="auto"/>
        <w:rPr>
          <w:rFonts w:ascii="Times New Roman" w:hAnsi="Times New Roman" w:eastAsia="宋体" w:cs="Times New Roman"/>
          <w:sz w:val="21"/>
          <w:szCs w:val="21"/>
        </w:rPr>
      </w:pPr>
    </w:p>
    <w:p w14:paraId="06B85670">
      <w:pPr>
        <w:spacing w:after="0" w:line="240" w:lineRule="auto"/>
        <w:rPr>
          <w:rFonts w:ascii="Times New Roman" w:hAnsi="Times New Roman" w:eastAsia="宋体" w:cs="Times New Roman"/>
          <w:sz w:val="21"/>
          <w:szCs w:val="21"/>
        </w:rPr>
      </w:pPr>
    </w:p>
    <w:p w14:paraId="2B23A0E2">
      <w:pPr>
        <w:spacing w:after="0" w:line="240" w:lineRule="auto"/>
        <w:rPr>
          <w:rFonts w:ascii="Times New Roman" w:hAnsi="Times New Roman" w:eastAsia="宋体" w:cs="Times New Roman"/>
          <w:sz w:val="21"/>
          <w:szCs w:val="21"/>
        </w:rPr>
      </w:pPr>
    </w:p>
    <w:p w14:paraId="51B9F987">
      <w:pPr>
        <w:spacing w:after="0" w:line="240" w:lineRule="auto"/>
        <w:rPr>
          <w:rFonts w:ascii="Times New Roman" w:hAnsi="Times New Roman" w:eastAsia="宋体" w:cs="Times New Roman"/>
          <w:sz w:val="21"/>
          <w:szCs w:val="21"/>
        </w:rPr>
      </w:pPr>
    </w:p>
    <w:p w14:paraId="63D4C8E4">
      <w:pPr>
        <w:spacing w:after="0" w:line="240" w:lineRule="auto"/>
        <w:rPr>
          <w:rFonts w:ascii="Times New Roman" w:hAnsi="Times New Roman" w:eastAsia="宋体" w:cs="Times New Roman"/>
          <w:sz w:val="21"/>
          <w:szCs w:val="21"/>
        </w:rPr>
      </w:pPr>
    </w:p>
    <w:p w14:paraId="0724FB4F">
      <w:pPr>
        <w:spacing w:after="0" w:line="240" w:lineRule="auto"/>
        <w:ind w:left="630" w:hanging="630" w:hangingChars="300"/>
        <w:rPr>
          <w:rFonts w:ascii="Times New Roman" w:hAnsi="Times New Roman" w:eastAsia="宋体" w:cs="Times New Roman"/>
          <w:sz w:val="21"/>
          <w:szCs w:val="21"/>
        </w:rPr>
      </w:pPr>
      <w:r>
        <w:rPr>
          <w:rFonts w:ascii="Times New Roman" w:hAnsi="Times New Roman" w:eastAsia="宋体" w:cs="Times New Roman"/>
          <w:sz w:val="21"/>
          <w:szCs w:val="21"/>
        </w:rPr>
        <w:t>备注：潜在投标人收到投标邀请书并向招标人确认是否继续参加投标时，适用于本格式。</w:t>
      </w:r>
    </w:p>
    <w:p w14:paraId="28DE40F5">
      <w:pPr>
        <w:spacing w:after="0" w:line="360" w:lineRule="auto"/>
        <w:ind w:firstLine="420"/>
        <w:jc w:val="both"/>
        <w:rPr>
          <w:rFonts w:ascii="Times New Roman" w:hAnsi="Times New Roman" w:eastAsia="隶书" w:cs="Times New Roman"/>
          <w:kern w:val="0"/>
          <w:sz w:val="24"/>
          <w:szCs w:val="20"/>
        </w:rPr>
        <w:sectPr>
          <w:footnotePr>
            <w:numFmt w:val="decimalEnclosedCircleChinese"/>
            <w:numRestart w:val="eachPage"/>
          </w:footnotePr>
          <w:pgSz w:w="11906" w:h="16838"/>
          <w:pgMar w:top="1588" w:right="1474" w:bottom="1588" w:left="1474" w:header="851" w:footer="851" w:gutter="0"/>
          <w:cols w:space="720" w:num="1"/>
          <w:docGrid w:linePitch="312" w:charSpace="0"/>
        </w:sectPr>
      </w:pPr>
      <w:r>
        <w:rPr>
          <w:rFonts w:ascii="Times New Roman" w:hAnsi="Times New Roman" w:eastAsia="隶书" w:cs="Times New Roman"/>
          <w:kern w:val="0"/>
          <w:sz w:val="24"/>
          <w:szCs w:val="20"/>
        </w:rPr>
        <w:br w:type="page"/>
      </w:r>
    </w:p>
    <w:p w14:paraId="691F3129">
      <w:pPr>
        <w:keepNext/>
        <w:keepLines/>
        <w:spacing w:before="260" w:after="260" w:line="416" w:lineRule="auto"/>
        <w:jc w:val="both"/>
        <w:outlineLvl w:val="1"/>
        <w:rPr>
          <w:rFonts w:ascii="Arial" w:hAnsi="Arial" w:eastAsia="黑体" w:cs="Times New Roman"/>
          <w:kern w:val="0"/>
          <w:sz w:val="24"/>
          <w:szCs w:val="20"/>
        </w:rPr>
      </w:pPr>
      <w:bookmarkStart w:id="279" w:name="_Toc519329687"/>
      <w:bookmarkStart w:id="280" w:name="_Toc216595407"/>
      <w:r>
        <w:rPr>
          <w:rFonts w:hint="eastAsia" w:ascii="Arial" w:hAnsi="Arial" w:eastAsia="黑体" w:cs="Times New Roman"/>
          <w:kern w:val="0"/>
          <w:sz w:val="24"/>
          <w:szCs w:val="20"/>
        </w:rPr>
        <w:t>附表十三：授权委托书</w:t>
      </w:r>
      <w:bookmarkEnd w:id="279"/>
      <w:bookmarkEnd w:id="280"/>
    </w:p>
    <w:p w14:paraId="2A0E5B5F">
      <w:pPr>
        <w:spacing w:after="0" w:line="440" w:lineRule="exact"/>
        <w:jc w:val="center"/>
        <w:rPr>
          <w:rFonts w:ascii="Times New Roman" w:hAnsi="Times New Roman" w:eastAsia="黑体" w:cs="Times New Roman"/>
          <w:sz w:val="28"/>
          <w:szCs w:val="28"/>
        </w:rPr>
      </w:pPr>
      <w:r>
        <w:rPr>
          <w:rFonts w:ascii="Times New Roman" w:hAnsi="Times New Roman" w:eastAsia="黑体" w:cs="Times New Roman"/>
          <w:sz w:val="28"/>
          <w:szCs w:val="28"/>
        </w:rPr>
        <w:t>授权委托书</w:t>
      </w:r>
    </w:p>
    <w:p w14:paraId="55663C05">
      <w:pPr>
        <w:spacing w:after="0" w:line="440" w:lineRule="exact"/>
        <w:jc w:val="both"/>
        <w:rPr>
          <w:rFonts w:ascii="Times New Roman" w:hAnsi="Times New Roman" w:eastAsia="黑体" w:cs="Times New Roman"/>
          <w:sz w:val="24"/>
        </w:rPr>
      </w:pPr>
    </w:p>
    <w:p w14:paraId="5916FF82">
      <w:pPr>
        <w:topLinePunct/>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本人</w:t>
      </w:r>
      <w:r>
        <w:rPr>
          <w:rFonts w:ascii="Times New Roman" w:hAnsi="Times New Roman" w:eastAsia="宋体" w:cs="Times New Roman"/>
          <w:sz w:val="24"/>
          <w:u w:val="single"/>
        </w:rPr>
        <w:t xml:space="preserve">     </w:t>
      </w:r>
      <w:r>
        <w:rPr>
          <w:rFonts w:ascii="Times New Roman" w:hAnsi="Times New Roman" w:eastAsia="宋体" w:cs="Times New Roman"/>
          <w:sz w:val="24"/>
        </w:rPr>
        <w:t>（姓名）系</w:t>
      </w:r>
      <w:r>
        <w:rPr>
          <w:rFonts w:ascii="Times New Roman" w:hAnsi="Times New Roman" w:eastAsia="宋体" w:cs="Times New Roman"/>
          <w:sz w:val="24"/>
          <w:u w:val="single"/>
        </w:rPr>
        <w:t xml:space="preserve">         </w:t>
      </w:r>
      <w:r>
        <w:rPr>
          <w:rFonts w:ascii="Times New Roman" w:hAnsi="Times New Roman" w:eastAsia="宋体" w:cs="Times New Roman"/>
          <w:sz w:val="24"/>
        </w:rPr>
        <w:t>（投标人名称）的法定代表人，现委托</w:t>
      </w:r>
      <w:r>
        <w:rPr>
          <w:rFonts w:ascii="Times New Roman" w:hAnsi="Times New Roman" w:eastAsia="宋体" w:cs="Times New Roman"/>
          <w:sz w:val="24"/>
          <w:u w:val="single"/>
        </w:rPr>
        <w:t xml:space="preserve">      </w:t>
      </w:r>
      <w:r>
        <w:rPr>
          <w:rFonts w:ascii="Times New Roman" w:hAnsi="Times New Roman" w:eastAsia="宋体" w:cs="Times New Roman"/>
          <w:sz w:val="24"/>
        </w:rPr>
        <w:t>（姓名）为我方代理人。代理人根据授权，以我方名义签署、澄清、说明、补正、递交、撤回、修改</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（服务名称）投标文件、签订合同和处理有关事宜，其法律后果由我方承担。</w:t>
      </w:r>
    </w:p>
    <w:p w14:paraId="7E4E9029">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委托期限：</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2DB58512">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代理人无转委托权。</w:t>
      </w:r>
    </w:p>
    <w:p w14:paraId="2185AAEF">
      <w:pPr>
        <w:spacing w:after="0" w:line="440" w:lineRule="exact"/>
        <w:ind w:firstLine="480" w:firstLineChars="200"/>
        <w:jc w:val="both"/>
        <w:rPr>
          <w:rFonts w:ascii="Times New Roman" w:hAnsi="Times New Roman" w:eastAsia="宋体" w:cs="Times New Roman"/>
          <w:sz w:val="24"/>
        </w:rPr>
      </w:pPr>
    </w:p>
    <w:p w14:paraId="78DD0FAB">
      <w:pPr>
        <w:spacing w:after="0" w:line="440" w:lineRule="exact"/>
        <w:jc w:val="both"/>
        <w:rPr>
          <w:rFonts w:ascii="Times New Roman" w:hAnsi="Times New Roman" w:eastAsia="宋体" w:cs="Times New Roman"/>
          <w:sz w:val="24"/>
        </w:rPr>
      </w:pPr>
      <w:r>
        <w:rPr>
          <w:rFonts w:hint="eastAsia" w:ascii="Times New Roman" w:hAnsi="Times New Roman" w:eastAsia="宋体" w:cs="Times New Roman"/>
          <w:sz w:val="24"/>
        </w:rPr>
        <w:t>附：法定代表人身份证明</w:t>
      </w:r>
    </w:p>
    <w:p w14:paraId="1765062D">
      <w:pPr>
        <w:spacing w:after="0" w:line="440" w:lineRule="exact"/>
        <w:jc w:val="both"/>
        <w:rPr>
          <w:rFonts w:ascii="Times New Roman" w:hAnsi="Times New Roman" w:eastAsia="宋体" w:cs="Times New Roman"/>
          <w:sz w:val="24"/>
        </w:rPr>
      </w:pPr>
    </w:p>
    <w:p w14:paraId="33E1096D">
      <w:pPr>
        <w:topLinePunct/>
        <w:spacing w:after="0" w:line="400" w:lineRule="atLeast"/>
        <w:ind w:firstLine="3290" w:firstLineChars="1371"/>
        <w:jc w:val="both"/>
        <w:rPr>
          <w:rFonts w:ascii="Times New Roman" w:hAnsi="Times New Roman" w:eastAsia="宋体" w:cs="Times New Roman"/>
          <w:sz w:val="24"/>
        </w:rPr>
      </w:pPr>
    </w:p>
    <w:p w14:paraId="6C46A0A4">
      <w:pPr>
        <w:topLinePunct/>
        <w:spacing w:after="0" w:line="400" w:lineRule="atLeast"/>
        <w:ind w:firstLine="3290" w:firstLineChars="1371"/>
        <w:jc w:val="both"/>
        <w:rPr>
          <w:rFonts w:ascii="Times New Roman" w:hAnsi="Times New Roman" w:eastAsia="宋体" w:cs="Times New Roman"/>
          <w:sz w:val="24"/>
        </w:rPr>
      </w:pPr>
    </w:p>
    <w:p w14:paraId="555CEE72">
      <w:pPr>
        <w:topLinePunct/>
        <w:spacing w:after="0" w:line="400" w:lineRule="atLeast"/>
        <w:ind w:firstLine="3290" w:firstLineChars="1371"/>
        <w:jc w:val="both"/>
        <w:rPr>
          <w:rFonts w:ascii="Times New Roman" w:hAnsi="Times New Roman" w:eastAsia="宋体" w:cs="Times New Roman"/>
          <w:sz w:val="24"/>
        </w:rPr>
      </w:pPr>
    </w:p>
    <w:p w14:paraId="2C13A55C">
      <w:pPr>
        <w:topLinePunct/>
        <w:spacing w:after="0" w:line="400" w:lineRule="atLeast"/>
        <w:ind w:firstLine="3290" w:firstLineChars="1371"/>
        <w:jc w:val="both"/>
        <w:rPr>
          <w:rFonts w:ascii="Times New Roman" w:hAnsi="Times New Roman" w:eastAsia="宋体" w:cs="Times New Roman"/>
          <w:sz w:val="24"/>
        </w:rPr>
      </w:pPr>
    </w:p>
    <w:p w14:paraId="0F3C3DD6">
      <w:pPr>
        <w:topLinePunct/>
        <w:spacing w:after="0" w:line="400" w:lineRule="atLeast"/>
        <w:ind w:firstLine="3290" w:firstLineChars="1371"/>
        <w:jc w:val="both"/>
        <w:rPr>
          <w:rFonts w:ascii="Times New Roman" w:hAnsi="Times New Roman" w:eastAsia="宋体" w:cs="Times New Roman"/>
          <w:sz w:val="24"/>
        </w:rPr>
      </w:pPr>
    </w:p>
    <w:p w14:paraId="0F0B2413">
      <w:pPr>
        <w:topLinePunct/>
        <w:spacing w:after="0" w:line="400" w:lineRule="atLeast"/>
        <w:ind w:firstLine="3290" w:firstLineChars="1371"/>
        <w:jc w:val="both"/>
        <w:rPr>
          <w:rFonts w:ascii="Times New Roman" w:hAnsi="Times New Roman" w:eastAsia="宋体" w:cs="Times New Roman"/>
          <w:sz w:val="24"/>
        </w:rPr>
      </w:pPr>
    </w:p>
    <w:p w14:paraId="6ED97698">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10863A95">
      <w:pPr>
        <w:topLinePunct/>
        <w:spacing w:after="0" w:line="400" w:lineRule="atLeast"/>
        <w:ind w:firstLine="3290" w:firstLineChars="1371"/>
        <w:jc w:val="both"/>
        <w:rPr>
          <w:rFonts w:ascii="Times New Roman" w:hAnsi="Times New Roman" w:eastAsia="宋体" w:cs="Times New Roman"/>
          <w:sz w:val="24"/>
        </w:rPr>
      </w:pPr>
    </w:p>
    <w:p w14:paraId="6EF9C5BF">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02D5668E">
      <w:pPr>
        <w:topLinePunct/>
        <w:spacing w:after="0" w:line="400" w:lineRule="atLeast"/>
        <w:ind w:firstLine="3290" w:firstLineChars="1371"/>
        <w:jc w:val="both"/>
        <w:rPr>
          <w:rFonts w:ascii="Times New Roman" w:hAnsi="Times New Roman" w:eastAsia="宋体" w:cs="Times New Roman"/>
          <w:sz w:val="24"/>
        </w:rPr>
      </w:pPr>
    </w:p>
    <w:p w14:paraId="62328E31">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109CF347">
      <w:pPr>
        <w:topLinePunct/>
        <w:spacing w:after="0" w:line="400" w:lineRule="atLeast"/>
        <w:ind w:firstLine="3290" w:firstLineChars="1371"/>
        <w:jc w:val="both"/>
        <w:rPr>
          <w:rFonts w:ascii="Times New Roman" w:hAnsi="Times New Roman" w:eastAsia="宋体" w:cs="Times New Roman"/>
          <w:sz w:val="24"/>
        </w:rPr>
      </w:pPr>
    </w:p>
    <w:p w14:paraId="78DEBA1C">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委托代理人：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（签字）   </w:t>
      </w:r>
    </w:p>
    <w:p w14:paraId="20AE39FE">
      <w:pPr>
        <w:topLinePunct/>
        <w:spacing w:after="0" w:line="400" w:lineRule="atLeast"/>
        <w:ind w:left="2699" w:firstLine="3290" w:firstLineChars="1371"/>
        <w:jc w:val="both"/>
        <w:rPr>
          <w:rFonts w:ascii="Times New Roman" w:hAnsi="Times New Roman" w:eastAsia="宋体" w:cs="Times New Roman"/>
          <w:sz w:val="24"/>
        </w:rPr>
      </w:pPr>
      <w:r>
        <w:rPr>
          <w:rFonts w:ascii="Times New Roman" w:hAnsi="Times New Roman" w:eastAsia="宋体" w:cs="Times New Roman"/>
          <w:sz w:val="24"/>
        </w:rPr>
        <w:t xml:space="preserve">    </w:t>
      </w:r>
    </w:p>
    <w:p w14:paraId="1C2EC98B">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08E8FC0C">
      <w:pPr>
        <w:topLinePunct/>
        <w:spacing w:after="0" w:line="400" w:lineRule="atLeast"/>
        <w:ind w:firstLine="3290" w:firstLineChars="1371"/>
        <w:jc w:val="both"/>
        <w:rPr>
          <w:rFonts w:ascii="Times New Roman" w:hAnsi="Times New Roman" w:eastAsia="宋体" w:cs="Times New Roman"/>
          <w:sz w:val="24"/>
        </w:rPr>
      </w:pPr>
    </w:p>
    <w:p w14:paraId="5297E9ED">
      <w:pPr>
        <w:topLinePunct/>
        <w:spacing w:after="0" w:line="400" w:lineRule="atLeast"/>
        <w:ind w:left="438" w:leftChars="199" w:firstLine="3720" w:firstLineChars="1550"/>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年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月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4951B93E">
      <w:pPr>
        <w:topLinePunct/>
        <w:spacing w:after="0" w:line="400" w:lineRule="atLeast"/>
        <w:jc w:val="both"/>
        <w:rPr>
          <w:rFonts w:ascii="宋体" w:hAnsi="宋体" w:eastAsia="宋体" w:cs="Times New Roman"/>
          <w:kern w:val="0"/>
          <w:sz w:val="24"/>
          <w:szCs w:val="20"/>
        </w:rPr>
      </w:pPr>
      <w:r>
        <w:rPr>
          <w:rFonts w:ascii="宋体" w:hAnsi="宋体" w:eastAsia="宋体" w:cs="Times New Roman"/>
          <w:kern w:val="0"/>
          <w:sz w:val="24"/>
          <w:szCs w:val="20"/>
        </w:rPr>
        <w:br w:type="page"/>
      </w:r>
    </w:p>
    <w:p w14:paraId="54CA9D9A">
      <w:pPr>
        <w:topLinePunct/>
        <w:spacing w:after="0" w:line="400" w:lineRule="atLeast"/>
        <w:jc w:val="both"/>
        <w:rPr>
          <w:rFonts w:ascii="宋体" w:hAnsi="宋体" w:eastAsia="宋体" w:cs="Times New Roman"/>
          <w:kern w:val="0"/>
          <w:sz w:val="24"/>
          <w:szCs w:val="20"/>
        </w:rPr>
      </w:pPr>
    </w:p>
    <w:p w14:paraId="0DF37EEB">
      <w:pPr>
        <w:topLinePunct/>
        <w:spacing w:after="0" w:line="400" w:lineRule="atLeast"/>
        <w:jc w:val="both"/>
        <w:rPr>
          <w:rFonts w:ascii="宋体" w:hAnsi="宋体" w:eastAsia="宋体" w:cs="Times New Roman"/>
          <w:kern w:val="0"/>
          <w:sz w:val="24"/>
          <w:szCs w:val="20"/>
        </w:rPr>
      </w:pPr>
    </w:p>
    <w:p w14:paraId="60843DE7">
      <w:pPr>
        <w:topLinePunct/>
        <w:spacing w:after="0" w:line="400" w:lineRule="atLeast"/>
        <w:jc w:val="both"/>
        <w:rPr>
          <w:rFonts w:ascii="宋体" w:hAnsi="宋体" w:eastAsia="宋体" w:cs="Times New Roman"/>
          <w:kern w:val="0"/>
          <w:sz w:val="24"/>
          <w:szCs w:val="20"/>
        </w:rPr>
      </w:pPr>
    </w:p>
    <w:p w14:paraId="502AFD8D">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281" w:name="_Toc519329688"/>
      <w:bookmarkStart w:id="282" w:name="_Toc216595408"/>
      <w:r>
        <w:rPr>
          <w:rFonts w:hint="eastAsia" w:ascii="Arial" w:hAnsi="Arial" w:eastAsia="黑体" w:cs="Times New Roman"/>
          <w:kern w:val="0"/>
          <w:sz w:val="56"/>
          <w:szCs w:val="56"/>
        </w:rPr>
        <w:t>第三章</w:t>
      </w:r>
      <w:r>
        <w:rPr>
          <w:rFonts w:ascii="Arial" w:hAnsi="Arial" w:eastAsia="黑体" w:cs="Times New Roman"/>
          <w:kern w:val="0"/>
          <w:sz w:val="56"/>
          <w:szCs w:val="56"/>
        </w:rPr>
        <w:t xml:space="preserve"> </w:t>
      </w:r>
      <w:bookmarkStart w:id="283" w:name="_Toc232948106"/>
      <w:r>
        <w:rPr>
          <w:rFonts w:hint="eastAsia" w:ascii="Arial" w:hAnsi="Arial" w:eastAsia="黑体" w:cs="Times New Roman"/>
          <w:kern w:val="0"/>
          <w:sz w:val="56"/>
          <w:szCs w:val="56"/>
        </w:rPr>
        <w:t xml:space="preserve"> </w:t>
      </w:r>
      <w:r>
        <w:rPr>
          <w:rFonts w:ascii="Arial" w:hAnsi="Arial" w:eastAsia="黑体" w:cs="Times New Roman"/>
          <w:kern w:val="0"/>
          <w:sz w:val="56"/>
          <w:szCs w:val="56"/>
        </w:rPr>
        <w:t>评标办法</w:t>
      </w:r>
      <w:bookmarkEnd w:id="281"/>
      <w:bookmarkEnd w:id="283"/>
      <w:bookmarkStart w:id="284" w:name="_Toc17216980"/>
      <w:r>
        <w:rPr>
          <w:rFonts w:hint="eastAsia" w:ascii="Arial" w:hAnsi="Arial" w:eastAsia="黑体" w:cs="Times New Roman"/>
          <w:kern w:val="0"/>
          <w:sz w:val="56"/>
          <w:szCs w:val="56"/>
        </w:rPr>
        <w:t xml:space="preserve"> （综合评估法）</w:t>
      </w:r>
      <w:bookmarkEnd w:id="282"/>
    </w:p>
    <w:p w14:paraId="13EC55ED">
      <w:pPr>
        <w:topLinePunct/>
        <w:spacing w:after="0" w:line="400" w:lineRule="atLeast"/>
        <w:jc w:val="both"/>
        <w:rPr>
          <w:rFonts w:ascii="宋体" w:hAnsi="宋体" w:eastAsia="宋体" w:cs="Times New Roman"/>
          <w:kern w:val="0"/>
          <w:sz w:val="24"/>
          <w:szCs w:val="20"/>
        </w:rPr>
      </w:pPr>
    </w:p>
    <w:p w14:paraId="442F345B">
      <w:pPr>
        <w:topLinePunct/>
        <w:spacing w:after="0" w:line="400" w:lineRule="atLeast"/>
        <w:jc w:val="both"/>
        <w:rPr>
          <w:rFonts w:ascii="宋体" w:hAnsi="宋体" w:eastAsia="宋体" w:cs="Times New Roman"/>
          <w:kern w:val="0"/>
          <w:sz w:val="24"/>
          <w:szCs w:val="20"/>
        </w:rPr>
      </w:pPr>
    </w:p>
    <w:p w14:paraId="3D9C5292">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br w:type="page"/>
      </w:r>
      <w:r>
        <w:rPr>
          <w:rFonts w:ascii="Times New Roman" w:hAnsi="Times New Roman" w:eastAsia="黑体" w:cs="Times New Roman"/>
          <w:kern w:val="0"/>
          <w:sz w:val="28"/>
          <w:szCs w:val="28"/>
        </w:rPr>
        <w:t>评标办法前附表</w:t>
      </w:r>
    </w:p>
    <w:tbl>
      <w:tblPr>
        <w:tblStyle w:val="44"/>
        <w:tblW w:w="932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768"/>
        <w:gridCol w:w="2676"/>
        <w:gridCol w:w="5062"/>
      </w:tblGrid>
      <w:tr w14:paraId="1C7BB5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585" w:type="dxa"/>
            <w:gridSpan w:val="2"/>
            <w:tcBorders>
              <w:top w:val="single" w:color="auto" w:sz="4" w:space="0"/>
              <w:bottom w:val="single" w:color="auto" w:sz="4" w:space="0"/>
              <w:right w:val="single" w:color="auto" w:sz="4" w:space="0"/>
            </w:tcBorders>
            <w:noWrap w:val="0"/>
            <w:vAlign w:val="center"/>
          </w:tcPr>
          <w:p w14:paraId="727E1B5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676" w:type="dxa"/>
            <w:tcBorders>
              <w:top w:val="single" w:color="auto" w:sz="4" w:space="0"/>
              <w:left w:val="single" w:color="auto" w:sz="4" w:space="0"/>
              <w:bottom w:val="single" w:color="auto" w:sz="4" w:space="0"/>
              <w:right w:val="single" w:color="auto" w:sz="4" w:space="0"/>
            </w:tcBorders>
            <w:noWrap w:val="0"/>
            <w:vAlign w:val="center"/>
          </w:tcPr>
          <w:p w14:paraId="7D8605A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评审因素</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0442ECAA">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评审</w:t>
            </w:r>
            <w:r>
              <w:rPr>
                <w:rFonts w:ascii="Times New Roman" w:hAnsi="Times New Roman" w:eastAsia="宋体" w:cs="Times New Roman"/>
                <w:kern w:val="0"/>
                <w:sz w:val="24"/>
              </w:rPr>
              <w:t>标准</w:t>
            </w:r>
          </w:p>
        </w:tc>
      </w:tr>
      <w:tr w14:paraId="13DEA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75" w:hRule="atLeast"/>
          <w:tblHeader/>
        </w:trPr>
        <w:tc>
          <w:tcPr>
            <w:tcW w:w="817" w:type="dxa"/>
            <w:tcBorders>
              <w:top w:val="single" w:color="auto" w:sz="4" w:space="0"/>
              <w:bottom w:val="single" w:color="auto" w:sz="4" w:space="0"/>
              <w:right w:val="single" w:color="auto" w:sz="4" w:space="0"/>
            </w:tcBorders>
            <w:noWrap w:val="0"/>
            <w:vAlign w:val="center"/>
          </w:tcPr>
          <w:p w14:paraId="25283C49">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1</w:t>
            </w:r>
          </w:p>
        </w:tc>
        <w:tc>
          <w:tcPr>
            <w:tcW w:w="768" w:type="dxa"/>
            <w:tcBorders>
              <w:top w:val="single" w:color="auto" w:sz="4" w:space="0"/>
              <w:bottom w:val="single" w:color="auto" w:sz="4" w:space="0"/>
              <w:right w:val="single" w:color="auto" w:sz="4" w:space="0"/>
            </w:tcBorders>
            <w:noWrap w:val="0"/>
            <w:vAlign w:val="center"/>
          </w:tcPr>
          <w:p w14:paraId="013EA6AC">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评标办法</w:t>
            </w:r>
          </w:p>
        </w:tc>
        <w:tc>
          <w:tcPr>
            <w:tcW w:w="2676" w:type="dxa"/>
            <w:tcBorders>
              <w:top w:val="single" w:color="auto" w:sz="4" w:space="0"/>
              <w:left w:val="single" w:color="auto" w:sz="4" w:space="0"/>
              <w:bottom w:val="single" w:color="auto" w:sz="4" w:space="0"/>
              <w:right w:val="single" w:color="auto" w:sz="4" w:space="0"/>
            </w:tcBorders>
            <w:noWrap w:val="0"/>
            <w:vAlign w:val="center"/>
          </w:tcPr>
          <w:p w14:paraId="28E12642">
            <w:pPr>
              <w:spacing w:after="0" w:line="400" w:lineRule="atLeast"/>
              <w:rPr>
                <w:rFonts w:ascii="Times New Roman" w:hAnsi="Times New Roman" w:eastAsia="宋体" w:cs="Times New Roman"/>
                <w:kern w:val="0"/>
                <w:sz w:val="24"/>
              </w:rPr>
            </w:pPr>
            <w:r>
              <w:rPr>
                <w:rFonts w:hint="eastAsia" w:ascii="Times New Roman" w:hAnsi="Times New Roman" w:eastAsia="宋体" w:cs="Times New Roman"/>
                <w:kern w:val="0"/>
                <w:sz w:val="24"/>
              </w:rPr>
              <w:t>中标候选人排序方法</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28AF1EC4">
            <w:pPr>
              <w:spacing w:after="0" w:line="400" w:lineRule="atLeast"/>
              <w:jc w:val="both"/>
              <w:rPr>
                <w:rFonts w:ascii="Times New Roman" w:hAnsi="Times New Roman" w:eastAsia="宋体" w:cs="Times New Roman"/>
                <w:kern w:val="0"/>
                <w:sz w:val="24"/>
              </w:rPr>
            </w:pPr>
            <w:r>
              <w:rPr>
                <w:rFonts w:hint="eastAsia"/>
                <w:color w:val="0000FF"/>
                <w:highlight w:val="white"/>
              </w:rPr>
              <w:t>本次评标采用综合评估法。评标委员会对满足招标文件实质性要求的投标文件，按照本章第2.2款规定的评分标准进行打分，并按最终得分由高到低顺序推荐中标候选人。</w:t>
            </w:r>
          </w:p>
        </w:tc>
      </w:tr>
      <w:tr w14:paraId="77B710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817" w:type="dxa"/>
            <w:vMerge w:val="restart"/>
            <w:tcBorders>
              <w:right w:val="single" w:color="auto" w:sz="4" w:space="0"/>
            </w:tcBorders>
            <w:noWrap w:val="0"/>
            <w:vAlign w:val="center"/>
          </w:tcPr>
          <w:p w14:paraId="3F6240D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2.1.1</w:t>
            </w:r>
          </w:p>
        </w:tc>
        <w:tc>
          <w:tcPr>
            <w:tcW w:w="768" w:type="dxa"/>
            <w:vMerge w:val="restart"/>
            <w:tcBorders>
              <w:right w:val="single" w:color="auto" w:sz="4" w:space="0"/>
            </w:tcBorders>
            <w:noWrap w:val="0"/>
            <w:vAlign w:val="center"/>
          </w:tcPr>
          <w:p w14:paraId="75CF2C1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形式评审标准</w:t>
            </w:r>
          </w:p>
        </w:tc>
        <w:tc>
          <w:tcPr>
            <w:tcW w:w="2676" w:type="dxa"/>
            <w:tcBorders>
              <w:top w:val="single" w:color="auto" w:sz="4" w:space="0"/>
              <w:left w:val="single" w:color="auto" w:sz="4" w:space="0"/>
              <w:right w:val="single" w:color="auto" w:sz="4" w:space="0"/>
            </w:tcBorders>
            <w:noWrap w:val="0"/>
            <w:vAlign w:val="center"/>
          </w:tcPr>
          <w:p w14:paraId="4019762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3069A800">
            <w:pPr>
              <w:spacing w:after="0" w:line="400" w:lineRule="atLeast"/>
              <w:jc w:val="both"/>
              <w:rPr>
                <w:rFonts w:ascii="宋体" w:hAnsi="宋体" w:eastAsia="宋体" w:cs="Times New Roman"/>
                <w:kern w:val="0"/>
                <w:sz w:val="24"/>
              </w:rPr>
            </w:pPr>
            <w:r>
              <w:rPr>
                <w:rFonts w:ascii="宋体" w:hAnsi="宋体" w:eastAsia="宋体" w:cs="宋体"/>
                <w:kern w:val="0"/>
                <w:sz w:val="21"/>
                <w:szCs w:val="24"/>
                <w:lang w:val="en-US" w:eastAsia="en-US" w:bidi="ar-SA"/>
              </w:rPr>
              <w:t>投标文件能正常打开</w:t>
            </w:r>
          </w:p>
        </w:tc>
      </w:tr>
      <w:tr w14:paraId="5D7658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817" w:type="dxa"/>
            <w:vMerge w:val="continue"/>
            <w:tcBorders>
              <w:right w:val="single" w:color="auto" w:sz="4" w:space="0"/>
            </w:tcBorders>
            <w:noWrap w:val="0"/>
            <w:vAlign w:val="center"/>
          </w:tcPr>
          <w:p w14:paraId="2B445C37">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32F322F">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64E6EE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投标人名称</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407F5F2D">
            <w:pPr>
              <w:spacing w:after="0" w:line="400" w:lineRule="atLeast"/>
              <w:jc w:val="both"/>
              <w:rPr>
                <w:rFonts w:ascii="Times New Roman" w:hAnsi="Times New Roman" w:eastAsia="宋体" w:cs="Times New Roman"/>
                <w:kern w:val="0"/>
                <w:sz w:val="24"/>
              </w:rPr>
            </w:pPr>
            <w:r>
              <w:rPr>
                <w:rFonts w:ascii="宋体" w:hAnsi="宋体" w:eastAsia="宋体" w:cs="宋体"/>
                <w:color w:val="0000FF"/>
                <w:kern w:val="0"/>
                <w:sz w:val="21"/>
                <w:szCs w:val="24"/>
                <w:lang w:val="en-US" w:eastAsia="en-US" w:bidi="ar-SA"/>
              </w:rPr>
              <w:t>投标文件封面的投标人名称、投标函（不含投标函附录）中投标人名称、营业执照（事业单位法人证书）中投标人名称、资质证书（如有）中投标人名称须一致，不一致时需提供相关部门的合法批件。</w:t>
            </w:r>
          </w:p>
        </w:tc>
      </w:tr>
      <w:tr w14:paraId="2C5594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17" w:type="dxa"/>
            <w:vMerge w:val="continue"/>
            <w:tcBorders>
              <w:right w:val="single" w:color="auto" w:sz="4" w:space="0"/>
            </w:tcBorders>
            <w:noWrap w:val="0"/>
            <w:vAlign w:val="center"/>
          </w:tcPr>
          <w:p w14:paraId="0DFCBB42">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208EFFC">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36C9C7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w:t>
            </w:r>
            <w:r>
              <w:rPr>
                <w:rFonts w:ascii="Times New Roman" w:hAnsi="Times New Roman" w:eastAsia="宋体" w:cs="Times New Roman"/>
                <w:kern w:val="0"/>
                <w:sz w:val="24"/>
              </w:rPr>
              <w:t>的签署</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5C0F33E">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符合第二章“投标人须知”第</w:t>
            </w:r>
            <w:r>
              <w:rPr>
                <w:rFonts w:ascii="Times New Roman" w:hAnsi="Times New Roman" w:eastAsia="宋体" w:cs="Times New Roman"/>
                <w:kern w:val="0"/>
                <w:sz w:val="24"/>
              </w:rPr>
              <w:t>3.7.3（4）目规定</w:t>
            </w:r>
          </w:p>
        </w:tc>
      </w:tr>
      <w:tr w14:paraId="245CD2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817" w:type="dxa"/>
            <w:vMerge w:val="continue"/>
            <w:tcBorders>
              <w:right w:val="single" w:color="auto" w:sz="4" w:space="0"/>
            </w:tcBorders>
            <w:noWrap w:val="0"/>
            <w:vAlign w:val="center"/>
          </w:tcPr>
          <w:p w14:paraId="503E5A4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D408338">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0D3464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投标文件的格式、内容</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6C11A7A4">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符合第六章“投标文件格式”的格式规定、实质性内容齐全，关键字迹清晰可辨</w:t>
            </w:r>
          </w:p>
        </w:tc>
      </w:tr>
      <w:tr w14:paraId="3A467E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817" w:type="dxa"/>
            <w:vMerge w:val="continue"/>
            <w:tcBorders>
              <w:right w:val="single" w:color="auto" w:sz="4" w:space="0"/>
            </w:tcBorders>
            <w:noWrap w:val="0"/>
            <w:vAlign w:val="center"/>
          </w:tcPr>
          <w:p w14:paraId="1C8FEF6D">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C007B23">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EBE48B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联合体投标人（如有）</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53FB8C7">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提交联合体协议书，并明确联合体牵头人</w:t>
            </w:r>
          </w:p>
        </w:tc>
      </w:tr>
      <w:tr w14:paraId="7DCEED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4314E4C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7BBCF02">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6FCFF8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报价唯一</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B79871D">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只能有一个有效报价（指投标函中的大写报价）</w:t>
            </w:r>
          </w:p>
        </w:tc>
      </w:tr>
      <w:tr w14:paraId="624D44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17ADA014">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5362C43">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52805A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技术暗标</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3CA75997">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highlight w:val="none"/>
              </w:rPr>
              <w:t>符合第二章“投标人须知”第3.7.4（5）目规定</w:t>
            </w:r>
          </w:p>
        </w:tc>
      </w:tr>
      <w:tr w14:paraId="330BCF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7E878C57">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1EA25130">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13E23E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备选投标方案</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21EB51F1">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除第二章“投标人须知”第3.6款明确允许提交备选投标方案外，不得提交备选投标方案</w:t>
            </w:r>
          </w:p>
        </w:tc>
      </w:tr>
      <w:tr w14:paraId="718C57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68876B22">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E03C41C">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2731D1B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多标段投标</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1C1443F">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符合第二章“投标人须知”第9.2款规定</w:t>
            </w:r>
          </w:p>
        </w:tc>
      </w:tr>
      <w:tr w14:paraId="498C7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restart"/>
            <w:tcBorders>
              <w:top w:val="single" w:color="auto" w:sz="4" w:space="0"/>
              <w:right w:val="single" w:color="auto" w:sz="4" w:space="0"/>
            </w:tcBorders>
            <w:noWrap w:val="0"/>
            <w:vAlign w:val="center"/>
          </w:tcPr>
          <w:p w14:paraId="56FDB6E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2.1.2</w:t>
            </w:r>
          </w:p>
        </w:tc>
        <w:tc>
          <w:tcPr>
            <w:tcW w:w="768" w:type="dxa"/>
            <w:vMerge w:val="restart"/>
            <w:tcBorders>
              <w:top w:val="single" w:color="auto" w:sz="4" w:space="0"/>
              <w:right w:val="single" w:color="auto" w:sz="4" w:space="0"/>
            </w:tcBorders>
            <w:noWrap w:val="0"/>
            <w:vAlign w:val="center"/>
          </w:tcPr>
          <w:p w14:paraId="0463558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资格评审标准</w:t>
            </w:r>
          </w:p>
        </w:tc>
        <w:tc>
          <w:tcPr>
            <w:tcW w:w="2676" w:type="dxa"/>
            <w:tcBorders>
              <w:top w:val="single" w:color="auto" w:sz="4" w:space="0"/>
              <w:left w:val="single" w:color="auto" w:sz="4" w:space="0"/>
              <w:right w:val="single" w:color="auto" w:sz="4" w:space="0"/>
            </w:tcBorders>
            <w:noWrap w:val="0"/>
            <w:vAlign w:val="center"/>
          </w:tcPr>
          <w:p w14:paraId="65EFD22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营业执照（事业单位法人证书）</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7815DA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具备有效的营业执照（事业单位法人证书）</w:t>
            </w:r>
          </w:p>
        </w:tc>
      </w:tr>
      <w:tr w14:paraId="24892F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0D726613">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F6A447B">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E4DEDE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资质要求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B3ADB63">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7AB27B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30604841">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0306A02">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63C17B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财务要求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2726FBF">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5E36B5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2BAD27D4">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114EE1D">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0B2BE67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业绩要求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0E93B46D">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6E136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302135B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132E1FB3">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2FEB0ED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信誉要求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BD00D1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7CB879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0DAB1A38">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87F3568">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412CAB8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项目负责人的资格要求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7AF7D7C">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6E88D7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66304009">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AF69A18">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4360C28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其他主要人员要求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62952CC">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2D1576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375A0BD9">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CE2A2B6">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3A4B6B6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10759A1F">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4F5655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437EDD89">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D2812A6">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0BBAFE3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联合体投标人（如有）</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20DEE21D">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符合第二章“投标人须知”第1.4.2项的规定</w:t>
            </w:r>
          </w:p>
        </w:tc>
      </w:tr>
      <w:tr w14:paraId="6BA902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2CBBB6A9">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09EF082">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62E66B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不存在禁止投标的情形</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06F452A">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不存在第二章“投标人须知”第1.4.3项任何一种情形</w:t>
            </w:r>
          </w:p>
        </w:tc>
      </w:tr>
      <w:tr w14:paraId="2332FB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trPr>
        <w:tc>
          <w:tcPr>
            <w:tcW w:w="817" w:type="dxa"/>
            <w:vMerge w:val="restart"/>
            <w:tcBorders>
              <w:top w:val="single" w:color="auto" w:sz="4" w:space="0"/>
              <w:right w:val="single" w:color="auto" w:sz="4" w:space="0"/>
            </w:tcBorders>
            <w:noWrap w:val="0"/>
            <w:vAlign w:val="center"/>
          </w:tcPr>
          <w:p w14:paraId="7E05E72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2.1.3</w:t>
            </w:r>
          </w:p>
        </w:tc>
        <w:tc>
          <w:tcPr>
            <w:tcW w:w="768" w:type="dxa"/>
            <w:vMerge w:val="restart"/>
            <w:tcBorders>
              <w:top w:val="single" w:color="auto" w:sz="4" w:space="0"/>
              <w:right w:val="single" w:color="auto" w:sz="4" w:space="0"/>
            </w:tcBorders>
            <w:noWrap w:val="0"/>
            <w:vAlign w:val="center"/>
          </w:tcPr>
          <w:p w14:paraId="797CD45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响应性评审标准</w:t>
            </w:r>
          </w:p>
        </w:tc>
        <w:tc>
          <w:tcPr>
            <w:tcW w:w="2676" w:type="dxa"/>
            <w:tcBorders>
              <w:top w:val="single" w:color="auto" w:sz="4" w:space="0"/>
              <w:left w:val="single" w:color="auto" w:sz="4" w:space="0"/>
              <w:right w:val="single" w:color="auto" w:sz="4" w:space="0"/>
            </w:tcBorders>
            <w:noWrap w:val="0"/>
            <w:vAlign w:val="center"/>
          </w:tcPr>
          <w:p w14:paraId="2B11C09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投标报价</w:t>
            </w:r>
          </w:p>
        </w:tc>
        <w:tc>
          <w:tcPr>
            <w:tcW w:w="5062" w:type="dxa"/>
            <w:tcBorders>
              <w:top w:val="single" w:color="auto" w:sz="4" w:space="0"/>
              <w:left w:val="single" w:color="auto" w:sz="4" w:space="0"/>
              <w:right w:val="single" w:color="auto" w:sz="4" w:space="0"/>
            </w:tcBorders>
            <w:noWrap w:val="0"/>
            <w:vAlign w:val="center"/>
          </w:tcPr>
          <w:p w14:paraId="6FBDF194">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符合第二章“投标人须知”第3.2款和本章第3.1.3项、第3.1.4项规定</w:t>
            </w:r>
          </w:p>
        </w:tc>
      </w:tr>
      <w:tr w14:paraId="4266F2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4B0737E5">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DE1084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427C95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投标内容</w:t>
            </w:r>
          </w:p>
        </w:tc>
        <w:tc>
          <w:tcPr>
            <w:tcW w:w="5062" w:type="dxa"/>
            <w:tcBorders>
              <w:top w:val="single" w:color="auto" w:sz="4" w:space="0"/>
              <w:left w:val="single" w:color="auto" w:sz="4" w:space="0"/>
              <w:right w:val="single" w:color="auto" w:sz="4" w:space="0"/>
            </w:tcBorders>
            <w:noWrap w:val="0"/>
            <w:vAlign w:val="center"/>
          </w:tcPr>
          <w:p w14:paraId="0E1EA553">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符合第二章“投标人须知”第1.3.1项规定</w:t>
            </w:r>
          </w:p>
        </w:tc>
      </w:tr>
      <w:tr w14:paraId="03714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6F365506">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825CD24">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045009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p>
        </w:tc>
        <w:tc>
          <w:tcPr>
            <w:tcW w:w="5062" w:type="dxa"/>
            <w:tcBorders>
              <w:top w:val="single" w:color="auto" w:sz="4" w:space="0"/>
              <w:left w:val="single" w:color="auto" w:sz="4" w:space="0"/>
              <w:right w:val="single" w:color="auto" w:sz="4" w:space="0"/>
            </w:tcBorders>
            <w:noWrap w:val="0"/>
            <w:vAlign w:val="center"/>
          </w:tcPr>
          <w:p w14:paraId="3D2A23D1">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符合第二章“投标人须知”第1.3.2项规定</w:t>
            </w:r>
          </w:p>
        </w:tc>
      </w:tr>
      <w:tr w14:paraId="05B0B0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3461857E">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BFE5D30">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A56971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质量标准</w:t>
            </w:r>
          </w:p>
        </w:tc>
        <w:tc>
          <w:tcPr>
            <w:tcW w:w="5062" w:type="dxa"/>
            <w:tcBorders>
              <w:top w:val="single" w:color="auto" w:sz="4" w:space="0"/>
              <w:left w:val="single" w:color="auto" w:sz="4" w:space="0"/>
              <w:right w:val="single" w:color="auto" w:sz="4" w:space="0"/>
            </w:tcBorders>
            <w:noWrap w:val="0"/>
            <w:vAlign w:val="center"/>
          </w:tcPr>
          <w:p w14:paraId="1F8AD22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符合第二章“投标人须知”第1.3.3项规定</w:t>
            </w:r>
          </w:p>
        </w:tc>
      </w:tr>
      <w:tr w14:paraId="7A391E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41FB8848">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9D5F13B">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0DDA97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安全目标（如有）</w:t>
            </w:r>
          </w:p>
        </w:tc>
        <w:tc>
          <w:tcPr>
            <w:tcW w:w="5062" w:type="dxa"/>
            <w:tcBorders>
              <w:top w:val="single" w:color="auto" w:sz="4" w:space="0"/>
              <w:left w:val="single" w:color="auto" w:sz="4" w:space="0"/>
              <w:right w:val="single" w:color="auto" w:sz="4" w:space="0"/>
            </w:tcBorders>
            <w:noWrap w:val="0"/>
            <w:vAlign w:val="center"/>
          </w:tcPr>
          <w:p w14:paraId="14FA55A4">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符合第二章“投标人须知”第1.3.4项规定</w:t>
            </w:r>
          </w:p>
        </w:tc>
      </w:tr>
      <w:tr w14:paraId="6634DE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2AC8A9D4">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B19E68D">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690E69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投标有效期</w:t>
            </w:r>
          </w:p>
        </w:tc>
        <w:tc>
          <w:tcPr>
            <w:tcW w:w="5062" w:type="dxa"/>
            <w:tcBorders>
              <w:top w:val="single" w:color="auto" w:sz="4" w:space="0"/>
              <w:left w:val="single" w:color="auto" w:sz="4" w:space="0"/>
              <w:right w:val="single" w:color="auto" w:sz="4" w:space="0"/>
            </w:tcBorders>
            <w:noWrap w:val="0"/>
            <w:vAlign w:val="center"/>
          </w:tcPr>
          <w:p w14:paraId="5C2028B1">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符合第二章“投标人须知”第3.3.1项规定</w:t>
            </w:r>
          </w:p>
        </w:tc>
      </w:tr>
      <w:tr w14:paraId="200E13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584F64FA">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27CA5A3">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96B738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投标保证金</w:t>
            </w:r>
          </w:p>
        </w:tc>
        <w:tc>
          <w:tcPr>
            <w:tcW w:w="5062" w:type="dxa"/>
            <w:tcBorders>
              <w:top w:val="single" w:color="auto" w:sz="4" w:space="0"/>
              <w:left w:val="single" w:color="auto" w:sz="4" w:space="0"/>
              <w:right w:val="single" w:color="auto" w:sz="4" w:space="0"/>
            </w:tcBorders>
            <w:noWrap w:val="0"/>
            <w:vAlign w:val="center"/>
          </w:tcPr>
          <w:p w14:paraId="380DBEB7">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符合第二章“投标人须知”第3.4.1项规定</w:t>
            </w:r>
          </w:p>
        </w:tc>
      </w:tr>
      <w:tr w14:paraId="7578AA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417BB235">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008AA62">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302D23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偏差</w:t>
            </w:r>
          </w:p>
        </w:tc>
        <w:tc>
          <w:tcPr>
            <w:tcW w:w="5062" w:type="dxa"/>
            <w:tcBorders>
              <w:top w:val="single" w:color="auto" w:sz="4" w:space="0"/>
              <w:left w:val="single" w:color="auto" w:sz="4" w:space="0"/>
              <w:right w:val="single" w:color="auto" w:sz="4" w:space="0"/>
            </w:tcBorders>
            <w:noWrap w:val="0"/>
            <w:vAlign w:val="center"/>
          </w:tcPr>
          <w:p w14:paraId="049DD8CD">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符合第二章“投标人须知”第1.12.3项规定</w:t>
            </w:r>
          </w:p>
        </w:tc>
      </w:tr>
      <w:tr w14:paraId="456931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02113D8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83BE5A0">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F9BDA1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权利义务</w:t>
            </w:r>
          </w:p>
        </w:tc>
        <w:tc>
          <w:tcPr>
            <w:tcW w:w="5062" w:type="dxa"/>
            <w:tcBorders>
              <w:top w:val="single" w:color="auto" w:sz="4" w:space="0"/>
              <w:left w:val="single" w:color="auto" w:sz="4" w:space="0"/>
              <w:right w:val="single" w:color="auto" w:sz="4" w:space="0"/>
            </w:tcBorders>
            <w:noWrap w:val="0"/>
            <w:vAlign w:val="center"/>
          </w:tcPr>
          <w:p w14:paraId="511522B6">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投标函附录中的相关承诺（如有）符合或优于第四章“合同条款及格式”的相关规定</w:t>
            </w:r>
          </w:p>
        </w:tc>
      </w:tr>
      <w:tr w14:paraId="68E35F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56DAB11A">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DBCA605">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AB3C12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w:t>
            </w:r>
          </w:p>
        </w:tc>
        <w:tc>
          <w:tcPr>
            <w:tcW w:w="5062" w:type="dxa"/>
            <w:tcBorders>
              <w:top w:val="single" w:color="auto" w:sz="4" w:space="0"/>
              <w:left w:val="single" w:color="auto" w:sz="4" w:space="0"/>
              <w:right w:val="single" w:color="auto" w:sz="4" w:space="0"/>
            </w:tcBorders>
            <w:noWrap w:val="0"/>
            <w:vAlign w:val="center"/>
          </w:tcPr>
          <w:p w14:paraId="00E7A27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符合第五章“招标人要求”中的实质性要求和条件</w:t>
            </w:r>
          </w:p>
        </w:tc>
      </w:tr>
      <w:tr w14:paraId="4BABED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67D8C3BB">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23EF1D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59A19F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招标人不能接受的条件</w:t>
            </w:r>
          </w:p>
        </w:tc>
        <w:tc>
          <w:tcPr>
            <w:tcW w:w="5062" w:type="dxa"/>
            <w:tcBorders>
              <w:top w:val="single" w:color="auto" w:sz="4" w:space="0"/>
              <w:left w:val="single" w:color="auto" w:sz="4" w:space="0"/>
              <w:right w:val="single" w:color="auto" w:sz="4" w:space="0"/>
            </w:tcBorders>
            <w:noWrap w:val="0"/>
            <w:vAlign w:val="center"/>
          </w:tcPr>
          <w:p w14:paraId="1DDC2BED">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未附有招标人不能接受的条件</w:t>
            </w:r>
          </w:p>
        </w:tc>
      </w:tr>
      <w:tr w14:paraId="7DD966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585" w:type="dxa"/>
            <w:gridSpan w:val="2"/>
            <w:tcBorders>
              <w:top w:val="single" w:color="auto" w:sz="4" w:space="0"/>
              <w:bottom w:val="single" w:color="auto" w:sz="4" w:space="0"/>
              <w:right w:val="single" w:color="auto" w:sz="4" w:space="0"/>
            </w:tcBorders>
            <w:noWrap w:val="0"/>
            <w:vAlign w:val="center"/>
          </w:tcPr>
          <w:p w14:paraId="3A3DA6D1">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1</w:t>
            </w:r>
            <w:r>
              <w:rPr>
                <w:rFonts w:hint="eastAsia" w:ascii="Times New Roman" w:hAnsi="Times New Roman" w:eastAsia="宋体" w:cs="Times New Roman"/>
                <w:kern w:val="0"/>
                <w:sz w:val="24"/>
              </w:rPr>
              <w:t>.2</w:t>
            </w:r>
          </w:p>
        </w:tc>
        <w:tc>
          <w:tcPr>
            <w:tcW w:w="7738" w:type="dxa"/>
            <w:gridSpan w:val="2"/>
            <w:tcBorders>
              <w:top w:val="single" w:color="auto" w:sz="4" w:space="0"/>
              <w:left w:val="single" w:color="auto" w:sz="4" w:space="0"/>
              <w:bottom w:val="single" w:color="auto" w:sz="4" w:space="0"/>
              <w:right w:val="single" w:color="auto" w:sz="4" w:space="0"/>
            </w:tcBorders>
            <w:noWrap w:val="0"/>
            <w:vAlign w:val="center"/>
          </w:tcPr>
          <w:p w14:paraId="561E393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在本标段招标投标活动中，投标人不得存在的其他情形：</w:t>
            </w:r>
          </w:p>
          <w:p w14:paraId="368502C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 不按评标委员会要求澄清、说明或补正的；</w:t>
            </w:r>
          </w:p>
          <w:p w14:paraId="517450D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 有串通投标、弄虚作假、行贿等违法行为的。</w:t>
            </w:r>
          </w:p>
        </w:tc>
      </w:tr>
    </w:tbl>
    <w:p w14:paraId="79944769">
      <w:pPr>
        <w:spacing w:after="0" w:line="400" w:lineRule="atLeast"/>
        <w:jc w:val="right"/>
        <w:rPr>
          <w:rFonts w:ascii="Times New Roman" w:hAnsi="Times New Roman" w:eastAsia="宋体" w:cs="Times New Roman"/>
          <w:kern w:val="0"/>
          <w:sz w:val="24"/>
          <w:szCs w:val="20"/>
        </w:rPr>
      </w:pPr>
    </w:p>
    <w:p w14:paraId="27511459">
      <w:pPr>
        <w:spacing w:after="0" w:line="400" w:lineRule="atLeast"/>
        <w:ind w:right="480"/>
        <w:jc w:val="both"/>
        <w:rPr>
          <w:rFonts w:ascii="Times New Roman" w:hAnsi="Times New Roman" w:eastAsia="宋体" w:cs="Times New Roman"/>
          <w:kern w:val="0"/>
          <w:sz w:val="24"/>
          <w:szCs w:val="20"/>
        </w:rPr>
      </w:pPr>
    </w:p>
    <w:tbl>
      <w:tblPr>
        <w:tblStyle w:val="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6"/>
        <w:gridCol w:w="2296"/>
        <w:gridCol w:w="5352"/>
      </w:tblGrid>
      <w:tr w14:paraId="41A040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26" w:type="dxa"/>
            <w:tcBorders>
              <w:top w:val="single" w:color="auto" w:sz="4" w:space="0"/>
              <w:bottom w:val="single" w:color="auto" w:sz="4" w:space="0"/>
              <w:right w:val="single" w:color="auto" w:sz="4" w:space="0"/>
            </w:tcBorders>
            <w:noWrap w:val="0"/>
            <w:vAlign w:val="center"/>
          </w:tcPr>
          <w:p w14:paraId="2BB5ECD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22D4753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条款内容</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08686C2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编列内容</w:t>
            </w:r>
          </w:p>
        </w:tc>
      </w:tr>
      <w:tr w14:paraId="3BEE20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1526" w:type="dxa"/>
            <w:tcBorders>
              <w:bottom w:val="single" w:color="auto" w:sz="4" w:space="0"/>
              <w:right w:val="single" w:color="auto" w:sz="4" w:space="0"/>
            </w:tcBorders>
            <w:noWrap w:val="0"/>
            <w:vAlign w:val="center"/>
          </w:tcPr>
          <w:p w14:paraId="698DC07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2.2.1</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7147AC2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分值构成</w:t>
            </w:r>
          </w:p>
          <w:p w14:paraId="4A9E072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（总分</w:t>
            </w:r>
            <w:r>
              <w:rPr>
                <w:rFonts w:hint="eastAsia" w:ascii="Times New Roman" w:hAnsi="Times New Roman" w:eastAsia="宋体" w:cs="Times New Roman"/>
                <w:kern w:val="0"/>
                <w:sz w:val="24"/>
                <w:u w:val="single"/>
                <w:lang w:val="en-US" w:eastAsia="zh-CN"/>
              </w:rPr>
              <w:t>100</w:t>
            </w:r>
            <w:r>
              <w:rPr>
                <w:rFonts w:ascii="Times New Roman" w:hAnsi="Times New Roman" w:eastAsia="宋体" w:cs="Times New Roman"/>
                <w:kern w:val="0"/>
                <w:sz w:val="24"/>
              </w:rPr>
              <w:t>分）</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5BA77A26">
            <w:pPr>
              <w:spacing w:after="0" w:line="360" w:lineRule="atLeast"/>
              <w:jc w:val="both"/>
              <w:rPr>
                <w:rFonts w:ascii="Times New Roman" w:hAnsi="Times New Roman" w:eastAsia="宋体" w:cs="Times New Roman"/>
                <w:kern w:val="0"/>
                <w:sz w:val="24"/>
                <w:highlight w:val="none"/>
              </w:rPr>
            </w:pPr>
            <w:r>
              <w:rPr>
                <w:rFonts w:hint="eastAsia" w:ascii="Times New Roman" w:hAnsi="Times New Roman" w:eastAsia="宋体" w:cs="Times New Roman"/>
                <w:kern w:val="0"/>
                <w:sz w:val="24"/>
              </w:rPr>
              <w:t>资信业绩部分：</w:t>
            </w:r>
            <w:r>
              <w:rPr>
                <w:rFonts w:ascii="Times New Roman" w:hAnsi="Times New Roman" w:eastAsia="宋体" w:cs="Times New Roman"/>
                <w:kern w:val="0"/>
                <w:sz w:val="24"/>
                <w:highlight w:val="none"/>
                <w:u w:val="single"/>
              </w:rPr>
              <w:t xml:space="preserve"> </w:t>
            </w:r>
            <w:r>
              <w:rPr>
                <w:rFonts w:hint="eastAsia" w:ascii="Times New Roman" w:hAnsi="Times New Roman" w:eastAsia="宋体" w:cs="Times New Roman"/>
                <w:kern w:val="0"/>
                <w:sz w:val="24"/>
                <w:highlight w:val="none"/>
                <w:u w:val="single"/>
                <w:lang w:val="en-US" w:eastAsia="zh-CN"/>
              </w:rPr>
              <w:t>18</w:t>
            </w:r>
            <w:r>
              <w:rPr>
                <w:rFonts w:ascii="Times New Roman" w:hAnsi="Times New Roman" w:eastAsia="宋体" w:cs="Times New Roman"/>
                <w:kern w:val="0"/>
                <w:sz w:val="24"/>
                <w:highlight w:val="none"/>
                <w:u w:val="single"/>
              </w:rPr>
              <w:t xml:space="preserve">  </w:t>
            </w:r>
            <w:r>
              <w:rPr>
                <w:rFonts w:ascii="Times New Roman" w:hAnsi="Times New Roman" w:eastAsia="宋体" w:cs="Times New Roman"/>
                <w:kern w:val="0"/>
                <w:sz w:val="24"/>
                <w:highlight w:val="none"/>
              </w:rPr>
              <w:t>分</w:t>
            </w:r>
          </w:p>
          <w:p w14:paraId="59A114C0">
            <w:pPr>
              <w:spacing w:after="0" w:line="360" w:lineRule="atLeast"/>
              <w:jc w:val="both"/>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技术建议书部分：</w:t>
            </w:r>
            <w:r>
              <w:rPr>
                <w:rFonts w:hint="eastAsia" w:ascii="Times New Roman" w:hAnsi="Times New Roman" w:eastAsia="宋体" w:cs="Times New Roman"/>
                <w:kern w:val="0"/>
                <w:sz w:val="24"/>
                <w:highlight w:val="none"/>
                <w:u w:val="single"/>
                <w:lang w:val="en-US" w:eastAsia="zh-CN"/>
              </w:rPr>
              <w:t>50</w:t>
            </w:r>
            <w:r>
              <w:rPr>
                <w:rFonts w:ascii="Times New Roman" w:hAnsi="Times New Roman" w:eastAsia="宋体" w:cs="Times New Roman"/>
                <w:kern w:val="0"/>
                <w:sz w:val="24"/>
                <w:highlight w:val="none"/>
                <w:u w:val="single"/>
              </w:rPr>
              <w:t xml:space="preserve"> </w:t>
            </w:r>
            <w:r>
              <w:rPr>
                <w:rFonts w:ascii="Times New Roman" w:hAnsi="Times New Roman" w:eastAsia="宋体" w:cs="Times New Roman"/>
                <w:kern w:val="0"/>
                <w:sz w:val="24"/>
                <w:highlight w:val="none"/>
              </w:rPr>
              <w:t>分</w:t>
            </w:r>
          </w:p>
          <w:p w14:paraId="154D5EB8">
            <w:pPr>
              <w:spacing w:after="0" w:line="360" w:lineRule="atLeast"/>
              <w:jc w:val="both"/>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投标报价：</w:t>
            </w:r>
            <w:r>
              <w:rPr>
                <w:rFonts w:hint="eastAsia" w:ascii="Times New Roman" w:hAnsi="Times New Roman" w:eastAsia="宋体" w:cs="Times New Roman"/>
                <w:kern w:val="0"/>
                <w:sz w:val="24"/>
                <w:highlight w:val="none"/>
                <w:u w:val="single"/>
                <w:lang w:val="en-US" w:eastAsia="zh-CN"/>
              </w:rPr>
              <w:t>30</w:t>
            </w:r>
            <w:r>
              <w:rPr>
                <w:rFonts w:ascii="Times New Roman" w:hAnsi="Times New Roman" w:eastAsia="宋体" w:cs="Times New Roman"/>
                <w:kern w:val="0"/>
                <w:sz w:val="24"/>
                <w:highlight w:val="none"/>
                <w:u w:val="single"/>
              </w:rPr>
              <w:t xml:space="preserve">  </w:t>
            </w:r>
            <w:r>
              <w:rPr>
                <w:rFonts w:ascii="Times New Roman" w:hAnsi="Times New Roman" w:eastAsia="宋体" w:cs="Times New Roman"/>
                <w:kern w:val="0"/>
                <w:sz w:val="24"/>
                <w:highlight w:val="none"/>
              </w:rPr>
              <w:t>分</w:t>
            </w:r>
          </w:p>
          <w:p w14:paraId="5464EAA4">
            <w:pPr>
              <w:spacing w:after="0" w:line="400" w:lineRule="atLeast"/>
              <w:jc w:val="both"/>
              <w:rPr>
                <w:rFonts w:ascii="Times New Roman" w:hAnsi="Times New Roman" w:eastAsia="黑体" w:cs="Times New Roman"/>
                <w:kern w:val="0"/>
                <w:sz w:val="24"/>
              </w:rPr>
            </w:pPr>
            <w:r>
              <w:rPr>
                <w:rFonts w:hint="eastAsia" w:ascii="Times New Roman" w:hAnsi="Times New Roman" w:eastAsia="宋体" w:cs="Times New Roman"/>
                <w:kern w:val="0"/>
                <w:sz w:val="24"/>
                <w:highlight w:val="none"/>
              </w:rPr>
              <w:t>其他评分因素：</w:t>
            </w:r>
            <w:r>
              <w:rPr>
                <w:rFonts w:ascii="Times New Roman" w:hAnsi="Times New Roman" w:eastAsia="宋体" w:cs="Times New Roman"/>
                <w:kern w:val="0"/>
                <w:sz w:val="24"/>
                <w:highlight w:val="none"/>
                <w:u w:val="single"/>
              </w:rPr>
              <w:t xml:space="preserve">   </w:t>
            </w:r>
            <w:r>
              <w:rPr>
                <w:rFonts w:hint="eastAsia" w:ascii="Times New Roman" w:hAnsi="Times New Roman" w:eastAsia="宋体" w:cs="Times New Roman"/>
                <w:kern w:val="0"/>
                <w:sz w:val="24"/>
                <w:highlight w:val="none"/>
                <w:u w:val="single"/>
                <w:lang w:val="en-US" w:eastAsia="zh-CN"/>
              </w:rPr>
              <w:t>2</w:t>
            </w:r>
            <w:r>
              <w:rPr>
                <w:rFonts w:ascii="Times New Roman" w:hAnsi="Times New Roman" w:eastAsia="宋体" w:cs="Times New Roman"/>
                <w:kern w:val="0"/>
                <w:sz w:val="24"/>
                <w:highlight w:val="none"/>
                <w:u w:val="single"/>
              </w:rPr>
              <w:t xml:space="preserve">  </w:t>
            </w:r>
            <w:r>
              <w:rPr>
                <w:rFonts w:ascii="Times New Roman" w:hAnsi="Times New Roman" w:eastAsia="宋体" w:cs="Times New Roman"/>
                <w:kern w:val="0"/>
                <w:sz w:val="24"/>
              </w:rPr>
              <w:t>分</w:t>
            </w:r>
          </w:p>
        </w:tc>
      </w:tr>
      <w:tr w14:paraId="52312A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526" w:type="dxa"/>
            <w:tcBorders>
              <w:top w:val="single" w:color="auto" w:sz="4" w:space="0"/>
              <w:bottom w:val="single" w:color="auto" w:sz="4" w:space="0"/>
              <w:right w:val="single" w:color="auto" w:sz="4" w:space="0"/>
            </w:tcBorders>
            <w:noWrap w:val="0"/>
            <w:vAlign w:val="center"/>
          </w:tcPr>
          <w:p w14:paraId="107AD16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2.2.2</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5EEDC3ED">
            <w:pPr>
              <w:spacing w:after="0" w:line="400" w:lineRule="atLeast"/>
              <w:rPr>
                <w:rFonts w:ascii="Times New Roman" w:hAnsi="Times New Roman" w:eastAsia="宋体" w:cs="Times New Roman"/>
                <w:kern w:val="0"/>
                <w:sz w:val="24"/>
              </w:rPr>
            </w:pPr>
            <w:r>
              <w:rPr>
                <w:rFonts w:hint="eastAsia" w:ascii="Times New Roman" w:hAnsi="Times New Roman" w:eastAsia="宋体" w:cs="Times New Roman"/>
                <w:kern w:val="0"/>
                <w:sz w:val="24"/>
              </w:rPr>
              <w:t>评标基准价计算方法</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297AA6A2">
            <w:pPr>
              <w:spacing w:after="0" w:line="400" w:lineRule="atLeast"/>
              <w:jc w:val="both"/>
              <w:rPr>
                <w:rFonts w:ascii="Times New Roman" w:hAnsi="Times New Roman" w:eastAsia="宋体" w:cs="Times New Roman"/>
                <w:kern w:val="0"/>
                <w:sz w:val="24"/>
              </w:rPr>
            </w:pPr>
            <w:r>
              <w:rPr>
                <w:rFonts w:hint="eastAsia"/>
                <w:color w:val="0000FF"/>
                <w:highlight w:val="white"/>
              </w:rPr>
              <w:t>评标基准价为各有效投标的投标报价中，去掉一个最高报价和一个最低报价后的算术平均值。若有效投标少于六家（不含六家），则以所有有效投标的投标报价的算术平均值为评标基准价。各投标人报价得分精确到小数点后二位（四舍五入）</w:t>
            </w:r>
          </w:p>
        </w:tc>
      </w:tr>
      <w:tr w14:paraId="4F5518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526" w:type="dxa"/>
            <w:tcBorders>
              <w:top w:val="single" w:color="auto" w:sz="4" w:space="0"/>
              <w:bottom w:val="single" w:color="auto" w:sz="4" w:space="0"/>
              <w:right w:val="single" w:color="auto" w:sz="4" w:space="0"/>
            </w:tcBorders>
            <w:noWrap w:val="0"/>
            <w:vAlign w:val="center"/>
          </w:tcPr>
          <w:p w14:paraId="548B022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2.2.3</w:t>
            </w:r>
          </w:p>
        </w:tc>
        <w:tc>
          <w:tcPr>
            <w:tcW w:w="2296" w:type="dxa"/>
            <w:tcBorders>
              <w:top w:val="single" w:color="auto" w:sz="4" w:space="0"/>
              <w:left w:val="single" w:color="auto" w:sz="4" w:space="0"/>
              <w:right w:val="single" w:color="auto" w:sz="4" w:space="0"/>
            </w:tcBorders>
            <w:noWrap w:val="0"/>
            <w:vAlign w:val="center"/>
          </w:tcPr>
          <w:p w14:paraId="4A4D8EC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评标价的偏差率</w:t>
            </w:r>
          </w:p>
          <w:p w14:paraId="5BB4110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计算公式</w:t>
            </w:r>
          </w:p>
        </w:tc>
        <w:tc>
          <w:tcPr>
            <w:tcW w:w="5352" w:type="dxa"/>
            <w:tcBorders>
              <w:top w:val="single" w:color="auto" w:sz="4" w:space="0"/>
              <w:left w:val="single" w:color="auto" w:sz="4" w:space="0"/>
              <w:right w:val="single" w:color="auto" w:sz="4" w:space="0"/>
            </w:tcBorders>
            <w:noWrap w:val="0"/>
            <w:vAlign w:val="center"/>
          </w:tcPr>
          <w:p w14:paraId="30828D0A">
            <w:pPr>
              <w:spacing w:after="0" w:line="400" w:lineRule="atLeast"/>
              <w:jc w:val="both"/>
              <w:rPr>
                <w:rFonts w:ascii="Times New Roman" w:hAnsi="Times New Roman" w:eastAsia="宋体" w:cs="Times New Roman"/>
                <w:kern w:val="0"/>
                <w:sz w:val="24"/>
              </w:rPr>
            </w:pPr>
            <w:r>
              <w:rPr>
                <w:rFonts w:hint="eastAsia"/>
                <w:color w:val="0000FF"/>
                <w:highlight w:val="white"/>
              </w:rPr>
              <w:t>偏差率=100%×（投标人报价－评标基准价）/ 评标基准价</w:t>
            </w:r>
          </w:p>
        </w:tc>
      </w:tr>
    </w:tbl>
    <w:p w14:paraId="4133A8A8">
      <w:pPr>
        <w:wordWrap w:val="0"/>
        <w:spacing w:after="0" w:line="400" w:lineRule="atLeast"/>
        <w:ind w:right="960"/>
        <w:jc w:val="right"/>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 xml:space="preserve"> </w:t>
      </w:r>
      <w:r>
        <w:rPr>
          <w:rFonts w:ascii="Times New Roman" w:hAnsi="Times New Roman" w:eastAsia="宋体" w:cs="Times New Roman"/>
          <w:kern w:val="0"/>
          <w:sz w:val="24"/>
          <w:szCs w:val="20"/>
        </w:rPr>
        <w:t xml:space="preserve">  </w:t>
      </w:r>
    </w:p>
    <w:p w14:paraId="4AC151EC">
      <w:pPr>
        <w:spacing w:after="0" w:line="400" w:lineRule="atLeast"/>
        <w:ind w:firstLine="480" w:firstLineChars="200"/>
        <w:jc w:val="both"/>
        <w:rPr>
          <w:rFonts w:ascii="Times New Roman" w:hAnsi="Times New Roman" w:eastAsia="宋体" w:cs="Times New Roman"/>
          <w:kern w:val="0"/>
          <w:sz w:val="24"/>
          <w:szCs w:val="20"/>
        </w:rPr>
      </w:pPr>
    </w:p>
    <w:tbl>
      <w:tblPr>
        <w:tblStyle w:val="4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6"/>
        <w:gridCol w:w="1375"/>
        <w:gridCol w:w="1590"/>
        <w:gridCol w:w="4406"/>
      </w:tblGrid>
      <w:tr w14:paraId="0A9EE3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901" w:type="dxa"/>
            <w:gridSpan w:val="2"/>
            <w:tcBorders>
              <w:top w:val="single" w:color="auto" w:sz="4" w:space="0"/>
              <w:bottom w:val="single" w:color="auto" w:sz="4" w:space="0"/>
              <w:right w:val="single" w:color="auto" w:sz="4" w:space="0"/>
            </w:tcBorders>
            <w:noWrap w:val="0"/>
            <w:vAlign w:val="center"/>
          </w:tcPr>
          <w:p w14:paraId="51AF661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1590" w:type="dxa"/>
            <w:tcBorders>
              <w:top w:val="single" w:color="auto" w:sz="4" w:space="0"/>
              <w:left w:val="single" w:color="auto" w:sz="4" w:space="0"/>
              <w:right w:val="single" w:color="auto" w:sz="4" w:space="0"/>
            </w:tcBorders>
            <w:noWrap w:val="0"/>
            <w:vAlign w:val="center"/>
          </w:tcPr>
          <w:p w14:paraId="0A66582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评分因素</w:t>
            </w:r>
          </w:p>
        </w:tc>
        <w:tc>
          <w:tcPr>
            <w:tcW w:w="4406" w:type="dxa"/>
            <w:tcBorders>
              <w:top w:val="single" w:color="auto" w:sz="4" w:space="0"/>
              <w:left w:val="single" w:color="auto" w:sz="4" w:space="0"/>
              <w:right w:val="single" w:color="auto" w:sz="4" w:space="0"/>
            </w:tcBorders>
            <w:noWrap w:val="0"/>
            <w:vAlign w:val="center"/>
          </w:tcPr>
          <w:p w14:paraId="7E5E745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评分标准</w:t>
            </w:r>
          </w:p>
        </w:tc>
      </w:tr>
      <w:tr w14:paraId="79AAE5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7" w:hRule="atLeast"/>
          <w:jc w:val="center"/>
        </w:trPr>
        <w:tc>
          <w:tcPr>
            <w:tcW w:w="1526" w:type="dxa"/>
            <w:vMerge w:val="restart"/>
            <w:tcBorders>
              <w:top w:val="single" w:color="auto" w:sz="4" w:space="0"/>
              <w:right w:val="single" w:color="auto" w:sz="4" w:space="0"/>
            </w:tcBorders>
            <w:noWrap w:val="0"/>
            <w:vAlign w:val="center"/>
          </w:tcPr>
          <w:p w14:paraId="096FD642">
            <w:pPr>
              <w:spacing w:after="0" w:line="400" w:lineRule="atLeast"/>
              <w:ind w:left="-97" w:leftChars="-44" w:right="-92" w:rightChars="-42"/>
              <w:jc w:val="center"/>
              <w:rPr>
                <w:rFonts w:ascii="Times New Roman" w:hAnsi="Times New Roman" w:eastAsia="宋体" w:cs="Times New Roman"/>
                <w:kern w:val="0"/>
                <w:sz w:val="24"/>
              </w:rPr>
            </w:pPr>
            <w:r>
              <w:rPr>
                <w:rFonts w:ascii="Times New Roman" w:hAnsi="Times New Roman" w:eastAsia="宋体" w:cs="Times New Roman"/>
                <w:kern w:val="0"/>
                <w:sz w:val="24"/>
              </w:rPr>
              <w:t>2.2.4（1）</w:t>
            </w:r>
          </w:p>
        </w:tc>
        <w:tc>
          <w:tcPr>
            <w:tcW w:w="1375" w:type="dxa"/>
            <w:vMerge w:val="restart"/>
            <w:tcBorders>
              <w:top w:val="single" w:color="auto" w:sz="4" w:space="0"/>
              <w:right w:val="single" w:color="auto" w:sz="4" w:space="0"/>
            </w:tcBorders>
            <w:noWrap w:val="0"/>
            <w:vAlign w:val="center"/>
          </w:tcPr>
          <w:p w14:paraId="62051076">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资信业绩</w:t>
            </w:r>
            <w:r>
              <w:rPr>
                <w:rFonts w:ascii="Times New Roman" w:hAnsi="Times New Roman" w:eastAsia="宋体" w:cs="Times New Roman"/>
                <w:kern w:val="0"/>
                <w:sz w:val="24"/>
              </w:rPr>
              <w:t>评分标准</w:t>
            </w:r>
          </w:p>
        </w:tc>
        <w:tc>
          <w:tcPr>
            <w:tcW w:w="1590" w:type="dxa"/>
            <w:tcBorders>
              <w:top w:val="single" w:color="auto" w:sz="4" w:space="0"/>
              <w:left w:val="single" w:color="auto" w:sz="4" w:space="0"/>
              <w:bottom w:val="single" w:color="auto" w:sz="4" w:space="0"/>
              <w:right w:val="single" w:color="auto" w:sz="4" w:space="0"/>
            </w:tcBorders>
            <w:noWrap w:val="0"/>
            <w:vAlign w:val="center"/>
          </w:tcPr>
          <w:p w14:paraId="1058B28A">
            <w:pPr>
              <w:spacing w:after="0" w:line="400" w:lineRule="atLeast"/>
              <w:jc w:val="center"/>
              <w:rPr>
                <w:rFonts w:hint="eastAsia" w:ascii="Times New Roman" w:hAnsi="Times New Roman" w:eastAsia="宋体" w:cs="Times New Roman"/>
                <w:kern w:val="0"/>
                <w:sz w:val="24"/>
                <w:highlight w:val="none"/>
              </w:rPr>
            </w:pPr>
            <w:r>
              <w:rPr>
                <w:rFonts w:ascii="Times New Roman" w:hAnsi="Times New Roman" w:eastAsia="宋体" w:cs="Times New Roman"/>
                <w:kern w:val="0"/>
                <w:sz w:val="24"/>
                <w:highlight w:val="none"/>
              </w:rPr>
              <w:t>类似项目业绩</w:t>
            </w:r>
          </w:p>
          <w:p w14:paraId="64E6A5D4">
            <w:pPr>
              <w:spacing w:after="0" w:line="400" w:lineRule="atLeast"/>
              <w:jc w:val="center"/>
              <w:rPr>
                <w:rFonts w:ascii="Times New Roman" w:hAnsi="Times New Roman" w:eastAsia="宋体" w:cs="Times New Roman"/>
                <w:kern w:val="0"/>
                <w:sz w:val="24"/>
                <w:highlight w:val="yellow"/>
              </w:rPr>
            </w:pPr>
            <w:r>
              <w:rPr>
                <w:rFonts w:ascii="Times New Roman" w:hAnsi="Times New Roman" w:eastAsia="宋体" w:cs="Times New Roman"/>
                <w:kern w:val="0"/>
                <w:sz w:val="24"/>
                <w:highlight w:val="none"/>
              </w:rPr>
              <w:t>（12分）</w:t>
            </w:r>
          </w:p>
        </w:tc>
        <w:tc>
          <w:tcPr>
            <w:tcW w:w="4406" w:type="dxa"/>
            <w:tcBorders>
              <w:top w:val="single" w:color="auto" w:sz="4" w:space="0"/>
              <w:left w:val="single" w:color="auto" w:sz="4" w:space="0"/>
              <w:bottom w:val="single" w:color="auto" w:sz="4" w:space="0"/>
              <w:right w:val="single" w:color="auto" w:sz="4" w:space="0"/>
            </w:tcBorders>
            <w:noWrap w:val="0"/>
            <w:vAlign w:val="center"/>
          </w:tcPr>
          <w:p w14:paraId="22EA3F0A">
            <w:pPr>
              <w:spacing w:after="0" w:line="400" w:lineRule="atLeast"/>
              <w:ind w:left="240" w:hanging="240" w:hangingChars="100"/>
              <w:jc w:val="both"/>
              <w:rPr>
                <w:rFonts w:ascii="Times New Roman" w:hAnsi="Times New Roman" w:eastAsia="宋体" w:cs="Times New Roman"/>
                <w:kern w:val="0"/>
                <w:sz w:val="24"/>
                <w:highlight w:val="yellow"/>
              </w:rPr>
            </w:pPr>
            <w:r>
              <w:rPr>
                <w:rFonts w:hint="eastAsia" w:ascii="Times New Roman" w:hAnsi="Times New Roman" w:eastAsia="宋体" w:cs="Times New Roman"/>
                <w:color w:val="auto"/>
                <w:sz w:val="24"/>
                <w:szCs w:val="28"/>
                <w:highlight w:val="white"/>
              </w:rPr>
              <w:t>近5年</w:t>
            </w:r>
            <w:r>
              <w:rPr>
                <w:rFonts w:hint="eastAsia" w:ascii="Times New Roman" w:hAnsi="Times New Roman" w:eastAsia="宋体" w:cs="Times New Roman"/>
                <w:color w:val="auto"/>
                <w:sz w:val="24"/>
                <w:szCs w:val="28"/>
                <w:highlight w:val="white"/>
                <w:lang w:val="en-US" w:eastAsia="en-US"/>
              </w:rPr>
              <w:t>（自</w:t>
            </w:r>
            <w:r>
              <w:rPr>
                <w:rFonts w:hint="eastAsia" w:ascii="Times New Roman" w:hAnsi="Times New Roman" w:eastAsia="宋体" w:cs="Times New Roman"/>
                <w:color w:val="auto"/>
                <w:sz w:val="24"/>
                <w:szCs w:val="28"/>
                <w:highlight w:val="white"/>
                <w:lang w:val="en-US" w:eastAsia="zh-CN"/>
              </w:rPr>
              <w:t>2021年  月 日</w:t>
            </w:r>
            <w:r>
              <w:rPr>
                <w:rFonts w:hint="eastAsia" w:ascii="Times New Roman" w:hAnsi="Times New Roman" w:eastAsia="宋体" w:cs="Times New Roman"/>
                <w:color w:val="auto"/>
                <w:sz w:val="24"/>
                <w:szCs w:val="28"/>
                <w:highlight w:val="white"/>
                <w:lang w:val="en-US" w:eastAsia="en-US"/>
              </w:rPr>
              <w:t>至投标截止日期前一日，以合同签订时间为准）</w:t>
            </w:r>
            <w:r>
              <w:rPr>
                <w:rFonts w:hint="eastAsia" w:ascii="Times New Roman" w:hAnsi="Times New Roman" w:eastAsia="宋体" w:cs="Times New Roman"/>
                <w:color w:val="auto"/>
                <w:sz w:val="24"/>
                <w:szCs w:val="28"/>
                <w:highlight w:val="white"/>
              </w:rPr>
              <w:t>承担过类似项目业绩，每提供一个得4分，最高得12分，没有不得分。（提供合同扫描件，</w:t>
            </w:r>
            <w:r>
              <w:rPr>
                <w:rFonts w:hint="eastAsia" w:ascii="Times New Roman" w:hAnsi="Times New Roman" w:eastAsia="宋体" w:cs="Times New Roman"/>
                <w:color w:val="auto"/>
                <w:sz w:val="24"/>
                <w:szCs w:val="28"/>
                <w:highlight w:val="white"/>
                <w:lang w:val="en-US" w:eastAsia="zh-CN"/>
              </w:rPr>
              <w:t>并加盖公章</w:t>
            </w:r>
            <w:r>
              <w:rPr>
                <w:rFonts w:hint="eastAsia" w:ascii="Times New Roman" w:hAnsi="Times New Roman" w:eastAsia="宋体" w:cs="Times New Roman"/>
                <w:color w:val="auto"/>
                <w:sz w:val="24"/>
                <w:szCs w:val="28"/>
                <w:highlight w:val="white"/>
              </w:rPr>
              <w:t>）。</w:t>
            </w:r>
          </w:p>
        </w:tc>
      </w:tr>
      <w:tr w14:paraId="4E1E9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526" w:type="dxa"/>
            <w:vMerge w:val="continue"/>
            <w:tcBorders>
              <w:right w:val="single" w:color="auto" w:sz="4" w:space="0"/>
            </w:tcBorders>
            <w:noWrap w:val="0"/>
            <w:vAlign w:val="center"/>
          </w:tcPr>
          <w:p w14:paraId="32B44234">
            <w:pPr>
              <w:spacing w:after="0" w:line="400" w:lineRule="atLeast"/>
              <w:ind w:left="-97" w:leftChars="-44" w:right="-92" w:rightChars="-42"/>
              <w:jc w:val="center"/>
              <w:rPr>
                <w:rFonts w:ascii="Times New Roman" w:hAnsi="Times New Roman" w:eastAsia="宋体" w:cs="Times New Roman"/>
                <w:kern w:val="0"/>
                <w:sz w:val="24"/>
              </w:rPr>
            </w:pPr>
          </w:p>
        </w:tc>
        <w:tc>
          <w:tcPr>
            <w:tcW w:w="1375" w:type="dxa"/>
            <w:vMerge w:val="continue"/>
            <w:tcBorders>
              <w:right w:val="single" w:color="auto" w:sz="4" w:space="0"/>
            </w:tcBorders>
            <w:noWrap w:val="0"/>
            <w:vAlign w:val="center"/>
          </w:tcPr>
          <w:p w14:paraId="48B33BE5">
            <w:pPr>
              <w:spacing w:after="0" w:line="400" w:lineRule="atLeast"/>
              <w:jc w:val="center"/>
              <w:rPr>
                <w:rFonts w:ascii="Times New Roman" w:hAnsi="Times New Roman" w:eastAsia="宋体" w:cs="Times New Roman"/>
                <w:kern w:val="0"/>
                <w:sz w:val="24"/>
              </w:rPr>
            </w:pPr>
          </w:p>
        </w:tc>
        <w:tc>
          <w:tcPr>
            <w:tcW w:w="1590" w:type="dxa"/>
            <w:tcBorders>
              <w:top w:val="single" w:color="auto" w:sz="4" w:space="0"/>
              <w:left w:val="single" w:color="auto" w:sz="4" w:space="0"/>
              <w:bottom w:val="single" w:color="auto" w:sz="4" w:space="0"/>
              <w:right w:val="single" w:color="auto" w:sz="4" w:space="0"/>
            </w:tcBorders>
            <w:noWrap w:val="0"/>
            <w:vAlign w:val="center"/>
          </w:tcPr>
          <w:p w14:paraId="397B1802">
            <w:pPr>
              <w:spacing w:after="0" w:line="400" w:lineRule="atLeast"/>
              <w:jc w:val="center"/>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val="en-US" w:eastAsia="zh-CN"/>
              </w:rPr>
              <w:t>项目组人员配备</w:t>
            </w:r>
            <w:r>
              <w:rPr>
                <w:rFonts w:ascii="Times New Roman" w:hAnsi="Times New Roman" w:eastAsia="宋体" w:cs="Times New Roman"/>
                <w:kern w:val="0"/>
                <w:sz w:val="24"/>
                <w:highlight w:val="none"/>
              </w:rPr>
              <w:t>（</w:t>
            </w:r>
            <w:r>
              <w:rPr>
                <w:rFonts w:hint="eastAsia" w:ascii="Times New Roman" w:hAnsi="Times New Roman" w:eastAsia="宋体" w:cs="Times New Roman"/>
                <w:kern w:val="0"/>
                <w:sz w:val="24"/>
                <w:highlight w:val="none"/>
                <w:lang w:val="en-US" w:eastAsia="zh-CN"/>
              </w:rPr>
              <w:t>6</w:t>
            </w:r>
            <w:r>
              <w:rPr>
                <w:rFonts w:ascii="Times New Roman" w:hAnsi="Times New Roman" w:eastAsia="宋体" w:cs="Times New Roman"/>
                <w:kern w:val="0"/>
                <w:sz w:val="24"/>
                <w:highlight w:val="none"/>
              </w:rPr>
              <w:t>分）</w:t>
            </w:r>
          </w:p>
        </w:tc>
        <w:tc>
          <w:tcPr>
            <w:tcW w:w="4406" w:type="dxa"/>
            <w:tcBorders>
              <w:top w:val="single" w:color="auto" w:sz="4" w:space="0"/>
              <w:left w:val="single" w:color="auto" w:sz="4" w:space="0"/>
              <w:bottom w:val="single" w:color="auto" w:sz="4" w:space="0"/>
              <w:right w:val="single" w:color="auto" w:sz="4" w:space="0"/>
            </w:tcBorders>
            <w:noWrap w:val="0"/>
            <w:vAlign w:val="center"/>
          </w:tcPr>
          <w:p w14:paraId="439118F8">
            <w:pPr>
              <w:pStyle w:val="171"/>
              <w:spacing w:before="88" w:line="237" w:lineRule="auto"/>
              <w:ind w:left="112" w:right="66"/>
              <w:jc w:val="both"/>
              <w:rPr>
                <w:rFonts w:ascii="Times New Roman" w:hAnsi="Times New Roman" w:cs="Times New Roman"/>
                <w:sz w:val="24"/>
                <w:highlight w:val="none"/>
              </w:rPr>
            </w:pPr>
            <w:r>
              <w:rPr>
                <w:rFonts w:hint="eastAsia" w:ascii="宋体" w:hAnsi="宋体" w:cs="宋体"/>
                <w:sz w:val="24"/>
                <w:szCs w:val="24"/>
                <w:highlight w:val="none"/>
              </w:rPr>
              <w:t>项目组人员配备合理，除项目负责人外，建筑、结构、给排水、电气、造价、勘察等各专业每提供一名注册人员的得</w:t>
            </w:r>
            <w:r>
              <w:rPr>
                <w:rFonts w:hint="eastAsia" w:cs="宋体"/>
                <w:sz w:val="24"/>
                <w:szCs w:val="24"/>
                <w:highlight w:val="none"/>
                <w:lang w:val="en-US" w:eastAsia="zh-CN"/>
              </w:rPr>
              <w:t>1</w:t>
            </w:r>
            <w:r>
              <w:rPr>
                <w:rFonts w:hint="eastAsia" w:ascii="宋体" w:hAnsi="宋体" w:cs="宋体"/>
                <w:sz w:val="24"/>
                <w:szCs w:val="24"/>
                <w:highlight w:val="none"/>
              </w:rPr>
              <w:t>分，最多得</w:t>
            </w:r>
            <w:r>
              <w:rPr>
                <w:rFonts w:hint="eastAsia" w:cs="宋体"/>
                <w:sz w:val="24"/>
                <w:szCs w:val="24"/>
                <w:highlight w:val="none"/>
                <w:lang w:val="en-US" w:eastAsia="zh-CN"/>
              </w:rPr>
              <w:t>6</w:t>
            </w:r>
            <w:r>
              <w:rPr>
                <w:rFonts w:hint="eastAsia" w:ascii="宋体" w:hAnsi="宋体" w:cs="宋体"/>
                <w:sz w:val="24"/>
                <w:szCs w:val="24"/>
                <w:highlight w:val="none"/>
              </w:rPr>
              <w:t>分；本项最高得</w:t>
            </w:r>
            <w:r>
              <w:rPr>
                <w:rFonts w:hint="eastAsia" w:cs="宋体"/>
                <w:sz w:val="24"/>
                <w:szCs w:val="24"/>
                <w:highlight w:val="none"/>
                <w:lang w:val="en-US" w:eastAsia="zh-CN"/>
              </w:rPr>
              <w:t>6</w:t>
            </w:r>
            <w:r>
              <w:rPr>
                <w:rFonts w:hint="eastAsia" w:ascii="宋体" w:hAnsi="宋体" w:cs="宋体"/>
                <w:sz w:val="24"/>
                <w:szCs w:val="24"/>
                <w:highlight w:val="none"/>
              </w:rPr>
              <w:t>分。项目组人员必须为投标人单位人员，以投标人缴纳社会保险证明材料为准。（提供注册证原件</w:t>
            </w:r>
            <w:r>
              <w:rPr>
                <w:rFonts w:hint="eastAsia" w:cs="宋体"/>
                <w:sz w:val="24"/>
                <w:szCs w:val="24"/>
                <w:highlight w:val="none"/>
                <w:lang w:val="en-US" w:eastAsia="zh-CN"/>
              </w:rPr>
              <w:t>扫描件</w:t>
            </w:r>
            <w:r>
              <w:rPr>
                <w:rFonts w:hint="eastAsia" w:ascii="宋体" w:hAnsi="宋体" w:cs="宋体"/>
                <w:sz w:val="24"/>
                <w:szCs w:val="24"/>
                <w:highlight w:val="none"/>
              </w:rPr>
              <w:t>，不提供不得分）</w:t>
            </w:r>
          </w:p>
        </w:tc>
      </w:tr>
      <w:tr w14:paraId="4EBF92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526" w:type="dxa"/>
            <w:vMerge w:val="restart"/>
            <w:tcBorders>
              <w:top w:val="single" w:color="auto" w:sz="4" w:space="0"/>
              <w:right w:val="single" w:color="auto" w:sz="4" w:space="0"/>
            </w:tcBorders>
            <w:noWrap w:val="0"/>
            <w:vAlign w:val="center"/>
          </w:tcPr>
          <w:p w14:paraId="324B4F94">
            <w:pPr>
              <w:spacing w:after="0" w:line="400" w:lineRule="atLeast"/>
              <w:ind w:left="-97" w:leftChars="-44" w:right="-92" w:rightChars="-42"/>
              <w:jc w:val="center"/>
              <w:rPr>
                <w:rFonts w:ascii="Times New Roman" w:hAnsi="Times New Roman" w:eastAsia="宋体" w:cs="Times New Roman"/>
                <w:kern w:val="0"/>
                <w:sz w:val="24"/>
              </w:rPr>
            </w:pPr>
            <w:r>
              <w:rPr>
                <w:rFonts w:ascii="Times New Roman" w:hAnsi="Times New Roman" w:eastAsia="宋体" w:cs="Times New Roman"/>
                <w:kern w:val="0"/>
                <w:sz w:val="24"/>
              </w:rPr>
              <w:t>2.2.4（</w:t>
            </w:r>
            <w:r>
              <w:rPr>
                <w:rFonts w:hint="eastAsia" w:ascii="Times New Roman" w:hAnsi="Times New Roman" w:eastAsia="宋体" w:cs="Times New Roman"/>
                <w:kern w:val="0"/>
                <w:sz w:val="24"/>
              </w:rPr>
              <w:t>2</w:t>
            </w:r>
            <w:r>
              <w:rPr>
                <w:rFonts w:ascii="Times New Roman" w:hAnsi="Times New Roman" w:eastAsia="宋体" w:cs="Times New Roman"/>
                <w:kern w:val="0"/>
                <w:sz w:val="24"/>
              </w:rPr>
              <w:t>）</w:t>
            </w:r>
          </w:p>
        </w:tc>
        <w:tc>
          <w:tcPr>
            <w:tcW w:w="1375" w:type="dxa"/>
            <w:vMerge w:val="restart"/>
            <w:tcBorders>
              <w:top w:val="single" w:color="auto" w:sz="4" w:space="0"/>
              <w:right w:val="single" w:color="auto" w:sz="4" w:space="0"/>
            </w:tcBorders>
            <w:noWrap w:val="0"/>
            <w:vAlign w:val="center"/>
          </w:tcPr>
          <w:p w14:paraId="6905D49D">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技术建议书评分标准</w:t>
            </w:r>
          </w:p>
        </w:tc>
        <w:tc>
          <w:tcPr>
            <w:tcW w:w="1590" w:type="dxa"/>
            <w:tcBorders>
              <w:top w:val="single" w:color="auto" w:sz="4" w:space="0"/>
              <w:left w:val="single" w:color="auto" w:sz="4" w:space="0"/>
              <w:bottom w:val="single" w:color="auto" w:sz="4" w:space="0"/>
              <w:right w:val="single" w:color="auto" w:sz="4" w:space="0"/>
            </w:tcBorders>
            <w:noWrap w:val="0"/>
            <w:vAlign w:val="center"/>
          </w:tcPr>
          <w:p w14:paraId="4B9B8E54">
            <w:pPr>
              <w:spacing w:after="0" w:line="400" w:lineRule="atLeast"/>
              <w:jc w:val="center"/>
              <w:rPr>
                <w:rFonts w:ascii="Times New Roman" w:hAnsi="Times New Roman" w:eastAsia="宋体" w:cs="Times New Roman"/>
                <w:kern w:val="0"/>
                <w:sz w:val="24"/>
                <w:highlight w:val="yellow"/>
              </w:rPr>
            </w:pPr>
            <w:r>
              <w:rPr>
                <w:rFonts w:hint="eastAsia" w:ascii="Times New Roman" w:hAnsi="Times New Roman" w:eastAsia="宋体" w:cs="Times New Roman"/>
                <w:kern w:val="0"/>
                <w:sz w:val="24"/>
                <w:highlight w:val="none"/>
                <w:lang w:val="en-US" w:eastAsia="zh-CN"/>
              </w:rPr>
              <w:t>整体设计理念与整体效果</w:t>
            </w:r>
            <w:r>
              <w:rPr>
                <w:rFonts w:ascii="Times New Roman" w:hAnsi="Times New Roman" w:eastAsia="宋体" w:cs="Times New Roman"/>
                <w:kern w:val="0"/>
                <w:sz w:val="24"/>
                <w:highlight w:val="none"/>
              </w:rPr>
              <w:t>（1</w:t>
            </w:r>
            <w:r>
              <w:rPr>
                <w:rFonts w:hint="eastAsia" w:ascii="Times New Roman" w:hAnsi="Times New Roman" w:eastAsia="宋体" w:cs="Times New Roman"/>
                <w:kern w:val="0"/>
                <w:sz w:val="24"/>
                <w:highlight w:val="none"/>
                <w:lang w:val="en-US" w:eastAsia="zh-CN"/>
              </w:rPr>
              <w:t>0</w:t>
            </w:r>
            <w:r>
              <w:rPr>
                <w:rFonts w:ascii="Times New Roman" w:hAnsi="Times New Roman" w:eastAsia="宋体" w:cs="Times New Roman"/>
                <w:kern w:val="0"/>
                <w:sz w:val="24"/>
                <w:highlight w:val="none"/>
              </w:rPr>
              <w:t>分）</w:t>
            </w:r>
          </w:p>
        </w:tc>
        <w:tc>
          <w:tcPr>
            <w:tcW w:w="4406" w:type="dxa"/>
            <w:tcBorders>
              <w:top w:val="single" w:color="auto" w:sz="4" w:space="0"/>
              <w:left w:val="single" w:color="auto" w:sz="4" w:space="0"/>
              <w:bottom w:val="single" w:color="auto" w:sz="4" w:space="0"/>
              <w:right w:val="single" w:color="auto" w:sz="4" w:space="0"/>
            </w:tcBorders>
            <w:noWrap w:val="0"/>
            <w:vAlign w:val="center"/>
          </w:tcPr>
          <w:p w14:paraId="6DB63A91">
            <w:pPr>
              <w:spacing w:after="0" w:line="400" w:lineRule="atLeast"/>
              <w:jc w:val="left"/>
              <w:rPr>
                <w:rFonts w:hint="eastAsia"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val="en-US" w:eastAsia="zh-CN"/>
              </w:rPr>
              <w:t>设计理念贴合项目定位、风格统一、美观大气、符合使用功能、整体空间氛围协调；思路新颖、贴合项目现场实际情况</w:t>
            </w:r>
            <w:r>
              <w:rPr>
                <w:rFonts w:hint="eastAsia" w:ascii="Times New Roman" w:hAnsi="Times New Roman" w:eastAsia="宋体" w:cs="Times New Roman"/>
                <w:kern w:val="0"/>
                <w:sz w:val="24"/>
                <w:highlight w:val="none"/>
              </w:rPr>
              <w:t>。</w:t>
            </w:r>
          </w:p>
          <w:p w14:paraId="4F02F1E0">
            <w:pPr>
              <w:spacing w:after="0" w:line="400" w:lineRule="atLeast"/>
              <w:jc w:val="left"/>
              <w:rPr>
                <w:rFonts w:ascii="Times New Roman" w:hAnsi="Times New Roman" w:eastAsia="宋体" w:cs="Times New Roman"/>
                <w:kern w:val="0"/>
                <w:sz w:val="24"/>
                <w:highlight w:val="yellow"/>
              </w:rPr>
            </w:pPr>
            <w:r>
              <w:rPr>
                <w:rFonts w:hint="eastAsia" w:ascii="Times New Roman" w:hAnsi="Times New Roman" w:eastAsia="宋体" w:cs="Times New Roman"/>
                <w:kern w:val="0"/>
                <w:sz w:val="24"/>
                <w:highlight w:val="none"/>
              </w:rPr>
              <w:t>可行性强，得</w:t>
            </w:r>
            <w:r>
              <w:rPr>
                <w:rFonts w:hint="eastAsia" w:ascii="Times New Roman" w:hAnsi="Times New Roman" w:eastAsia="宋体" w:cs="Times New Roman"/>
                <w:kern w:val="0"/>
                <w:sz w:val="24"/>
                <w:highlight w:val="none"/>
                <w:lang w:val="en-US" w:eastAsia="zh-CN"/>
              </w:rPr>
              <w:t>10</w:t>
            </w:r>
            <w:r>
              <w:rPr>
                <w:rFonts w:hint="eastAsia" w:ascii="Times New Roman" w:hAnsi="Times New Roman" w:eastAsia="宋体" w:cs="Times New Roman"/>
                <w:kern w:val="0"/>
                <w:sz w:val="24"/>
                <w:highlight w:val="none"/>
              </w:rPr>
              <w:t>-</w:t>
            </w:r>
            <w:r>
              <w:rPr>
                <w:rFonts w:hint="eastAsia" w:ascii="Times New Roman" w:hAnsi="Times New Roman" w:eastAsia="宋体" w:cs="Times New Roman"/>
                <w:kern w:val="0"/>
                <w:sz w:val="24"/>
                <w:highlight w:val="none"/>
                <w:lang w:val="en-US" w:eastAsia="zh-CN"/>
              </w:rPr>
              <w:t>7</w:t>
            </w:r>
            <w:r>
              <w:rPr>
                <w:rFonts w:hint="eastAsia" w:ascii="Times New Roman" w:hAnsi="Times New Roman" w:eastAsia="宋体" w:cs="Times New Roman"/>
                <w:kern w:val="0"/>
                <w:sz w:val="24"/>
                <w:highlight w:val="none"/>
              </w:rPr>
              <w:t>分；内容较具体、详细，有重点，有可行性的，得</w:t>
            </w:r>
            <w:r>
              <w:rPr>
                <w:rFonts w:hint="eastAsia" w:ascii="Times New Roman" w:hAnsi="Times New Roman" w:eastAsia="宋体" w:cs="Times New Roman"/>
                <w:kern w:val="0"/>
                <w:sz w:val="24"/>
                <w:highlight w:val="none"/>
                <w:lang w:val="en-US" w:eastAsia="zh-CN"/>
              </w:rPr>
              <w:t>6</w:t>
            </w:r>
            <w:r>
              <w:rPr>
                <w:rFonts w:hint="eastAsia" w:ascii="Times New Roman" w:hAnsi="Times New Roman" w:eastAsia="宋体" w:cs="Times New Roman"/>
                <w:kern w:val="0"/>
                <w:sz w:val="24"/>
                <w:highlight w:val="none"/>
              </w:rPr>
              <w:t>-</w:t>
            </w:r>
            <w:r>
              <w:rPr>
                <w:rFonts w:hint="eastAsia" w:ascii="Times New Roman" w:hAnsi="Times New Roman" w:eastAsia="宋体" w:cs="Times New Roman"/>
                <w:kern w:val="0"/>
                <w:sz w:val="24"/>
                <w:highlight w:val="none"/>
                <w:lang w:val="en-US" w:eastAsia="zh-CN"/>
              </w:rPr>
              <w:t>3</w:t>
            </w:r>
            <w:r>
              <w:rPr>
                <w:rFonts w:hint="eastAsia" w:ascii="Times New Roman" w:hAnsi="Times New Roman" w:eastAsia="宋体" w:cs="Times New Roman"/>
                <w:kern w:val="0"/>
                <w:sz w:val="24"/>
                <w:highlight w:val="none"/>
              </w:rPr>
              <w:t>分；内容不够具体、详细，可行性一般的，得</w:t>
            </w:r>
            <w:r>
              <w:rPr>
                <w:rFonts w:hint="eastAsia" w:ascii="Times New Roman" w:hAnsi="Times New Roman" w:eastAsia="宋体" w:cs="Times New Roman"/>
                <w:kern w:val="0"/>
                <w:sz w:val="24"/>
                <w:highlight w:val="none"/>
                <w:lang w:val="en-US" w:eastAsia="zh-CN"/>
              </w:rPr>
              <w:t>2</w:t>
            </w:r>
            <w:r>
              <w:rPr>
                <w:rFonts w:hint="eastAsia" w:ascii="Times New Roman" w:hAnsi="Times New Roman" w:eastAsia="宋体" w:cs="Times New Roman"/>
                <w:kern w:val="0"/>
                <w:sz w:val="24"/>
                <w:highlight w:val="none"/>
              </w:rPr>
              <w:t>-1分；未提供或不合理，得0分。</w:t>
            </w:r>
          </w:p>
        </w:tc>
      </w:tr>
      <w:tr w14:paraId="4C3E5E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526" w:type="dxa"/>
            <w:vMerge w:val="continue"/>
            <w:tcBorders>
              <w:top w:val="single" w:color="auto" w:sz="4" w:space="0"/>
              <w:right w:val="single" w:color="auto" w:sz="4" w:space="0"/>
            </w:tcBorders>
            <w:noWrap w:val="0"/>
            <w:vAlign w:val="center"/>
          </w:tcPr>
          <w:p w14:paraId="6AA18BD6">
            <w:pPr>
              <w:spacing w:after="0" w:line="400" w:lineRule="atLeast"/>
              <w:ind w:left="-97" w:leftChars="-44" w:right="-92" w:rightChars="-42"/>
              <w:jc w:val="center"/>
              <w:rPr>
                <w:rFonts w:ascii="Times New Roman" w:hAnsi="Times New Roman" w:eastAsia="宋体" w:cs="Times New Roman"/>
                <w:kern w:val="0"/>
                <w:sz w:val="24"/>
              </w:rPr>
            </w:pPr>
          </w:p>
        </w:tc>
        <w:tc>
          <w:tcPr>
            <w:tcW w:w="1375" w:type="dxa"/>
            <w:vMerge w:val="continue"/>
            <w:tcBorders>
              <w:top w:val="single" w:color="auto" w:sz="4" w:space="0"/>
              <w:right w:val="single" w:color="auto" w:sz="4" w:space="0"/>
            </w:tcBorders>
            <w:noWrap w:val="0"/>
            <w:vAlign w:val="center"/>
          </w:tcPr>
          <w:p w14:paraId="4C19C853">
            <w:pPr>
              <w:spacing w:after="0" w:line="400" w:lineRule="atLeast"/>
              <w:jc w:val="center"/>
              <w:rPr>
                <w:rFonts w:ascii="Times New Roman" w:hAnsi="Times New Roman" w:eastAsia="宋体" w:cs="Times New Roman"/>
                <w:kern w:val="0"/>
                <w:sz w:val="24"/>
              </w:rPr>
            </w:pPr>
          </w:p>
        </w:tc>
        <w:tc>
          <w:tcPr>
            <w:tcW w:w="1590" w:type="dxa"/>
            <w:tcBorders>
              <w:top w:val="single" w:color="auto" w:sz="4" w:space="0"/>
              <w:left w:val="single" w:color="auto" w:sz="4" w:space="0"/>
              <w:bottom w:val="single" w:color="auto" w:sz="4" w:space="0"/>
              <w:right w:val="single" w:color="auto" w:sz="4" w:space="0"/>
            </w:tcBorders>
            <w:noWrap w:val="0"/>
            <w:vAlign w:val="center"/>
          </w:tcPr>
          <w:p w14:paraId="31B86660">
            <w:pPr>
              <w:spacing w:after="0" w:line="400" w:lineRule="atLeast"/>
              <w:jc w:val="center"/>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重难点分析及措施（1</w:t>
            </w:r>
            <w:r>
              <w:rPr>
                <w:rFonts w:hint="eastAsia" w:ascii="Times New Roman" w:hAnsi="Times New Roman" w:eastAsia="宋体" w:cs="Times New Roman"/>
                <w:kern w:val="0"/>
                <w:sz w:val="24"/>
                <w:highlight w:val="none"/>
                <w:lang w:val="en-US" w:eastAsia="zh-CN"/>
              </w:rPr>
              <w:t>0</w:t>
            </w:r>
            <w:r>
              <w:rPr>
                <w:rFonts w:hint="eastAsia" w:ascii="Times New Roman" w:hAnsi="Times New Roman" w:eastAsia="宋体" w:cs="Times New Roman"/>
                <w:kern w:val="0"/>
                <w:sz w:val="24"/>
                <w:highlight w:val="none"/>
              </w:rPr>
              <w:t>分）</w:t>
            </w:r>
          </w:p>
        </w:tc>
        <w:tc>
          <w:tcPr>
            <w:tcW w:w="4406" w:type="dxa"/>
            <w:tcBorders>
              <w:top w:val="single" w:color="auto" w:sz="4" w:space="0"/>
              <w:left w:val="single" w:color="auto" w:sz="4" w:space="0"/>
              <w:bottom w:val="single" w:color="auto" w:sz="4" w:space="0"/>
              <w:right w:val="single" w:color="auto" w:sz="4" w:space="0"/>
            </w:tcBorders>
            <w:noWrap w:val="0"/>
            <w:vAlign w:val="center"/>
          </w:tcPr>
          <w:p w14:paraId="012A3B86">
            <w:pPr>
              <w:spacing w:after="0" w:line="400" w:lineRule="atLeast"/>
              <w:jc w:val="center"/>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提供的阐述本项目存在的重点、难点及关键问题的分析与把握，并提出解决方案的情况进行给分。内容具体、详细，重点突出，可行性强，得</w:t>
            </w:r>
            <w:r>
              <w:rPr>
                <w:rFonts w:hint="eastAsia" w:ascii="Times New Roman" w:hAnsi="Times New Roman" w:eastAsia="宋体" w:cs="Times New Roman"/>
                <w:kern w:val="0"/>
                <w:sz w:val="24"/>
                <w:highlight w:val="none"/>
                <w:lang w:val="en-US" w:eastAsia="zh-CN"/>
              </w:rPr>
              <w:t>10</w:t>
            </w:r>
            <w:r>
              <w:rPr>
                <w:rFonts w:hint="eastAsia" w:ascii="Times New Roman" w:hAnsi="Times New Roman" w:eastAsia="宋体" w:cs="Times New Roman"/>
                <w:kern w:val="0"/>
                <w:sz w:val="24"/>
                <w:highlight w:val="none"/>
              </w:rPr>
              <w:t>-</w:t>
            </w:r>
            <w:r>
              <w:rPr>
                <w:rFonts w:hint="eastAsia" w:ascii="Times New Roman" w:hAnsi="Times New Roman" w:eastAsia="宋体" w:cs="Times New Roman"/>
                <w:kern w:val="0"/>
                <w:sz w:val="24"/>
                <w:highlight w:val="none"/>
                <w:lang w:val="en-US" w:eastAsia="zh-CN"/>
              </w:rPr>
              <w:t>7</w:t>
            </w:r>
            <w:r>
              <w:rPr>
                <w:rFonts w:hint="eastAsia" w:ascii="Times New Roman" w:hAnsi="Times New Roman" w:eastAsia="宋体" w:cs="Times New Roman"/>
                <w:kern w:val="0"/>
                <w:sz w:val="24"/>
                <w:highlight w:val="none"/>
              </w:rPr>
              <w:t>分；内容较具体、详细，有重点，有可行性的，得</w:t>
            </w:r>
            <w:r>
              <w:rPr>
                <w:rFonts w:hint="eastAsia" w:ascii="Times New Roman" w:hAnsi="Times New Roman" w:eastAsia="宋体" w:cs="Times New Roman"/>
                <w:kern w:val="0"/>
                <w:sz w:val="24"/>
                <w:highlight w:val="none"/>
                <w:lang w:val="en-US" w:eastAsia="zh-CN"/>
              </w:rPr>
              <w:t>6</w:t>
            </w:r>
            <w:r>
              <w:rPr>
                <w:rFonts w:hint="eastAsia" w:ascii="Times New Roman" w:hAnsi="Times New Roman" w:eastAsia="宋体" w:cs="Times New Roman"/>
                <w:kern w:val="0"/>
                <w:sz w:val="24"/>
                <w:highlight w:val="none"/>
              </w:rPr>
              <w:t>-</w:t>
            </w:r>
            <w:r>
              <w:rPr>
                <w:rFonts w:hint="eastAsia" w:ascii="Times New Roman" w:hAnsi="Times New Roman" w:eastAsia="宋体" w:cs="Times New Roman"/>
                <w:kern w:val="0"/>
                <w:sz w:val="24"/>
                <w:highlight w:val="none"/>
                <w:lang w:val="en-US" w:eastAsia="zh-CN"/>
              </w:rPr>
              <w:t>3</w:t>
            </w:r>
            <w:r>
              <w:rPr>
                <w:rFonts w:hint="eastAsia" w:ascii="Times New Roman" w:hAnsi="Times New Roman" w:eastAsia="宋体" w:cs="Times New Roman"/>
                <w:kern w:val="0"/>
                <w:sz w:val="24"/>
                <w:highlight w:val="none"/>
              </w:rPr>
              <w:t>分；内容不够具体、详细，可行性一般的，得</w:t>
            </w:r>
            <w:r>
              <w:rPr>
                <w:rFonts w:hint="eastAsia" w:ascii="Times New Roman" w:hAnsi="Times New Roman" w:eastAsia="宋体" w:cs="Times New Roman"/>
                <w:kern w:val="0"/>
                <w:sz w:val="24"/>
                <w:highlight w:val="none"/>
                <w:lang w:val="en-US" w:eastAsia="zh-CN"/>
              </w:rPr>
              <w:t>2</w:t>
            </w:r>
            <w:r>
              <w:rPr>
                <w:rFonts w:hint="eastAsia" w:ascii="Times New Roman" w:hAnsi="Times New Roman" w:eastAsia="宋体" w:cs="Times New Roman"/>
                <w:kern w:val="0"/>
                <w:sz w:val="24"/>
                <w:highlight w:val="none"/>
              </w:rPr>
              <w:t>-1分；未提供或不合理，得0分。</w:t>
            </w:r>
          </w:p>
        </w:tc>
      </w:tr>
      <w:tr w14:paraId="1F22AF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526" w:type="dxa"/>
            <w:vMerge w:val="continue"/>
            <w:tcBorders>
              <w:top w:val="single" w:color="auto" w:sz="4" w:space="0"/>
              <w:right w:val="single" w:color="auto" w:sz="4" w:space="0"/>
            </w:tcBorders>
            <w:noWrap w:val="0"/>
            <w:vAlign w:val="center"/>
          </w:tcPr>
          <w:p w14:paraId="484F2F4E">
            <w:pPr>
              <w:spacing w:after="0" w:line="400" w:lineRule="atLeast"/>
              <w:ind w:left="-97" w:leftChars="-44" w:right="-92" w:rightChars="-42"/>
              <w:jc w:val="center"/>
              <w:rPr>
                <w:rFonts w:ascii="Times New Roman" w:hAnsi="Times New Roman" w:eastAsia="宋体" w:cs="Times New Roman"/>
                <w:kern w:val="0"/>
                <w:sz w:val="24"/>
              </w:rPr>
            </w:pPr>
          </w:p>
        </w:tc>
        <w:tc>
          <w:tcPr>
            <w:tcW w:w="1375" w:type="dxa"/>
            <w:vMerge w:val="continue"/>
            <w:tcBorders>
              <w:top w:val="single" w:color="auto" w:sz="4" w:space="0"/>
              <w:right w:val="single" w:color="auto" w:sz="4" w:space="0"/>
            </w:tcBorders>
            <w:noWrap w:val="0"/>
            <w:vAlign w:val="center"/>
          </w:tcPr>
          <w:p w14:paraId="5CC069BC">
            <w:pPr>
              <w:spacing w:after="0" w:line="400" w:lineRule="atLeast"/>
              <w:jc w:val="center"/>
              <w:rPr>
                <w:rFonts w:ascii="Times New Roman" w:hAnsi="Times New Roman" w:eastAsia="宋体" w:cs="Times New Roman"/>
                <w:kern w:val="0"/>
                <w:sz w:val="24"/>
              </w:rPr>
            </w:pPr>
          </w:p>
        </w:tc>
        <w:tc>
          <w:tcPr>
            <w:tcW w:w="1590" w:type="dxa"/>
            <w:tcBorders>
              <w:top w:val="single" w:color="auto" w:sz="4" w:space="0"/>
              <w:left w:val="single" w:color="auto" w:sz="4" w:space="0"/>
              <w:bottom w:val="single" w:color="auto" w:sz="4" w:space="0"/>
              <w:right w:val="single" w:color="auto" w:sz="4" w:space="0"/>
            </w:tcBorders>
            <w:noWrap w:val="0"/>
            <w:vAlign w:val="center"/>
          </w:tcPr>
          <w:p w14:paraId="21571C7F">
            <w:pPr>
              <w:spacing w:after="0" w:line="400" w:lineRule="atLeast"/>
              <w:jc w:val="center"/>
              <w:rPr>
                <w:rFonts w:ascii="Times New Roman" w:hAnsi="Times New Roman" w:eastAsia="宋体" w:cs="Times New Roman"/>
                <w:kern w:val="0"/>
                <w:sz w:val="24"/>
                <w:highlight w:val="yellow"/>
              </w:rPr>
            </w:pPr>
            <w:r>
              <w:rPr>
                <w:rFonts w:hint="eastAsia" w:ascii="Times New Roman" w:hAnsi="Times New Roman" w:eastAsia="宋体" w:cs="Times New Roman"/>
                <w:kern w:val="0"/>
                <w:sz w:val="24"/>
                <w:highlight w:val="none"/>
              </w:rPr>
              <w:t>初步设计方案（</w:t>
            </w:r>
            <w:r>
              <w:rPr>
                <w:rFonts w:hint="eastAsia" w:ascii="Times New Roman" w:hAnsi="Times New Roman" w:eastAsia="宋体" w:cs="Times New Roman"/>
                <w:kern w:val="0"/>
                <w:sz w:val="24"/>
                <w:highlight w:val="none"/>
                <w:lang w:val="en-US" w:eastAsia="zh-CN"/>
              </w:rPr>
              <w:t>15</w:t>
            </w:r>
            <w:r>
              <w:rPr>
                <w:rFonts w:hint="eastAsia" w:ascii="Times New Roman" w:hAnsi="Times New Roman" w:eastAsia="宋体" w:cs="Times New Roman"/>
                <w:kern w:val="0"/>
                <w:sz w:val="24"/>
                <w:highlight w:val="none"/>
              </w:rPr>
              <w:t>分）</w:t>
            </w:r>
          </w:p>
        </w:tc>
        <w:tc>
          <w:tcPr>
            <w:tcW w:w="4406" w:type="dxa"/>
            <w:tcBorders>
              <w:top w:val="single" w:color="auto" w:sz="4" w:space="0"/>
              <w:left w:val="single" w:color="auto" w:sz="4" w:space="0"/>
              <w:bottom w:val="single" w:color="auto" w:sz="4" w:space="0"/>
              <w:right w:val="single" w:color="auto" w:sz="4" w:space="0"/>
            </w:tcBorders>
            <w:noWrap w:val="0"/>
            <w:vAlign w:val="center"/>
          </w:tcPr>
          <w:p w14:paraId="53271966">
            <w:pPr>
              <w:spacing w:after="0" w:line="400" w:lineRule="atLeast"/>
              <w:jc w:val="center"/>
              <w:rPr>
                <w:rFonts w:ascii="Times New Roman" w:hAnsi="Times New Roman" w:eastAsia="宋体" w:cs="Times New Roman"/>
                <w:kern w:val="0"/>
                <w:sz w:val="24"/>
                <w:highlight w:val="yellow"/>
              </w:rPr>
            </w:pPr>
            <w:r>
              <w:rPr>
                <w:rFonts w:hint="eastAsia" w:ascii="Times New Roman" w:hAnsi="Times New Roman" w:eastAsia="宋体" w:cs="Times New Roman"/>
                <w:kern w:val="0"/>
                <w:sz w:val="24"/>
                <w:highlight w:val="none"/>
              </w:rPr>
              <w:t>提供的初步设计工作组织方案等内容进行评分。方案具有详细的初步设计工作的方案、先进的技术手段及合理的工作技术路线，对招标人设计意图的理解充分并实现基本目标，符合规划条件及国家相关设计的规范、标准，对招标人设计意图理解充分的，得1</w:t>
            </w:r>
            <w:r>
              <w:rPr>
                <w:rFonts w:hint="eastAsia" w:ascii="Times New Roman" w:hAnsi="Times New Roman" w:eastAsia="宋体" w:cs="Times New Roman"/>
                <w:kern w:val="0"/>
                <w:sz w:val="24"/>
                <w:highlight w:val="none"/>
                <w:lang w:val="en-US" w:eastAsia="zh-CN"/>
              </w:rPr>
              <w:t>5</w:t>
            </w:r>
            <w:r>
              <w:rPr>
                <w:rFonts w:hint="eastAsia" w:ascii="Times New Roman" w:hAnsi="Times New Roman" w:eastAsia="宋体" w:cs="Times New Roman"/>
                <w:kern w:val="0"/>
                <w:sz w:val="24"/>
                <w:highlight w:val="none"/>
              </w:rPr>
              <w:t>-11分；方案满足招标人意图的，得10-6分；方案基本满足的，得5-1分；未提供或不合理，得0分。</w:t>
            </w:r>
          </w:p>
        </w:tc>
      </w:tr>
      <w:tr w14:paraId="273C12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526" w:type="dxa"/>
            <w:vMerge w:val="continue"/>
            <w:tcBorders>
              <w:top w:val="single" w:color="auto" w:sz="4" w:space="0"/>
              <w:right w:val="single" w:color="auto" w:sz="4" w:space="0"/>
            </w:tcBorders>
            <w:noWrap w:val="0"/>
            <w:vAlign w:val="center"/>
          </w:tcPr>
          <w:p w14:paraId="67A6BC42">
            <w:pPr>
              <w:spacing w:after="0" w:line="400" w:lineRule="atLeast"/>
              <w:ind w:left="-97" w:leftChars="-44" w:right="-92" w:rightChars="-42"/>
              <w:jc w:val="center"/>
              <w:rPr>
                <w:rFonts w:ascii="Times New Roman" w:hAnsi="Times New Roman" w:eastAsia="宋体" w:cs="Times New Roman"/>
                <w:kern w:val="0"/>
                <w:sz w:val="24"/>
              </w:rPr>
            </w:pPr>
          </w:p>
        </w:tc>
        <w:tc>
          <w:tcPr>
            <w:tcW w:w="1375" w:type="dxa"/>
            <w:vMerge w:val="continue"/>
            <w:tcBorders>
              <w:top w:val="single" w:color="auto" w:sz="4" w:space="0"/>
              <w:right w:val="single" w:color="auto" w:sz="4" w:space="0"/>
            </w:tcBorders>
            <w:noWrap w:val="0"/>
            <w:vAlign w:val="center"/>
          </w:tcPr>
          <w:p w14:paraId="4D8CFCA4">
            <w:pPr>
              <w:spacing w:after="0" w:line="400" w:lineRule="atLeast"/>
              <w:jc w:val="center"/>
              <w:rPr>
                <w:rFonts w:ascii="Times New Roman" w:hAnsi="Times New Roman" w:eastAsia="宋体" w:cs="Times New Roman"/>
                <w:kern w:val="0"/>
                <w:sz w:val="24"/>
              </w:rPr>
            </w:pPr>
          </w:p>
        </w:tc>
        <w:tc>
          <w:tcPr>
            <w:tcW w:w="1590" w:type="dxa"/>
            <w:tcBorders>
              <w:top w:val="single" w:color="auto" w:sz="4" w:space="0"/>
              <w:left w:val="single" w:color="auto" w:sz="4" w:space="0"/>
              <w:bottom w:val="single" w:color="auto" w:sz="4" w:space="0"/>
              <w:right w:val="single" w:color="auto" w:sz="4" w:space="0"/>
            </w:tcBorders>
            <w:noWrap w:val="0"/>
            <w:vAlign w:val="center"/>
          </w:tcPr>
          <w:p w14:paraId="5022CF55">
            <w:pPr>
              <w:spacing w:after="0" w:line="400" w:lineRule="atLeast"/>
              <w:jc w:val="center"/>
              <w:rPr>
                <w:rFonts w:ascii="Times New Roman" w:hAnsi="Times New Roman" w:eastAsia="宋体" w:cs="Times New Roman"/>
                <w:kern w:val="0"/>
                <w:sz w:val="24"/>
                <w:highlight w:val="yellow"/>
              </w:rPr>
            </w:pPr>
            <w:r>
              <w:rPr>
                <w:rFonts w:hint="eastAsia" w:ascii="Times New Roman" w:hAnsi="Times New Roman" w:eastAsia="宋体" w:cs="Times New Roman"/>
                <w:kern w:val="0"/>
                <w:sz w:val="24"/>
                <w:highlight w:val="none"/>
                <w:lang w:val="en-US" w:eastAsia="zh-CN"/>
              </w:rPr>
              <w:t>设计</w:t>
            </w:r>
            <w:r>
              <w:rPr>
                <w:rFonts w:hint="eastAsia" w:ascii="Times New Roman" w:hAnsi="Times New Roman" w:eastAsia="宋体" w:cs="Times New Roman"/>
                <w:kern w:val="0"/>
                <w:sz w:val="24"/>
                <w:highlight w:val="none"/>
              </w:rPr>
              <w:t>进度及</w:t>
            </w:r>
            <w:r>
              <w:rPr>
                <w:rFonts w:hint="eastAsia" w:ascii="Times New Roman" w:hAnsi="Times New Roman" w:eastAsia="宋体" w:cs="Times New Roman"/>
                <w:kern w:val="0"/>
                <w:sz w:val="24"/>
                <w:highlight w:val="none"/>
                <w:lang w:val="en-US" w:eastAsia="zh-CN"/>
              </w:rPr>
              <w:t>保障措施</w:t>
            </w:r>
            <w:r>
              <w:rPr>
                <w:rFonts w:hint="eastAsia" w:ascii="Times New Roman" w:hAnsi="Times New Roman" w:eastAsia="宋体" w:cs="Times New Roman"/>
                <w:kern w:val="0"/>
                <w:sz w:val="24"/>
                <w:highlight w:val="none"/>
              </w:rPr>
              <w:t>（10分）</w:t>
            </w:r>
          </w:p>
        </w:tc>
        <w:tc>
          <w:tcPr>
            <w:tcW w:w="4406" w:type="dxa"/>
            <w:tcBorders>
              <w:top w:val="single" w:color="auto" w:sz="4" w:space="0"/>
              <w:left w:val="single" w:color="auto" w:sz="4" w:space="0"/>
              <w:bottom w:val="single" w:color="auto" w:sz="4" w:space="0"/>
              <w:right w:val="single" w:color="auto" w:sz="4" w:space="0"/>
            </w:tcBorders>
            <w:noWrap w:val="0"/>
            <w:vAlign w:val="center"/>
          </w:tcPr>
          <w:p w14:paraId="46A8A04E">
            <w:pPr>
              <w:spacing w:after="0" w:line="400" w:lineRule="atLeast"/>
              <w:jc w:val="center"/>
              <w:rPr>
                <w:rFonts w:hint="eastAsia"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根据项目建设实际需要，制定</w:t>
            </w:r>
            <w:r>
              <w:rPr>
                <w:rFonts w:hint="eastAsia" w:ascii="Times New Roman" w:hAnsi="Times New Roman" w:eastAsia="宋体" w:cs="Times New Roman"/>
                <w:kern w:val="0"/>
                <w:sz w:val="24"/>
                <w:highlight w:val="none"/>
                <w:lang w:val="en-US" w:eastAsia="zh-CN"/>
              </w:rPr>
              <w:t>设计进度</w:t>
            </w:r>
            <w:r>
              <w:rPr>
                <w:rFonts w:hint="eastAsia" w:ascii="Times New Roman" w:hAnsi="Times New Roman" w:eastAsia="宋体" w:cs="Times New Roman"/>
                <w:kern w:val="0"/>
                <w:sz w:val="24"/>
                <w:highlight w:val="none"/>
              </w:rPr>
              <w:t>及保障措施，至少包括：全过程质量保障措施；项目进度保障措施；项目实施缺陷惩罚措施；项目安全实施方案及措施。</w:t>
            </w:r>
          </w:p>
          <w:p w14:paraId="04153BDD">
            <w:pPr>
              <w:spacing w:after="0" w:line="400" w:lineRule="atLeast"/>
              <w:jc w:val="center"/>
              <w:rPr>
                <w:rFonts w:ascii="Times New Roman" w:hAnsi="Times New Roman" w:eastAsia="宋体" w:cs="Times New Roman"/>
                <w:kern w:val="0"/>
                <w:sz w:val="24"/>
                <w:highlight w:val="yellow"/>
              </w:rPr>
            </w:pPr>
            <w:r>
              <w:rPr>
                <w:rFonts w:hint="eastAsia" w:ascii="Times New Roman" w:hAnsi="Times New Roman" w:eastAsia="宋体" w:cs="Times New Roman"/>
                <w:kern w:val="0"/>
                <w:sz w:val="24"/>
                <w:highlight w:val="none"/>
              </w:rPr>
              <w:t>贴切项目实际、描述全面、设计合理、逻辑清晰且有利于实现项目建设目标的，得</w:t>
            </w:r>
            <w:r>
              <w:rPr>
                <w:rFonts w:hint="eastAsia" w:ascii="Times New Roman" w:hAnsi="Times New Roman" w:eastAsia="宋体" w:cs="Times New Roman"/>
                <w:kern w:val="0"/>
                <w:sz w:val="24"/>
                <w:highlight w:val="none"/>
                <w:lang w:val="en-US" w:eastAsia="zh-CN"/>
              </w:rPr>
              <w:t>10-7</w:t>
            </w:r>
            <w:r>
              <w:rPr>
                <w:rFonts w:hint="eastAsia" w:ascii="Times New Roman" w:hAnsi="Times New Roman" w:eastAsia="宋体" w:cs="Times New Roman"/>
                <w:kern w:val="0"/>
                <w:sz w:val="24"/>
                <w:highlight w:val="none"/>
              </w:rPr>
              <w:t>分；存在缺陷或不足的得</w:t>
            </w:r>
            <w:r>
              <w:rPr>
                <w:rFonts w:hint="eastAsia" w:ascii="Times New Roman" w:hAnsi="Times New Roman" w:eastAsia="宋体" w:cs="Times New Roman"/>
                <w:kern w:val="0"/>
                <w:sz w:val="24"/>
                <w:highlight w:val="none"/>
                <w:lang w:val="en-US" w:eastAsia="zh-CN"/>
              </w:rPr>
              <w:t>6-3</w:t>
            </w:r>
            <w:r>
              <w:rPr>
                <w:rFonts w:hint="eastAsia" w:ascii="Times New Roman" w:hAnsi="Times New Roman" w:eastAsia="宋体" w:cs="Times New Roman"/>
                <w:kern w:val="0"/>
                <w:sz w:val="24"/>
                <w:highlight w:val="none"/>
              </w:rPr>
              <w:t>分；未提供</w:t>
            </w:r>
            <w:r>
              <w:rPr>
                <w:rFonts w:hint="eastAsia" w:ascii="Times New Roman" w:hAnsi="Times New Roman" w:eastAsia="宋体" w:cs="Times New Roman"/>
                <w:kern w:val="0"/>
                <w:sz w:val="24"/>
                <w:highlight w:val="none"/>
                <w:lang w:val="en-US" w:eastAsia="zh-CN"/>
              </w:rPr>
              <w:t>或不合理，</w:t>
            </w:r>
            <w:r>
              <w:rPr>
                <w:rFonts w:hint="eastAsia" w:ascii="Times New Roman" w:hAnsi="Times New Roman" w:eastAsia="宋体" w:cs="Times New Roman"/>
                <w:kern w:val="0"/>
                <w:sz w:val="24"/>
                <w:highlight w:val="none"/>
              </w:rPr>
              <w:t>不得</w:t>
            </w:r>
            <w:r>
              <w:rPr>
                <w:rFonts w:hint="eastAsia" w:ascii="Times New Roman" w:hAnsi="Times New Roman" w:eastAsia="宋体" w:cs="Times New Roman"/>
                <w:kern w:val="0"/>
                <w:sz w:val="24"/>
                <w:highlight w:val="none"/>
                <w:lang w:val="en-US" w:eastAsia="zh-CN"/>
              </w:rPr>
              <w:t>0</w:t>
            </w:r>
            <w:r>
              <w:rPr>
                <w:rFonts w:hint="eastAsia" w:ascii="Times New Roman" w:hAnsi="Times New Roman" w:eastAsia="宋体" w:cs="Times New Roman"/>
                <w:kern w:val="0"/>
                <w:sz w:val="24"/>
                <w:highlight w:val="none"/>
              </w:rPr>
              <w:t>分。</w:t>
            </w:r>
          </w:p>
        </w:tc>
      </w:tr>
      <w:tr w14:paraId="306B1E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526" w:type="dxa"/>
            <w:vMerge w:val="continue"/>
            <w:tcBorders>
              <w:top w:val="single" w:color="auto" w:sz="4" w:space="0"/>
              <w:right w:val="single" w:color="auto" w:sz="4" w:space="0"/>
            </w:tcBorders>
            <w:noWrap w:val="0"/>
            <w:vAlign w:val="center"/>
          </w:tcPr>
          <w:p w14:paraId="082DDF8E">
            <w:pPr>
              <w:spacing w:after="0" w:line="400" w:lineRule="atLeast"/>
              <w:ind w:left="-97" w:leftChars="-44" w:right="-92" w:rightChars="-42"/>
              <w:jc w:val="center"/>
              <w:rPr>
                <w:rFonts w:ascii="Times New Roman" w:hAnsi="Times New Roman" w:eastAsia="宋体" w:cs="Times New Roman"/>
                <w:kern w:val="0"/>
                <w:sz w:val="24"/>
              </w:rPr>
            </w:pPr>
          </w:p>
        </w:tc>
        <w:tc>
          <w:tcPr>
            <w:tcW w:w="1375" w:type="dxa"/>
            <w:vMerge w:val="continue"/>
            <w:tcBorders>
              <w:top w:val="single" w:color="auto" w:sz="4" w:space="0"/>
              <w:right w:val="single" w:color="auto" w:sz="4" w:space="0"/>
            </w:tcBorders>
            <w:noWrap w:val="0"/>
            <w:vAlign w:val="center"/>
          </w:tcPr>
          <w:p w14:paraId="053C79B6">
            <w:pPr>
              <w:spacing w:after="0" w:line="400" w:lineRule="atLeast"/>
              <w:jc w:val="center"/>
              <w:rPr>
                <w:rFonts w:ascii="Times New Roman" w:hAnsi="Times New Roman" w:eastAsia="宋体" w:cs="Times New Roman"/>
                <w:kern w:val="0"/>
                <w:sz w:val="24"/>
              </w:rPr>
            </w:pPr>
          </w:p>
        </w:tc>
        <w:tc>
          <w:tcPr>
            <w:tcW w:w="1590" w:type="dxa"/>
            <w:tcBorders>
              <w:top w:val="single" w:color="auto" w:sz="4" w:space="0"/>
              <w:left w:val="single" w:color="auto" w:sz="4" w:space="0"/>
              <w:bottom w:val="single" w:color="auto" w:sz="4" w:space="0"/>
              <w:right w:val="single" w:color="auto" w:sz="4" w:space="0"/>
            </w:tcBorders>
            <w:noWrap w:val="0"/>
            <w:vAlign w:val="center"/>
          </w:tcPr>
          <w:p w14:paraId="0D1B2834">
            <w:pPr>
              <w:spacing w:after="0" w:line="400" w:lineRule="atLeast"/>
              <w:jc w:val="center"/>
              <w:rPr>
                <w:rFonts w:ascii="Times New Roman" w:hAnsi="Times New Roman" w:eastAsia="宋体" w:cs="Times New Roman"/>
                <w:kern w:val="0"/>
                <w:sz w:val="24"/>
                <w:highlight w:val="yellow"/>
              </w:rPr>
            </w:pPr>
            <w:r>
              <w:rPr>
                <w:rFonts w:hint="eastAsia" w:ascii="Times New Roman" w:hAnsi="Times New Roman" w:eastAsia="宋体" w:cs="Times New Roman"/>
                <w:kern w:val="0"/>
                <w:sz w:val="24"/>
                <w:highlight w:val="none"/>
              </w:rPr>
              <w:t>服务承诺（</w:t>
            </w:r>
            <w:r>
              <w:rPr>
                <w:rFonts w:hint="eastAsia" w:ascii="Times New Roman" w:hAnsi="Times New Roman" w:eastAsia="宋体" w:cs="Times New Roman"/>
                <w:kern w:val="0"/>
                <w:sz w:val="24"/>
                <w:highlight w:val="none"/>
                <w:lang w:val="en-US" w:eastAsia="zh-CN"/>
              </w:rPr>
              <w:t>5</w:t>
            </w:r>
            <w:r>
              <w:rPr>
                <w:rFonts w:hint="eastAsia" w:ascii="Times New Roman" w:hAnsi="Times New Roman" w:eastAsia="宋体" w:cs="Times New Roman"/>
                <w:kern w:val="0"/>
                <w:sz w:val="24"/>
                <w:highlight w:val="none"/>
              </w:rPr>
              <w:t>分）</w:t>
            </w:r>
          </w:p>
        </w:tc>
        <w:tc>
          <w:tcPr>
            <w:tcW w:w="4406" w:type="dxa"/>
            <w:tcBorders>
              <w:top w:val="single" w:color="auto" w:sz="4" w:space="0"/>
              <w:left w:val="single" w:color="auto" w:sz="4" w:space="0"/>
              <w:bottom w:val="single" w:color="auto" w:sz="4" w:space="0"/>
              <w:right w:val="single" w:color="auto" w:sz="4" w:space="0"/>
            </w:tcBorders>
            <w:noWrap w:val="0"/>
            <w:vAlign w:val="center"/>
          </w:tcPr>
          <w:p w14:paraId="192A9946">
            <w:pPr>
              <w:spacing w:after="0" w:line="400" w:lineRule="atLeast"/>
              <w:jc w:val="left"/>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应具有健全的后期服务体系</w:t>
            </w: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rPr>
              <w:t>提供完善的技术支持</w:t>
            </w: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rPr>
              <w:t>承诺全力配合招标人需求</w:t>
            </w: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rPr>
              <w:t>服务达到招标人满意的得</w:t>
            </w:r>
            <w:r>
              <w:rPr>
                <w:rFonts w:hint="eastAsia" w:ascii="Times New Roman" w:hAnsi="Times New Roman" w:eastAsia="宋体" w:cs="Times New Roman"/>
                <w:kern w:val="0"/>
                <w:sz w:val="24"/>
                <w:highlight w:val="none"/>
                <w:lang w:val="en-US" w:eastAsia="zh-CN"/>
              </w:rPr>
              <w:t>5</w:t>
            </w:r>
            <w:r>
              <w:rPr>
                <w:rFonts w:hint="eastAsia" w:ascii="Times New Roman" w:hAnsi="Times New Roman" w:eastAsia="宋体" w:cs="Times New Roman"/>
                <w:kern w:val="0"/>
                <w:sz w:val="24"/>
                <w:highlight w:val="none"/>
              </w:rPr>
              <w:t>分，未提供不得分。</w:t>
            </w:r>
          </w:p>
        </w:tc>
      </w:tr>
      <w:tr w14:paraId="5E1E05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79" w:hRule="atLeast"/>
          <w:jc w:val="center"/>
        </w:trPr>
        <w:tc>
          <w:tcPr>
            <w:tcW w:w="1526" w:type="dxa"/>
            <w:vMerge w:val="restart"/>
            <w:tcBorders>
              <w:top w:val="single" w:color="auto" w:sz="4" w:space="0"/>
              <w:right w:val="single" w:color="auto" w:sz="4" w:space="0"/>
            </w:tcBorders>
            <w:noWrap w:val="0"/>
            <w:vAlign w:val="center"/>
          </w:tcPr>
          <w:p w14:paraId="326A21F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2.2.4（3）</w:t>
            </w:r>
          </w:p>
        </w:tc>
        <w:tc>
          <w:tcPr>
            <w:tcW w:w="1375" w:type="dxa"/>
            <w:vMerge w:val="restart"/>
            <w:tcBorders>
              <w:top w:val="single" w:color="auto" w:sz="4" w:space="0"/>
              <w:right w:val="single" w:color="auto" w:sz="4" w:space="0"/>
            </w:tcBorders>
            <w:noWrap w:val="0"/>
            <w:vAlign w:val="center"/>
          </w:tcPr>
          <w:p w14:paraId="684D5D0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投标报价评分标准</w:t>
            </w:r>
          </w:p>
        </w:tc>
        <w:tc>
          <w:tcPr>
            <w:tcW w:w="1590" w:type="dxa"/>
            <w:tcBorders>
              <w:top w:val="single" w:color="auto" w:sz="4" w:space="0"/>
              <w:left w:val="single" w:color="auto" w:sz="4" w:space="0"/>
              <w:right w:val="single" w:color="auto" w:sz="4" w:space="0"/>
            </w:tcBorders>
            <w:noWrap w:val="0"/>
            <w:vAlign w:val="center"/>
          </w:tcPr>
          <w:p w14:paraId="35059CB2">
            <w:pPr>
              <w:spacing w:after="0" w:line="400" w:lineRule="atLeast"/>
              <w:jc w:val="center"/>
              <w:rPr>
                <w:rFonts w:ascii="Times New Roman" w:hAnsi="Times New Roman" w:eastAsia="宋体" w:cs="Times New Roman"/>
                <w:kern w:val="0"/>
                <w:sz w:val="24"/>
              </w:rPr>
            </w:pPr>
            <w:r>
              <w:rPr>
                <w:rFonts w:ascii="宋体" w:hAnsi="宋体" w:eastAsia="宋体" w:cs="宋体"/>
                <w:kern w:val="0"/>
                <w:sz w:val="21"/>
                <w:szCs w:val="24"/>
                <w:lang w:val="en-US" w:eastAsia="en-US" w:bidi="ar-SA"/>
              </w:rPr>
              <w:t>投标报价</w:t>
            </w:r>
          </w:p>
        </w:tc>
        <w:tc>
          <w:tcPr>
            <w:tcW w:w="4406" w:type="dxa"/>
            <w:tcBorders>
              <w:top w:val="single" w:color="auto" w:sz="4" w:space="0"/>
              <w:left w:val="single" w:color="auto" w:sz="4" w:space="0"/>
              <w:right w:val="single" w:color="auto" w:sz="4" w:space="0"/>
            </w:tcBorders>
            <w:noWrap w:val="0"/>
            <w:vAlign w:val="center"/>
          </w:tcPr>
          <w:p w14:paraId="33D837A1">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1、评标价确定方法： 评标价＝投标一览表投标报价 。</w:t>
            </w:r>
          </w:p>
          <w:p w14:paraId="54A441AF">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 xml:space="preserve">2、评标基准价计算方法： 评标基准价为各有效投标的投标报价中，去掉一个最高报价和一个最低报价后的算术平均值。若有效投标少于六家（不含六家），则以所有有效投标的投标报价的算术平均值为评标基准价。 </w:t>
            </w:r>
          </w:p>
          <w:p w14:paraId="615E77BD">
            <w:pPr>
              <w:spacing w:after="0" w:line="400" w:lineRule="atLeast"/>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3、投标报价计算方法： （1）投标报价低于评标基准价的，该项记分公式为：</w:t>
            </w:r>
            <w:r>
              <w:rPr>
                <w:rFonts w:ascii="宋体" w:hAnsi="宋体" w:eastAsia="宋体" w:cs="宋体"/>
                <w:kern w:val="0"/>
                <w:sz w:val="21"/>
                <w:szCs w:val="24"/>
                <w:lang w:val="en-US" w:eastAsia="en-US" w:bidi="ar-SA"/>
              </w:rPr>
              <w:t>K=10-[（Q-q</w:t>
            </w:r>
            <w:r>
              <w:rPr>
                <w:rFonts w:hint="eastAsia" w:ascii="宋体" w:hAnsi="宋体" w:eastAsia="宋体" w:cs="宋体"/>
                <w:kern w:val="0"/>
                <w:sz w:val="21"/>
                <w:szCs w:val="24"/>
                <w:lang w:val="en-US" w:eastAsia="zh-CN" w:bidi="ar-SA"/>
              </w:rPr>
              <w:t>）</w:t>
            </w:r>
            <w:r>
              <w:rPr>
                <w:rFonts w:ascii="宋体" w:hAnsi="宋体" w:eastAsia="宋体" w:cs="宋体"/>
                <w:kern w:val="0"/>
                <w:sz w:val="21"/>
                <w:szCs w:val="24"/>
                <w:lang w:val="en-US" w:eastAsia="en-US" w:bidi="ar-SA"/>
              </w:rPr>
              <w:t xml:space="preserve">/Q]×100×0.1  </w:t>
            </w:r>
            <w:r>
              <w:rPr>
                <w:rFonts w:ascii="宋体" w:hAnsi="宋体" w:eastAsia="宋体" w:cs="宋体"/>
                <w:kern w:val="0"/>
                <w:sz w:val="21"/>
                <w:szCs w:val="24"/>
                <w:lang w:val="en-US" w:eastAsia="en-US" w:bidi="ar-SA"/>
              </w:rPr>
              <w:t xml:space="preserve">（0≤K≤10） </w:t>
            </w:r>
          </w:p>
          <w:p w14:paraId="275BD9A8">
            <w:pPr>
              <w:spacing w:after="0" w:line="400" w:lineRule="atLeast"/>
              <w:jc w:val="left"/>
              <w:rPr>
                <w:rFonts w:ascii="Times New Roman" w:hAnsi="Times New Roman" w:eastAsia="宋体" w:cs="Times New Roman"/>
                <w:kern w:val="0"/>
                <w:sz w:val="24"/>
              </w:rPr>
            </w:pPr>
            <w:r>
              <w:rPr>
                <w:rFonts w:ascii="宋体" w:hAnsi="宋体" w:eastAsia="宋体" w:cs="宋体"/>
                <w:kern w:val="0"/>
                <w:sz w:val="21"/>
                <w:szCs w:val="24"/>
                <w:lang w:val="en-US" w:eastAsia="en-US" w:bidi="ar-SA"/>
              </w:rPr>
              <w:t>（2）投标报价高于评标基准价的，该项记分公式为：K=10+[（Q-q）/Q]×100×0.15  （0≤K≤10） 以上式中：q—投标报价， Q—评标基准价</w:t>
            </w:r>
          </w:p>
        </w:tc>
      </w:tr>
      <w:tr w14:paraId="357A4D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526" w:type="dxa"/>
            <w:vMerge w:val="continue"/>
            <w:tcBorders>
              <w:bottom w:val="single" w:color="auto" w:sz="4" w:space="0"/>
              <w:right w:val="single" w:color="auto" w:sz="4" w:space="0"/>
            </w:tcBorders>
            <w:noWrap w:val="0"/>
            <w:vAlign w:val="center"/>
          </w:tcPr>
          <w:p w14:paraId="0182581A">
            <w:pPr>
              <w:spacing w:after="0" w:line="400" w:lineRule="atLeast"/>
              <w:jc w:val="center"/>
              <w:rPr>
                <w:rFonts w:ascii="Times New Roman" w:hAnsi="Times New Roman" w:eastAsia="宋体" w:cs="Times New Roman"/>
                <w:kern w:val="0"/>
                <w:sz w:val="24"/>
              </w:rPr>
            </w:pPr>
          </w:p>
        </w:tc>
        <w:tc>
          <w:tcPr>
            <w:tcW w:w="1375" w:type="dxa"/>
            <w:vMerge w:val="continue"/>
            <w:tcBorders>
              <w:right w:val="single" w:color="auto" w:sz="4" w:space="0"/>
            </w:tcBorders>
            <w:noWrap w:val="0"/>
            <w:vAlign w:val="center"/>
          </w:tcPr>
          <w:p w14:paraId="3DFCC5B3">
            <w:pPr>
              <w:spacing w:after="0" w:line="400" w:lineRule="atLeast"/>
              <w:jc w:val="center"/>
              <w:rPr>
                <w:rFonts w:ascii="Times New Roman" w:hAnsi="Times New Roman" w:eastAsia="宋体" w:cs="Times New Roman"/>
                <w:kern w:val="0"/>
                <w:sz w:val="24"/>
              </w:rPr>
            </w:pPr>
          </w:p>
        </w:tc>
        <w:tc>
          <w:tcPr>
            <w:tcW w:w="1590" w:type="dxa"/>
            <w:tcBorders>
              <w:top w:val="single" w:color="auto" w:sz="4" w:space="0"/>
              <w:left w:val="single" w:color="auto" w:sz="4" w:space="0"/>
              <w:right w:val="single" w:color="auto" w:sz="4" w:space="0"/>
            </w:tcBorders>
            <w:noWrap w:val="0"/>
            <w:vAlign w:val="center"/>
          </w:tcPr>
          <w:p w14:paraId="4D28A45D">
            <w:pPr>
              <w:widowControl/>
              <w:jc w:val="left"/>
              <w:rPr>
                <w:rFonts w:hint="eastAsia" w:ascii="宋体" w:hAnsi="宋体" w:eastAsia="宋体" w:cs="Times New Roman"/>
                <w:kern w:val="0"/>
                <w:sz w:val="24"/>
                <w:szCs w:val="21"/>
              </w:rPr>
            </w:pPr>
            <w:r>
              <w:rPr>
                <w:rFonts w:ascii="宋体" w:hAnsi="宋体" w:eastAsia="宋体" w:cs="宋体"/>
                <w:kern w:val="0"/>
                <w:sz w:val="21"/>
                <w:szCs w:val="24"/>
                <w:lang w:val="en-US" w:eastAsia="en-US" w:bidi="ar-SA"/>
              </w:rPr>
              <w:t>政府采购与工程建设有关的服务的价格评审优惠（适用于投标报价评审未采用低价优先法）</w:t>
            </w:r>
          </w:p>
        </w:tc>
        <w:tc>
          <w:tcPr>
            <w:tcW w:w="4406" w:type="dxa"/>
            <w:tcBorders>
              <w:top w:val="single" w:color="auto" w:sz="4" w:space="0"/>
              <w:left w:val="single" w:color="auto" w:sz="4" w:space="0"/>
              <w:right w:val="single" w:color="auto" w:sz="4" w:space="0"/>
            </w:tcBorders>
            <w:noWrap w:val="0"/>
            <w:vAlign w:val="center"/>
          </w:tcPr>
          <w:p w14:paraId="09848CD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对项目 未预留份额专门面向中小企业采购的</w:t>
            </w:r>
          </w:p>
          <w:p w14:paraId="30C5BF22">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1.如投标人属于小微企业的，评标时在其投标报价得分的基础上增加  P%  作为其投标报价最终得分。</w:t>
            </w:r>
          </w:p>
          <w:p w14:paraId="39906DC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P：为小微企业报价优惠系数，范围为3-5的整数，由招标人确定。P的取值见第二章投标人须知前附表第9.3.1项。</w:t>
            </w:r>
          </w:p>
          <w:p w14:paraId="73737265">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如招标人接受联合体，联合体各方均为小微企业的，联合体视同小微企业。</w:t>
            </w:r>
          </w:p>
          <w:p w14:paraId="1DF0CDC6">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  Q%  作为其投标报价最终得分。</w:t>
            </w:r>
          </w:p>
          <w:p w14:paraId="052B4D9D">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Q：为满足条件的联合体或者分包企业报价优惠系数，范围为1-2的整数，由招标人确定。Q的取值见第二章投标人须知前附表第9.3.2项。</w:t>
            </w:r>
          </w:p>
          <w:p w14:paraId="28585E76">
            <w:pPr>
              <w:spacing w:after="0" w:line="240" w:lineRule="auto"/>
              <w:jc w:val="both"/>
              <w:rPr>
                <w:rFonts w:ascii="Times New Roman" w:hAnsi="Times New Roman" w:eastAsia="宋体" w:cs="Times New Roman"/>
                <w:kern w:val="0"/>
                <w:sz w:val="24"/>
                <w:szCs w:val="21"/>
              </w:rPr>
            </w:pPr>
            <w:r>
              <w:rPr>
                <w:rFonts w:ascii="宋体" w:hAnsi="宋体" w:eastAsia="宋体" w:cs="宋体"/>
                <w:kern w:val="0"/>
                <w:sz w:val="21"/>
                <w:szCs w:val="24"/>
                <w:lang w:val="en-US" w:eastAsia="en-US" w:bidi="ar-SA"/>
              </w:rPr>
              <w:t>3.组成联合体或者接受分包的小微企业与联合体内其他企业、分包企业之间存在直接控股、管理关系的，不享受价格评审优惠政策。</w:t>
            </w:r>
          </w:p>
        </w:tc>
      </w:tr>
      <w:tr w14:paraId="03D674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526" w:type="dxa"/>
            <w:vMerge w:val="continue"/>
            <w:tcBorders>
              <w:bottom w:val="single" w:color="auto" w:sz="4" w:space="0"/>
              <w:right w:val="single" w:color="auto" w:sz="4" w:space="0"/>
            </w:tcBorders>
            <w:noWrap w:val="0"/>
            <w:vAlign w:val="center"/>
          </w:tcPr>
          <w:p w14:paraId="6BEDBEFD">
            <w:pPr>
              <w:spacing w:after="0" w:line="400" w:lineRule="atLeast"/>
              <w:jc w:val="center"/>
              <w:rPr>
                <w:rFonts w:ascii="Times New Roman" w:hAnsi="Times New Roman" w:eastAsia="宋体" w:cs="Times New Roman"/>
                <w:kern w:val="0"/>
                <w:sz w:val="24"/>
              </w:rPr>
            </w:pPr>
          </w:p>
        </w:tc>
        <w:tc>
          <w:tcPr>
            <w:tcW w:w="1375" w:type="dxa"/>
            <w:vMerge w:val="continue"/>
            <w:tcBorders>
              <w:right w:val="single" w:color="auto" w:sz="4" w:space="0"/>
            </w:tcBorders>
            <w:noWrap w:val="0"/>
            <w:vAlign w:val="center"/>
          </w:tcPr>
          <w:p w14:paraId="6E2D63FD">
            <w:pPr>
              <w:spacing w:after="0" w:line="400" w:lineRule="atLeast"/>
              <w:jc w:val="center"/>
              <w:rPr>
                <w:rFonts w:ascii="Times New Roman" w:hAnsi="Times New Roman" w:eastAsia="宋体" w:cs="Times New Roman"/>
                <w:kern w:val="0"/>
                <w:sz w:val="24"/>
              </w:rPr>
            </w:pPr>
          </w:p>
        </w:tc>
        <w:tc>
          <w:tcPr>
            <w:tcW w:w="1590" w:type="dxa"/>
            <w:tcBorders>
              <w:top w:val="single" w:color="auto" w:sz="4" w:space="0"/>
              <w:left w:val="single" w:color="auto" w:sz="4" w:space="0"/>
              <w:right w:val="single" w:color="auto" w:sz="4" w:space="0"/>
            </w:tcBorders>
            <w:noWrap w:val="0"/>
            <w:vAlign w:val="center"/>
          </w:tcPr>
          <w:p w14:paraId="462105D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政府采购与工程建设有关的服务的价格评审优惠</w:t>
            </w:r>
          </w:p>
          <w:p w14:paraId="204D17B1">
            <w:pPr>
              <w:spacing w:after="0" w:line="240" w:lineRule="auto"/>
              <w:jc w:val="center"/>
              <w:rPr>
                <w:rFonts w:ascii="Times New Roman" w:hAnsi="Times New Roman" w:eastAsia="宋体" w:cs="Times New Roman"/>
                <w:kern w:val="0"/>
                <w:sz w:val="24"/>
              </w:rPr>
            </w:pPr>
            <w:r>
              <w:rPr>
                <w:rFonts w:hint="eastAsia" w:ascii="宋体" w:hAnsi="宋体" w:eastAsia="宋体" w:cs="Times New Roman"/>
                <w:kern w:val="0"/>
                <w:sz w:val="24"/>
                <w:szCs w:val="21"/>
              </w:rPr>
              <w:t>（适用于投标报价评审采用低价优先法）</w:t>
            </w:r>
          </w:p>
        </w:tc>
        <w:tc>
          <w:tcPr>
            <w:tcW w:w="4406" w:type="dxa"/>
            <w:tcBorders>
              <w:top w:val="single" w:color="auto" w:sz="4" w:space="0"/>
              <w:left w:val="single" w:color="auto" w:sz="4" w:space="0"/>
              <w:right w:val="single" w:color="auto" w:sz="4" w:space="0"/>
            </w:tcBorders>
            <w:noWrap w:val="0"/>
            <w:vAlign w:val="center"/>
          </w:tcPr>
          <w:p w14:paraId="1CF011DF">
            <w:pPr>
              <w:widowControl/>
              <w:jc w:val="left"/>
              <w:rPr>
                <w:rFonts w:ascii="宋体" w:hAnsi="宋体" w:eastAsia="宋体" w:cs="宋体"/>
                <w:kern w:val="0"/>
                <w:sz w:val="21"/>
                <w:szCs w:val="24"/>
                <w:lang w:val="en-US" w:eastAsia="en-US" w:bidi="ar-SA"/>
              </w:rPr>
            </w:pPr>
            <w:r>
              <w:rPr>
                <w:rFonts w:hint="eastAsia" w:ascii="宋体" w:hAnsi="宋体" w:eastAsia="宋体" w:cs="宋体"/>
                <w:kern w:val="0"/>
                <w:sz w:val="21"/>
                <w:szCs w:val="24"/>
                <w:lang w:val="en-US" w:eastAsia="en-US" w:bidi="ar-SA"/>
              </w:rPr>
              <w:t>对项目未预留份额专门面向中小企业采购的</w:t>
            </w:r>
          </w:p>
          <w:p w14:paraId="4CCE89E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1.如投标人属于小微企业的，评标时在其投标价格基础上给予P%的扣除，用扣除后的价格参加投标报价得分评审的计算。</w:t>
            </w:r>
          </w:p>
          <w:p w14:paraId="7EDEA2B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P：为小微企业报价扣除系数，范围为3-5的整数，由招标人确定。P的取值见第二章投标人须知前附表第9.3.1项。</w:t>
            </w:r>
          </w:p>
          <w:p w14:paraId="7600F229">
            <w:pPr>
              <w:widowControl/>
              <w:jc w:val="left"/>
              <w:rPr>
                <w:rFonts w:ascii="宋体" w:hAnsi="宋体" w:eastAsia="宋体" w:cs="宋体"/>
                <w:kern w:val="0"/>
                <w:sz w:val="21"/>
                <w:szCs w:val="24"/>
                <w:lang w:val="en-US" w:eastAsia="en-US" w:bidi="ar-SA"/>
              </w:rPr>
            </w:pPr>
            <w:r>
              <w:rPr>
                <w:rFonts w:hint="eastAsia" w:ascii="宋体" w:hAnsi="宋体" w:eastAsia="宋体" w:cs="宋体"/>
                <w:kern w:val="0"/>
                <w:sz w:val="21"/>
                <w:szCs w:val="24"/>
                <w:lang w:val="en-US" w:eastAsia="en-US" w:bidi="ar-SA"/>
              </w:rPr>
              <w:t>如招标人接受联合体，联合体各方均为小微企业的，联合体视同小微企业。</w:t>
            </w:r>
          </w:p>
          <w:p w14:paraId="463D21B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如招标人接受大中型企业与小微企业组成联合体或者允许大中型企业向一家或者多家小微企业分包的采购项目，对于联合协议或者分包意向协议约定小微企业的合同份额占到合同总金额30%以上的，评标时在其投标价格基础上给予Q%的扣除，用扣除后的价格参加投标报价得分评审的计算。</w:t>
            </w:r>
          </w:p>
          <w:p w14:paraId="5A1139CB">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Q：为满足条件的联合体或者分包企业报价扣除系数，范围为1-2的整数，由招标人确定。Q的取值见第二章投标人须知前附表第9.3.2项。</w:t>
            </w:r>
          </w:p>
          <w:p w14:paraId="6F6B5403">
            <w:pPr>
              <w:widowControl/>
              <w:jc w:val="left"/>
              <w:rPr>
                <w:rFonts w:ascii="Times New Roman" w:hAnsi="Times New Roman" w:eastAsia="宋体" w:cs="Times New Roman"/>
                <w:kern w:val="0"/>
                <w:sz w:val="24"/>
              </w:rPr>
            </w:pPr>
            <w:r>
              <w:rPr>
                <w:rFonts w:ascii="宋体" w:hAnsi="宋体" w:eastAsia="宋体" w:cs="宋体"/>
                <w:kern w:val="0"/>
                <w:sz w:val="21"/>
                <w:szCs w:val="24"/>
                <w:lang w:val="en-US" w:eastAsia="en-US" w:bidi="ar-SA"/>
              </w:rPr>
              <w:t>3.组成联合体或者接受分包的小微企业与联合体内其他企业、分包企业之间存在直接控股、管理关系的，不享受价格扣除政策。</w:t>
            </w:r>
          </w:p>
        </w:tc>
      </w:tr>
      <w:tr w14:paraId="66B924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526" w:type="dxa"/>
            <w:vMerge w:val="restart"/>
            <w:tcBorders>
              <w:top w:val="single" w:color="auto" w:sz="4" w:space="0"/>
              <w:right w:val="single" w:color="auto" w:sz="4" w:space="0"/>
            </w:tcBorders>
            <w:noWrap w:val="0"/>
            <w:vAlign w:val="center"/>
          </w:tcPr>
          <w:p w14:paraId="1DF538C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2.2.4（4）</w:t>
            </w:r>
          </w:p>
          <w:p w14:paraId="53E8E646">
            <w:pPr>
              <w:spacing w:after="0" w:line="400" w:lineRule="atLeast"/>
              <w:jc w:val="center"/>
              <w:rPr>
                <w:rFonts w:ascii="Times New Roman" w:hAnsi="Times New Roman" w:eastAsia="宋体" w:cs="Times New Roman"/>
                <w:kern w:val="0"/>
                <w:sz w:val="24"/>
              </w:rPr>
            </w:pPr>
          </w:p>
        </w:tc>
        <w:tc>
          <w:tcPr>
            <w:tcW w:w="1375" w:type="dxa"/>
            <w:vMerge w:val="restart"/>
            <w:tcBorders>
              <w:top w:val="single" w:color="auto" w:sz="4" w:space="0"/>
              <w:right w:val="single" w:color="auto" w:sz="4" w:space="0"/>
            </w:tcBorders>
            <w:noWrap w:val="0"/>
            <w:vAlign w:val="center"/>
          </w:tcPr>
          <w:p w14:paraId="3FAC4A2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其他因素</w:t>
            </w:r>
            <w:r>
              <w:rPr>
                <w:rFonts w:hint="eastAsia" w:ascii="Times New Roman" w:hAnsi="Times New Roman" w:eastAsia="宋体" w:cs="Times New Roman"/>
                <w:kern w:val="0"/>
                <w:sz w:val="24"/>
              </w:rPr>
              <w:t>评分标准</w:t>
            </w:r>
          </w:p>
        </w:tc>
        <w:tc>
          <w:tcPr>
            <w:tcW w:w="1590" w:type="dxa"/>
            <w:tcBorders>
              <w:top w:val="single" w:color="auto" w:sz="4" w:space="0"/>
              <w:left w:val="single" w:color="auto" w:sz="4" w:space="0"/>
              <w:right w:val="single" w:color="auto" w:sz="4" w:space="0"/>
            </w:tcBorders>
            <w:noWrap w:val="0"/>
            <w:vAlign w:val="center"/>
          </w:tcPr>
          <w:p w14:paraId="0FF061B7">
            <w:pPr>
              <w:spacing w:after="0" w:line="400" w:lineRule="atLeast"/>
              <w:jc w:val="center"/>
              <w:rPr>
                <w:rFonts w:hint="default" w:ascii="Times New Roman" w:hAnsi="Times New Roman" w:eastAsia="宋体" w:cs="Times New Roman"/>
                <w:kern w:val="0"/>
                <w:sz w:val="24"/>
                <w:lang w:val="en-US" w:eastAsia="zh-CN"/>
              </w:rPr>
            </w:pPr>
            <w:r>
              <w:rPr>
                <w:rFonts w:ascii="宋体" w:hAnsi="宋体" w:eastAsia="宋体" w:cs="宋体"/>
                <w:kern w:val="0"/>
                <w:sz w:val="21"/>
                <w:szCs w:val="24"/>
                <w:lang w:val="en-US" w:eastAsia="en-US" w:bidi="ar-SA"/>
              </w:rPr>
              <w:t>体系认证</w:t>
            </w:r>
            <w:r>
              <w:rPr>
                <w:rFonts w:hint="eastAsia" w:ascii="宋体" w:hAnsi="宋体" w:eastAsia="宋体" w:cs="宋体"/>
                <w:kern w:val="0"/>
                <w:sz w:val="21"/>
                <w:szCs w:val="24"/>
                <w:lang w:val="en-US" w:eastAsia="zh-CN" w:bidi="ar-SA"/>
              </w:rPr>
              <w:t>（2分）</w:t>
            </w:r>
          </w:p>
        </w:tc>
        <w:tc>
          <w:tcPr>
            <w:tcW w:w="4406" w:type="dxa"/>
            <w:tcBorders>
              <w:top w:val="single" w:color="auto" w:sz="4" w:space="0"/>
              <w:left w:val="single" w:color="auto" w:sz="4" w:space="0"/>
              <w:right w:val="single" w:color="auto" w:sz="4" w:space="0"/>
            </w:tcBorders>
            <w:noWrap w:val="0"/>
            <w:vAlign w:val="center"/>
          </w:tcPr>
          <w:p w14:paraId="42892D2C">
            <w:pPr>
              <w:spacing w:after="0" w:line="400" w:lineRule="atLeast"/>
              <w:jc w:val="left"/>
              <w:rPr>
                <w:rFonts w:ascii="黑体" w:hAnsi="Times New Roman" w:eastAsia="黑体" w:cs="Times New Roman"/>
                <w:kern w:val="0"/>
                <w:sz w:val="24"/>
                <w:highlight w:val="none"/>
              </w:rPr>
            </w:pPr>
            <w:r>
              <w:rPr>
                <w:rFonts w:ascii="宋体" w:hAnsi="宋体" w:eastAsia="宋体" w:cs="宋体"/>
                <w:kern w:val="0"/>
                <w:sz w:val="21"/>
                <w:szCs w:val="24"/>
                <w:highlight w:val="none"/>
                <w:lang w:val="en-US" w:eastAsia="en-US" w:bidi="ar-SA"/>
              </w:rPr>
              <w:t>具有有效的IS09001(GB/T19001)质量管理体系认证证书:具有有效的S014001(GB/T24001)环境管理体系认证证书;具有有效的IS045001或OHSAS18001(GB/T28001)职业健康安全管理体系认证证书:三项证书齐全得</w:t>
            </w:r>
            <w:r>
              <w:rPr>
                <w:rFonts w:hint="eastAsia" w:ascii="宋体" w:hAnsi="宋体" w:eastAsia="宋体" w:cs="宋体"/>
                <w:kern w:val="0"/>
                <w:sz w:val="21"/>
                <w:szCs w:val="24"/>
                <w:highlight w:val="none"/>
                <w:lang w:val="en-US" w:eastAsia="zh-CN" w:bidi="ar-SA"/>
              </w:rPr>
              <w:t>2</w:t>
            </w:r>
            <w:r>
              <w:rPr>
                <w:rFonts w:ascii="宋体" w:hAnsi="宋体" w:eastAsia="宋体" w:cs="宋体"/>
                <w:kern w:val="0"/>
                <w:sz w:val="21"/>
                <w:szCs w:val="24"/>
                <w:highlight w:val="none"/>
                <w:lang w:val="en-US" w:eastAsia="en-US" w:bidi="ar-SA"/>
              </w:rPr>
              <w:t>分，否则不得分。</w:t>
            </w:r>
          </w:p>
        </w:tc>
      </w:tr>
      <w:tr w14:paraId="06A058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526" w:type="dxa"/>
            <w:vMerge w:val="continue"/>
            <w:tcBorders>
              <w:right w:val="single" w:color="auto" w:sz="4" w:space="0"/>
            </w:tcBorders>
            <w:noWrap w:val="0"/>
            <w:vAlign w:val="center"/>
          </w:tcPr>
          <w:p w14:paraId="67B48B46">
            <w:pPr>
              <w:spacing w:after="0" w:line="400" w:lineRule="atLeast"/>
              <w:jc w:val="center"/>
              <w:rPr>
                <w:rFonts w:ascii="Times New Roman" w:hAnsi="Times New Roman" w:eastAsia="宋体" w:cs="Times New Roman"/>
                <w:kern w:val="0"/>
                <w:sz w:val="24"/>
              </w:rPr>
            </w:pPr>
          </w:p>
        </w:tc>
        <w:tc>
          <w:tcPr>
            <w:tcW w:w="1375" w:type="dxa"/>
            <w:vMerge w:val="continue"/>
            <w:tcBorders>
              <w:right w:val="single" w:color="auto" w:sz="4" w:space="0"/>
            </w:tcBorders>
            <w:noWrap w:val="0"/>
            <w:vAlign w:val="center"/>
          </w:tcPr>
          <w:p w14:paraId="63D4B168">
            <w:pPr>
              <w:spacing w:after="0" w:line="400" w:lineRule="atLeast"/>
              <w:jc w:val="center"/>
              <w:rPr>
                <w:rFonts w:ascii="Times New Roman" w:hAnsi="Times New Roman" w:eastAsia="宋体" w:cs="Times New Roman"/>
                <w:kern w:val="0"/>
                <w:sz w:val="24"/>
              </w:rPr>
            </w:pPr>
          </w:p>
        </w:tc>
        <w:tc>
          <w:tcPr>
            <w:tcW w:w="1590" w:type="dxa"/>
            <w:tcBorders>
              <w:top w:val="single" w:color="auto" w:sz="4" w:space="0"/>
              <w:left w:val="single" w:color="auto" w:sz="4" w:space="0"/>
              <w:bottom w:val="single" w:color="auto" w:sz="4" w:space="0"/>
              <w:right w:val="single" w:color="auto" w:sz="4" w:space="0"/>
            </w:tcBorders>
            <w:noWrap w:val="0"/>
            <w:vAlign w:val="center"/>
          </w:tcPr>
          <w:p w14:paraId="53CE8598">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4406" w:type="dxa"/>
            <w:tcBorders>
              <w:top w:val="single" w:color="auto" w:sz="4" w:space="0"/>
              <w:left w:val="single" w:color="auto" w:sz="4" w:space="0"/>
              <w:bottom w:val="single" w:color="auto" w:sz="4" w:space="0"/>
              <w:right w:val="single" w:color="auto" w:sz="4" w:space="0"/>
            </w:tcBorders>
            <w:noWrap w:val="0"/>
            <w:vAlign w:val="center"/>
          </w:tcPr>
          <w:p w14:paraId="46A4F0F3">
            <w:pPr>
              <w:spacing w:after="0" w:line="400" w:lineRule="atLeast"/>
              <w:jc w:val="center"/>
              <w:rPr>
                <w:rFonts w:ascii="黑体" w:hAnsi="Times New Roman" w:eastAsia="黑体" w:cs="Times New Roman"/>
                <w:kern w:val="0"/>
                <w:sz w:val="24"/>
              </w:rPr>
            </w:pPr>
            <w:r>
              <w:rPr>
                <w:rFonts w:hint="eastAsia" w:ascii="Times New Roman" w:hAnsi="Times New Roman" w:eastAsia="宋体" w:cs="Times New Roman"/>
                <w:kern w:val="0"/>
                <w:sz w:val="24"/>
              </w:rPr>
              <w:t>……</w:t>
            </w:r>
          </w:p>
        </w:tc>
      </w:tr>
      <w:tr w14:paraId="57CDBA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526" w:type="dxa"/>
            <w:vMerge w:val="continue"/>
            <w:tcBorders>
              <w:right w:val="single" w:color="auto" w:sz="4" w:space="0"/>
            </w:tcBorders>
            <w:noWrap w:val="0"/>
            <w:vAlign w:val="center"/>
          </w:tcPr>
          <w:p w14:paraId="48D128F1">
            <w:pPr>
              <w:spacing w:after="0" w:line="400" w:lineRule="atLeast"/>
              <w:jc w:val="center"/>
              <w:rPr>
                <w:rFonts w:ascii="Times New Roman" w:hAnsi="Times New Roman" w:eastAsia="宋体" w:cs="Times New Roman"/>
                <w:kern w:val="0"/>
                <w:sz w:val="24"/>
              </w:rPr>
            </w:pPr>
          </w:p>
        </w:tc>
        <w:tc>
          <w:tcPr>
            <w:tcW w:w="1375" w:type="dxa"/>
            <w:vMerge w:val="continue"/>
            <w:tcBorders>
              <w:right w:val="single" w:color="auto" w:sz="4" w:space="0"/>
            </w:tcBorders>
            <w:noWrap w:val="0"/>
            <w:vAlign w:val="center"/>
          </w:tcPr>
          <w:p w14:paraId="548A99CB">
            <w:pPr>
              <w:spacing w:after="0" w:line="400" w:lineRule="atLeast"/>
              <w:jc w:val="center"/>
              <w:rPr>
                <w:rFonts w:ascii="Times New Roman" w:hAnsi="Times New Roman" w:eastAsia="宋体" w:cs="Times New Roman"/>
                <w:kern w:val="0"/>
                <w:sz w:val="24"/>
              </w:rPr>
            </w:pPr>
          </w:p>
        </w:tc>
        <w:tc>
          <w:tcPr>
            <w:tcW w:w="1590" w:type="dxa"/>
            <w:tcBorders>
              <w:top w:val="single" w:color="auto" w:sz="4" w:space="0"/>
              <w:left w:val="single" w:color="auto" w:sz="4" w:space="0"/>
              <w:bottom w:val="single" w:color="auto" w:sz="4" w:space="0"/>
              <w:right w:val="single" w:color="auto" w:sz="4" w:space="0"/>
            </w:tcBorders>
            <w:noWrap w:val="0"/>
            <w:vAlign w:val="center"/>
          </w:tcPr>
          <w:p w14:paraId="6AFBA261">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4406" w:type="dxa"/>
            <w:tcBorders>
              <w:top w:val="single" w:color="auto" w:sz="4" w:space="0"/>
              <w:left w:val="single" w:color="auto" w:sz="4" w:space="0"/>
              <w:bottom w:val="single" w:color="auto" w:sz="4" w:space="0"/>
              <w:right w:val="single" w:color="auto" w:sz="4" w:space="0"/>
            </w:tcBorders>
            <w:noWrap w:val="0"/>
            <w:vAlign w:val="center"/>
          </w:tcPr>
          <w:p w14:paraId="3EE09B24">
            <w:pPr>
              <w:spacing w:after="0" w:line="400" w:lineRule="atLeast"/>
              <w:jc w:val="center"/>
              <w:rPr>
                <w:rFonts w:ascii="黑体" w:hAnsi="Times New Roman" w:eastAsia="黑体" w:cs="Times New Roman"/>
                <w:kern w:val="0"/>
                <w:sz w:val="24"/>
              </w:rPr>
            </w:pPr>
            <w:r>
              <w:rPr>
                <w:rFonts w:hint="eastAsia" w:ascii="Times New Roman" w:hAnsi="Times New Roman" w:eastAsia="宋体" w:cs="Times New Roman"/>
                <w:kern w:val="0"/>
                <w:sz w:val="24"/>
              </w:rPr>
              <w:t>……</w:t>
            </w:r>
          </w:p>
        </w:tc>
      </w:tr>
    </w:tbl>
    <w:p w14:paraId="3B987435">
      <w:pPr>
        <w:spacing w:after="0" w:line="400" w:lineRule="atLeast"/>
        <w:ind w:firstLine="480" w:firstLineChars="200"/>
        <w:jc w:val="both"/>
        <w:rPr>
          <w:rFonts w:ascii="Times New Roman" w:hAnsi="Times New Roman" w:eastAsia="宋体" w:cs="Times New Roman"/>
          <w:kern w:val="0"/>
          <w:sz w:val="24"/>
          <w:szCs w:val="20"/>
        </w:rPr>
      </w:pPr>
    </w:p>
    <w:p w14:paraId="7B2D1563">
      <w:pPr>
        <w:topLinePunct/>
        <w:spacing w:after="0" w:line="400" w:lineRule="atLeast"/>
        <w:jc w:val="center"/>
        <w:rPr>
          <w:rFonts w:ascii="Times New Roman" w:hAnsi="Times New Roman" w:eastAsia="黑体" w:cs="Times New Roman"/>
          <w:kern w:val="0"/>
          <w:sz w:val="30"/>
          <w:szCs w:val="30"/>
        </w:rPr>
      </w:pPr>
      <w:r>
        <w:rPr>
          <w:rFonts w:ascii="Times New Roman" w:hAnsi="Times New Roman" w:eastAsia="黑体" w:cs="Times New Roman"/>
          <w:kern w:val="0"/>
          <w:sz w:val="27"/>
          <w:szCs w:val="27"/>
        </w:rPr>
        <w:br w:type="page"/>
      </w:r>
      <w:bookmarkEnd w:id="284"/>
      <w:bookmarkStart w:id="285" w:name="_Toc17216983"/>
      <w:r>
        <w:rPr>
          <w:rFonts w:hint="eastAsia" w:ascii="Times New Roman" w:hAnsi="Times New Roman" w:eastAsia="黑体" w:cs="Times New Roman"/>
          <w:kern w:val="0"/>
          <w:sz w:val="30"/>
          <w:szCs w:val="30"/>
        </w:rPr>
        <w:t>评标办法正文</w:t>
      </w:r>
    </w:p>
    <w:p w14:paraId="3DB06EB5">
      <w:pPr>
        <w:keepNext/>
        <w:keepLines/>
        <w:spacing w:before="480" w:after="240" w:line="400" w:lineRule="atLeast"/>
        <w:jc w:val="both"/>
        <w:outlineLvl w:val="0"/>
        <w:rPr>
          <w:rFonts w:ascii="黑体" w:hAnsi="Times New Roman" w:eastAsia="黑体" w:cs="Times New Roman"/>
          <w:kern w:val="44"/>
          <w:sz w:val="28"/>
          <w:szCs w:val="28"/>
        </w:rPr>
      </w:pPr>
      <w:bookmarkStart w:id="286" w:name="_Toc519329689"/>
      <w:bookmarkStart w:id="287" w:name="_Toc234835632"/>
      <w:bookmarkStart w:id="288" w:name="_Toc234832944"/>
      <w:bookmarkStart w:id="289" w:name="_Toc216595409"/>
      <w:r>
        <w:rPr>
          <w:rFonts w:ascii="黑体" w:hAnsi="Times New Roman" w:eastAsia="黑体" w:cs="Times New Roman"/>
          <w:kern w:val="44"/>
          <w:sz w:val="28"/>
          <w:szCs w:val="28"/>
        </w:rPr>
        <w:t>1. 评标方法</w:t>
      </w:r>
      <w:bookmarkEnd w:id="286"/>
      <w:bookmarkEnd w:id="287"/>
      <w:bookmarkEnd w:id="288"/>
      <w:bookmarkEnd w:id="289"/>
    </w:p>
    <w:p w14:paraId="7D10F775">
      <w:pPr>
        <w:spacing w:after="0" w:line="400" w:lineRule="atLeast"/>
        <w:ind w:firstLine="480" w:firstLineChars="200"/>
        <w:jc w:val="both"/>
        <w:rPr>
          <w:rFonts w:ascii="隶书" w:hAnsi="Times New Roman" w:eastAsia="隶书" w:cs="Times New Roman"/>
          <w:kern w:val="0"/>
          <w:sz w:val="24"/>
          <w:szCs w:val="20"/>
        </w:rPr>
      </w:pPr>
      <w:bookmarkStart w:id="290" w:name="_Hlk211950723"/>
      <w:r>
        <w:rPr>
          <w:rFonts w:hint="eastAsia" w:ascii="Times New Roman" w:hAnsi="Times New Roman" w:eastAsia="宋体" w:cs="Times New Roman"/>
          <w:kern w:val="0"/>
          <w:sz w:val="24"/>
          <w:szCs w:val="20"/>
        </w:rPr>
        <w:t>本次评标采用综合评估法。评标委员会可借助计算机辅助评标系统，对满足招标文件实质性要求的投标文件，按照本章第</w:t>
      </w:r>
      <w:r>
        <w:rPr>
          <w:rFonts w:ascii="Times New Roman" w:hAnsi="Times New Roman" w:eastAsia="宋体" w:cs="Times New Roman"/>
          <w:kern w:val="0"/>
          <w:sz w:val="24"/>
          <w:szCs w:val="20"/>
        </w:rPr>
        <w:t>2.2款规定的评分标准进行打分，并按得分由高到低顺序推荐中标候选人，或根据招标人授权直接确定中标人，但投标报价低于其成本的除外。综合评分相等时，以投标报价低的优先； 投标报价也相等的，以技术建议书得分高的优先；如果技术建议书得分也相等，按照评标办法前附表的规定确定中标候选人顺序</w:t>
      </w:r>
      <w:r>
        <w:rPr>
          <w:rFonts w:hint="eastAsia" w:ascii="Times New Roman" w:hAnsi="Times New Roman" w:eastAsia="宋体" w:cs="Times New Roman"/>
          <w:kern w:val="0"/>
          <w:sz w:val="24"/>
          <w:szCs w:val="20"/>
        </w:rPr>
        <w:t>。</w:t>
      </w:r>
    </w:p>
    <w:bookmarkEnd w:id="290"/>
    <w:p w14:paraId="6B8DE796">
      <w:pPr>
        <w:keepNext/>
        <w:keepLines/>
        <w:spacing w:before="480" w:after="240" w:line="400" w:lineRule="atLeast"/>
        <w:jc w:val="both"/>
        <w:outlineLvl w:val="0"/>
        <w:rPr>
          <w:rFonts w:ascii="黑体" w:hAnsi="Times New Roman" w:eastAsia="黑体" w:cs="Times New Roman"/>
          <w:kern w:val="44"/>
          <w:sz w:val="28"/>
          <w:szCs w:val="28"/>
        </w:rPr>
      </w:pPr>
      <w:bookmarkStart w:id="291" w:name="_Toc519329690"/>
      <w:bookmarkStart w:id="292" w:name="_Toc216595410"/>
      <w:bookmarkStart w:id="293" w:name="_Toc234835633"/>
      <w:bookmarkStart w:id="294" w:name="_Toc234832945"/>
      <w:r>
        <w:rPr>
          <w:rFonts w:ascii="黑体" w:hAnsi="Times New Roman" w:eastAsia="黑体" w:cs="Times New Roman"/>
          <w:kern w:val="44"/>
          <w:sz w:val="28"/>
          <w:szCs w:val="28"/>
        </w:rPr>
        <w:t>2. 评审标准</w:t>
      </w:r>
      <w:bookmarkEnd w:id="291"/>
      <w:bookmarkEnd w:id="292"/>
      <w:bookmarkEnd w:id="293"/>
      <w:bookmarkEnd w:id="294"/>
    </w:p>
    <w:p w14:paraId="0EFDE493">
      <w:pPr>
        <w:keepNext/>
        <w:keepLines/>
        <w:spacing w:before="240" w:after="240" w:line="400" w:lineRule="atLeast"/>
        <w:jc w:val="both"/>
        <w:outlineLvl w:val="0"/>
        <w:rPr>
          <w:rFonts w:ascii="黑体" w:hAnsi="Times New Roman" w:eastAsia="黑体" w:cs="Times New Roman"/>
          <w:kern w:val="44"/>
          <w:sz w:val="24"/>
        </w:rPr>
      </w:pPr>
      <w:bookmarkStart w:id="295" w:name="_Toc519329691"/>
      <w:bookmarkStart w:id="296" w:name="_Toc216595411"/>
      <w:r>
        <w:rPr>
          <w:rFonts w:ascii="黑体" w:hAnsi="Times New Roman" w:eastAsia="黑体" w:cs="Times New Roman"/>
          <w:kern w:val="44"/>
          <w:sz w:val="24"/>
        </w:rPr>
        <w:t>2.1初步评审标准</w:t>
      </w:r>
      <w:bookmarkEnd w:id="295"/>
      <w:bookmarkEnd w:id="296"/>
    </w:p>
    <w:p w14:paraId="25A61569">
      <w:pPr>
        <w:tabs>
          <w:tab w:val="left" w:pos="360"/>
        </w:tabs>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2.1.1</w:t>
      </w:r>
      <w:r>
        <w:rPr>
          <w:rFonts w:hint="eastAsia" w:ascii="Times New Roman" w:hAnsi="Times New Roman" w:eastAsia="宋体" w:cs="Times New Roman"/>
          <w:kern w:val="0"/>
          <w:sz w:val="24"/>
          <w:szCs w:val="20"/>
        </w:rPr>
        <w:t>形式评审标准：见评标办法前附表。</w:t>
      </w:r>
    </w:p>
    <w:p w14:paraId="589023D5">
      <w:pPr>
        <w:tabs>
          <w:tab w:val="left" w:pos="360"/>
        </w:tabs>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2.1.2资格评审标准：见评标办法前附表。</w:t>
      </w:r>
    </w:p>
    <w:p w14:paraId="3EB7B79A">
      <w:pPr>
        <w:tabs>
          <w:tab w:val="left" w:pos="360"/>
        </w:tabs>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2.1.3响应性评审标准：见评标办法前附表</w:t>
      </w:r>
      <w:r>
        <w:rPr>
          <w:rFonts w:hint="eastAsia" w:ascii="Times New Roman" w:hAnsi="Times New Roman" w:eastAsia="宋体" w:cs="Times New Roman"/>
          <w:kern w:val="0"/>
          <w:sz w:val="24"/>
          <w:szCs w:val="20"/>
        </w:rPr>
        <w:t>。</w:t>
      </w:r>
    </w:p>
    <w:p w14:paraId="1EAC8FCC">
      <w:pPr>
        <w:keepNext/>
        <w:keepLines/>
        <w:spacing w:before="240" w:after="240" w:line="400" w:lineRule="atLeast"/>
        <w:jc w:val="both"/>
        <w:outlineLvl w:val="0"/>
        <w:rPr>
          <w:rFonts w:ascii="黑体" w:hAnsi="Times New Roman" w:eastAsia="黑体" w:cs="Times New Roman"/>
          <w:kern w:val="44"/>
          <w:sz w:val="24"/>
        </w:rPr>
      </w:pPr>
      <w:bookmarkStart w:id="297" w:name="_Toc234835635"/>
      <w:bookmarkStart w:id="298" w:name="_Toc519329692"/>
      <w:bookmarkStart w:id="299" w:name="_Toc234832947"/>
      <w:bookmarkStart w:id="300" w:name="_Toc216595412"/>
      <w:r>
        <w:rPr>
          <w:rFonts w:ascii="黑体" w:hAnsi="Times New Roman" w:eastAsia="黑体" w:cs="Times New Roman"/>
          <w:kern w:val="44"/>
          <w:sz w:val="24"/>
        </w:rPr>
        <w:t>2.2 分值构成与评分标准</w:t>
      </w:r>
      <w:bookmarkEnd w:id="297"/>
      <w:bookmarkEnd w:id="298"/>
      <w:bookmarkEnd w:id="299"/>
      <w:bookmarkEnd w:id="300"/>
    </w:p>
    <w:p w14:paraId="1F6CDE5E">
      <w:pPr>
        <w:tabs>
          <w:tab w:val="left" w:pos="360"/>
        </w:tabs>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2.2.1 </w:t>
      </w:r>
      <w:r>
        <w:rPr>
          <w:rFonts w:ascii="Times New Roman" w:hAnsi="Times New Roman" w:eastAsia="黑体" w:cs="Times New Roman"/>
          <w:kern w:val="0"/>
          <w:sz w:val="24"/>
          <w:szCs w:val="20"/>
        </w:rPr>
        <w:t>分值构成</w:t>
      </w:r>
    </w:p>
    <w:p w14:paraId="1C28E5A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1）资信业绩部分：见评标办法前附表；</w:t>
      </w:r>
    </w:p>
    <w:p w14:paraId="6E9C3CB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2）技术建议书部分：见评标办法前附表；</w:t>
      </w:r>
    </w:p>
    <w:p w14:paraId="47F5891D">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3）投标报价：见评标办法前附表；</w:t>
      </w:r>
    </w:p>
    <w:p w14:paraId="436DDF8A">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4）其他评分因素：见评标办法前附表。</w:t>
      </w:r>
    </w:p>
    <w:p w14:paraId="082B59B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2.2.2 </w:t>
      </w:r>
      <w:r>
        <w:rPr>
          <w:rFonts w:ascii="Times New Roman" w:hAnsi="Times New Roman" w:eastAsia="黑体" w:cs="Times New Roman"/>
          <w:kern w:val="0"/>
          <w:sz w:val="24"/>
          <w:szCs w:val="20"/>
        </w:rPr>
        <w:t>评标基准价计算</w:t>
      </w:r>
    </w:p>
    <w:p w14:paraId="417739BC">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评标基准价计算方法：见评标办法前附表</w:t>
      </w:r>
      <w:r>
        <w:rPr>
          <w:rFonts w:ascii="Times New Roman" w:hAnsi="Times New Roman" w:eastAsia="宋体" w:cs="Times New Roman"/>
          <w:kern w:val="0"/>
          <w:sz w:val="24"/>
          <w:szCs w:val="20"/>
        </w:rPr>
        <w:t>。</w:t>
      </w:r>
    </w:p>
    <w:p w14:paraId="6832B9C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2.2.3 </w:t>
      </w:r>
      <w:r>
        <w:rPr>
          <w:rFonts w:ascii="Times New Roman" w:hAnsi="Times New Roman" w:eastAsia="黑体" w:cs="Times New Roman"/>
          <w:kern w:val="0"/>
          <w:sz w:val="24"/>
          <w:szCs w:val="20"/>
        </w:rPr>
        <w:t>投标报价的偏差率计算</w:t>
      </w:r>
    </w:p>
    <w:p w14:paraId="464BC0D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投标报价的偏差率计算公式：见评标办法前附表</w:t>
      </w:r>
      <w:r>
        <w:rPr>
          <w:rFonts w:ascii="Times New Roman" w:hAnsi="Times New Roman" w:eastAsia="宋体" w:cs="Times New Roman"/>
          <w:kern w:val="0"/>
          <w:sz w:val="24"/>
          <w:szCs w:val="20"/>
        </w:rPr>
        <w:t>。</w:t>
      </w:r>
    </w:p>
    <w:p w14:paraId="33F409B3">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2.2.4 </w:t>
      </w:r>
      <w:r>
        <w:rPr>
          <w:rFonts w:ascii="Times New Roman" w:hAnsi="Times New Roman" w:eastAsia="黑体" w:cs="Times New Roman"/>
          <w:kern w:val="0"/>
          <w:sz w:val="24"/>
          <w:szCs w:val="20"/>
        </w:rPr>
        <w:t>评分标准</w:t>
      </w:r>
    </w:p>
    <w:p w14:paraId="182D280C">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1）资信业绩评分标准：见评标办法前附表；</w:t>
      </w:r>
    </w:p>
    <w:p w14:paraId="06C6AC36">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2）技术建议书评分标准：见评标办法前附表；</w:t>
      </w:r>
    </w:p>
    <w:p w14:paraId="571AF87C">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3）投标报价评分标准：见评标办法前附表；</w:t>
      </w:r>
    </w:p>
    <w:p w14:paraId="4B8FD2C0">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4）其他因素评分标准：见评标办法前附表。</w:t>
      </w:r>
    </w:p>
    <w:p w14:paraId="4B9A681E">
      <w:pPr>
        <w:keepNext/>
        <w:keepLines/>
        <w:spacing w:before="480" w:after="240" w:line="400" w:lineRule="atLeast"/>
        <w:jc w:val="both"/>
        <w:outlineLvl w:val="0"/>
        <w:rPr>
          <w:rFonts w:ascii="黑体" w:hAnsi="Times New Roman" w:eastAsia="黑体" w:cs="Times New Roman"/>
          <w:kern w:val="44"/>
          <w:sz w:val="28"/>
          <w:szCs w:val="28"/>
        </w:rPr>
      </w:pPr>
      <w:bookmarkStart w:id="301" w:name="_Toc234832948"/>
      <w:bookmarkStart w:id="302" w:name="_Toc519329693"/>
      <w:bookmarkStart w:id="303" w:name="_Toc216595413"/>
      <w:bookmarkStart w:id="304" w:name="_Toc234835636"/>
      <w:r>
        <w:rPr>
          <w:rFonts w:ascii="黑体" w:hAnsi="Times New Roman" w:eastAsia="黑体" w:cs="Times New Roman"/>
          <w:kern w:val="44"/>
          <w:sz w:val="28"/>
          <w:szCs w:val="28"/>
        </w:rPr>
        <w:t>3. 评标程序</w:t>
      </w:r>
      <w:bookmarkEnd w:id="301"/>
      <w:bookmarkEnd w:id="302"/>
      <w:bookmarkEnd w:id="303"/>
      <w:bookmarkEnd w:id="304"/>
    </w:p>
    <w:p w14:paraId="2AE66D88">
      <w:pPr>
        <w:keepNext/>
        <w:keepLines/>
        <w:spacing w:before="240" w:after="240" w:line="400" w:lineRule="atLeast"/>
        <w:jc w:val="both"/>
        <w:outlineLvl w:val="0"/>
        <w:rPr>
          <w:rFonts w:ascii="黑体" w:hAnsi="Times New Roman" w:eastAsia="黑体" w:cs="Times New Roman"/>
          <w:kern w:val="44"/>
          <w:sz w:val="24"/>
        </w:rPr>
      </w:pPr>
      <w:bookmarkStart w:id="305" w:name="_Toc234832949"/>
      <w:bookmarkStart w:id="306" w:name="_Toc519329694"/>
      <w:bookmarkStart w:id="307" w:name="_Toc234835637"/>
      <w:bookmarkStart w:id="308" w:name="_Toc216595414"/>
      <w:r>
        <w:rPr>
          <w:rFonts w:ascii="黑体" w:hAnsi="Times New Roman" w:eastAsia="黑体" w:cs="Times New Roman"/>
          <w:kern w:val="44"/>
          <w:sz w:val="24"/>
        </w:rPr>
        <w:t>3.1 初步评审</w:t>
      </w:r>
      <w:bookmarkEnd w:id="305"/>
      <w:bookmarkEnd w:id="306"/>
      <w:bookmarkEnd w:id="307"/>
      <w:bookmarkEnd w:id="308"/>
    </w:p>
    <w:p w14:paraId="66A8018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3.1.1 </w:t>
      </w:r>
      <w:r>
        <w:rPr>
          <w:rFonts w:hint="eastAsia" w:ascii="Times New Roman" w:hAnsi="Times New Roman" w:eastAsia="宋体" w:cs="Times New Roman"/>
          <w:kern w:val="0"/>
          <w:sz w:val="24"/>
          <w:szCs w:val="20"/>
        </w:rPr>
        <w:t>评标委员会可以要求投标人提交第二章“投标人须知”规定的有关证明和证件的原件，</w:t>
      </w:r>
      <w:r>
        <w:rPr>
          <w:rFonts w:ascii="Times New Roman" w:hAnsi="Times New Roman" w:eastAsia="宋体" w:cs="Times New Roman"/>
          <w:kern w:val="0"/>
          <w:sz w:val="24"/>
          <w:szCs w:val="20"/>
        </w:rPr>
        <w:t xml:space="preserve"> 以便核验。评标委员会依据本章第2.1款规定的标准对投标文件进行初步评审。有一项不符合评审标准的，评标委员会应否决其投标。</w:t>
      </w:r>
    </w:p>
    <w:p w14:paraId="5531CFB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 投标人有以下情形之一的，评标委员会应当否决其投标：</w:t>
      </w:r>
    </w:p>
    <w:p w14:paraId="338253E6">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1）不按评标委员会要求澄清、说明或补正的；</w:t>
      </w:r>
    </w:p>
    <w:p w14:paraId="12596D0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2）有串通投标、弄虚作假、行贿等违法行为。</w:t>
      </w:r>
    </w:p>
    <w:p w14:paraId="0C8BB25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1）有下列情形之一的，属于投标人相互串通投标：</w:t>
      </w:r>
    </w:p>
    <w:p w14:paraId="0A2E374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a.投标人之间协商投标报价等投标文件的实质性内容；</w:t>
      </w:r>
    </w:p>
    <w:p w14:paraId="5454123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b.投标人之间约定中标人；</w:t>
      </w:r>
    </w:p>
    <w:p w14:paraId="0A9236F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c.投标人之间约定部分投标人放弃投标或中标；</w:t>
      </w:r>
    </w:p>
    <w:p w14:paraId="2517F37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d.属于同一集团、协会、商会等组织成员的投标人按照该组织要求协同投标；</w:t>
      </w:r>
    </w:p>
    <w:p w14:paraId="2D740EC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e.投标人之间为谋取中标或排斥特定投标人而采取的其他联合行动。</w:t>
      </w:r>
    </w:p>
    <w:p w14:paraId="18C4A92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2）有下列情形之一的，视为投标人相互串通投标：</w:t>
      </w:r>
    </w:p>
    <w:p w14:paraId="14BE400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a.不同投标人的投标文件由同一单位或个人编制；</w:t>
      </w:r>
    </w:p>
    <w:p w14:paraId="54AC32F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b.不同投标人委托同一单位或个人办理投标事宜；</w:t>
      </w:r>
    </w:p>
    <w:p w14:paraId="7183D8B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c.不同投标人的投标文件载明的项目管理成员为同一人；</w:t>
      </w:r>
    </w:p>
    <w:p w14:paraId="2D9EA5D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d.不同投标人的投标文件异常一致或投标报价呈规律性差异；</w:t>
      </w:r>
    </w:p>
    <w:p w14:paraId="75E9C37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e.不同投标人的投标文件相互混装；</w:t>
      </w:r>
    </w:p>
    <w:p w14:paraId="6D83C5E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f.不同投标人的投标保证金从同一单位或个人的账户转出；</w:t>
      </w:r>
    </w:p>
    <w:p w14:paraId="6C55B21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g.不同投标人的投标文件存在“文件创建标识码”、“文件制作机器码”一致等情形。</w:t>
      </w:r>
    </w:p>
    <w:p w14:paraId="6C44FEC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3）有下列情形之一的，属于招标人与投标人串通投标：</w:t>
      </w:r>
    </w:p>
    <w:p w14:paraId="5005025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a.招标人在开标前开启投标文件并将有关信息泄露给其他投标人；</w:t>
      </w:r>
    </w:p>
    <w:p w14:paraId="44ECB95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b.招标人直接或间接向投标人泄露标底、评标委员会成员等信息；</w:t>
      </w:r>
    </w:p>
    <w:p w14:paraId="4388590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c.招标人明示或暗示投标人压低或抬高投标报价；</w:t>
      </w:r>
    </w:p>
    <w:p w14:paraId="02CF76F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d.招标人授意投标人撤换、修改投标文件；</w:t>
      </w:r>
    </w:p>
    <w:p w14:paraId="5DF7853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e.招标人明示或暗示投标人为特定投标人中标提供方便；</w:t>
      </w:r>
    </w:p>
    <w:p w14:paraId="1E3391A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f.招标人与投标人为谋求特定投标人中标而采取的其他串通行为。</w:t>
      </w:r>
    </w:p>
    <w:p w14:paraId="6EADD09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4）投标人有下列情形之一的，属于弄虚作假的行为：</w:t>
      </w:r>
    </w:p>
    <w:p w14:paraId="2FF2515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a.使用通过受让或租借等方式获取的资格、资质证书投标；</w:t>
      </w:r>
    </w:p>
    <w:p w14:paraId="2440E0E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b.使用伪造、变造的许可证件；</w:t>
      </w:r>
    </w:p>
    <w:p w14:paraId="7A75CD5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c.提供虚假的业绩；</w:t>
      </w:r>
    </w:p>
    <w:p w14:paraId="798B26C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d.提供虚假的项目负责人或主要技术人员简历、劳动关系证明；</w:t>
      </w:r>
    </w:p>
    <w:p w14:paraId="6215EC5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e.提供虚假的信用状况；</w:t>
      </w:r>
    </w:p>
    <w:p w14:paraId="1F1AFF5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f.其他弄虚作假的行为。</w:t>
      </w:r>
    </w:p>
    <w:p w14:paraId="3A36B1E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 投标报价有算术错误的，评标委员会按以下原则对投标报价进行修正，并要求投标人书面澄清确认。投标人拒不澄清确认的，或者修正的价格超过最高投标限价（如有）的，或者修正的价格低于最低投标限价（如有）的，评标委员会应否决其投标：</w:t>
      </w:r>
    </w:p>
    <w:p w14:paraId="22D1687D">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1）投标文件中的大写金额与小写金额不一致的，以大写金额为准；</w:t>
      </w:r>
    </w:p>
    <w:p w14:paraId="1AFADD9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2）总价金额与依据单价计算出的结果不一致的，以单价金额为准修正总价，但单价金额小数点有明显错误的除外。</w:t>
      </w:r>
    </w:p>
    <w:p w14:paraId="150D605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3.1.4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236C558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3.1.5 评标委员会否决不合格投标后，因有效投标不足三个使得投标明显缺乏竞争的，评标委员会可以否决全部投标。评标委员会应当对投标是否明显缺乏竞争和是否需要否决全部投标进行充分论证，并在评标报告中记载论证过程和结果</w:t>
      </w:r>
      <w:r>
        <w:rPr>
          <w:rFonts w:hint="eastAsia" w:ascii="Times New Roman" w:hAnsi="Times New Roman" w:eastAsia="宋体" w:cs="Times New Roman"/>
          <w:kern w:val="0"/>
          <w:sz w:val="24"/>
          <w:szCs w:val="20"/>
        </w:rPr>
        <w:t>。</w:t>
      </w:r>
    </w:p>
    <w:p w14:paraId="5569EBFF">
      <w:pPr>
        <w:keepNext/>
        <w:keepLines/>
        <w:spacing w:before="240" w:after="240" w:line="400" w:lineRule="atLeast"/>
        <w:jc w:val="both"/>
        <w:outlineLvl w:val="0"/>
        <w:rPr>
          <w:rFonts w:ascii="黑体" w:hAnsi="Times New Roman" w:eastAsia="黑体" w:cs="Times New Roman"/>
          <w:kern w:val="44"/>
          <w:sz w:val="24"/>
        </w:rPr>
      </w:pPr>
      <w:bookmarkStart w:id="309" w:name="_Toc234835638"/>
      <w:bookmarkStart w:id="310" w:name="_Toc234832950"/>
      <w:bookmarkStart w:id="311" w:name="_Toc519329695"/>
      <w:bookmarkStart w:id="312" w:name="_Toc216595415"/>
      <w:r>
        <w:rPr>
          <w:rFonts w:ascii="黑体" w:hAnsi="Times New Roman" w:eastAsia="黑体" w:cs="Times New Roman"/>
          <w:kern w:val="44"/>
          <w:sz w:val="24"/>
        </w:rPr>
        <w:t>3.2 详细评审</w:t>
      </w:r>
      <w:bookmarkEnd w:id="309"/>
      <w:bookmarkEnd w:id="310"/>
      <w:bookmarkEnd w:id="311"/>
      <w:bookmarkEnd w:id="312"/>
    </w:p>
    <w:p w14:paraId="282F602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评标委员会按本章第</w:t>
      </w:r>
      <w:r>
        <w:rPr>
          <w:rFonts w:ascii="Times New Roman" w:hAnsi="Times New Roman" w:eastAsia="宋体" w:cs="Times New Roman"/>
          <w:kern w:val="0"/>
          <w:sz w:val="24"/>
          <w:szCs w:val="20"/>
        </w:rPr>
        <w:t>2.2款规定的量化因素和分值进行打分，并计算出各投标人的综合评估得分。</w:t>
      </w:r>
    </w:p>
    <w:p w14:paraId="62167C1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1）按本章第2.2.4项（1）目规定的评审因素和分值对资信业绩部分计算出得分A；</w:t>
      </w:r>
    </w:p>
    <w:p w14:paraId="45BEE54F">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2）按本章第2.2.4项（2）目规定的评审因素和分值对技术建议书部分计算出得分B；</w:t>
      </w:r>
    </w:p>
    <w:p w14:paraId="702D6DC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3）按本章第2.2.4项（3）目规定的评审因素和分值对投标报价计算出得分C；</w:t>
      </w:r>
    </w:p>
    <w:p w14:paraId="461D69C3">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4）按本章第2.2.4项（4）目规定的评审因素和分值对其他部分计算出得分D；</w:t>
      </w:r>
    </w:p>
    <w:p w14:paraId="60FF6A0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评分分值计算保留小数点后两位，小数点后第三位“四舍五入”。</w:t>
      </w:r>
    </w:p>
    <w:p w14:paraId="407DABE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投标人的综合得分=A+B+C+D。</w:t>
      </w:r>
    </w:p>
    <w:p w14:paraId="16B2AB16">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3.2.4各投标人最终综合评估得分的确定办法为：所有评标委员会成员的综合评分去掉一个最高分和一个最低分之后的算术平均值</w:t>
      </w:r>
      <w:r>
        <w:rPr>
          <w:rFonts w:hint="eastAsia" w:ascii="Times New Roman" w:hAnsi="Times New Roman" w:eastAsia="宋体" w:cs="Times New Roman"/>
          <w:kern w:val="0"/>
          <w:sz w:val="24"/>
          <w:szCs w:val="20"/>
        </w:rPr>
        <w:t>。</w:t>
      </w:r>
    </w:p>
    <w:p w14:paraId="7C89724D">
      <w:pPr>
        <w:keepNext/>
        <w:keepLines/>
        <w:spacing w:before="240" w:after="240" w:line="400" w:lineRule="atLeast"/>
        <w:jc w:val="both"/>
        <w:outlineLvl w:val="0"/>
        <w:rPr>
          <w:rFonts w:ascii="黑体" w:hAnsi="Times New Roman" w:eastAsia="黑体" w:cs="Times New Roman"/>
          <w:kern w:val="44"/>
          <w:sz w:val="24"/>
        </w:rPr>
      </w:pPr>
      <w:bookmarkStart w:id="313" w:name="_Toc519329696"/>
      <w:bookmarkStart w:id="314" w:name="_Toc216595416"/>
      <w:bookmarkStart w:id="315" w:name="_Toc234832951"/>
      <w:bookmarkStart w:id="316" w:name="_Toc234835639"/>
      <w:r>
        <w:rPr>
          <w:rFonts w:ascii="黑体" w:hAnsi="Times New Roman" w:eastAsia="黑体" w:cs="Times New Roman"/>
          <w:kern w:val="44"/>
          <w:sz w:val="24"/>
        </w:rPr>
        <w:t xml:space="preserve">3.3 </w:t>
      </w:r>
      <w:bookmarkEnd w:id="313"/>
      <w:r>
        <w:rPr>
          <w:rFonts w:hint="eastAsia" w:ascii="黑体" w:hAnsi="Times New Roman" w:eastAsia="黑体" w:cs="Times New Roman"/>
          <w:kern w:val="44"/>
          <w:sz w:val="24"/>
        </w:rPr>
        <w:t>投标文件的澄清</w:t>
      </w:r>
      <w:bookmarkEnd w:id="314"/>
    </w:p>
    <w:bookmarkEnd w:id="315"/>
    <w:bookmarkEnd w:id="316"/>
    <w:p w14:paraId="238609E1">
      <w:pPr>
        <w:spacing w:after="0" w:line="400" w:lineRule="atLeast"/>
        <w:ind w:firstLine="480" w:firstLineChars="200"/>
        <w:rPr>
          <w:rFonts w:ascii="Times New Roman" w:hAnsi="Times New Roman" w:eastAsia="宋体" w:cs="Times New Roman"/>
          <w:kern w:val="0"/>
          <w:sz w:val="24"/>
          <w:szCs w:val="20"/>
        </w:rPr>
      </w:pPr>
      <w:bookmarkStart w:id="317" w:name="_Toc234832952"/>
      <w:bookmarkStart w:id="318" w:name="_Toc234835640"/>
      <w:r>
        <w:rPr>
          <w:rFonts w:ascii="Times New Roman" w:hAnsi="Times New Roman" w:eastAsia="宋体" w:cs="Times New Roman"/>
          <w:kern w:val="0"/>
          <w:sz w:val="24"/>
          <w:szCs w:val="20"/>
        </w:rPr>
        <w:t>3.3.1</w:t>
      </w:r>
      <w:r>
        <w:rPr>
          <w:rFonts w:hint="eastAsia" w:ascii="Times New Roman" w:hAnsi="Times New Roman" w:eastAsia="宋体" w:cs="Times New Roman"/>
          <w:kern w:val="0"/>
          <w:sz w:val="24"/>
          <w:szCs w:val="20"/>
        </w:rPr>
        <w:t>在评标过程中，评标委员会可以书面形式要求投标人对投标文件中含义不明确、对同类问题表述不一致或者明显文字和计算错误的内容作必要的澄清、说明或补正。评标委员会不接受投标人主动提出的澄清、说明或补正。投标人不按评标委员会要求澄清或说明的，评标委员会应否决其投标。</w:t>
      </w:r>
    </w:p>
    <w:p w14:paraId="1CDEEFC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澄清、说明或补正不得超出投标文件的范围或改变投标文件的实质性内容（算术性错误的修正除外）。投标人的书面澄清、说明或补正构成投标文件的组成部分。</w:t>
      </w:r>
    </w:p>
    <w:p w14:paraId="12BE264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评标委员会对投标人提交的澄清、说明或补正有疑问的，可以要求投标人进一步澄清、说明或补正，直至满足评标委员会的要求。</w:t>
      </w:r>
    </w:p>
    <w:p w14:paraId="2BEE994B">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3.3.4 评标委员会要求投标人对投标文件问题澄清的通知，以及投标人对投标文件的澄清、说明或补正通过“电子交易平台”“投标文件澄清”菜单以书面形式进行</w:t>
      </w:r>
      <w:r>
        <w:rPr>
          <w:rFonts w:hint="eastAsia" w:ascii="Times New Roman" w:hAnsi="Times New Roman" w:eastAsia="宋体" w:cs="Times New Roman"/>
          <w:kern w:val="0"/>
          <w:sz w:val="24"/>
          <w:szCs w:val="20"/>
        </w:rPr>
        <w:t>。</w:t>
      </w:r>
    </w:p>
    <w:p w14:paraId="6B3B9FDC">
      <w:pPr>
        <w:keepNext/>
        <w:keepLines/>
        <w:spacing w:before="240" w:after="240" w:line="400" w:lineRule="atLeast"/>
        <w:jc w:val="both"/>
        <w:outlineLvl w:val="0"/>
        <w:rPr>
          <w:rFonts w:ascii="黑体" w:hAnsi="Times New Roman" w:eastAsia="黑体" w:cs="Times New Roman"/>
          <w:kern w:val="44"/>
          <w:sz w:val="24"/>
        </w:rPr>
      </w:pPr>
      <w:bookmarkStart w:id="319" w:name="_Toc216595417"/>
      <w:bookmarkStart w:id="320" w:name="_Toc519329697"/>
      <w:r>
        <w:rPr>
          <w:rFonts w:ascii="黑体" w:hAnsi="Times New Roman" w:eastAsia="黑体" w:cs="Times New Roman"/>
          <w:kern w:val="44"/>
          <w:sz w:val="24"/>
        </w:rPr>
        <w:t>3.4 评标结果</w:t>
      </w:r>
      <w:bookmarkEnd w:id="317"/>
      <w:bookmarkEnd w:id="318"/>
      <w:bookmarkEnd w:id="319"/>
      <w:bookmarkEnd w:id="320"/>
    </w:p>
    <w:p w14:paraId="474FE3B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End w:id="285"/>
      <w:r>
        <w:rPr>
          <w:rFonts w:hint="eastAsia" w:ascii="Times New Roman" w:hAnsi="Times New Roman" w:eastAsia="宋体" w:cs="Times New Roman"/>
          <w:kern w:val="0"/>
          <w:sz w:val="24"/>
          <w:szCs w:val="20"/>
        </w:rPr>
        <w:t>除第二章“投标人须知”前附表第</w:t>
      </w:r>
      <w:r>
        <w:rPr>
          <w:rFonts w:ascii="Times New Roman" w:hAnsi="Times New Roman" w:eastAsia="宋体" w:cs="Times New Roman"/>
          <w:kern w:val="0"/>
          <w:sz w:val="24"/>
          <w:szCs w:val="20"/>
        </w:rPr>
        <w:t>7.4款授权直接确定中标人外，评标委员会按照得分由高到低的顺序推荐中标候选人，并标明排序。</w:t>
      </w:r>
    </w:p>
    <w:p w14:paraId="4F2B737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招标文件允许多标段投标、多标段中标的，各标段中标候选人（中标人）的推荐按第二章“投标人须知” 第9.2款规定执行。</w:t>
      </w:r>
    </w:p>
    <w:p w14:paraId="45DF26E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评标委员会完成评标后，应向招标人提交书面评标报告。</w:t>
      </w:r>
    </w:p>
    <w:p w14:paraId="2D941CC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F198C19">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3.4.4评标监督人员或评标委员会成员在评标活动中有不正当言行的，评标委员会应当在评标报告中如实记录</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cr/>
      </w:r>
      <w:r>
        <w:rPr>
          <w:rFonts w:hint="eastAsia" w:ascii="Times New Roman" w:hAnsi="Times New Roman" w:eastAsia="宋体" w:cs="Times New Roman"/>
          <w:kern w:val="0"/>
          <w:sz w:val="28"/>
          <w:szCs w:val="21"/>
        </w:rPr>
        <w:t xml:space="preserve"> </w:t>
      </w:r>
    </w:p>
    <w:p w14:paraId="79360696">
      <w:pPr>
        <w:spacing w:after="0" w:line="400" w:lineRule="atLeast"/>
        <w:ind w:firstLine="480" w:firstLineChars="200"/>
        <w:jc w:val="both"/>
        <w:rPr>
          <w:rFonts w:ascii="Times New Roman" w:hAnsi="Times New Roman" w:eastAsia="宋体" w:cs="Times New Roman"/>
          <w:kern w:val="0"/>
          <w:sz w:val="24"/>
          <w:szCs w:val="20"/>
        </w:rPr>
        <w:sectPr>
          <w:footnotePr>
            <w:numFmt w:val="decimalEnclosedCircleChinese"/>
            <w:numRestart w:val="eachPage"/>
          </w:footnotePr>
          <w:pgSz w:w="11906" w:h="16838"/>
          <w:pgMar w:top="1588" w:right="1474" w:bottom="1588" w:left="1474" w:header="851" w:footer="992" w:gutter="0"/>
          <w:cols w:space="720" w:num="1"/>
          <w:docGrid w:linePitch="312" w:charSpace="0"/>
        </w:sectPr>
      </w:pPr>
    </w:p>
    <w:p w14:paraId="1FF027DE">
      <w:pPr>
        <w:topLinePunct/>
        <w:spacing w:after="0" w:line="400" w:lineRule="atLeast"/>
        <w:jc w:val="both"/>
        <w:rPr>
          <w:rFonts w:ascii="宋体" w:hAnsi="宋体" w:eastAsia="宋体" w:cs="Times New Roman"/>
          <w:kern w:val="0"/>
          <w:sz w:val="24"/>
          <w:szCs w:val="20"/>
        </w:rPr>
      </w:pPr>
      <w:bookmarkStart w:id="321" w:name="_Toc42315002"/>
      <w:bookmarkStart w:id="322" w:name="_Toc105736718"/>
      <w:bookmarkStart w:id="323" w:name="_Toc42315499"/>
    </w:p>
    <w:p w14:paraId="091AA948">
      <w:pPr>
        <w:topLinePunct/>
        <w:spacing w:after="0" w:line="400" w:lineRule="atLeast"/>
        <w:jc w:val="both"/>
        <w:rPr>
          <w:rFonts w:ascii="宋体" w:hAnsi="宋体" w:eastAsia="宋体" w:cs="Times New Roman"/>
          <w:kern w:val="0"/>
          <w:sz w:val="24"/>
          <w:szCs w:val="20"/>
        </w:rPr>
      </w:pPr>
    </w:p>
    <w:p w14:paraId="062607DC">
      <w:pPr>
        <w:topLinePunct/>
        <w:spacing w:after="0" w:line="400" w:lineRule="atLeast"/>
        <w:jc w:val="both"/>
        <w:rPr>
          <w:rFonts w:ascii="宋体" w:hAnsi="宋体" w:eastAsia="宋体" w:cs="Times New Roman"/>
          <w:kern w:val="0"/>
          <w:sz w:val="24"/>
          <w:szCs w:val="20"/>
        </w:rPr>
      </w:pPr>
    </w:p>
    <w:p w14:paraId="4D8B31D2">
      <w:pPr>
        <w:topLinePunct/>
        <w:spacing w:after="0" w:line="400" w:lineRule="atLeast"/>
        <w:jc w:val="both"/>
        <w:rPr>
          <w:rFonts w:ascii="宋体" w:hAnsi="宋体" w:eastAsia="宋体" w:cs="Times New Roman"/>
          <w:kern w:val="0"/>
          <w:sz w:val="24"/>
          <w:szCs w:val="20"/>
        </w:rPr>
      </w:pPr>
    </w:p>
    <w:p w14:paraId="3606747A">
      <w:pPr>
        <w:topLinePunct/>
        <w:spacing w:after="0" w:line="400" w:lineRule="atLeast"/>
        <w:jc w:val="both"/>
        <w:rPr>
          <w:rFonts w:ascii="宋体" w:hAnsi="宋体" w:eastAsia="宋体" w:cs="Times New Roman"/>
          <w:kern w:val="0"/>
          <w:sz w:val="24"/>
          <w:szCs w:val="20"/>
        </w:rPr>
      </w:pPr>
    </w:p>
    <w:p w14:paraId="32D9912A">
      <w:pPr>
        <w:topLinePunct/>
        <w:spacing w:after="0" w:line="400" w:lineRule="atLeast"/>
        <w:jc w:val="both"/>
        <w:rPr>
          <w:rFonts w:ascii="宋体" w:hAnsi="宋体" w:eastAsia="宋体" w:cs="Times New Roman"/>
          <w:kern w:val="0"/>
          <w:sz w:val="24"/>
          <w:szCs w:val="20"/>
        </w:rPr>
      </w:pPr>
    </w:p>
    <w:p w14:paraId="3FA07612">
      <w:pPr>
        <w:topLinePunct/>
        <w:spacing w:after="0" w:line="400" w:lineRule="atLeast"/>
        <w:jc w:val="both"/>
        <w:rPr>
          <w:rFonts w:ascii="宋体" w:hAnsi="宋体" w:eastAsia="宋体" w:cs="Times New Roman"/>
          <w:kern w:val="0"/>
          <w:sz w:val="24"/>
          <w:szCs w:val="20"/>
        </w:rPr>
      </w:pPr>
    </w:p>
    <w:p w14:paraId="1ECCEDA0">
      <w:pPr>
        <w:topLinePunct/>
        <w:spacing w:after="0" w:line="400" w:lineRule="atLeast"/>
        <w:jc w:val="both"/>
        <w:rPr>
          <w:rFonts w:ascii="宋体" w:hAnsi="宋体" w:eastAsia="宋体" w:cs="Times New Roman"/>
          <w:kern w:val="0"/>
          <w:sz w:val="24"/>
          <w:szCs w:val="20"/>
        </w:rPr>
      </w:pPr>
    </w:p>
    <w:p w14:paraId="4A1A0C70">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24" w:name="_Toc216595418"/>
      <w:bookmarkStart w:id="325" w:name="_Toc519329724"/>
      <w:r>
        <w:rPr>
          <w:rFonts w:hint="eastAsia" w:ascii="Arial" w:hAnsi="Arial" w:eastAsia="黑体" w:cs="Times New Roman"/>
          <w:kern w:val="0"/>
          <w:sz w:val="56"/>
          <w:szCs w:val="56"/>
        </w:rPr>
        <w:t>第四章</w:t>
      </w:r>
      <w:r>
        <w:rPr>
          <w:rFonts w:ascii="Arial" w:hAnsi="Arial" w:eastAsia="黑体" w:cs="Times New Roman"/>
          <w:kern w:val="0"/>
          <w:sz w:val="56"/>
          <w:szCs w:val="56"/>
        </w:rPr>
        <w:t xml:space="preserve"> </w:t>
      </w:r>
      <w:bookmarkEnd w:id="321"/>
      <w:bookmarkEnd w:id="322"/>
      <w:bookmarkEnd w:id="323"/>
      <w:bookmarkStart w:id="326" w:name="_Toc232948107"/>
      <w:r>
        <w:rPr>
          <w:rFonts w:hint="eastAsia" w:ascii="Arial" w:hAnsi="Arial" w:eastAsia="黑体" w:cs="Times New Roman"/>
          <w:kern w:val="0"/>
          <w:sz w:val="56"/>
          <w:szCs w:val="56"/>
        </w:rPr>
        <w:t xml:space="preserve"> </w:t>
      </w:r>
      <w:r>
        <w:rPr>
          <w:rFonts w:ascii="Arial" w:hAnsi="Arial" w:eastAsia="黑体" w:cs="Times New Roman"/>
          <w:kern w:val="0"/>
          <w:sz w:val="56"/>
          <w:szCs w:val="56"/>
        </w:rPr>
        <w:t>合同条款及格式</w:t>
      </w:r>
      <w:bookmarkEnd w:id="324"/>
      <w:bookmarkEnd w:id="325"/>
      <w:bookmarkEnd w:id="326"/>
    </w:p>
    <w:p w14:paraId="082C97D0">
      <w:pPr>
        <w:spacing w:after="0" w:line="400" w:lineRule="atLeast"/>
        <w:jc w:val="both"/>
        <w:rPr>
          <w:rFonts w:ascii="Times New Roman" w:hAnsi="Times New Roman" w:eastAsia="宋体" w:cs="Times New Roman"/>
          <w:kern w:val="0"/>
          <w:sz w:val="24"/>
          <w:szCs w:val="20"/>
        </w:rPr>
      </w:pPr>
    </w:p>
    <w:p w14:paraId="045E89CB">
      <w:pPr>
        <w:spacing w:after="0" w:line="400" w:lineRule="atLeast"/>
        <w:jc w:val="both"/>
        <w:rPr>
          <w:rFonts w:ascii="Times New Roman" w:hAnsi="Times New Roman" w:eastAsia="宋体" w:cs="Times New Roman"/>
          <w:kern w:val="0"/>
          <w:sz w:val="24"/>
          <w:szCs w:val="20"/>
        </w:rPr>
      </w:pPr>
    </w:p>
    <w:p w14:paraId="46681935">
      <w:pPr>
        <w:spacing w:after="0" w:line="40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说明：招标人编制项目“合同条款及格式”时，应当优先使用国家相关标准招标文件中的“合同条款及格式”，或者使用有关行政主管部门推荐使用的“合同示范文本”，也可根据招标项目的具体特点和实际需要编制。</w:t>
      </w:r>
    </w:p>
    <w:p w14:paraId="0A5AF41B">
      <w:pPr>
        <w:spacing w:after="0" w:line="400" w:lineRule="atLeast"/>
        <w:jc w:val="both"/>
        <w:rPr>
          <w:rFonts w:ascii="Times New Roman" w:hAnsi="Times New Roman" w:eastAsia="宋体" w:cs="Times New Roman"/>
          <w:kern w:val="0"/>
          <w:sz w:val="24"/>
          <w:szCs w:val="20"/>
        </w:rPr>
        <w:sectPr>
          <w:footnotePr>
            <w:numFmt w:val="decimalEnclosedCircleChinese"/>
            <w:numRestart w:val="eachPage"/>
          </w:footnotePr>
          <w:pgSz w:w="11906" w:h="16838"/>
          <w:pgMar w:top="1588" w:right="1474" w:bottom="1588" w:left="1474" w:header="851" w:footer="851" w:gutter="0"/>
          <w:cols w:space="720" w:num="1"/>
          <w:docGrid w:linePitch="312" w:charSpace="0"/>
        </w:sectPr>
      </w:pPr>
      <w:r>
        <w:rPr>
          <w:rFonts w:ascii="Times New Roman" w:hAnsi="Times New Roman" w:eastAsia="宋体" w:cs="Times New Roman"/>
          <w:kern w:val="0"/>
          <w:sz w:val="24"/>
          <w:szCs w:val="20"/>
        </w:rPr>
        <w:t xml:space="preserve"> </w:t>
      </w:r>
    </w:p>
    <w:p w14:paraId="7F60FDE7">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27" w:name="_Toc216595419"/>
      <w:r>
        <w:rPr>
          <w:rFonts w:ascii="Times New Roman" w:hAnsi="Times New Roman" w:eastAsia="黑体" w:cs="Times New Roman"/>
          <w:kern w:val="44"/>
          <w:sz w:val="32"/>
          <w:szCs w:val="44"/>
        </w:rPr>
        <w:t>第一节  通用合同条款</w:t>
      </w:r>
      <w:bookmarkEnd w:id="327"/>
    </w:p>
    <w:p w14:paraId="286E6574">
      <w:pPr>
        <w:spacing w:after="0" w:line="400" w:lineRule="atLeast"/>
        <w:rPr>
          <w:rFonts w:ascii="Times New Roman" w:hAnsi="Times New Roman" w:eastAsia="黑体" w:cs="Times New Roman"/>
          <w:kern w:val="0"/>
          <w:sz w:val="30"/>
          <w:szCs w:val="30"/>
        </w:rPr>
      </w:pPr>
    </w:p>
    <w:p w14:paraId="661C9BD5">
      <w:pPr>
        <w:spacing w:after="0" w:line="400" w:lineRule="atLeast"/>
        <w:jc w:val="both"/>
        <w:rPr>
          <w:rFonts w:ascii="Times New Roman" w:hAnsi="Times New Roman" w:eastAsia="黑体" w:cs="Times New Roman"/>
          <w:kern w:val="0"/>
          <w:sz w:val="24"/>
          <w:szCs w:val="20"/>
        </w:rPr>
      </w:pPr>
    </w:p>
    <w:p w14:paraId="36B6B415">
      <w:pPr>
        <w:spacing w:after="0" w:line="400" w:lineRule="atLeast"/>
        <w:jc w:val="both"/>
        <w:rPr>
          <w:rFonts w:ascii="Times New Roman" w:hAnsi="Times New Roman" w:eastAsia="黑体" w:cs="Times New Roman"/>
          <w:kern w:val="0"/>
          <w:sz w:val="24"/>
          <w:szCs w:val="20"/>
        </w:rPr>
      </w:pPr>
    </w:p>
    <w:p w14:paraId="13991C27">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8"/>
          <w:szCs w:val="28"/>
        </w:rPr>
        <w:br w:type="page"/>
      </w:r>
    </w:p>
    <w:p w14:paraId="0190FB7C">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28" w:name="_Toc216595420"/>
      <w:r>
        <w:rPr>
          <w:rFonts w:ascii="Times New Roman" w:hAnsi="Times New Roman" w:eastAsia="黑体" w:cs="Times New Roman"/>
          <w:kern w:val="44"/>
          <w:sz w:val="32"/>
          <w:szCs w:val="44"/>
        </w:rPr>
        <w:t>第</w:t>
      </w:r>
      <w:r>
        <w:rPr>
          <w:rFonts w:hint="eastAsia" w:ascii="Times New Roman" w:hAnsi="Times New Roman" w:eastAsia="黑体" w:cs="Times New Roman"/>
          <w:kern w:val="44"/>
          <w:sz w:val="32"/>
          <w:szCs w:val="44"/>
        </w:rPr>
        <w:t>二</w:t>
      </w:r>
      <w:r>
        <w:rPr>
          <w:rFonts w:ascii="Times New Roman" w:hAnsi="Times New Roman" w:eastAsia="黑体" w:cs="Times New Roman"/>
          <w:kern w:val="44"/>
          <w:sz w:val="32"/>
          <w:szCs w:val="44"/>
        </w:rPr>
        <w:t xml:space="preserve">节  </w:t>
      </w:r>
      <w:r>
        <w:rPr>
          <w:rFonts w:hint="eastAsia" w:ascii="Times New Roman" w:hAnsi="Times New Roman" w:eastAsia="黑体" w:cs="Times New Roman"/>
          <w:kern w:val="44"/>
          <w:sz w:val="32"/>
          <w:szCs w:val="44"/>
        </w:rPr>
        <w:t>专用</w:t>
      </w:r>
      <w:r>
        <w:rPr>
          <w:rFonts w:ascii="Times New Roman" w:hAnsi="Times New Roman" w:eastAsia="黑体" w:cs="Times New Roman"/>
          <w:kern w:val="44"/>
          <w:sz w:val="32"/>
          <w:szCs w:val="44"/>
        </w:rPr>
        <w:t>合同条款</w:t>
      </w:r>
      <w:bookmarkEnd w:id="328"/>
    </w:p>
    <w:p w14:paraId="120C3D2C">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320928FA">
      <w:pPr>
        <w:topLinePunct/>
        <w:spacing w:after="0" w:line="400" w:lineRule="atLeast"/>
        <w:jc w:val="both"/>
        <w:rPr>
          <w:rFonts w:ascii="宋体" w:hAnsi="宋体" w:eastAsia="宋体" w:cs="Times New Roman"/>
          <w:kern w:val="0"/>
          <w:sz w:val="24"/>
          <w:szCs w:val="20"/>
        </w:rPr>
      </w:pPr>
      <w:r>
        <w:rPr>
          <w:rFonts w:ascii="Times New Roman" w:hAnsi="Times New Roman" w:eastAsia="黑体" w:cs="Times New Roman"/>
          <w:kern w:val="0"/>
          <w:sz w:val="24"/>
          <w:szCs w:val="20"/>
        </w:rPr>
        <w:br w:type="page"/>
      </w:r>
    </w:p>
    <w:p w14:paraId="04F4037D">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29" w:name="_Toc216595421"/>
      <w:r>
        <w:rPr>
          <w:rFonts w:ascii="Times New Roman" w:hAnsi="Times New Roman" w:eastAsia="黑体" w:cs="Times New Roman"/>
          <w:kern w:val="44"/>
          <w:sz w:val="32"/>
          <w:szCs w:val="44"/>
        </w:rPr>
        <w:t>第三节  合同附件格式</w:t>
      </w:r>
      <w:bookmarkEnd w:id="329"/>
    </w:p>
    <w:p w14:paraId="0D789F53">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59A13E3A">
      <w:pPr>
        <w:spacing w:after="0" w:line="400" w:lineRule="atLeast"/>
        <w:jc w:val="both"/>
        <w:rPr>
          <w:rFonts w:ascii="Times New Roman" w:hAnsi="Times New Roman" w:eastAsia="黑体" w:cs="Times New Roman"/>
          <w:kern w:val="0"/>
          <w:sz w:val="24"/>
          <w:szCs w:val="20"/>
        </w:rPr>
      </w:pPr>
    </w:p>
    <w:p w14:paraId="46327030">
      <w:pPr>
        <w:spacing w:after="0" w:line="400" w:lineRule="atLeast"/>
        <w:jc w:val="both"/>
        <w:rPr>
          <w:rFonts w:ascii="Times New Roman" w:hAnsi="Times New Roman" w:eastAsia="黑体" w:cs="Times New Roman"/>
          <w:kern w:val="0"/>
          <w:sz w:val="24"/>
          <w:szCs w:val="20"/>
        </w:rPr>
      </w:pPr>
    </w:p>
    <w:p w14:paraId="6319B748">
      <w:pPr>
        <w:spacing w:after="0" w:line="400" w:lineRule="atLeast"/>
        <w:jc w:val="both"/>
        <w:rPr>
          <w:rFonts w:ascii="Times New Roman" w:hAnsi="Times New Roman" w:eastAsia="黑体" w:cs="Times New Roman"/>
          <w:kern w:val="0"/>
          <w:sz w:val="24"/>
          <w:szCs w:val="20"/>
        </w:rPr>
      </w:pPr>
    </w:p>
    <w:p w14:paraId="6AD6BA97">
      <w:pPr>
        <w:spacing w:after="0" w:line="400" w:lineRule="atLeast"/>
        <w:jc w:val="both"/>
        <w:rPr>
          <w:rFonts w:ascii="Times New Roman" w:hAnsi="Times New Roman" w:eastAsia="黑体" w:cs="Times New Roman"/>
          <w:kern w:val="0"/>
          <w:sz w:val="24"/>
          <w:szCs w:val="20"/>
        </w:rPr>
      </w:pPr>
    </w:p>
    <w:p w14:paraId="6E08A060">
      <w:pPr>
        <w:spacing w:after="0" w:line="400" w:lineRule="atLeast"/>
        <w:jc w:val="both"/>
        <w:rPr>
          <w:rFonts w:ascii="Times New Roman" w:hAnsi="Times New Roman" w:eastAsia="黑体" w:cs="Times New Roman"/>
          <w:kern w:val="0"/>
          <w:sz w:val="24"/>
          <w:szCs w:val="20"/>
        </w:rPr>
      </w:pPr>
    </w:p>
    <w:p w14:paraId="5B0953DB">
      <w:pPr>
        <w:spacing w:after="0" w:line="400" w:lineRule="atLeast"/>
        <w:jc w:val="both"/>
        <w:rPr>
          <w:rFonts w:ascii="Times New Roman" w:hAnsi="Times New Roman" w:eastAsia="黑体" w:cs="Times New Roman"/>
          <w:kern w:val="0"/>
          <w:sz w:val="24"/>
          <w:szCs w:val="20"/>
        </w:rPr>
      </w:pPr>
    </w:p>
    <w:p w14:paraId="0766D2E8">
      <w:pPr>
        <w:spacing w:after="0" w:line="400" w:lineRule="atLeast"/>
        <w:jc w:val="both"/>
        <w:rPr>
          <w:rFonts w:ascii="Times New Roman" w:hAnsi="Times New Roman" w:eastAsia="黑体" w:cs="Times New Roman"/>
          <w:kern w:val="0"/>
          <w:sz w:val="24"/>
          <w:szCs w:val="20"/>
        </w:rPr>
      </w:pPr>
    </w:p>
    <w:p w14:paraId="6F876A55">
      <w:pPr>
        <w:spacing w:after="0" w:line="400" w:lineRule="atLeast"/>
        <w:jc w:val="both"/>
        <w:rPr>
          <w:rFonts w:ascii="Times New Roman" w:hAnsi="Times New Roman" w:eastAsia="黑体" w:cs="Times New Roman"/>
          <w:kern w:val="0"/>
          <w:sz w:val="24"/>
          <w:szCs w:val="20"/>
        </w:rPr>
      </w:pPr>
    </w:p>
    <w:p w14:paraId="4DC172F3">
      <w:pPr>
        <w:spacing w:after="0" w:line="400" w:lineRule="atLeast"/>
        <w:jc w:val="both"/>
        <w:rPr>
          <w:rFonts w:ascii="Times New Roman" w:hAnsi="Times New Roman" w:eastAsia="黑体" w:cs="Times New Roman"/>
          <w:kern w:val="0"/>
          <w:sz w:val="24"/>
          <w:szCs w:val="20"/>
        </w:rPr>
      </w:pPr>
    </w:p>
    <w:p w14:paraId="234F6718">
      <w:pPr>
        <w:spacing w:after="0" w:line="400" w:lineRule="atLeast"/>
        <w:jc w:val="both"/>
        <w:rPr>
          <w:rFonts w:ascii="Times New Roman" w:hAnsi="Times New Roman" w:eastAsia="黑体" w:cs="Times New Roman"/>
          <w:kern w:val="0"/>
          <w:sz w:val="24"/>
          <w:szCs w:val="20"/>
        </w:rPr>
      </w:pPr>
    </w:p>
    <w:p w14:paraId="505F1273">
      <w:pPr>
        <w:spacing w:after="0" w:line="400" w:lineRule="atLeast"/>
        <w:jc w:val="both"/>
        <w:rPr>
          <w:rFonts w:ascii="Times New Roman" w:hAnsi="Times New Roman" w:eastAsia="黑体" w:cs="Times New Roman"/>
          <w:kern w:val="0"/>
          <w:sz w:val="24"/>
          <w:szCs w:val="20"/>
        </w:rPr>
      </w:pPr>
    </w:p>
    <w:p w14:paraId="181DF713">
      <w:pPr>
        <w:spacing w:after="0" w:line="400" w:lineRule="atLeast"/>
        <w:jc w:val="both"/>
        <w:rPr>
          <w:rFonts w:ascii="Times New Roman" w:hAnsi="Times New Roman" w:eastAsia="黑体" w:cs="Times New Roman"/>
          <w:kern w:val="0"/>
          <w:sz w:val="24"/>
          <w:szCs w:val="20"/>
        </w:rPr>
      </w:pPr>
    </w:p>
    <w:p w14:paraId="14BEAF20">
      <w:pPr>
        <w:spacing w:after="0" w:line="400" w:lineRule="atLeast"/>
        <w:jc w:val="both"/>
        <w:rPr>
          <w:rFonts w:ascii="Times New Roman" w:hAnsi="Times New Roman" w:eastAsia="黑体" w:cs="Times New Roman"/>
          <w:kern w:val="0"/>
          <w:sz w:val="24"/>
          <w:szCs w:val="20"/>
        </w:rPr>
      </w:pPr>
    </w:p>
    <w:p w14:paraId="2DE87348">
      <w:pPr>
        <w:spacing w:after="0" w:line="400" w:lineRule="atLeast"/>
        <w:jc w:val="both"/>
        <w:rPr>
          <w:rFonts w:ascii="Times New Roman" w:hAnsi="Times New Roman" w:eastAsia="黑体" w:cs="Times New Roman"/>
          <w:kern w:val="0"/>
          <w:sz w:val="24"/>
          <w:szCs w:val="20"/>
        </w:rPr>
      </w:pPr>
    </w:p>
    <w:p w14:paraId="4AF126EE">
      <w:pPr>
        <w:spacing w:after="0" w:line="400" w:lineRule="atLeast"/>
        <w:jc w:val="both"/>
        <w:rPr>
          <w:rFonts w:ascii="Times New Roman" w:hAnsi="Times New Roman" w:eastAsia="黑体" w:cs="Times New Roman"/>
          <w:kern w:val="0"/>
          <w:sz w:val="24"/>
          <w:szCs w:val="20"/>
        </w:rPr>
      </w:pPr>
    </w:p>
    <w:p w14:paraId="2653A13C">
      <w:pPr>
        <w:spacing w:after="0" w:line="400" w:lineRule="atLeast"/>
        <w:jc w:val="both"/>
        <w:rPr>
          <w:rFonts w:ascii="Times New Roman" w:hAnsi="Times New Roman" w:eastAsia="黑体" w:cs="Times New Roman"/>
          <w:kern w:val="0"/>
          <w:sz w:val="24"/>
          <w:szCs w:val="20"/>
        </w:rPr>
      </w:pPr>
    </w:p>
    <w:p w14:paraId="19D2E66A">
      <w:pPr>
        <w:spacing w:after="0" w:line="400" w:lineRule="atLeast"/>
        <w:jc w:val="both"/>
        <w:rPr>
          <w:rFonts w:ascii="Times New Roman" w:hAnsi="Times New Roman" w:eastAsia="黑体" w:cs="Times New Roman"/>
          <w:kern w:val="0"/>
          <w:sz w:val="24"/>
          <w:szCs w:val="20"/>
        </w:rPr>
      </w:pPr>
    </w:p>
    <w:p w14:paraId="0199F8C3">
      <w:pPr>
        <w:spacing w:after="0" w:line="400" w:lineRule="atLeast"/>
        <w:jc w:val="both"/>
        <w:rPr>
          <w:rFonts w:ascii="Times New Roman" w:hAnsi="Times New Roman" w:eastAsia="黑体" w:cs="Times New Roman"/>
          <w:kern w:val="0"/>
          <w:sz w:val="24"/>
          <w:szCs w:val="20"/>
        </w:rPr>
      </w:pPr>
    </w:p>
    <w:p w14:paraId="477012D0">
      <w:pPr>
        <w:spacing w:after="0" w:line="400" w:lineRule="atLeast"/>
        <w:jc w:val="both"/>
        <w:rPr>
          <w:rFonts w:ascii="Times New Roman" w:hAnsi="Times New Roman" w:eastAsia="黑体" w:cs="Times New Roman"/>
          <w:kern w:val="0"/>
          <w:sz w:val="24"/>
          <w:szCs w:val="20"/>
        </w:rPr>
      </w:pPr>
    </w:p>
    <w:p w14:paraId="5E988365">
      <w:pPr>
        <w:spacing w:after="0" w:line="400" w:lineRule="atLeast"/>
        <w:jc w:val="both"/>
        <w:rPr>
          <w:rFonts w:ascii="Times New Roman" w:hAnsi="Times New Roman" w:eastAsia="黑体" w:cs="Times New Roman"/>
          <w:kern w:val="0"/>
          <w:sz w:val="24"/>
          <w:szCs w:val="20"/>
        </w:rPr>
      </w:pPr>
    </w:p>
    <w:p w14:paraId="7AD410B4">
      <w:pPr>
        <w:spacing w:after="0" w:line="400" w:lineRule="atLeast"/>
        <w:jc w:val="both"/>
        <w:rPr>
          <w:rFonts w:ascii="Times New Roman" w:hAnsi="Times New Roman" w:eastAsia="黑体" w:cs="Times New Roman"/>
          <w:kern w:val="0"/>
          <w:sz w:val="24"/>
          <w:szCs w:val="20"/>
        </w:rPr>
      </w:pPr>
    </w:p>
    <w:p w14:paraId="56DB3B6B">
      <w:pPr>
        <w:spacing w:after="0" w:line="400" w:lineRule="atLeast"/>
        <w:jc w:val="both"/>
        <w:rPr>
          <w:rFonts w:ascii="Times New Roman" w:hAnsi="Times New Roman" w:eastAsia="黑体" w:cs="Times New Roman"/>
          <w:kern w:val="0"/>
          <w:sz w:val="24"/>
          <w:szCs w:val="20"/>
        </w:rPr>
      </w:pPr>
    </w:p>
    <w:p w14:paraId="65CDDEC0">
      <w:pPr>
        <w:spacing w:after="0" w:line="400" w:lineRule="atLeast"/>
        <w:jc w:val="both"/>
        <w:rPr>
          <w:rFonts w:ascii="Times New Roman" w:hAnsi="Times New Roman" w:eastAsia="黑体" w:cs="Times New Roman"/>
          <w:kern w:val="0"/>
          <w:sz w:val="24"/>
          <w:szCs w:val="20"/>
        </w:rPr>
      </w:pPr>
    </w:p>
    <w:p w14:paraId="2E7FFF41">
      <w:pPr>
        <w:spacing w:after="0" w:line="400" w:lineRule="atLeast"/>
        <w:jc w:val="both"/>
        <w:rPr>
          <w:rFonts w:ascii="Times New Roman" w:hAnsi="Times New Roman" w:eastAsia="黑体" w:cs="Times New Roman"/>
          <w:kern w:val="0"/>
          <w:sz w:val="24"/>
          <w:szCs w:val="20"/>
        </w:rPr>
      </w:pPr>
    </w:p>
    <w:p w14:paraId="078DA144">
      <w:pPr>
        <w:spacing w:after="0" w:line="400" w:lineRule="atLeast"/>
        <w:jc w:val="both"/>
        <w:rPr>
          <w:rFonts w:ascii="Times New Roman" w:hAnsi="Times New Roman" w:eastAsia="黑体" w:cs="Times New Roman"/>
          <w:kern w:val="0"/>
          <w:sz w:val="24"/>
          <w:szCs w:val="20"/>
        </w:rPr>
      </w:pPr>
    </w:p>
    <w:p w14:paraId="3BC48A40">
      <w:pPr>
        <w:spacing w:after="0" w:line="440" w:lineRule="exact"/>
        <w:jc w:val="both"/>
        <w:rPr>
          <w:rFonts w:ascii="Times New Roman" w:hAnsi="Times New Roman" w:eastAsia="黑体" w:cs="Times New Roman"/>
          <w:sz w:val="27"/>
          <w:szCs w:val="20"/>
        </w:rPr>
      </w:pPr>
    </w:p>
    <w:p w14:paraId="1935E9F8">
      <w:pPr>
        <w:spacing w:after="0" w:line="440" w:lineRule="exact"/>
        <w:jc w:val="both"/>
        <w:rPr>
          <w:rFonts w:ascii="Times New Roman" w:hAnsi="Times New Roman" w:eastAsia="黑体" w:cs="Times New Roman"/>
          <w:sz w:val="27"/>
          <w:szCs w:val="20"/>
        </w:rPr>
      </w:pPr>
    </w:p>
    <w:p w14:paraId="280B7196">
      <w:pPr>
        <w:spacing w:after="0" w:line="440" w:lineRule="exact"/>
        <w:jc w:val="both"/>
        <w:rPr>
          <w:rFonts w:ascii="Times New Roman" w:hAnsi="Times New Roman" w:eastAsia="黑体" w:cs="Times New Roman"/>
          <w:sz w:val="27"/>
          <w:szCs w:val="20"/>
        </w:rPr>
      </w:pPr>
    </w:p>
    <w:p w14:paraId="77F67109">
      <w:pPr>
        <w:spacing w:after="0" w:line="440" w:lineRule="exact"/>
        <w:jc w:val="both"/>
        <w:rPr>
          <w:rFonts w:ascii="Times New Roman" w:hAnsi="Times New Roman" w:eastAsia="黑体" w:cs="Times New Roman"/>
          <w:sz w:val="27"/>
          <w:szCs w:val="20"/>
        </w:rPr>
      </w:pPr>
    </w:p>
    <w:p w14:paraId="56D384E4">
      <w:pPr>
        <w:spacing w:after="0" w:line="440" w:lineRule="exact"/>
        <w:jc w:val="both"/>
        <w:rPr>
          <w:rFonts w:ascii="Times New Roman" w:hAnsi="Times New Roman" w:eastAsia="黑体" w:cs="Times New Roman"/>
          <w:sz w:val="27"/>
          <w:szCs w:val="20"/>
        </w:rPr>
      </w:pPr>
    </w:p>
    <w:p w14:paraId="3D63C2B8">
      <w:pPr>
        <w:spacing w:after="0" w:line="440" w:lineRule="exact"/>
        <w:ind w:firstLine="3045" w:firstLineChars="1050"/>
        <w:jc w:val="both"/>
        <w:rPr>
          <w:rFonts w:ascii="Times New Roman" w:hAnsi="Times New Roman" w:eastAsia="黑体" w:cs="Times New Roman"/>
          <w:sz w:val="29"/>
          <w:szCs w:val="20"/>
        </w:rPr>
      </w:pPr>
    </w:p>
    <w:p w14:paraId="480EA54A">
      <w:pPr>
        <w:spacing w:after="0" w:line="440" w:lineRule="exact"/>
        <w:jc w:val="both"/>
        <w:rPr>
          <w:rFonts w:ascii="Times New Roman" w:hAnsi="Times New Roman" w:eastAsia="宋体" w:cs="Times New Roman"/>
          <w:sz w:val="24"/>
          <w:szCs w:val="20"/>
        </w:rPr>
      </w:pPr>
    </w:p>
    <w:p w14:paraId="548446DA">
      <w:pPr>
        <w:spacing w:after="0" w:line="440" w:lineRule="exact"/>
        <w:jc w:val="both"/>
        <w:rPr>
          <w:rFonts w:ascii="Times New Roman" w:hAnsi="Times New Roman" w:eastAsia="宋体" w:cs="Times New Roman"/>
          <w:sz w:val="24"/>
          <w:szCs w:val="20"/>
        </w:rPr>
      </w:pPr>
    </w:p>
    <w:p w14:paraId="21DA576B">
      <w:pPr>
        <w:spacing w:after="0" w:line="440" w:lineRule="exact"/>
        <w:jc w:val="both"/>
        <w:rPr>
          <w:rFonts w:ascii="Times New Roman" w:hAnsi="Times New Roman" w:eastAsia="宋体" w:cs="Times New Roman"/>
          <w:sz w:val="24"/>
          <w:szCs w:val="20"/>
        </w:rPr>
      </w:pPr>
    </w:p>
    <w:p w14:paraId="7610FB02">
      <w:pPr>
        <w:spacing w:after="0" w:line="440" w:lineRule="exact"/>
        <w:jc w:val="both"/>
        <w:rPr>
          <w:rFonts w:ascii="Times New Roman" w:hAnsi="Times New Roman" w:eastAsia="宋体" w:cs="Times New Roman"/>
          <w:sz w:val="24"/>
          <w:szCs w:val="20"/>
        </w:rPr>
      </w:pPr>
    </w:p>
    <w:p w14:paraId="3A2AF833">
      <w:pPr>
        <w:spacing w:after="0" w:line="440" w:lineRule="exact"/>
        <w:jc w:val="both"/>
        <w:rPr>
          <w:rFonts w:ascii="Times New Roman" w:hAnsi="Times New Roman" w:eastAsia="宋体" w:cs="Times New Roman"/>
          <w:sz w:val="24"/>
          <w:szCs w:val="20"/>
        </w:rPr>
      </w:pPr>
    </w:p>
    <w:p w14:paraId="03D7E477">
      <w:pPr>
        <w:spacing w:after="0" w:line="440" w:lineRule="exact"/>
        <w:jc w:val="center"/>
        <w:rPr>
          <w:rFonts w:ascii="Times New Roman" w:hAnsi="Times New Roman" w:eastAsia="宋体" w:cs="Times New Roman"/>
          <w:sz w:val="48"/>
          <w:szCs w:val="20"/>
        </w:rPr>
      </w:pPr>
    </w:p>
    <w:p w14:paraId="14F05E32">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330" w:name="_Toc216595422"/>
      <w:r>
        <w:rPr>
          <w:rFonts w:ascii="Arial" w:hAnsi="Arial" w:eastAsia="黑体" w:cs="Times New Roman"/>
          <w:kern w:val="0"/>
          <w:sz w:val="52"/>
          <w:szCs w:val="76"/>
        </w:rPr>
        <w:t>第</w:t>
      </w:r>
      <w:r>
        <w:rPr>
          <w:rFonts w:hint="eastAsia" w:ascii="Arial" w:hAnsi="Arial" w:eastAsia="黑体" w:cs="Times New Roman"/>
          <w:kern w:val="0"/>
          <w:sz w:val="52"/>
          <w:szCs w:val="76"/>
        </w:rPr>
        <w:t>二</w:t>
      </w:r>
      <w:r>
        <w:rPr>
          <w:rFonts w:ascii="Arial" w:hAnsi="Arial" w:eastAsia="黑体" w:cs="Times New Roman"/>
          <w:kern w:val="0"/>
          <w:sz w:val="52"/>
          <w:szCs w:val="76"/>
        </w:rPr>
        <w:t>卷</w:t>
      </w:r>
      <w:bookmarkEnd w:id="330"/>
    </w:p>
    <w:p w14:paraId="7C1DED24">
      <w:pPr>
        <w:topLinePunct/>
        <w:spacing w:after="0" w:line="400" w:lineRule="atLeast"/>
        <w:jc w:val="both"/>
        <w:rPr>
          <w:rFonts w:ascii="宋体" w:hAnsi="宋体" w:eastAsia="宋体" w:cs="Times New Roman"/>
          <w:kern w:val="0"/>
          <w:sz w:val="24"/>
          <w:szCs w:val="20"/>
        </w:rPr>
      </w:pPr>
      <w:r>
        <w:rPr>
          <w:rFonts w:ascii="Times New Roman" w:hAnsi="Times New Roman" w:eastAsia="宋体" w:cs="Times New Roman"/>
          <w:kern w:val="0"/>
          <w:sz w:val="24"/>
          <w:szCs w:val="20"/>
        </w:rPr>
        <w:br w:type="page"/>
      </w:r>
    </w:p>
    <w:p w14:paraId="60989307">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31" w:name="_Toc519329726"/>
      <w:bookmarkStart w:id="332" w:name="_Toc232948109"/>
      <w:bookmarkStart w:id="333" w:name="_Toc216595423"/>
      <w:r>
        <w:rPr>
          <w:rFonts w:hint="eastAsia" w:ascii="Arial" w:hAnsi="Arial" w:eastAsia="黑体" w:cs="Times New Roman"/>
          <w:kern w:val="0"/>
          <w:sz w:val="56"/>
          <w:szCs w:val="56"/>
        </w:rPr>
        <w:t xml:space="preserve">第五章  </w:t>
      </w:r>
      <w:bookmarkEnd w:id="331"/>
      <w:bookmarkEnd w:id="332"/>
      <w:r>
        <w:rPr>
          <w:rFonts w:hint="eastAsia" w:ascii="Arial" w:hAnsi="Arial" w:eastAsia="黑体" w:cs="Times New Roman"/>
          <w:kern w:val="0"/>
          <w:sz w:val="56"/>
          <w:szCs w:val="56"/>
        </w:rPr>
        <w:t>招标人要求</w:t>
      </w:r>
      <w:bookmarkEnd w:id="333"/>
    </w:p>
    <w:p w14:paraId="3BFB21F9">
      <w:pPr>
        <w:spacing w:after="0" w:line="400" w:lineRule="atLeast"/>
        <w:jc w:val="center"/>
        <w:rPr>
          <w:rFonts w:ascii="Times New Roman" w:hAnsi="Times New Roman" w:eastAsia="黑体" w:cs="Times New Roman"/>
          <w:kern w:val="0"/>
          <w:sz w:val="28"/>
          <w:szCs w:val="28"/>
        </w:rPr>
      </w:pPr>
    </w:p>
    <w:p w14:paraId="3F1A5315">
      <w:pPr>
        <w:jc w:val="center"/>
        <w:rPr>
          <w:rStyle w:val="82"/>
          <w:highlight w:val="yellow"/>
        </w:rPr>
      </w:pPr>
      <w:bookmarkStart w:id="334" w:name="_Toc19500"/>
      <w:bookmarkStart w:id="335" w:name="_Toc3696"/>
      <w:bookmarkStart w:id="336" w:name="_Toc430369133"/>
      <w:bookmarkStart w:id="337" w:name="_Toc12954"/>
      <w:bookmarkStart w:id="338" w:name="_Toc382424139"/>
      <w:bookmarkStart w:id="339" w:name="_Toc6480"/>
      <w:bookmarkStart w:id="340" w:name="_Toc436136755"/>
      <w:bookmarkStart w:id="341" w:name="_Toc30887"/>
      <w:bookmarkStart w:id="342" w:name="_Toc16202"/>
      <w:bookmarkStart w:id="343" w:name="_Toc219173129"/>
      <w:bookmarkStart w:id="344" w:name="_Toc2288"/>
      <w:bookmarkStart w:id="345" w:name="_Toc13427"/>
      <w:bookmarkStart w:id="346" w:name="_Toc14727"/>
      <w:bookmarkStart w:id="347" w:name="_Toc6461"/>
      <w:bookmarkStart w:id="348" w:name="_Toc9604"/>
      <w:bookmarkStart w:id="349" w:name="_Toc32618"/>
      <w:bookmarkStart w:id="350" w:name="_Toc11858"/>
      <w:bookmarkStart w:id="351" w:name="_Toc16461"/>
      <w:bookmarkStart w:id="352" w:name="_Toc7280"/>
      <w:bookmarkStart w:id="353" w:name="_Toc10566"/>
      <w:bookmarkStart w:id="354" w:name="_Toc25153"/>
      <w:bookmarkStart w:id="355" w:name="_Toc29140"/>
      <w:bookmarkStart w:id="356" w:name="_Toc9273"/>
      <w:bookmarkStart w:id="357" w:name="_Toc496731282"/>
      <w:bookmarkStart w:id="358" w:name="_Toc2228"/>
      <w:bookmarkStart w:id="359" w:name="_Toc22912"/>
      <w:bookmarkStart w:id="360" w:name="_Toc18714"/>
    </w:p>
    <w:p w14:paraId="7C77E77F">
      <w:pPr>
        <w:jc w:val="center"/>
        <w:rPr>
          <w:rFonts w:hint="eastAsia" w:ascii="宋体" w:hAnsi="宋体" w:cs="宋体"/>
          <w:highlight w:val="yellow"/>
        </w:rPr>
      </w:pPr>
      <w:r>
        <w:rPr>
          <w:rStyle w:val="82"/>
          <w:highlight w:val="yellow"/>
        </w:rPr>
        <w:t>第五章 设计内容及</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r>
        <w:rPr>
          <w:rStyle w:val="82"/>
          <w:highlight w:val="yellow"/>
        </w:rPr>
        <w:t>设计要求</w:t>
      </w:r>
      <w:bookmarkEnd w:id="353"/>
      <w:bookmarkEnd w:id="354"/>
      <w:bookmarkEnd w:id="355"/>
      <w:bookmarkEnd w:id="356"/>
      <w:bookmarkEnd w:id="357"/>
      <w:bookmarkEnd w:id="358"/>
      <w:bookmarkEnd w:id="359"/>
      <w:bookmarkEnd w:id="360"/>
    </w:p>
    <w:p w14:paraId="62B9481F">
      <w:pPr>
        <w:spacing w:line="520" w:lineRule="exact"/>
        <w:ind w:firstLine="562" w:firstLineChars="200"/>
        <w:jc w:val="center"/>
        <w:rPr>
          <w:rFonts w:hint="eastAsia" w:ascii="宋体" w:hAnsi="宋体" w:cs="宋体"/>
          <w:b/>
          <w:sz w:val="28"/>
          <w:szCs w:val="28"/>
          <w:highlight w:val="none"/>
        </w:rPr>
      </w:pPr>
    </w:p>
    <w:p w14:paraId="76536160">
      <w:pPr>
        <w:autoSpaceDE w:val="0"/>
        <w:autoSpaceDN w:val="0"/>
        <w:spacing w:line="400" w:lineRule="exact"/>
        <w:ind w:right="156" w:firstLine="490" w:firstLineChars="200"/>
        <w:jc w:val="left"/>
        <w:rPr>
          <w:rFonts w:ascii="宋体" w:cs="宋体"/>
          <w:b/>
          <w:sz w:val="24"/>
          <w:highlight w:val="yellow"/>
        </w:rPr>
      </w:pPr>
      <w:r>
        <w:rPr>
          <w:rFonts w:hint="eastAsia" w:ascii="宋体" w:cs="宋体"/>
          <w:b/>
          <w:spacing w:val="2"/>
          <w:sz w:val="24"/>
          <w:highlight w:val="none"/>
        </w:rPr>
        <w:t>一</w:t>
      </w:r>
      <w:r>
        <w:rPr>
          <w:rFonts w:hint="eastAsia" w:ascii="宋体" w:cs="宋体"/>
          <w:b/>
          <w:sz w:val="24"/>
          <w:highlight w:val="yellow"/>
        </w:rPr>
        <w:t>、</w:t>
      </w:r>
      <w:r>
        <w:rPr>
          <w:rFonts w:hint="eastAsia" w:ascii="宋体" w:cs="宋体"/>
          <w:b/>
          <w:spacing w:val="2"/>
          <w:sz w:val="24"/>
          <w:highlight w:val="yellow"/>
        </w:rPr>
        <w:t>设计</w:t>
      </w:r>
      <w:r>
        <w:rPr>
          <w:rFonts w:hint="eastAsia" w:ascii="宋体" w:cs="宋体"/>
          <w:b/>
          <w:sz w:val="24"/>
          <w:highlight w:val="yellow"/>
        </w:rPr>
        <w:t>技</w:t>
      </w:r>
      <w:r>
        <w:rPr>
          <w:rFonts w:hint="eastAsia" w:ascii="宋体" w:cs="宋体"/>
          <w:b/>
          <w:spacing w:val="2"/>
          <w:sz w:val="24"/>
          <w:highlight w:val="yellow"/>
        </w:rPr>
        <w:t>术</w:t>
      </w:r>
      <w:r>
        <w:rPr>
          <w:rFonts w:hint="eastAsia" w:ascii="宋体" w:cs="宋体"/>
          <w:b/>
          <w:sz w:val="24"/>
          <w:highlight w:val="yellow"/>
        </w:rPr>
        <w:t>标准</w:t>
      </w:r>
      <w:r>
        <w:rPr>
          <w:rFonts w:hint="eastAsia" w:ascii="宋体" w:cs="宋体"/>
          <w:b/>
          <w:spacing w:val="2"/>
          <w:sz w:val="24"/>
          <w:highlight w:val="yellow"/>
        </w:rPr>
        <w:t>与</w:t>
      </w:r>
      <w:r>
        <w:rPr>
          <w:rFonts w:hint="eastAsia" w:ascii="宋体" w:cs="宋体"/>
          <w:b/>
          <w:sz w:val="24"/>
          <w:highlight w:val="yellow"/>
        </w:rPr>
        <w:t>规范</w:t>
      </w:r>
      <w:r>
        <w:rPr>
          <w:rFonts w:hint="eastAsia" w:ascii="宋体" w:cs="宋体"/>
          <w:b/>
          <w:spacing w:val="5"/>
          <w:sz w:val="24"/>
          <w:highlight w:val="yellow"/>
        </w:rPr>
        <w:t>本工程的设计过程和成果必须符</w:t>
      </w:r>
      <w:r>
        <w:rPr>
          <w:rFonts w:hint="eastAsia" w:ascii="宋体" w:cs="宋体"/>
          <w:b/>
          <w:spacing w:val="7"/>
          <w:sz w:val="24"/>
          <w:highlight w:val="yellow"/>
        </w:rPr>
        <w:t>合</w:t>
      </w:r>
      <w:r>
        <w:rPr>
          <w:rFonts w:hint="eastAsia" w:ascii="宋体" w:cs="宋体"/>
          <w:b/>
          <w:spacing w:val="5"/>
          <w:sz w:val="24"/>
          <w:highlight w:val="yellow"/>
        </w:rPr>
        <w:t>国家有关工程建设标</w:t>
      </w:r>
      <w:r>
        <w:rPr>
          <w:rFonts w:hint="eastAsia" w:ascii="宋体" w:cs="宋体"/>
          <w:b/>
          <w:spacing w:val="7"/>
          <w:sz w:val="24"/>
          <w:highlight w:val="yellow"/>
        </w:rPr>
        <w:t>准</w:t>
      </w:r>
      <w:r>
        <w:rPr>
          <w:rFonts w:hint="eastAsia" w:ascii="宋体" w:cs="宋体"/>
          <w:b/>
          <w:spacing w:val="5"/>
          <w:sz w:val="24"/>
          <w:highlight w:val="yellow"/>
        </w:rPr>
        <w:t>强制性条文</w:t>
      </w:r>
      <w:r>
        <w:rPr>
          <w:rFonts w:hint="eastAsia" w:ascii="宋体" w:cs="宋体"/>
          <w:b/>
          <w:sz w:val="24"/>
          <w:highlight w:val="yellow"/>
        </w:rPr>
        <w:t>和</w:t>
      </w:r>
      <w:r>
        <w:rPr>
          <w:rFonts w:hint="eastAsia" w:ascii="宋体" w:cs="宋体"/>
          <w:b/>
          <w:spacing w:val="2"/>
          <w:sz w:val="24"/>
          <w:highlight w:val="yellow"/>
        </w:rPr>
        <w:t>建设</w:t>
      </w:r>
      <w:r>
        <w:rPr>
          <w:rFonts w:hint="eastAsia" w:ascii="宋体" w:cs="宋体"/>
          <w:b/>
          <w:sz w:val="24"/>
          <w:highlight w:val="yellow"/>
        </w:rPr>
        <w:t>部</w:t>
      </w:r>
      <w:r>
        <w:rPr>
          <w:rFonts w:hint="eastAsia" w:ascii="宋体" w:cs="宋体"/>
          <w:b/>
          <w:spacing w:val="2"/>
          <w:sz w:val="24"/>
          <w:highlight w:val="yellow"/>
        </w:rPr>
        <w:t>关</w:t>
      </w:r>
      <w:r>
        <w:rPr>
          <w:rFonts w:hint="eastAsia" w:ascii="宋体" w:cs="宋体"/>
          <w:b/>
          <w:sz w:val="24"/>
          <w:highlight w:val="yellow"/>
        </w:rPr>
        <w:t>于</w:t>
      </w:r>
      <w:r>
        <w:rPr>
          <w:rFonts w:hint="eastAsia" w:ascii="宋体" w:cs="宋体"/>
          <w:b/>
          <w:spacing w:val="2"/>
          <w:sz w:val="24"/>
          <w:highlight w:val="yellow"/>
        </w:rPr>
        <w:t>工程</w:t>
      </w:r>
      <w:r>
        <w:rPr>
          <w:rFonts w:hint="eastAsia" w:ascii="宋体" w:cs="宋体"/>
          <w:b/>
          <w:sz w:val="24"/>
          <w:highlight w:val="yellow"/>
        </w:rPr>
        <w:t>设计方面</w:t>
      </w:r>
      <w:r>
        <w:rPr>
          <w:rFonts w:hint="eastAsia" w:ascii="宋体" w:cs="宋体"/>
          <w:b/>
          <w:spacing w:val="2"/>
          <w:sz w:val="24"/>
          <w:highlight w:val="yellow"/>
        </w:rPr>
        <w:t>现</w:t>
      </w:r>
      <w:r>
        <w:rPr>
          <w:rFonts w:hint="eastAsia" w:ascii="宋体" w:cs="宋体"/>
          <w:b/>
          <w:sz w:val="24"/>
          <w:highlight w:val="yellow"/>
        </w:rPr>
        <w:t>行</w:t>
      </w:r>
      <w:r>
        <w:rPr>
          <w:rFonts w:hint="eastAsia" w:ascii="宋体" w:cs="宋体"/>
          <w:b/>
          <w:spacing w:val="2"/>
          <w:sz w:val="24"/>
          <w:highlight w:val="yellow"/>
        </w:rPr>
        <w:t>的</w:t>
      </w:r>
      <w:r>
        <w:rPr>
          <w:rFonts w:hint="eastAsia" w:ascii="宋体" w:cs="宋体"/>
          <w:b/>
          <w:sz w:val="24"/>
          <w:highlight w:val="yellow"/>
        </w:rPr>
        <w:t>标准</w:t>
      </w:r>
      <w:r>
        <w:rPr>
          <w:rFonts w:hint="eastAsia" w:ascii="宋体" w:cs="宋体"/>
          <w:b/>
          <w:spacing w:val="-22"/>
          <w:sz w:val="24"/>
          <w:highlight w:val="yellow"/>
        </w:rPr>
        <w:t>、</w:t>
      </w:r>
      <w:r>
        <w:rPr>
          <w:rFonts w:hint="eastAsia" w:ascii="宋体" w:cs="宋体"/>
          <w:b/>
          <w:spacing w:val="2"/>
          <w:sz w:val="24"/>
          <w:highlight w:val="yellow"/>
        </w:rPr>
        <w:t>规</w:t>
      </w:r>
      <w:r>
        <w:rPr>
          <w:rFonts w:hint="eastAsia" w:ascii="宋体" w:cs="宋体"/>
          <w:b/>
          <w:sz w:val="24"/>
          <w:highlight w:val="yellow"/>
        </w:rPr>
        <w:t>范</w:t>
      </w:r>
      <w:r>
        <w:rPr>
          <w:rFonts w:hint="eastAsia" w:ascii="宋体" w:cs="宋体"/>
          <w:b/>
          <w:spacing w:val="-22"/>
          <w:sz w:val="24"/>
          <w:highlight w:val="yellow"/>
        </w:rPr>
        <w:t>、</w:t>
      </w:r>
      <w:r>
        <w:rPr>
          <w:rFonts w:hint="eastAsia" w:ascii="宋体" w:cs="宋体"/>
          <w:b/>
          <w:spacing w:val="2"/>
          <w:sz w:val="24"/>
          <w:highlight w:val="yellow"/>
        </w:rPr>
        <w:t>规</w:t>
      </w:r>
      <w:r>
        <w:rPr>
          <w:rFonts w:hint="eastAsia" w:ascii="宋体" w:cs="宋体"/>
          <w:b/>
          <w:sz w:val="24"/>
          <w:highlight w:val="yellow"/>
        </w:rPr>
        <w:t>程</w:t>
      </w:r>
      <w:r>
        <w:rPr>
          <w:rFonts w:hint="eastAsia" w:ascii="宋体" w:cs="宋体"/>
          <w:b/>
          <w:spacing w:val="-22"/>
          <w:sz w:val="24"/>
          <w:highlight w:val="yellow"/>
        </w:rPr>
        <w:t>、</w:t>
      </w:r>
      <w:r>
        <w:rPr>
          <w:rFonts w:hint="eastAsia" w:ascii="宋体" w:cs="宋体"/>
          <w:b/>
          <w:spacing w:val="2"/>
          <w:sz w:val="24"/>
          <w:highlight w:val="yellow"/>
        </w:rPr>
        <w:t>办</w:t>
      </w:r>
      <w:r>
        <w:rPr>
          <w:rFonts w:hint="eastAsia" w:ascii="宋体" w:cs="宋体"/>
          <w:b/>
          <w:sz w:val="24"/>
          <w:highlight w:val="yellow"/>
        </w:rPr>
        <w:t>法</w:t>
      </w:r>
      <w:r>
        <w:rPr>
          <w:rFonts w:hint="eastAsia" w:ascii="宋体" w:cs="宋体"/>
          <w:b/>
          <w:spacing w:val="-22"/>
          <w:sz w:val="24"/>
          <w:highlight w:val="yellow"/>
        </w:rPr>
        <w:t>、</w:t>
      </w:r>
      <w:r>
        <w:rPr>
          <w:rFonts w:hint="eastAsia" w:ascii="宋体" w:cs="宋体"/>
          <w:b/>
          <w:spacing w:val="2"/>
          <w:sz w:val="24"/>
          <w:highlight w:val="yellow"/>
        </w:rPr>
        <w:t>示</w:t>
      </w:r>
      <w:r>
        <w:rPr>
          <w:rFonts w:hint="eastAsia" w:ascii="宋体" w:cs="宋体"/>
          <w:b/>
          <w:sz w:val="24"/>
          <w:highlight w:val="yellow"/>
        </w:rPr>
        <w:t>例以</w:t>
      </w:r>
      <w:r>
        <w:rPr>
          <w:rFonts w:hint="eastAsia" w:ascii="宋体" w:cs="宋体"/>
          <w:b/>
          <w:spacing w:val="2"/>
          <w:sz w:val="24"/>
          <w:highlight w:val="yellow"/>
        </w:rPr>
        <w:t>及</w:t>
      </w:r>
      <w:r>
        <w:rPr>
          <w:rFonts w:hint="eastAsia" w:ascii="宋体" w:cs="宋体"/>
          <w:b/>
          <w:sz w:val="24"/>
          <w:highlight w:val="yellow"/>
        </w:rPr>
        <w:t>招</w:t>
      </w:r>
      <w:r>
        <w:rPr>
          <w:rFonts w:hint="eastAsia" w:ascii="宋体" w:cs="宋体"/>
          <w:b/>
          <w:spacing w:val="2"/>
          <w:sz w:val="24"/>
          <w:highlight w:val="yellow"/>
        </w:rPr>
        <w:t>标</w:t>
      </w:r>
      <w:r>
        <w:rPr>
          <w:rFonts w:hint="eastAsia" w:ascii="宋体" w:cs="宋体"/>
          <w:b/>
          <w:sz w:val="24"/>
          <w:highlight w:val="yellow"/>
        </w:rPr>
        <w:t>项目</w:t>
      </w:r>
      <w:r>
        <w:rPr>
          <w:rFonts w:hint="eastAsia" w:ascii="宋体" w:cs="宋体"/>
          <w:b/>
          <w:spacing w:val="2"/>
          <w:sz w:val="24"/>
          <w:highlight w:val="yellow"/>
        </w:rPr>
        <w:t>所</w:t>
      </w:r>
      <w:r>
        <w:rPr>
          <w:rFonts w:hint="eastAsia" w:ascii="宋体" w:cs="宋体"/>
          <w:b/>
          <w:sz w:val="24"/>
          <w:highlight w:val="yellow"/>
        </w:rPr>
        <w:t>在</w:t>
      </w:r>
      <w:r>
        <w:rPr>
          <w:rFonts w:hint="eastAsia" w:ascii="宋体" w:cs="宋体"/>
          <w:b/>
          <w:spacing w:val="2"/>
          <w:sz w:val="24"/>
          <w:highlight w:val="yellow"/>
        </w:rPr>
        <w:t>地</w:t>
      </w:r>
      <w:r>
        <w:rPr>
          <w:rFonts w:hint="eastAsia" w:ascii="宋体" w:cs="宋体"/>
          <w:b/>
          <w:sz w:val="24"/>
          <w:highlight w:val="yellow"/>
        </w:rPr>
        <w:t>关于</w:t>
      </w:r>
      <w:r>
        <w:rPr>
          <w:rFonts w:hint="eastAsia" w:ascii="宋体" w:cs="宋体"/>
          <w:b/>
          <w:spacing w:val="2"/>
          <w:sz w:val="24"/>
          <w:highlight w:val="yellow"/>
        </w:rPr>
        <w:t>本项目工</w:t>
      </w:r>
      <w:r>
        <w:rPr>
          <w:rFonts w:hint="eastAsia" w:ascii="宋体" w:cs="宋体"/>
          <w:b/>
          <w:sz w:val="24"/>
          <w:highlight w:val="yellow"/>
        </w:rPr>
        <w:t>程设计方面</w:t>
      </w:r>
      <w:r>
        <w:rPr>
          <w:rFonts w:hint="eastAsia" w:ascii="宋体" w:cs="宋体"/>
          <w:b/>
          <w:spacing w:val="2"/>
          <w:sz w:val="24"/>
          <w:highlight w:val="yellow"/>
        </w:rPr>
        <w:t>的</w:t>
      </w:r>
      <w:r>
        <w:rPr>
          <w:rFonts w:hint="eastAsia" w:ascii="宋体" w:cs="宋体"/>
          <w:b/>
          <w:sz w:val="24"/>
          <w:highlight w:val="yellow"/>
        </w:rPr>
        <w:t>文</w:t>
      </w:r>
      <w:r>
        <w:rPr>
          <w:rFonts w:hint="eastAsia" w:ascii="宋体" w:cs="宋体"/>
          <w:b/>
          <w:spacing w:val="2"/>
          <w:sz w:val="24"/>
          <w:highlight w:val="yellow"/>
        </w:rPr>
        <w:t>件</w:t>
      </w:r>
      <w:r>
        <w:rPr>
          <w:rFonts w:hint="eastAsia" w:ascii="宋体" w:cs="宋体"/>
          <w:b/>
          <w:sz w:val="24"/>
          <w:highlight w:val="yellow"/>
        </w:rPr>
        <w:t>、规</w:t>
      </w:r>
      <w:r>
        <w:rPr>
          <w:rFonts w:hint="eastAsia" w:ascii="宋体" w:cs="宋体"/>
          <w:b/>
          <w:spacing w:val="2"/>
          <w:sz w:val="24"/>
          <w:highlight w:val="yellow"/>
        </w:rPr>
        <w:t>定</w:t>
      </w:r>
      <w:r>
        <w:rPr>
          <w:rFonts w:hint="eastAsia" w:ascii="宋体" w:cs="宋体"/>
          <w:b/>
          <w:sz w:val="24"/>
          <w:highlight w:val="yellow"/>
        </w:rPr>
        <w:t>。</w:t>
      </w:r>
    </w:p>
    <w:p w14:paraId="4F461B6A">
      <w:pPr>
        <w:autoSpaceDE w:val="0"/>
        <w:autoSpaceDN w:val="0"/>
        <w:spacing w:before="40" w:line="400" w:lineRule="exact"/>
        <w:ind w:right="34" w:firstLine="490" w:firstLineChars="200"/>
        <w:jc w:val="left"/>
        <w:rPr>
          <w:rFonts w:ascii="宋体" w:cs="宋体"/>
          <w:b/>
          <w:sz w:val="24"/>
          <w:highlight w:val="yellow"/>
        </w:rPr>
      </w:pPr>
      <w:r>
        <w:rPr>
          <w:rFonts w:hint="eastAsia" w:ascii="宋体" w:cs="宋体"/>
          <w:b/>
          <w:spacing w:val="2"/>
          <w:sz w:val="24"/>
          <w:highlight w:val="yellow"/>
        </w:rPr>
        <w:t>设</w:t>
      </w:r>
      <w:r>
        <w:rPr>
          <w:rFonts w:hint="eastAsia" w:ascii="宋体" w:cs="宋体"/>
          <w:b/>
          <w:sz w:val="24"/>
          <w:highlight w:val="yellow"/>
        </w:rPr>
        <w:t>计</w:t>
      </w:r>
      <w:r>
        <w:rPr>
          <w:rFonts w:hint="eastAsia" w:ascii="宋体" w:cs="宋体"/>
          <w:b/>
          <w:spacing w:val="2"/>
          <w:sz w:val="24"/>
          <w:highlight w:val="yellow"/>
        </w:rPr>
        <w:t>人</w:t>
      </w:r>
      <w:r>
        <w:rPr>
          <w:rFonts w:hint="eastAsia" w:ascii="宋体" w:cs="宋体"/>
          <w:b/>
          <w:sz w:val="24"/>
          <w:highlight w:val="yellow"/>
        </w:rPr>
        <w:t>在设计工作</w:t>
      </w:r>
      <w:r>
        <w:rPr>
          <w:rFonts w:hint="eastAsia" w:ascii="宋体" w:cs="宋体"/>
          <w:b/>
          <w:spacing w:val="2"/>
          <w:sz w:val="24"/>
          <w:highlight w:val="yellow"/>
        </w:rPr>
        <w:t>中</w:t>
      </w:r>
      <w:r>
        <w:rPr>
          <w:rFonts w:hint="eastAsia" w:ascii="宋体" w:cs="宋体"/>
          <w:b/>
          <w:sz w:val="24"/>
          <w:highlight w:val="yellow"/>
        </w:rPr>
        <w:t>使</w:t>
      </w:r>
      <w:r>
        <w:rPr>
          <w:rFonts w:hint="eastAsia" w:ascii="宋体" w:cs="宋体"/>
          <w:b/>
          <w:spacing w:val="2"/>
          <w:sz w:val="24"/>
          <w:highlight w:val="yellow"/>
        </w:rPr>
        <w:t>用</w:t>
      </w:r>
      <w:r>
        <w:rPr>
          <w:rFonts w:hint="eastAsia" w:ascii="宋体" w:cs="宋体"/>
          <w:b/>
          <w:sz w:val="24"/>
          <w:highlight w:val="yellow"/>
        </w:rPr>
        <w:t>或参</w:t>
      </w:r>
      <w:r>
        <w:rPr>
          <w:rFonts w:hint="eastAsia" w:ascii="宋体" w:cs="宋体"/>
          <w:b/>
          <w:spacing w:val="2"/>
          <w:sz w:val="24"/>
          <w:highlight w:val="yellow"/>
        </w:rPr>
        <w:t>考</w:t>
      </w:r>
      <w:r>
        <w:rPr>
          <w:rFonts w:hint="eastAsia" w:ascii="宋体" w:cs="宋体"/>
          <w:b/>
          <w:sz w:val="24"/>
          <w:highlight w:val="yellow"/>
        </w:rPr>
        <w:t>上</w:t>
      </w:r>
      <w:r>
        <w:rPr>
          <w:rFonts w:hint="eastAsia" w:ascii="宋体" w:cs="宋体"/>
          <w:b/>
          <w:spacing w:val="2"/>
          <w:sz w:val="24"/>
          <w:highlight w:val="yellow"/>
        </w:rPr>
        <w:t>述</w:t>
      </w:r>
      <w:r>
        <w:rPr>
          <w:rFonts w:hint="eastAsia" w:ascii="宋体" w:cs="宋体"/>
          <w:b/>
          <w:sz w:val="24"/>
          <w:highlight w:val="yellow"/>
        </w:rPr>
        <w:t>标准</w:t>
      </w:r>
      <w:r>
        <w:rPr>
          <w:rFonts w:hint="eastAsia" w:ascii="宋体" w:cs="宋体"/>
          <w:b/>
          <w:spacing w:val="-115"/>
          <w:sz w:val="24"/>
          <w:highlight w:val="yellow"/>
        </w:rPr>
        <w:t>、</w:t>
      </w:r>
      <w:r>
        <w:rPr>
          <w:rFonts w:hint="eastAsia" w:ascii="宋体" w:cs="宋体"/>
          <w:b/>
          <w:spacing w:val="2"/>
          <w:sz w:val="24"/>
          <w:highlight w:val="yellow"/>
        </w:rPr>
        <w:t>规</w:t>
      </w:r>
      <w:r>
        <w:rPr>
          <w:rFonts w:hint="eastAsia" w:ascii="宋体" w:cs="宋体"/>
          <w:b/>
          <w:sz w:val="24"/>
          <w:highlight w:val="yellow"/>
        </w:rPr>
        <w:t>范以</w:t>
      </w:r>
      <w:r>
        <w:rPr>
          <w:rFonts w:hint="eastAsia" w:ascii="宋体" w:cs="宋体"/>
          <w:b/>
          <w:spacing w:val="2"/>
          <w:sz w:val="24"/>
          <w:highlight w:val="yellow"/>
        </w:rPr>
        <w:t>外</w:t>
      </w:r>
      <w:r>
        <w:rPr>
          <w:rFonts w:hint="eastAsia" w:ascii="宋体" w:cs="宋体"/>
          <w:b/>
          <w:sz w:val="24"/>
          <w:highlight w:val="yellow"/>
        </w:rPr>
        <w:t>的</w:t>
      </w:r>
      <w:r>
        <w:rPr>
          <w:rFonts w:hint="eastAsia" w:ascii="宋体" w:cs="宋体"/>
          <w:b/>
          <w:spacing w:val="2"/>
          <w:sz w:val="24"/>
          <w:highlight w:val="yellow"/>
        </w:rPr>
        <w:t>技</w:t>
      </w:r>
      <w:r>
        <w:rPr>
          <w:rFonts w:hint="eastAsia" w:ascii="宋体" w:cs="宋体"/>
          <w:b/>
          <w:sz w:val="24"/>
          <w:highlight w:val="yellow"/>
        </w:rPr>
        <w:t>术标</w:t>
      </w:r>
      <w:r>
        <w:rPr>
          <w:rFonts w:hint="eastAsia" w:ascii="宋体" w:cs="宋体"/>
          <w:b/>
          <w:spacing w:val="2"/>
          <w:sz w:val="24"/>
          <w:highlight w:val="yellow"/>
        </w:rPr>
        <w:t>准</w:t>
      </w:r>
      <w:r>
        <w:rPr>
          <w:rFonts w:hint="eastAsia" w:ascii="宋体" w:cs="宋体"/>
          <w:b/>
          <w:spacing w:val="-118"/>
          <w:sz w:val="24"/>
          <w:highlight w:val="yellow"/>
        </w:rPr>
        <w:t>、</w:t>
      </w:r>
      <w:r>
        <w:rPr>
          <w:rFonts w:hint="eastAsia" w:ascii="宋体" w:cs="宋体"/>
          <w:b/>
          <w:spacing w:val="2"/>
          <w:sz w:val="24"/>
          <w:highlight w:val="yellow"/>
        </w:rPr>
        <w:t>规</w:t>
      </w:r>
      <w:r>
        <w:rPr>
          <w:rFonts w:hint="eastAsia" w:ascii="宋体" w:cs="宋体"/>
          <w:b/>
          <w:sz w:val="24"/>
          <w:highlight w:val="yellow"/>
        </w:rPr>
        <w:t>范时，</w:t>
      </w:r>
      <w:r>
        <w:rPr>
          <w:rFonts w:hint="eastAsia" w:ascii="宋体" w:cs="宋体"/>
          <w:b/>
          <w:spacing w:val="2"/>
          <w:sz w:val="24"/>
          <w:highlight w:val="yellow"/>
        </w:rPr>
        <w:t>应</w:t>
      </w:r>
      <w:r>
        <w:rPr>
          <w:rFonts w:hint="eastAsia" w:ascii="宋体" w:cs="宋体"/>
          <w:b/>
          <w:sz w:val="24"/>
          <w:highlight w:val="yellow"/>
        </w:rPr>
        <w:t>征</w:t>
      </w:r>
      <w:r>
        <w:rPr>
          <w:rFonts w:hint="eastAsia" w:ascii="宋体" w:cs="宋体"/>
          <w:b/>
          <w:spacing w:val="3"/>
          <w:sz w:val="24"/>
          <w:highlight w:val="yellow"/>
        </w:rPr>
        <w:t>得</w:t>
      </w:r>
      <w:r>
        <w:rPr>
          <w:rFonts w:hint="eastAsia" w:ascii="宋体" w:cs="宋体"/>
          <w:b/>
          <w:sz w:val="24"/>
          <w:highlight w:val="yellow"/>
        </w:rPr>
        <w:t>发包</w:t>
      </w:r>
      <w:r>
        <w:rPr>
          <w:rFonts w:hint="eastAsia" w:ascii="宋体" w:cs="宋体"/>
          <w:b/>
          <w:spacing w:val="2"/>
          <w:sz w:val="24"/>
          <w:highlight w:val="yellow"/>
        </w:rPr>
        <w:t>人</w:t>
      </w:r>
      <w:r>
        <w:rPr>
          <w:rFonts w:hint="eastAsia" w:ascii="宋体" w:cs="宋体"/>
          <w:b/>
          <w:sz w:val="24"/>
          <w:highlight w:val="yellow"/>
        </w:rPr>
        <w:t>或</w:t>
      </w:r>
      <w:r>
        <w:rPr>
          <w:rFonts w:hint="eastAsia" w:ascii="宋体" w:cs="宋体"/>
          <w:b/>
          <w:spacing w:val="2"/>
          <w:sz w:val="24"/>
          <w:highlight w:val="yellow"/>
        </w:rPr>
        <w:t>发</w:t>
      </w:r>
      <w:r>
        <w:rPr>
          <w:rFonts w:hint="eastAsia" w:ascii="宋体" w:cs="宋体"/>
          <w:b/>
          <w:sz w:val="24"/>
          <w:highlight w:val="yellow"/>
        </w:rPr>
        <w:t>包</w:t>
      </w:r>
      <w:r>
        <w:rPr>
          <w:rFonts w:hint="eastAsia" w:ascii="宋体" w:cs="宋体"/>
          <w:b/>
          <w:spacing w:val="1"/>
          <w:sz w:val="24"/>
          <w:highlight w:val="yellow"/>
        </w:rPr>
        <w:t>人</w:t>
      </w:r>
      <w:r>
        <w:rPr>
          <w:rFonts w:hint="eastAsia" w:ascii="宋体" w:cs="宋体"/>
          <w:b/>
          <w:spacing w:val="2"/>
          <w:sz w:val="24"/>
          <w:highlight w:val="yellow"/>
        </w:rPr>
        <w:t>的</w:t>
      </w:r>
      <w:r>
        <w:rPr>
          <w:rFonts w:hint="eastAsia" w:ascii="宋体" w:cs="宋体"/>
          <w:b/>
          <w:sz w:val="24"/>
          <w:highlight w:val="yellow"/>
        </w:rPr>
        <w:t>指</w:t>
      </w:r>
      <w:r>
        <w:rPr>
          <w:rFonts w:hint="eastAsia" w:ascii="宋体" w:cs="宋体"/>
          <w:b/>
          <w:spacing w:val="2"/>
          <w:sz w:val="24"/>
          <w:highlight w:val="yellow"/>
        </w:rPr>
        <w:t>定</w:t>
      </w:r>
      <w:r>
        <w:rPr>
          <w:rFonts w:hint="eastAsia" w:ascii="宋体" w:cs="宋体"/>
          <w:b/>
          <w:sz w:val="24"/>
          <w:highlight w:val="yellow"/>
        </w:rPr>
        <w:t>代表</w:t>
      </w:r>
      <w:r>
        <w:rPr>
          <w:rFonts w:hint="eastAsia" w:ascii="宋体" w:cs="宋体"/>
          <w:b/>
          <w:spacing w:val="2"/>
          <w:sz w:val="24"/>
          <w:highlight w:val="yellow"/>
        </w:rPr>
        <w:t>人</w:t>
      </w:r>
      <w:r>
        <w:rPr>
          <w:rFonts w:hint="eastAsia" w:ascii="宋体" w:cs="宋体"/>
          <w:b/>
          <w:sz w:val="24"/>
          <w:highlight w:val="yellow"/>
        </w:rPr>
        <w:t>的</w:t>
      </w:r>
      <w:r>
        <w:rPr>
          <w:rFonts w:hint="eastAsia" w:ascii="宋体" w:cs="宋体"/>
          <w:b/>
          <w:spacing w:val="2"/>
          <w:sz w:val="24"/>
          <w:highlight w:val="yellow"/>
        </w:rPr>
        <w:t>同</w:t>
      </w:r>
      <w:r>
        <w:rPr>
          <w:rFonts w:hint="eastAsia" w:ascii="宋体" w:cs="宋体"/>
          <w:b/>
          <w:sz w:val="24"/>
          <w:highlight w:val="yellow"/>
        </w:rPr>
        <w:t>意。</w:t>
      </w:r>
    </w:p>
    <w:p w14:paraId="03F0928A">
      <w:pPr>
        <w:autoSpaceDE w:val="0"/>
        <w:autoSpaceDN w:val="0"/>
        <w:spacing w:before="40" w:line="400" w:lineRule="exact"/>
        <w:ind w:right="154" w:firstLine="490" w:firstLineChars="200"/>
        <w:jc w:val="left"/>
        <w:rPr>
          <w:rFonts w:ascii="宋体" w:cs="宋体"/>
          <w:b/>
          <w:sz w:val="24"/>
          <w:highlight w:val="yellow"/>
        </w:rPr>
      </w:pPr>
      <w:r>
        <w:rPr>
          <w:rFonts w:hint="eastAsia" w:ascii="宋体" w:cs="宋体"/>
          <w:b/>
          <w:spacing w:val="2"/>
          <w:sz w:val="24"/>
          <w:highlight w:val="yellow"/>
        </w:rPr>
        <w:t>在</w:t>
      </w:r>
      <w:r>
        <w:rPr>
          <w:rFonts w:hint="eastAsia" w:ascii="宋体" w:cs="宋体"/>
          <w:b/>
          <w:sz w:val="24"/>
          <w:highlight w:val="yellow"/>
        </w:rPr>
        <w:t>设</w:t>
      </w:r>
      <w:r>
        <w:rPr>
          <w:rFonts w:hint="eastAsia" w:ascii="宋体" w:cs="宋体"/>
          <w:b/>
          <w:spacing w:val="2"/>
          <w:sz w:val="24"/>
          <w:highlight w:val="yellow"/>
        </w:rPr>
        <w:t>计</w:t>
      </w:r>
      <w:r>
        <w:rPr>
          <w:rFonts w:hint="eastAsia" w:ascii="宋体" w:cs="宋体"/>
          <w:b/>
          <w:sz w:val="24"/>
          <w:highlight w:val="yellow"/>
        </w:rPr>
        <w:t>过程</w:t>
      </w:r>
      <w:r>
        <w:rPr>
          <w:rFonts w:hint="eastAsia" w:ascii="宋体" w:cs="宋体"/>
          <w:b/>
          <w:spacing w:val="2"/>
          <w:sz w:val="24"/>
          <w:highlight w:val="yellow"/>
        </w:rPr>
        <w:t>中</w:t>
      </w:r>
      <w:r>
        <w:rPr>
          <w:rFonts w:hint="eastAsia" w:ascii="宋体" w:cs="宋体"/>
          <w:b/>
          <w:spacing w:val="-55"/>
          <w:sz w:val="24"/>
          <w:highlight w:val="yellow"/>
        </w:rPr>
        <w:t>，</w:t>
      </w:r>
      <w:r>
        <w:rPr>
          <w:rFonts w:hint="eastAsia" w:ascii="宋体" w:cs="宋体"/>
          <w:b/>
          <w:sz w:val="24"/>
          <w:highlight w:val="yellow"/>
        </w:rPr>
        <w:t>如果国</w:t>
      </w:r>
      <w:r>
        <w:rPr>
          <w:rFonts w:hint="eastAsia" w:ascii="宋体" w:cs="宋体"/>
          <w:b/>
          <w:spacing w:val="2"/>
          <w:sz w:val="24"/>
          <w:highlight w:val="yellow"/>
        </w:rPr>
        <w:t>家</w:t>
      </w:r>
      <w:r>
        <w:rPr>
          <w:rFonts w:hint="eastAsia" w:ascii="宋体" w:cs="宋体"/>
          <w:b/>
          <w:sz w:val="24"/>
          <w:highlight w:val="yellow"/>
        </w:rPr>
        <w:t>或</w:t>
      </w:r>
      <w:r>
        <w:rPr>
          <w:rFonts w:hint="eastAsia" w:ascii="宋体" w:cs="宋体"/>
          <w:b/>
          <w:spacing w:val="2"/>
          <w:sz w:val="24"/>
          <w:highlight w:val="yellow"/>
        </w:rPr>
        <w:t>有</w:t>
      </w:r>
      <w:r>
        <w:rPr>
          <w:rFonts w:hint="eastAsia" w:ascii="宋体" w:cs="宋体"/>
          <w:b/>
          <w:sz w:val="24"/>
          <w:highlight w:val="yellow"/>
        </w:rPr>
        <w:t>关部</w:t>
      </w:r>
      <w:r>
        <w:rPr>
          <w:rFonts w:hint="eastAsia" w:ascii="宋体" w:cs="宋体"/>
          <w:b/>
          <w:spacing w:val="2"/>
          <w:sz w:val="24"/>
          <w:highlight w:val="yellow"/>
        </w:rPr>
        <w:t>门</w:t>
      </w:r>
      <w:r>
        <w:rPr>
          <w:rFonts w:hint="eastAsia" w:ascii="宋体" w:cs="宋体"/>
          <w:b/>
          <w:sz w:val="24"/>
          <w:highlight w:val="yellow"/>
        </w:rPr>
        <w:t>颁</w:t>
      </w:r>
      <w:r>
        <w:rPr>
          <w:rFonts w:hint="eastAsia" w:ascii="宋体" w:cs="宋体"/>
          <w:b/>
          <w:spacing w:val="2"/>
          <w:sz w:val="24"/>
          <w:highlight w:val="yellow"/>
        </w:rPr>
        <w:t>布</w:t>
      </w:r>
      <w:r>
        <w:rPr>
          <w:rFonts w:hint="eastAsia" w:ascii="宋体" w:cs="宋体"/>
          <w:b/>
          <w:sz w:val="24"/>
          <w:highlight w:val="yellow"/>
        </w:rPr>
        <w:t>了新</w:t>
      </w:r>
      <w:r>
        <w:rPr>
          <w:rFonts w:hint="eastAsia" w:ascii="宋体" w:cs="宋体"/>
          <w:b/>
          <w:spacing w:val="2"/>
          <w:sz w:val="24"/>
          <w:highlight w:val="yellow"/>
        </w:rPr>
        <w:t>的</w:t>
      </w:r>
      <w:r>
        <w:rPr>
          <w:rFonts w:hint="eastAsia" w:ascii="宋体" w:cs="宋体"/>
          <w:b/>
          <w:sz w:val="24"/>
          <w:highlight w:val="yellow"/>
        </w:rPr>
        <w:t>技</w:t>
      </w:r>
      <w:r>
        <w:rPr>
          <w:rFonts w:hint="eastAsia" w:ascii="宋体" w:cs="宋体"/>
          <w:b/>
          <w:spacing w:val="2"/>
          <w:sz w:val="24"/>
          <w:highlight w:val="yellow"/>
        </w:rPr>
        <w:t>术</w:t>
      </w:r>
      <w:r>
        <w:rPr>
          <w:rFonts w:hint="eastAsia" w:ascii="宋体" w:cs="宋体"/>
          <w:b/>
          <w:sz w:val="24"/>
          <w:highlight w:val="yellow"/>
        </w:rPr>
        <w:t>标准</w:t>
      </w:r>
      <w:r>
        <w:rPr>
          <w:rFonts w:hint="eastAsia" w:ascii="宋体" w:cs="宋体"/>
          <w:b/>
          <w:spacing w:val="2"/>
          <w:sz w:val="24"/>
          <w:highlight w:val="yellow"/>
        </w:rPr>
        <w:t>或</w:t>
      </w:r>
      <w:r>
        <w:rPr>
          <w:rFonts w:hint="eastAsia" w:ascii="宋体" w:cs="宋体"/>
          <w:b/>
          <w:sz w:val="24"/>
          <w:highlight w:val="yellow"/>
        </w:rPr>
        <w:t>规</w:t>
      </w:r>
      <w:r>
        <w:rPr>
          <w:rFonts w:hint="eastAsia" w:ascii="宋体" w:cs="宋体"/>
          <w:b/>
          <w:spacing w:val="2"/>
          <w:sz w:val="24"/>
          <w:highlight w:val="yellow"/>
        </w:rPr>
        <w:t>范</w:t>
      </w:r>
      <w:r>
        <w:rPr>
          <w:rFonts w:hint="eastAsia" w:ascii="宋体" w:cs="宋体"/>
          <w:b/>
          <w:spacing w:val="-58"/>
          <w:sz w:val="24"/>
          <w:highlight w:val="yellow"/>
        </w:rPr>
        <w:t>，</w:t>
      </w:r>
      <w:r>
        <w:rPr>
          <w:rFonts w:hint="eastAsia" w:ascii="宋体" w:cs="宋体"/>
          <w:b/>
          <w:sz w:val="24"/>
          <w:highlight w:val="yellow"/>
        </w:rPr>
        <w:t>则</w:t>
      </w:r>
      <w:r>
        <w:rPr>
          <w:rFonts w:hint="eastAsia" w:ascii="宋体" w:cs="宋体"/>
          <w:b/>
          <w:spacing w:val="2"/>
          <w:sz w:val="24"/>
          <w:highlight w:val="yellow"/>
        </w:rPr>
        <w:t>设</w:t>
      </w:r>
      <w:r>
        <w:rPr>
          <w:rFonts w:hint="eastAsia" w:ascii="宋体" w:cs="宋体"/>
          <w:b/>
          <w:sz w:val="24"/>
          <w:highlight w:val="yellow"/>
        </w:rPr>
        <w:t>计</w:t>
      </w:r>
      <w:r>
        <w:rPr>
          <w:rFonts w:hint="eastAsia" w:ascii="宋体" w:cs="宋体"/>
          <w:b/>
          <w:spacing w:val="2"/>
          <w:sz w:val="24"/>
          <w:highlight w:val="yellow"/>
        </w:rPr>
        <w:t>人</w:t>
      </w:r>
      <w:r>
        <w:rPr>
          <w:rFonts w:hint="eastAsia" w:ascii="宋体" w:cs="宋体"/>
          <w:b/>
          <w:sz w:val="24"/>
          <w:highlight w:val="yellow"/>
        </w:rPr>
        <w:t>应</w:t>
      </w:r>
      <w:r>
        <w:rPr>
          <w:rFonts w:hint="eastAsia" w:ascii="宋体" w:cs="宋体"/>
          <w:b/>
          <w:spacing w:val="2"/>
          <w:sz w:val="24"/>
          <w:highlight w:val="yellow"/>
        </w:rPr>
        <w:t>采</w:t>
      </w:r>
      <w:r>
        <w:rPr>
          <w:rFonts w:hint="eastAsia" w:ascii="宋体" w:cs="宋体"/>
          <w:b/>
          <w:sz w:val="24"/>
          <w:highlight w:val="yellow"/>
        </w:rPr>
        <w:t>用</w:t>
      </w:r>
      <w:r>
        <w:rPr>
          <w:rFonts w:hint="eastAsia" w:ascii="宋体" w:cs="宋体"/>
          <w:b/>
          <w:spacing w:val="2"/>
          <w:sz w:val="24"/>
          <w:highlight w:val="yellow"/>
        </w:rPr>
        <w:t>新</w:t>
      </w:r>
      <w:r>
        <w:rPr>
          <w:rFonts w:hint="eastAsia" w:ascii="宋体" w:cs="宋体"/>
          <w:b/>
          <w:sz w:val="24"/>
          <w:highlight w:val="yellow"/>
        </w:rPr>
        <w:t>的标</w:t>
      </w:r>
      <w:r>
        <w:rPr>
          <w:rFonts w:hint="eastAsia" w:ascii="宋体" w:cs="宋体"/>
          <w:b/>
          <w:spacing w:val="2"/>
          <w:sz w:val="24"/>
          <w:highlight w:val="yellow"/>
        </w:rPr>
        <w:t>准</w:t>
      </w:r>
      <w:r>
        <w:rPr>
          <w:rFonts w:hint="eastAsia" w:ascii="宋体" w:cs="宋体"/>
          <w:b/>
          <w:sz w:val="24"/>
          <w:highlight w:val="yellow"/>
        </w:rPr>
        <w:t>或</w:t>
      </w:r>
      <w:r>
        <w:rPr>
          <w:rFonts w:hint="eastAsia" w:ascii="宋体" w:cs="宋体"/>
          <w:b/>
          <w:spacing w:val="2"/>
          <w:sz w:val="24"/>
          <w:highlight w:val="yellow"/>
        </w:rPr>
        <w:t>规</w:t>
      </w:r>
      <w:r>
        <w:rPr>
          <w:rFonts w:hint="eastAsia" w:ascii="宋体" w:cs="宋体"/>
          <w:b/>
          <w:sz w:val="24"/>
          <w:highlight w:val="yellow"/>
        </w:rPr>
        <w:t>范进</w:t>
      </w:r>
      <w:r>
        <w:rPr>
          <w:rFonts w:hint="eastAsia" w:ascii="宋体" w:cs="宋体"/>
          <w:b/>
          <w:spacing w:val="2"/>
          <w:sz w:val="24"/>
          <w:highlight w:val="yellow"/>
        </w:rPr>
        <w:t>行</w:t>
      </w:r>
      <w:r>
        <w:rPr>
          <w:rFonts w:hint="eastAsia" w:ascii="宋体" w:cs="宋体"/>
          <w:b/>
          <w:sz w:val="24"/>
          <w:highlight w:val="yellow"/>
        </w:rPr>
        <w:t>设计。</w:t>
      </w:r>
    </w:p>
    <w:p w14:paraId="457E1AB6">
      <w:pPr>
        <w:autoSpaceDE w:val="0"/>
        <w:autoSpaceDN w:val="0"/>
        <w:spacing w:before="40" w:line="400" w:lineRule="exact"/>
        <w:ind w:right="156" w:firstLine="492" w:firstLineChars="196"/>
        <w:jc w:val="left"/>
        <w:rPr>
          <w:rFonts w:hint="eastAsia" w:ascii="宋体" w:cs="宋体"/>
          <w:b/>
          <w:highlight w:val="yellow"/>
        </w:rPr>
      </w:pPr>
      <w:r>
        <w:rPr>
          <w:rFonts w:hint="eastAsia" w:ascii="宋体" w:cs="宋体"/>
          <w:b/>
          <w:spacing w:val="5"/>
          <w:sz w:val="24"/>
          <w:highlight w:val="yellow"/>
        </w:rPr>
        <w:t>设计人在设计工作中必须使用中</w:t>
      </w:r>
      <w:r>
        <w:rPr>
          <w:rFonts w:hint="eastAsia" w:ascii="宋体" w:cs="宋体"/>
          <w:b/>
          <w:spacing w:val="7"/>
          <w:sz w:val="24"/>
          <w:highlight w:val="yellow"/>
        </w:rPr>
        <w:t>华</w:t>
      </w:r>
      <w:r>
        <w:rPr>
          <w:rFonts w:hint="eastAsia" w:ascii="宋体" w:cs="宋体"/>
          <w:b/>
          <w:spacing w:val="5"/>
          <w:sz w:val="24"/>
          <w:highlight w:val="yellow"/>
        </w:rPr>
        <w:t>人民共和国《工程建</w:t>
      </w:r>
      <w:r>
        <w:rPr>
          <w:rFonts w:hint="eastAsia" w:ascii="宋体" w:cs="宋体"/>
          <w:b/>
          <w:spacing w:val="7"/>
          <w:sz w:val="24"/>
          <w:highlight w:val="yellow"/>
        </w:rPr>
        <w:t>设</w:t>
      </w:r>
      <w:r>
        <w:rPr>
          <w:rFonts w:hint="eastAsia" w:ascii="宋体" w:cs="宋体"/>
          <w:b/>
          <w:spacing w:val="5"/>
          <w:sz w:val="24"/>
          <w:highlight w:val="yellow"/>
        </w:rPr>
        <w:t>标准强制性</w:t>
      </w:r>
      <w:r>
        <w:rPr>
          <w:rFonts w:hint="eastAsia" w:ascii="宋体" w:cs="宋体"/>
          <w:b/>
          <w:sz w:val="24"/>
          <w:highlight w:val="yellow"/>
        </w:rPr>
        <w:t>条</w:t>
      </w:r>
      <w:r>
        <w:rPr>
          <w:rFonts w:hint="eastAsia" w:ascii="宋体" w:cs="宋体"/>
          <w:b/>
          <w:spacing w:val="2"/>
          <w:sz w:val="24"/>
          <w:highlight w:val="yellow"/>
        </w:rPr>
        <w:t>文</w:t>
      </w:r>
      <w:r>
        <w:rPr>
          <w:rFonts w:hint="eastAsia" w:ascii="宋体" w:cs="宋体"/>
          <w:b/>
          <w:spacing w:val="-120"/>
          <w:sz w:val="24"/>
          <w:highlight w:val="yellow"/>
        </w:rPr>
        <w:t>》</w:t>
      </w:r>
    </w:p>
    <w:p w14:paraId="339DD4FD">
      <w:pPr>
        <w:numPr>
          <w:ilvl w:val="0"/>
          <w:numId w:val="3"/>
        </w:numPr>
        <w:autoSpaceDE w:val="0"/>
        <w:autoSpaceDN w:val="0"/>
        <w:spacing w:line="400" w:lineRule="exact"/>
        <w:ind w:right="-20" w:firstLine="490" w:firstLineChars="200"/>
        <w:jc w:val="left"/>
        <w:rPr>
          <w:rFonts w:hint="eastAsia" w:ascii="宋体" w:cs="宋体"/>
          <w:b/>
          <w:position w:val="-3"/>
          <w:sz w:val="24"/>
          <w:highlight w:val="yellow"/>
        </w:rPr>
      </w:pPr>
      <w:r>
        <w:rPr>
          <w:rFonts w:hint="eastAsia" w:ascii="宋体" w:cs="宋体"/>
          <w:b/>
          <w:spacing w:val="2"/>
          <w:position w:val="-3"/>
          <w:sz w:val="24"/>
          <w:highlight w:val="yellow"/>
        </w:rPr>
        <w:t>发</w:t>
      </w:r>
      <w:r>
        <w:rPr>
          <w:rFonts w:hint="eastAsia" w:ascii="宋体" w:cs="宋体"/>
          <w:b/>
          <w:position w:val="-3"/>
          <w:sz w:val="24"/>
          <w:highlight w:val="yellow"/>
        </w:rPr>
        <w:t>包人</w:t>
      </w:r>
      <w:r>
        <w:rPr>
          <w:rFonts w:hint="eastAsia" w:ascii="宋体" w:cs="宋体"/>
          <w:b/>
          <w:spacing w:val="2"/>
          <w:position w:val="-3"/>
          <w:sz w:val="24"/>
          <w:highlight w:val="yellow"/>
        </w:rPr>
        <w:t>根</w:t>
      </w:r>
      <w:r>
        <w:rPr>
          <w:rFonts w:hint="eastAsia" w:ascii="宋体" w:cs="宋体"/>
          <w:b/>
          <w:position w:val="-3"/>
          <w:sz w:val="24"/>
          <w:highlight w:val="yellow"/>
        </w:rPr>
        <w:t>据</w:t>
      </w:r>
      <w:r>
        <w:rPr>
          <w:rFonts w:hint="eastAsia" w:ascii="宋体" w:cs="宋体"/>
          <w:b/>
          <w:spacing w:val="2"/>
          <w:position w:val="-3"/>
          <w:sz w:val="24"/>
          <w:highlight w:val="yellow"/>
        </w:rPr>
        <w:t>工</w:t>
      </w:r>
      <w:r>
        <w:rPr>
          <w:rFonts w:hint="eastAsia" w:ascii="宋体" w:cs="宋体"/>
          <w:b/>
          <w:position w:val="-3"/>
          <w:sz w:val="24"/>
          <w:highlight w:val="yellow"/>
        </w:rPr>
        <w:t>程需</w:t>
      </w:r>
      <w:r>
        <w:rPr>
          <w:rFonts w:hint="eastAsia" w:ascii="宋体" w:cs="宋体"/>
          <w:b/>
          <w:spacing w:val="2"/>
          <w:position w:val="-3"/>
          <w:sz w:val="24"/>
          <w:highlight w:val="yellow"/>
        </w:rPr>
        <w:t>要</w:t>
      </w:r>
      <w:r>
        <w:rPr>
          <w:rFonts w:hint="eastAsia" w:ascii="宋体" w:cs="宋体"/>
          <w:b/>
          <w:position w:val="-3"/>
          <w:sz w:val="24"/>
          <w:highlight w:val="yellow"/>
        </w:rPr>
        <w:t>另</w:t>
      </w:r>
      <w:r>
        <w:rPr>
          <w:rFonts w:hint="eastAsia" w:ascii="宋体" w:cs="宋体"/>
          <w:b/>
          <w:spacing w:val="2"/>
          <w:position w:val="-3"/>
          <w:sz w:val="24"/>
          <w:highlight w:val="yellow"/>
        </w:rPr>
        <w:t>行</w:t>
      </w:r>
      <w:r>
        <w:rPr>
          <w:rFonts w:hint="eastAsia" w:ascii="宋体" w:cs="宋体"/>
          <w:b/>
          <w:position w:val="-3"/>
          <w:sz w:val="24"/>
          <w:highlight w:val="yellow"/>
        </w:rPr>
        <w:t>补</w:t>
      </w:r>
      <w:r>
        <w:rPr>
          <w:rFonts w:hint="eastAsia" w:ascii="宋体" w:cs="宋体"/>
          <w:b/>
          <w:spacing w:val="2"/>
          <w:position w:val="-3"/>
          <w:sz w:val="24"/>
          <w:highlight w:val="yellow"/>
        </w:rPr>
        <w:t>充的</w:t>
      </w:r>
      <w:r>
        <w:rPr>
          <w:rFonts w:hint="eastAsia" w:ascii="宋体" w:cs="宋体"/>
          <w:b/>
          <w:position w:val="-3"/>
          <w:sz w:val="24"/>
          <w:highlight w:val="yellow"/>
        </w:rPr>
        <w:t>设计</w:t>
      </w:r>
      <w:r>
        <w:rPr>
          <w:rFonts w:hint="eastAsia" w:ascii="宋体" w:cs="宋体"/>
          <w:b/>
          <w:spacing w:val="2"/>
          <w:position w:val="-3"/>
          <w:sz w:val="24"/>
          <w:highlight w:val="yellow"/>
        </w:rPr>
        <w:t>技</w:t>
      </w:r>
      <w:r>
        <w:rPr>
          <w:rFonts w:hint="eastAsia" w:ascii="宋体" w:cs="宋体"/>
          <w:b/>
          <w:position w:val="-3"/>
          <w:sz w:val="24"/>
          <w:highlight w:val="yellow"/>
        </w:rPr>
        <w:t>术</w:t>
      </w:r>
      <w:r>
        <w:rPr>
          <w:rFonts w:hint="eastAsia" w:ascii="宋体" w:cs="宋体"/>
          <w:b/>
          <w:spacing w:val="2"/>
          <w:position w:val="-3"/>
          <w:sz w:val="24"/>
          <w:highlight w:val="yellow"/>
        </w:rPr>
        <w:t>要</w:t>
      </w:r>
      <w:r>
        <w:rPr>
          <w:rFonts w:hint="eastAsia" w:ascii="宋体" w:cs="宋体"/>
          <w:b/>
          <w:spacing w:val="1"/>
          <w:position w:val="-3"/>
          <w:sz w:val="24"/>
          <w:highlight w:val="yellow"/>
        </w:rPr>
        <w:t>求</w:t>
      </w:r>
      <w:r>
        <w:rPr>
          <w:rFonts w:hint="eastAsia" w:ascii="宋体" w:cs="宋体"/>
          <w:b/>
          <w:position w:val="-3"/>
          <w:sz w:val="24"/>
          <w:highlight w:val="yellow"/>
        </w:rPr>
        <w:t>：</w:t>
      </w:r>
    </w:p>
    <w:p w14:paraId="1C1AA68C">
      <w:pPr>
        <w:numPr>
          <w:ilvl w:val="0"/>
          <w:numId w:val="3"/>
        </w:numPr>
        <w:autoSpaceDE w:val="0"/>
        <w:autoSpaceDN w:val="0"/>
        <w:spacing w:line="400" w:lineRule="exact"/>
        <w:ind w:right="-20" w:firstLine="482" w:firstLineChars="200"/>
        <w:jc w:val="left"/>
        <w:rPr>
          <w:rFonts w:hint="eastAsia" w:ascii="宋体" w:cs="宋体"/>
          <w:b/>
          <w:position w:val="-3"/>
          <w:sz w:val="24"/>
          <w:highlight w:val="yellow"/>
        </w:rPr>
      </w:pPr>
      <w:r>
        <w:rPr>
          <w:rFonts w:hint="eastAsia" w:ascii="宋体" w:cs="宋体"/>
          <w:b/>
          <w:position w:val="-3"/>
          <w:sz w:val="24"/>
          <w:highlight w:val="yellow"/>
        </w:rPr>
        <w:t>本次招标设计人须提供的设计内容：</w:t>
      </w:r>
    </w:p>
    <w:p w14:paraId="61674140">
      <w:pPr>
        <w:spacing w:after="0" w:line="400" w:lineRule="exact"/>
        <w:ind w:firstLine="960" w:firstLineChars="400"/>
        <w:jc w:val="both"/>
        <w:rPr>
          <w:rFonts w:hint="eastAsia" w:ascii="宋体" w:cs="宋体"/>
          <w:b/>
          <w:color w:val="auto"/>
          <w:position w:val="-3"/>
          <w:sz w:val="24"/>
          <w:highlight w:val="yellow"/>
        </w:rPr>
      </w:pPr>
      <w:r>
        <w:rPr>
          <w:rFonts w:hint="eastAsia" w:ascii="Times New Roman" w:hAnsi="Times New Roman" w:eastAsia="宋体" w:cs="Times New Roman"/>
          <w:kern w:val="0"/>
          <w:sz w:val="24"/>
          <w:u w:val="none"/>
          <w:lang w:val="en-US" w:eastAsia="zh-CN"/>
        </w:rPr>
        <w:t>对校园公共服务楼、公共文化设施、机房等基础配套用房进行升级改造，总改造面积约44616平方米。其中包括对江汉艺术职业学院校区室内外弱电管网进行综合布线；建设校园网络、5G专网、数据中台、智慧校园应用BI可视化及显示大屏、校园门户、智慧校园相关的物联网、教育教学、教科研、后勤管理服务、信息安全、校园安全、大数据及宣传展示等相关系统平台；配套监控、音响广播、实训设备等行政后勤管理设备更新。</w:t>
      </w:r>
      <w:r>
        <w:rPr>
          <w:rFonts w:ascii="宋体" w:hAnsi="宋体" w:cs="宋体"/>
          <w:color w:val="auto"/>
          <w:sz w:val="24"/>
          <w:szCs w:val="24"/>
          <w:highlight w:val="yellow"/>
        </w:rPr>
        <w:t>明确工作的任务与重点</w:t>
      </w:r>
      <w:r>
        <w:rPr>
          <w:rFonts w:hint="eastAsia" w:ascii="宋体" w:hAnsi="宋体" w:cs="宋体"/>
          <w:color w:val="auto"/>
          <w:sz w:val="24"/>
          <w:szCs w:val="22"/>
          <w:highlight w:val="yellow"/>
        </w:rPr>
        <w:t>。包括但不限于</w:t>
      </w:r>
      <w:r>
        <w:rPr>
          <w:rFonts w:hint="eastAsia" w:ascii="宋体" w:hAnsi="宋体" w:cs="宋体"/>
          <w:color w:val="auto"/>
          <w:sz w:val="24"/>
          <w:szCs w:val="22"/>
          <w:highlight w:val="yellow"/>
          <w:lang w:val="en-US" w:eastAsia="zh-CN"/>
        </w:rPr>
        <w:t>结构</w:t>
      </w:r>
      <w:r>
        <w:rPr>
          <w:rFonts w:hint="eastAsia" w:ascii="宋体" w:hAnsi="宋体" w:cs="宋体"/>
          <w:color w:val="auto"/>
          <w:sz w:val="24"/>
          <w:szCs w:val="22"/>
          <w:highlight w:val="yellow"/>
        </w:rPr>
        <w:t>、</w:t>
      </w:r>
      <w:r>
        <w:rPr>
          <w:rFonts w:hint="eastAsia" w:ascii="宋体" w:hAnsi="宋体" w:cs="宋体"/>
          <w:color w:val="auto"/>
          <w:sz w:val="24"/>
          <w:szCs w:val="22"/>
          <w:highlight w:val="yellow"/>
          <w:lang w:val="en-US" w:eastAsia="zh-CN"/>
        </w:rPr>
        <w:t>建筑</w:t>
      </w:r>
      <w:r>
        <w:rPr>
          <w:rFonts w:hint="eastAsia" w:ascii="宋体" w:hAnsi="宋体" w:cs="宋体"/>
          <w:color w:val="auto"/>
          <w:sz w:val="24"/>
          <w:szCs w:val="22"/>
          <w:highlight w:val="yellow"/>
        </w:rPr>
        <w:t>、</w:t>
      </w:r>
      <w:r>
        <w:rPr>
          <w:rFonts w:hint="eastAsia" w:ascii="宋体" w:hAnsi="宋体" w:cs="宋体"/>
          <w:color w:val="auto"/>
          <w:sz w:val="24"/>
          <w:szCs w:val="22"/>
          <w:highlight w:val="yellow"/>
          <w:lang w:val="en-US" w:eastAsia="zh-CN"/>
        </w:rPr>
        <w:t>给</w:t>
      </w:r>
      <w:r>
        <w:rPr>
          <w:rFonts w:hint="eastAsia" w:ascii="宋体" w:hAnsi="宋体" w:cs="宋体"/>
          <w:color w:val="auto"/>
          <w:sz w:val="24"/>
          <w:szCs w:val="22"/>
          <w:highlight w:val="yellow"/>
        </w:rPr>
        <w:t>排水、</w:t>
      </w:r>
      <w:r>
        <w:rPr>
          <w:rFonts w:hint="eastAsia" w:ascii="宋体" w:hAnsi="宋体" w:cs="宋体"/>
          <w:color w:val="auto"/>
          <w:sz w:val="24"/>
          <w:szCs w:val="22"/>
          <w:highlight w:val="yellow"/>
          <w:lang w:val="en-US" w:eastAsia="zh-CN"/>
        </w:rPr>
        <w:t>暖通</w:t>
      </w:r>
      <w:r>
        <w:rPr>
          <w:rFonts w:hint="eastAsia" w:ascii="宋体" w:hAnsi="宋体" w:cs="宋体"/>
          <w:color w:val="auto"/>
          <w:sz w:val="24"/>
          <w:szCs w:val="22"/>
          <w:highlight w:val="yellow"/>
        </w:rPr>
        <w:t>、</w:t>
      </w:r>
      <w:r>
        <w:rPr>
          <w:rFonts w:hint="eastAsia" w:ascii="宋体" w:hAnsi="宋体" w:cs="宋体"/>
          <w:color w:val="auto"/>
          <w:sz w:val="24"/>
          <w:szCs w:val="22"/>
          <w:highlight w:val="yellow"/>
          <w:lang w:val="en-US" w:eastAsia="zh-CN"/>
        </w:rPr>
        <w:t>电气</w:t>
      </w:r>
      <w:r>
        <w:rPr>
          <w:rFonts w:hint="eastAsia" w:ascii="宋体" w:hAnsi="宋体" w:cs="宋体"/>
          <w:color w:val="auto"/>
          <w:sz w:val="24"/>
          <w:szCs w:val="22"/>
          <w:highlight w:val="yellow"/>
        </w:rPr>
        <w:t>等的方案设计、初步设计、施工图设计及后续服务工作（做好技术交底、施工图设计变更等招标人需要设计人配合完成的工作）等本项目需要的一揽子设计工作。</w:t>
      </w:r>
    </w:p>
    <w:p w14:paraId="3BA93A94">
      <w:pPr>
        <w:shd w:val="clear" w:color="auto" w:fill="FFFFFF"/>
        <w:ind w:firstLine="482" w:firstLineChars="200"/>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四、规划设计指标</w:t>
      </w:r>
    </w:p>
    <w:p w14:paraId="531C68CA">
      <w:pPr>
        <w:ind w:firstLine="482" w:firstLineChars="200"/>
        <w:rPr>
          <w:rFonts w:hint="eastAsia" w:ascii="新宋体" w:hAnsi="新宋体" w:eastAsia="新宋体" w:cs="新宋体"/>
          <w:color w:val="auto"/>
          <w:sz w:val="24"/>
          <w:highlight w:val="none"/>
        </w:rPr>
      </w:pPr>
      <w:r>
        <w:rPr>
          <w:rFonts w:hint="eastAsia" w:ascii="新宋体" w:hAnsi="新宋体" w:eastAsia="新宋体" w:cs="新宋体"/>
          <w:b/>
          <w:color w:val="auto"/>
          <w:sz w:val="24"/>
          <w:szCs w:val="22"/>
          <w:highlight w:val="none"/>
        </w:rPr>
        <w:t>4.1项目投资估算</w:t>
      </w:r>
    </w:p>
    <w:p w14:paraId="65393055">
      <w:pPr>
        <w:spacing w:line="440" w:lineRule="exact"/>
        <w:ind w:firstLine="480" w:firstLineChars="200"/>
        <w:rPr>
          <w:rFonts w:hint="eastAsia" w:ascii="新宋体" w:hAnsi="新宋体" w:eastAsia="新宋体" w:cs="新宋体"/>
          <w:color w:val="auto"/>
          <w:sz w:val="24"/>
          <w:highlight w:val="none"/>
          <w:lang w:eastAsia="zh-CN"/>
        </w:rPr>
      </w:pPr>
      <w:r>
        <w:rPr>
          <w:rFonts w:hint="eastAsia" w:ascii="新宋体" w:hAnsi="新宋体" w:eastAsia="新宋体" w:cs="新宋体"/>
          <w:color w:val="auto"/>
          <w:sz w:val="24"/>
          <w:highlight w:val="none"/>
        </w:rPr>
        <w:t>项目总投资</w:t>
      </w:r>
      <w:r>
        <w:rPr>
          <w:rFonts w:hint="eastAsia" w:ascii="新宋体" w:hAnsi="新宋体" w:eastAsia="新宋体" w:cs="新宋体"/>
          <w:color w:val="auto"/>
          <w:sz w:val="24"/>
          <w:highlight w:val="none"/>
          <w:lang w:val="en-US" w:eastAsia="zh-CN"/>
        </w:rPr>
        <w:t>约17000</w:t>
      </w:r>
      <w:r>
        <w:rPr>
          <w:rFonts w:hint="eastAsia" w:ascii="新宋体" w:hAnsi="新宋体" w:eastAsia="新宋体" w:cs="新宋体"/>
          <w:color w:val="auto"/>
          <w:sz w:val="24"/>
          <w:highlight w:val="none"/>
        </w:rPr>
        <w:t>万元</w:t>
      </w:r>
      <w:r>
        <w:rPr>
          <w:rFonts w:hint="eastAsia" w:ascii="新宋体" w:hAnsi="新宋体" w:eastAsia="新宋体" w:cs="新宋体"/>
          <w:color w:val="auto"/>
          <w:sz w:val="24"/>
          <w:highlight w:val="none"/>
          <w:lang w:eastAsia="zh-CN"/>
        </w:rPr>
        <w:t>。</w:t>
      </w:r>
    </w:p>
    <w:p w14:paraId="04153FA8">
      <w:pPr>
        <w:ind w:firstLine="482" w:firstLineChars="200"/>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4.2项目建设周期</w:t>
      </w:r>
    </w:p>
    <w:p w14:paraId="1F017556">
      <w:pPr>
        <w:ind w:firstLine="480" w:firstLineChars="200"/>
        <w:rPr>
          <w:rFonts w:hint="eastAsia" w:ascii="新宋体" w:hAnsi="新宋体" w:eastAsia="新宋体" w:cs="新宋体"/>
          <w:b/>
          <w:color w:val="auto"/>
          <w:sz w:val="24"/>
          <w:highlight w:val="none"/>
        </w:rPr>
      </w:pPr>
      <w:r>
        <w:rPr>
          <w:rFonts w:hint="eastAsia" w:ascii="新宋体" w:hAnsi="新宋体" w:eastAsia="新宋体" w:cs="新宋体"/>
          <w:color w:val="auto"/>
          <w:sz w:val="24"/>
          <w:highlight w:val="none"/>
        </w:rPr>
        <w:t>根据政府批准的设计条件为准。项目建设期</w:t>
      </w:r>
      <w:r>
        <w:rPr>
          <w:rFonts w:hint="eastAsia" w:ascii="新宋体" w:hAnsi="新宋体" w:eastAsia="新宋体" w:cs="新宋体"/>
          <w:color w:val="auto"/>
          <w:sz w:val="24"/>
          <w:highlight w:val="none"/>
          <w:lang w:val="en-US" w:eastAsia="zh-CN"/>
        </w:rPr>
        <w:t>12</w:t>
      </w:r>
      <w:r>
        <w:rPr>
          <w:rFonts w:hint="eastAsia" w:ascii="新宋体" w:hAnsi="新宋体" w:eastAsia="新宋体" w:cs="新宋体"/>
          <w:color w:val="auto"/>
          <w:sz w:val="24"/>
          <w:highlight w:val="none"/>
        </w:rPr>
        <w:t>个月。</w:t>
      </w:r>
    </w:p>
    <w:p w14:paraId="72CE6B0A">
      <w:pPr>
        <w:ind w:firstLine="482" w:firstLineChars="200"/>
        <w:rPr>
          <w:rFonts w:hint="eastAsia" w:ascii="新宋体" w:hAnsi="新宋体" w:eastAsia="新宋体" w:cs="新宋体"/>
          <w:color w:val="auto"/>
          <w:sz w:val="24"/>
          <w:highlight w:val="none"/>
        </w:rPr>
      </w:pPr>
      <w:r>
        <w:rPr>
          <w:rFonts w:hint="eastAsia" w:ascii="新宋体" w:hAnsi="新宋体" w:eastAsia="新宋体" w:cs="新宋体"/>
          <w:b/>
          <w:color w:val="auto"/>
          <w:sz w:val="24"/>
          <w:highlight w:val="none"/>
        </w:rPr>
        <w:t>4.3建设规模及内容</w:t>
      </w:r>
    </w:p>
    <w:p w14:paraId="24024285">
      <w:pPr>
        <w:shd w:val="clear" w:color="auto" w:fill="FFFFFF"/>
        <w:ind w:firstLine="480" w:firstLineChars="200"/>
        <w:rPr>
          <w:rFonts w:hint="eastAsia" w:ascii="Times New Roman" w:hAnsi="Times New Roman" w:eastAsia="宋体" w:cs="Times New Roman"/>
          <w:kern w:val="0"/>
          <w:sz w:val="24"/>
          <w:u w:val="none"/>
          <w:lang w:val="en-US" w:eastAsia="zh-CN"/>
        </w:rPr>
      </w:pPr>
      <w:r>
        <w:rPr>
          <w:rFonts w:hint="eastAsia" w:ascii="Times New Roman" w:hAnsi="Times New Roman" w:eastAsia="宋体" w:cs="Times New Roman"/>
          <w:kern w:val="0"/>
          <w:sz w:val="24"/>
          <w:u w:val="none"/>
          <w:lang w:val="en-US" w:eastAsia="zh-CN"/>
        </w:rPr>
        <w:t>对校园公共服务楼、公共文化设施、机房等基础配套用房进行升级改造，总改造面积约44616平方米。其中包括对江汉艺术职业学院校区室内外弱电管网进行综合布线；建设校园网络、5G专网、数据中台、智慧校园应用BI可视化及显示大屏、校园门户、智慧校园相关的物联网、教育教学、教科研、后勤管理服务、信息安全、校园安全、大数据及宣传展示等相关系统平台；配套监控、音响广播、实训设备等行政后勤管理设备更新。</w:t>
      </w:r>
    </w:p>
    <w:p w14:paraId="475A13DD">
      <w:pPr>
        <w:shd w:val="clear" w:color="auto" w:fill="FFFFFF"/>
        <w:ind w:firstLine="482" w:firstLineChars="200"/>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五、中标人成果交付</w:t>
      </w:r>
    </w:p>
    <w:p w14:paraId="2DF396A6">
      <w:pPr>
        <w:spacing w:line="440" w:lineRule="exact"/>
        <w:ind w:firstLine="480" w:firstLineChars="200"/>
        <w:rPr>
          <w:rFonts w:hint="eastAsia" w:ascii="宋体" w:hAnsi="宋体" w:cs="宋体"/>
          <w:color w:val="auto"/>
          <w:sz w:val="24"/>
          <w:szCs w:val="24"/>
          <w:highlight w:val="none"/>
        </w:rPr>
      </w:pPr>
      <w:r>
        <w:rPr>
          <w:rFonts w:hint="eastAsia" w:ascii="新宋体" w:hAnsi="新宋体" w:eastAsia="新宋体" w:cs="新宋体"/>
          <w:color w:val="auto"/>
          <w:sz w:val="24"/>
          <w:highlight w:val="none"/>
        </w:rPr>
        <w:t>中标人和招标人签订合同后，至少需提供</w:t>
      </w:r>
      <w:r>
        <w:rPr>
          <w:rFonts w:hint="eastAsia" w:ascii="宋体" w:hAnsi="宋体" w:cs="宋体"/>
          <w:color w:val="auto"/>
          <w:sz w:val="24"/>
          <w:szCs w:val="22"/>
          <w:highlight w:val="none"/>
        </w:rPr>
        <w:t>8套施工蓝图，投标人在投标阶段暂无需提供蓝图</w:t>
      </w:r>
      <w:r>
        <w:rPr>
          <w:rFonts w:hint="eastAsia" w:ascii="新宋体" w:hAnsi="新宋体" w:eastAsia="新宋体" w:cs="新宋体"/>
          <w:color w:val="auto"/>
          <w:sz w:val="24"/>
          <w:highlight w:val="none"/>
        </w:rPr>
        <w:t>。</w:t>
      </w:r>
      <w:r>
        <w:rPr>
          <w:rFonts w:hint="eastAsia" w:ascii="宋体" w:hAnsi="宋体" w:cs="宋体"/>
          <w:color w:val="auto"/>
          <w:sz w:val="24"/>
          <w:szCs w:val="24"/>
          <w:highlight w:val="none"/>
        </w:rPr>
        <w:t>招标人可根据实际设计需要增加相应图纸或资料。中标人</w:t>
      </w:r>
      <w:r>
        <w:rPr>
          <w:rFonts w:ascii="宋体" w:hAnsi="宋体" w:cs="宋体"/>
          <w:color w:val="auto"/>
          <w:sz w:val="24"/>
          <w:szCs w:val="24"/>
          <w:highlight w:val="none"/>
        </w:rPr>
        <w:t>成果要求</w:t>
      </w:r>
      <w:r>
        <w:rPr>
          <w:rFonts w:hint="eastAsia" w:ascii="宋体" w:hAnsi="宋体" w:cs="宋体"/>
          <w:color w:val="auto"/>
          <w:sz w:val="24"/>
          <w:szCs w:val="24"/>
          <w:highlight w:val="none"/>
        </w:rPr>
        <w:t>：</w:t>
      </w:r>
    </w:p>
    <w:p w14:paraId="350282E7">
      <w:pPr>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设计</w:t>
      </w:r>
      <w:r>
        <w:rPr>
          <w:rFonts w:ascii="宋体" w:hAnsi="宋体" w:cs="宋体"/>
          <w:color w:val="auto"/>
          <w:sz w:val="24"/>
          <w:szCs w:val="24"/>
          <w:highlight w:val="none"/>
        </w:rPr>
        <w:t>成果达到可</w:t>
      </w:r>
      <w:r>
        <w:rPr>
          <w:rFonts w:hint="eastAsia" w:ascii="宋体" w:hAnsi="宋体" w:cs="宋体"/>
          <w:color w:val="auto"/>
          <w:sz w:val="24"/>
          <w:szCs w:val="24"/>
          <w:highlight w:val="none"/>
        </w:rPr>
        <w:t>直接</w:t>
      </w:r>
      <w:r>
        <w:rPr>
          <w:rFonts w:ascii="宋体" w:hAnsi="宋体" w:cs="宋体"/>
          <w:color w:val="auto"/>
          <w:sz w:val="24"/>
          <w:szCs w:val="24"/>
          <w:highlight w:val="none"/>
        </w:rPr>
        <w:t>指导</w:t>
      </w:r>
      <w:r>
        <w:rPr>
          <w:rFonts w:hint="eastAsia" w:ascii="宋体" w:hAnsi="宋体" w:cs="宋体"/>
          <w:color w:val="auto"/>
          <w:sz w:val="24"/>
          <w:szCs w:val="24"/>
          <w:highlight w:val="none"/>
        </w:rPr>
        <w:t>工程施工</w:t>
      </w:r>
      <w:r>
        <w:rPr>
          <w:rFonts w:ascii="宋体" w:hAnsi="宋体" w:cs="宋体"/>
          <w:color w:val="auto"/>
          <w:sz w:val="24"/>
          <w:szCs w:val="24"/>
          <w:highlight w:val="none"/>
        </w:rPr>
        <w:t>的深度。</w:t>
      </w:r>
    </w:p>
    <w:p w14:paraId="0259BD51">
      <w:pPr>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----成果文件包括文本文件、图纸。</w:t>
      </w:r>
    </w:p>
    <w:p w14:paraId="1031A23E">
      <w:pPr>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----设计成果应完整、系统、有条理。方案设计图纸和文本文件必须做到</w:t>
      </w:r>
      <w:r>
        <w:rPr>
          <w:rFonts w:hint="eastAsia" w:ascii="宋体" w:hAnsi="宋体" w:cs="宋体"/>
          <w:color w:val="auto"/>
          <w:sz w:val="24"/>
          <w:szCs w:val="24"/>
          <w:highlight w:val="none"/>
        </w:rPr>
        <w:t>内容丰富、</w:t>
      </w:r>
      <w:r>
        <w:rPr>
          <w:rFonts w:ascii="宋体" w:hAnsi="宋体" w:cs="宋体"/>
          <w:color w:val="auto"/>
          <w:sz w:val="24"/>
          <w:szCs w:val="24"/>
          <w:highlight w:val="none"/>
        </w:rPr>
        <w:t>清晰、完整，尺寸齐全、准确。</w:t>
      </w:r>
    </w:p>
    <w:p w14:paraId="474CAEDF">
      <w:pPr>
        <w:spacing w:after="0" w:line="240" w:lineRule="auto"/>
        <w:jc w:val="both"/>
        <w:rPr>
          <w:rFonts w:ascii="Times New Roman" w:hAnsi="Times New Roman" w:eastAsia="黑体" w:cs="Times New Roman"/>
          <w:kern w:val="0"/>
          <w:sz w:val="24"/>
          <w:szCs w:val="20"/>
          <w:highlight w:val="none"/>
        </w:rPr>
      </w:pPr>
      <w:r>
        <w:rPr>
          <w:rFonts w:ascii="宋体" w:hAnsi="宋体" w:cs="宋体"/>
          <w:color w:val="auto"/>
          <w:sz w:val="24"/>
          <w:szCs w:val="24"/>
          <w:highlight w:val="none"/>
        </w:rPr>
        <w:t>----设计成果电子文件应符合：文本文件为WORD、PPT、PDF格式，图纸为JPG、DWG</w:t>
      </w:r>
      <w:r>
        <w:rPr>
          <w:rFonts w:ascii="Times New Roman" w:hAnsi="Times New Roman" w:eastAsia="黑体" w:cs="Times New Roman"/>
          <w:kern w:val="0"/>
          <w:sz w:val="24"/>
          <w:szCs w:val="20"/>
          <w:highlight w:val="none"/>
        </w:rPr>
        <w:br w:type="page"/>
      </w:r>
    </w:p>
    <w:p w14:paraId="388D7FD4">
      <w:pPr>
        <w:spacing w:after="0" w:line="360" w:lineRule="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招标人要求包括但不限于以下内容（示例）：</w:t>
      </w:r>
    </w:p>
    <w:p w14:paraId="05557A41">
      <w:pPr>
        <w:spacing w:after="0" w:line="360" w:lineRule="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一、服务要求</w:t>
      </w:r>
    </w:p>
    <w:p w14:paraId="55B2F8F5">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1.项目概况</w:t>
      </w:r>
    </w:p>
    <w:p w14:paraId="76A174B6">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2.服务范围及内容</w:t>
      </w:r>
    </w:p>
    <w:p w14:paraId="29E710C1">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3.服务依据</w:t>
      </w:r>
    </w:p>
    <w:p w14:paraId="33B29BEC">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4.服务的具体目标</w:t>
      </w:r>
    </w:p>
    <w:p w14:paraId="0523EEAB">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5.主要管理和技术人员及服务设备要求</w:t>
      </w:r>
    </w:p>
    <w:p w14:paraId="104509FC">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6.其他要求</w:t>
      </w:r>
    </w:p>
    <w:p w14:paraId="7610FCC1">
      <w:pPr>
        <w:spacing w:after="0" w:line="360" w:lineRule="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二、适用规范标准</w:t>
      </w:r>
    </w:p>
    <w:p w14:paraId="40994304">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1.国家、行业、项目所在地规范名录</w:t>
      </w:r>
    </w:p>
    <w:p w14:paraId="6C065DA5">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2.国家、行业、项目所在地标准名录</w:t>
      </w:r>
    </w:p>
    <w:p w14:paraId="46EA0140">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3.国家、行业、项目所在地规程名录</w:t>
      </w:r>
    </w:p>
    <w:p w14:paraId="66B1B2C6">
      <w:pPr>
        <w:spacing w:after="0" w:line="360" w:lineRule="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三、成果文件要求</w:t>
      </w:r>
    </w:p>
    <w:p w14:paraId="532D53E7">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1.成果文件的组成</w:t>
      </w:r>
    </w:p>
    <w:p w14:paraId="23E01E41">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2.成果文件的深度及考核指标</w:t>
      </w:r>
    </w:p>
    <w:p w14:paraId="3ABDF999">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3.成果文件的格式要求</w:t>
      </w:r>
    </w:p>
    <w:p w14:paraId="0078E8F2">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4.成果文件的份数要求</w:t>
      </w:r>
    </w:p>
    <w:p w14:paraId="7A6CC4E6">
      <w:pPr>
        <w:spacing w:after="0" w:line="360" w:lineRule="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5.成果文件的载体要求</w:t>
      </w:r>
    </w:p>
    <w:p w14:paraId="7B6FA9F4">
      <w:pPr>
        <w:spacing w:after="0" w:line="360" w:lineRule="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w:t>
      </w:r>
      <w:r>
        <w:rPr>
          <w:rFonts w:ascii="Times New Roman" w:hAnsi="Times New Roman" w:eastAsia="宋体" w:cs="Times New Roman"/>
          <w:kern w:val="0"/>
          <w:sz w:val="24"/>
          <w:highlight w:val="none"/>
        </w:rPr>
        <w:t>1）纸质版的要求；</w:t>
      </w:r>
    </w:p>
    <w:p w14:paraId="1D8F7564">
      <w:pPr>
        <w:spacing w:after="0" w:line="360" w:lineRule="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w:t>
      </w:r>
      <w:r>
        <w:rPr>
          <w:rFonts w:ascii="Times New Roman" w:hAnsi="Times New Roman" w:eastAsia="宋体" w:cs="Times New Roman"/>
          <w:kern w:val="0"/>
          <w:sz w:val="24"/>
          <w:highlight w:val="none"/>
        </w:rPr>
        <w:t>2）电子版的要求；</w:t>
      </w:r>
    </w:p>
    <w:p w14:paraId="14652139">
      <w:pPr>
        <w:spacing w:after="0" w:line="360" w:lineRule="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w:t>
      </w:r>
      <w:r>
        <w:rPr>
          <w:rFonts w:ascii="Times New Roman" w:hAnsi="Times New Roman" w:eastAsia="宋体" w:cs="Times New Roman"/>
          <w:kern w:val="0"/>
          <w:sz w:val="24"/>
          <w:highlight w:val="none"/>
        </w:rPr>
        <w:t>3）其他要求。</w:t>
      </w:r>
    </w:p>
    <w:p w14:paraId="5A8CE8E5">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6.成果文件的其他要求</w:t>
      </w:r>
    </w:p>
    <w:p w14:paraId="6AC91116">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四、招标人财产清单</w:t>
      </w:r>
    </w:p>
    <w:p w14:paraId="13EE7B11">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（一）招标人提供的设备、设施</w:t>
      </w:r>
    </w:p>
    <w:p w14:paraId="43469D13">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1.招标人提供的办公房屋及冷暖设施：如办公室数量及面积、空调等</w:t>
      </w:r>
    </w:p>
    <w:p w14:paraId="07F6E02A">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2.招标人提供的设备清单：如电脑、投影、打印机、复印机等</w:t>
      </w:r>
    </w:p>
    <w:p w14:paraId="10191C46">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3.招标人提供的设施清单：如办公桌椅、文件柜等</w:t>
      </w:r>
    </w:p>
    <w:p w14:paraId="1665D0E8">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4D9F4BAC">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（二）招标人提供的资料</w:t>
      </w:r>
    </w:p>
    <w:p w14:paraId="4A6A702D">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1.招标人取得的有关审批、核准和备案材料</w:t>
      </w:r>
    </w:p>
    <w:p w14:paraId="1CAD56F2">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2.招标人提供的项目资料</w:t>
      </w:r>
    </w:p>
    <w:p w14:paraId="094A9FB4">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3.招标人提供的技术标准、规范</w:t>
      </w:r>
    </w:p>
    <w:p w14:paraId="5A0B84AF">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4.其他资料</w:t>
      </w:r>
    </w:p>
    <w:p w14:paraId="5E810367">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0983105B">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（三）招标人财产使用要求及退还要求</w:t>
      </w:r>
    </w:p>
    <w:p w14:paraId="08264B3B">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1.招标人财产使用要求</w:t>
      </w:r>
    </w:p>
    <w:p w14:paraId="4DAA5F7F">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2.招标人财产退还要求</w:t>
      </w:r>
    </w:p>
    <w:p w14:paraId="1ED2A741">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07C4A59B">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五、招标人提供的便利条件</w:t>
      </w:r>
    </w:p>
    <w:p w14:paraId="69600A41">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1.招标人提供的生活条件</w:t>
      </w:r>
    </w:p>
    <w:p w14:paraId="44073CBB">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2.招标人提供的交通条件</w:t>
      </w:r>
    </w:p>
    <w:p w14:paraId="086B251A">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3.招标人提供的网络、通讯条件</w:t>
      </w:r>
    </w:p>
    <w:p w14:paraId="0AF57A32">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4.招标人提供的协助人员</w:t>
      </w:r>
    </w:p>
    <w:p w14:paraId="4106F7DF">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14A9DFAA">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六、投标人需要自备的工作条件</w:t>
      </w:r>
    </w:p>
    <w:p w14:paraId="3C018C1D">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1.投标人自备的工作手册：如本项目必备的规范标准、图集等</w:t>
      </w:r>
    </w:p>
    <w:p w14:paraId="02199A54">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2.投标人自备的办公设备：如电脑、软件、投影、打印机、复印机、照相机等</w:t>
      </w:r>
    </w:p>
    <w:p w14:paraId="3A8D6F4A">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3.投标人自备的交通工具：如出行车辆等</w:t>
      </w:r>
    </w:p>
    <w:p w14:paraId="50870C17">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4.投标人自备的现场办公设施：如办公桌椅、文件柜等</w:t>
      </w:r>
    </w:p>
    <w:p w14:paraId="7B275B80">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5.投标人自备的安全设施：如安全帽、安全鞋、手电筒等</w:t>
      </w:r>
    </w:p>
    <w:p w14:paraId="3181FE6B">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6.投标人自备的试验检测仪器、设备、工具</w:t>
      </w:r>
    </w:p>
    <w:p w14:paraId="387B0811">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7.投标人自备的试验用房、样品用房</w:t>
      </w:r>
    </w:p>
    <w:p w14:paraId="7778DCED">
      <w:pPr>
        <w:spacing w:after="0" w:line="360" w:lineRule="auto"/>
        <w:rPr>
          <w:rFonts w:ascii="Times New Roman" w:hAnsi="Times New Roman" w:eastAsia="宋体" w:cs="Times New Roman"/>
          <w:kern w:val="0"/>
          <w:sz w:val="24"/>
        </w:rPr>
      </w:pPr>
    </w:p>
    <w:p w14:paraId="240DE26E">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57ED694A">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七、招标人的其他要求</w:t>
      </w:r>
    </w:p>
    <w:p w14:paraId="55E1C328">
      <w:pPr>
        <w:spacing w:after="0" w:line="360"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招标人的其他要求：</w:t>
      </w:r>
    </w:p>
    <w:p w14:paraId="669FF13C">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5182BA8F">
      <w:pPr>
        <w:spacing w:after="0" w:line="440" w:lineRule="exact"/>
        <w:jc w:val="both"/>
        <w:rPr>
          <w:rFonts w:ascii="Times New Roman" w:hAnsi="Times New Roman" w:eastAsia="黑体" w:cs="Times New Roman"/>
          <w:sz w:val="27"/>
          <w:szCs w:val="20"/>
        </w:rPr>
      </w:pPr>
      <w:r>
        <w:rPr>
          <w:rFonts w:ascii="宋体" w:hAnsi="宋体" w:eastAsia="宋体" w:cs="Times New Roman"/>
          <w:kern w:val="0"/>
          <w:sz w:val="28"/>
          <w:szCs w:val="28"/>
        </w:rPr>
        <w:br w:type="page"/>
      </w:r>
    </w:p>
    <w:p w14:paraId="3AF0159C">
      <w:pPr>
        <w:spacing w:after="0" w:line="440" w:lineRule="exact"/>
        <w:jc w:val="both"/>
        <w:rPr>
          <w:rFonts w:ascii="Times New Roman" w:hAnsi="Times New Roman" w:eastAsia="黑体" w:cs="Times New Roman"/>
          <w:sz w:val="27"/>
          <w:szCs w:val="20"/>
        </w:rPr>
      </w:pPr>
    </w:p>
    <w:p w14:paraId="2047DD58">
      <w:pPr>
        <w:spacing w:after="0" w:line="440" w:lineRule="exact"/>
        <w:jc w:val="both"/>
        <w:rPr>
          <w:rFonts w:ascii="Times New Roman" w:hAnsi="Times New Roman" w:eastAsia="黑体" w:cs="Times New Roman"/>
          <w:sz w:val="27"/>
          <w:szCs w:val="20"/>
        </w:rPr>
      </w:pPr>
    </w:p>
    <w:p w14:paraId="5EE1F8FF">
      <w:pPr>
        <w:spacing w:after="0" w:line="440" w:lineRule="exact"/>
        <w:jc w:val="both"/>
        <w:rPr>
          <w:rFonts w:ascii="Times New Roman" w:hAnsi="Times New Roman" w:eastAsia="黑体" w:cs="Times New Roman"/>
          <w:sz w:val="27"/>
          <w:szCs w:val="20"/>
        </w:rPr>
      </w:pPr>
    </w:p>
    <w:p w14:paraId="7AE5E9E4">
      <w:pPr>
        <w:spacing w:after="0" w:line="440" w:lineRule="exact"/>
        <w:jc w:val="both"/>
        <w:rPr>
          <w:rFonts w:ascii="Times New Roman" w:hAnsi="Times New Roman" w:eastAsia="黑体" w:cs="Times New Roman"/>
          <w:sz w:val="27"/>
          <w:szCs w:val="20"/>
        </w:rPr>
      </w:pPr>
    </w:p>
    <w:p w14:paraId="6C2BFE6D">
      <w:pPr>
        <w:spacing w:after="0" w:line="440" w:lineRule="exact"/>
        <w:jc w:val="both"/>
        <w:rPr>
          <w:rFonts w:ascii="Times New Roman" w:hAnsi="Times New Roman" w:eastAsia="黑体" w:cs="Times New Roman"/>
          <w:sz w:val="27"/>
          <w:szCs w:val="20"/>
        </w:rPr>
      </w:pPr>
    </w:p>
    <w:p w14:paraId="25A785F0">
      <w:pPr>
        <w:spacing w:after="0" w:line="440" w:lineRule="exact"/>
        <w:ind w:firstLine="3045" w:firstLineChars="1050"/>
        <w:jc w:val="both"/>
        <w:rPr>
          <w:rFonts w:ascii="Times New Roman" w:hAnsi="Times New Roman" w:eastAsia="黑体" w:cs="Times New Roman"/>
          <w:sz w:val="29"/>
          <w:szCs w:val="20"/>
        </w:rPr>
      </w:pPr>
    </w:p>
    <w:p w14:paraId="40983897">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361" w:name="_Toc216595424"/>
      <w:r>
        <w:rPr>
          <w:rFonts w:ascii="Arial" w:hAnsi="Arial" w:eastAsia="黑体" w:cs="Times New Roman"/>
          <w:kern w:val="0"/>
          <w:sz w:val="52"/>
          <w:szCs w:val="76"/>
        </w:rPr>
        <w:t>第</w:t>
      </w:r>
      <w:r>
        <w:rPr>
          <w:rFonts w:hint="eastAsia" w:ascii="Arial" w:hAnsi="Arial" w:eastAsia="黑体" w:cs="Times New Roman"/>
          <w:kern w:val="0"/>
          <w:sz w:val="52"/>
          <w:szCs w:val="76"/>
        </w:rPr>
        <w:t>三</w:t>
      </w:r>
      <w:r>
        <w:rPr>
          <w:rFonts w:ascii="Arial" w:hAnsi="Arial" w:eastAsia="黑体" w:cs="Times New Roman"/>
          <w:kern w:val="0"/>
          <w:sz w:val="52"/>
          <w:szCs w:val="76"/>
        </w:rPr>
        <w:t>卷</w:t>
      </w:r>
      <w:bookmarkEnd w:id="361"/>
    </w:p>
    <w:p w14:paraId="76DFED14">
      <w:pPr>
        <w:spacing w:after="0" w:line="400" w:lineRule="atLeast"/>
        <w:ind w:firstLine="540" w:firstLineChars="225"/>
        <w:jc w:val="both"/>
        <w:rPr>
          <w:rFonts w:ascii="Times New Roman" w:hAnsi="Times New Roman" w:eastAsia="宋体" w:cs="Times New Roman"/>
          <w:kern w:val="0"/>
          <w:sz w:val="24"/>
          <w:szCs w:val="20"/>
        </w:rPr>
        <w:sectPr>
          <w:footnotePr>
            <w:numFmt w:val="decimalEnclosedCircleChinese"/>
            <w:numRestart w:val="eachPage"/>
          </w:footnotePr>
          <w:type w:val="continuous"/>
          <w:pgSz w:w="11906" w:h="16838"/>
          <w:pgMar w:top="1588" w:right="1274" w:bottom="1588" w:left="1474" w:header="851" w:footer="851" w:gutter="0"/>
          <w:cols w:space="720" w:num="1"/>
          <w:docGrid w:linePitch="312" w:charSpace="0"/>
        </w:sectPr>
      </w:pPr>
      <w:r>
        <w:rPr>
          <w:rFonts w:ascii="Times New Roman" w:hAnsi="Times New Roman" w:eastAsia="宋体" w:cs="Times New Roman"/>
          <w:kern w:val="0"/>
          <w:sz w:val="24"/>
          <w:szCs w:val="20"/>
        </w:rPr>
        <w:br w:type="page"/>
      </w:r>
    </w:p>
    <w:p w14:paraId="6E0096C5">
      <w:pPr>
        <w:spacing w:after="0" w:line="400" w:lineRule="atLeast"/>
        <w:jc w:val="both"/>
        <w:rPr>
          <w:rFonts w:ascii="Times New Roman" w:hAnsi="Times New Roman" w:eastAsia="黑体" w:cs="Times New Roman"/>
          <w:kern w:val="0"/>
          <w:sz w:val="24"/>
          <w:szCs w:val="20"/>
        </w:rPr>
      </w:pPr>
    </w:p>
    <w:p w14:paraId="167705EB">
      <w:pPr>
        <w:topLinePunct/>
        <w:spacing w:after="0" w:line="400" w:lineRule="atLeast"/>
        <w:jc w:val="both"/>
        <w:rPr>
          <w:rFonts w:ascii="宋体" w:hAnsi="宋体" w:eastAsia="宋体" w:cs="Times New Roman"/>
          <w:kern w:val="0"/>
          <w:sz w:val="24"/>
          <w:szCs w:val="20"/>
        </w:rPr>
      </w:pPr>
    </w:p>
    <w:p w14:paraId="28EC2EC3">
      <w:pPr>
        <w:topLinePunct/>
        <w:spacing w:after="0" w:line="400" w:lineRule="atLeast"/>
        <w:jc w:val="both"/>
        <w:rPr>
          <w:rFonts w:ascii="宋体" w:hAnsi="宋体" w:eastAsia="宋体" w:cs="Times New Roman"/>
          <w:kern w:val="0"/>
          <w:sz w:val="24"/>
          <w:szCs w:val="20"/>
        </w:rPr>
      </w:pPr>
    </w:p>
    <w:p w14:paraId="54E72A12">
      <w:pPr>
        <w:topLinePunct/>
        <w:spacing w:after="0" w:line="400" w:lineRule="atLeast"/>
        <w:jc w:val="both"/>
        <w:rPr>
          <w:rFonts w:ascii="宋体" w:hAnsi="宋体" w:eastAsia="宋体" w:cs="Times New Roman"/>
          <w:kern w:val="0"/>
          <w:sz w:val="24"/>
          <w:szCs w:val="20"/>
        </w:rPr>
      </w:pPr>
    </w:p>
    <w:p w14:paraId="22ED1C15">
      <w:pPr>
        <w:topLinePunct/>
        <w:spacing w:after="0" w:line="400" w:lineRule="atLeast"/>
        <w:jc w:val="both"/>
        <w:rPr>
          <w:rFonts w:ascii="宋体" w:hAnsi="宋体" w:eastAsia="宋体" w:cs="Times New Roman"/>
          <w:kern w:val="0"/>
          <w:sz w:val="24"/>
          <w:szCs w:val="20"/>
        </w:rPr>
      </w:pPr>
    </w:p>
    <w:p w14:paraId="066E164A">
      <w:pPr>
        <w:topLinePunct/>
        <w:spacing w:after="0" w:line="400" w:lineRule="atLeast"/>
        <w:jc w:val="both"/>
        <w:rPr>
          <w:rFonts w:ascii="宋体" w:hAnsi="宋体" w:eastAsia="宋体" w:cs="Times New Roman"/>
          <w:kern w:val="0"/>
          <w:sz w:val="24"/>
          <w:szCs w:val="20"/>
        </w:rPr>
      </w:pPr>
    </w:p>
    <w:p w14:paraId="4813E5D0">
      <w:pPr>
        <w:topLinePunct/>
        <w:spacing w:after="0" w:line="400" w:lineRule="atLeast"/>
        <w:jc w:val="both"/>
        <w:rPr>
          <w:rFonts w:ascii="宋体" w:hAnsi="宋体" w:eastAsia="宋体" w:cs="Times New Roman"/>
          <w:kern w:val="0"/>
          <w:sz w:val="24"/>
          <w:szCs w:val="20"/>
        </w:rPr>
      </w:pPr>
    </w:p>
    <w:p w14:paraId="4EF8A428">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62" w:name="_Toc216595425"/>
      <w:bookmarkStart w:id="363" w:name="_Toc519329728"/>
      <w:r>
        <w:rPr>
          <w:rFonts w:hint="eastAsia" w:ascii="Arial" w:hAnsi="Arial" w:eastAsia="黑体" w:cs="Times New Roman"/>
          <w:kern w:val="0"/>
          <w:sz w:val="56"/>
          <w:szCs w:val="56"/>
        </w:rPr>
        <w:t>第六章</w:t>
      </w:r>
      <w:bookmarkStart w:id="364" w:name="_Toc232948111"/>
      <w:r>
        <w:rPr>
          <w:rFonts w:hint="eastAsia" w:ascii="Arial" w:hAnsi="Arial" w:eastAsia="黑体" w:cs="Times New Roman"/>
          <w:kern w:val="0"/>
          <w:sz w:val="56"/>
          <w:szCs w:val="56"/>
        </w:rPr>
        <w:t xml:space="preserve">  </w:t>
      </w:r>
      <w:r>
        <w:rPr>
          <w:rFonts w:ascii="Arial" w:hAnsi="Arial" w:eastAsia="黑体" w:cs="Times New Roman"/>
          <w:kern w:val="0"/>
          <w:sz w:val="56"/>
          <w:szCs w:val="56"/>
        </w:rPr>
        <w:t>投标文件格式</w:t>
      </w:r>
      <w:bookmarkEnd w:id="362"/>
      <w:bookmarkEnd w:id="363"/>
      <w:bookmarkEnd w:id="364"/>
    </w:p>
    <w:p w14:paraId="2DF3FE4A">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489B2975">
      <w:pPr>
        <w:spacing w:after="0" w:line="400" w:lineRule="atLeast"/>
        <w:jc w:val="both"/>
        <w:rPr>
          <w:rFonts w:ascii="Times New Roman" w:hAnsi="Times New Roman" w:eastAsia="黑体" w:cs="Times New Roman"/>
          <w:kern w:val="0"/>
          <w:sz w:val="24"/>
          <w:szCs w:val="20"/>
        </w:rPr>
      </w:pPr>
    </w:p>
    <w:p w14:paraId="7F38EF50">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0E92B1F4">
      <w:pPr>
        <w:spacing w:after="0" w:line="400" w:lineRule="atLeast"/>
        <w:jc w:val="both"/>
        <w:rPr>
          <w:rFonts w:ascii="Times New Roman" w:hAnsi="Times New Roman" w:eastAsia="黑体" w:cs="Times New Roman"/>
          <w:kern w:val="0"/>
          <w:sz w:val="24"/>
          <w:szCs w:val="20"/>
        </w:rPr>
      </w:pPr>
    </w:p>
    <w:p w14:paraId="545413A4">
      <w:pPr>
        <w:spacing w:after="0" w:line="400" w:lineRule="atLeast"/>
        <w:jc w:val="both"/>
        <w:rPr>
          <w:rFonts w:ascii="Times New Roman" w:hAnsi="Times New Roman" w:eastAsia="黑体" w:cs="Times New Roman"/>
          <w:kern w:val="0"/>
          <w:sz w:val="24"/>
          <w:szCs w:val="20"/>
        </w:rPr>
      </w:pPr>
    </w:p>
    <w:p w14:paraId="478EAE39">
      <w:pPr>
        <w:spacing w:after="0" w:line="400" w:lineRule="atLeast"/>
        <w:jc w:val="both"/>
        <w:rPr>
          <w:rFonts w:ascii="Times New Roman" w:hAnsi="Times New Roman" w:eastAsia="黑体" w:cs="Times New Roman"/>
          <w:kern w:val="0"/>
          <w:sz w:val="24"/>
          <w:szCs w:val="20"/>
        </w:rPr>
      </w:pPr>
    </w:p>
    <w:p w14:paraId="1D80F218">
      <w:pPr>
        <w:spacing w:after="0" w:line="400" w:lineRule="atLeast"/>
        <w:jc w:val="both"/>
        <w:rPr>
          <w:rFonts w:ascii="Times New Roman" w:hAnsi="Times New Roman" w:eastAsia="黑体" w:cs="Times New Roman"/>
          <w:kern w:val="0"/>
          <w:sz w:val="32"/>
          <w:szCs w:val="32"/>
        </w:rPr>
      </w:pPr>
      <w:r>
        <w:rPr>
          <w:rFonts w:ascii="Times New Roman" w:hAnsi="Times New Roman" w:eastAsia="黑体" w:cs="Times New Roman"/>
          <w:kern w:val="0"/>
          <w:sz w:val="24"/>
          <w:szCs w:val="20"/>
        </w:rPr>
        <w:t xml:space="preserve">  </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（项目名称）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（标段名称）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（服务名称）招标</w:t>
      </w:r>
    </w:p>
    <w:p w14:paraId="2F2DBF74">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79A56684">
      <w:pPr>
        <w:spacing w:after="0" w:line="400" w:lineRule="atLeast"/>
        <w:jc w:val="both"/>
        <w:rPr>
          <w:rFonts w:ascii="Times New Roman" w:hAnsi="Times New Roman" w:eastAsia="黑体" w:cs="Times New Roman"/>
          <w:kern w:val="0"/>
          <w:sz w:val="40"/>
          <w:szCs w:val="40"/>
        </w:rPr>
      </w:pPr>
    </w:p>
    <w:p w14:paraId="2765AC8A">
      <w:pPr>
        <w:spacing w:after="0" w:line="400" w:lineRule="atLeast"/>
        <w:jc w:val="center"/>
        <w:rPr>
          <w:rFonts w:ascii="Times New Roman" w:hAnsi="Times New Roman" w:eastAsia="黑体" w:cs="Times New Roman"/>
          <w:kern w:val="0"/>
          <w:sz w:val="40"/>
          <w:szCs w:val="40"/>
        </w:rPr>
      </w:pPr>
    </w:p>
    <w:p w14:paraId="2AF5BC80">
      <w:pPr>
        <w:spacing w:after="0" w:line="400" w:lineRule="atLeast"/>
        <w:jc w:val="center"/>
        <w:rPr>
          <w:rFonts w:ascii="Times New Roman" w:hAnsi="Times New Roman" w:eastAsia="黑体" w:cs="Times New Roman"/>
          <w:kern w:val="0"/>
          <w:sz w:val="40"/>
          <w:szCs w:val="40"/>
        </w:rPr>
      </w:pPr>
    </w:p>
    <w:p w14:paraId="5CDD990E">
      <w:pPr>
        <w:spacing w:after="0" w:line="400" w:lineRule="atLeast"/>
        <w:jc w:val="center"/>
        <w:rPr>
          <w:rFonts w:ascii="Times New Roman" w:hAnsi="Times New Roman" w:eastAsia="黑体" w:cs="Times New Roman"/>
          <w:kern w:val="0"/>
          <w:sz w:val="40"/>
          <w:szCs w:val="40"/>
        </w:rPr>
      </w:pPr>
    </w:p>
    <w:p w14:paraId="32C374F3">
      <w:pPr>
        <w:spacing w:after="0" w:line="400" w:lineRule="atLeast"/>
        <w:jc w:val="center"/>
        <w:rPr>
          <w:rFonts w:ascii="Times New Roman" w:hAnsi="Times New Roman" w:eastAsia="黑体" w:cs="Times New Roman"/>
          <w:kern w:val="0"/>
          <w:sz w:val="50"/>
          <w:szCs w:val="50"/>
        </w:rPr>
      </w:pPr>
      <w:r>
        <w:rPr>
          <w:rFonts w:ascii="Times New Roman" w:hAnsi="Times New Roman" w:eastAsia="黑体" w:cs="Times New Roman"/>
          <w:kern w:val="0"/>
          <w:sz w:val="50"/>
          <w:szCs w:val="50"/>
        </w:rPr>
        <w:t>投  标  文  件</w:t>
      </w:r>
    </w:p>
    <w:p w14:paraId="35C780C0">
      <w:pPr>
        <w:spacing w:after="0" w:line="400" w:lineRule="atLeast"/>
        <w:jc w:val="both"/>
        <w:rPr>
          <w:rFonts w:ascii="Times New Roman" w:hAnsi="Times New Roman" w:eastAsia="黑体" w:cs="Times New Roman"/>
          <w:kern w:val="0"/>
          <w:sz w:val="24"/>
          <w:szCs w:val="20"/>
        </w:rPr>
      </w:pPr>
    </w:p>
    <w:p w14:paraId="1E8D6355">
      <w:pPr>
        <w:spacing w:after="0" w:line="400" w:lineRule="atLeast"/>
        <w:jc w:val="both"/>
        <w:rPr>
          <w:rFonts w:ascii="Times New Roman" w:hAnsi="Times New Roman" w:eastAsia="黑体" w:cs="Times New Roman"/>
          <w:kern w:val="0"/>
          <w:sz w:val="24"/>
          <w:szCs w:val="20"/>
        </w:rPr>
      </w:pPr>
    </w:p>
    <w:p w14:paraId="0F0AA3E7">
      <w:pPr>
        <w:spacing w:after="0" w:line="400" w:lineRule="atLeast"/>
        <w:jc w:val="both"/>
        <w:rPr>
          <w:rFonts w:ascii="Times New Roman" w:hAnsi="Times New Roman" w:eastAsia="黑体" w:cs="Times New Roman"/>
          <w:kern w:val="0"/>
          <w:sz w:val="24"/>
          <w:szCs w:val="20"/>
        </w:rPr>
      </w:pPr>
    </w:p>
    <w:p w14:paraId="6C371384">
      <w:pPr>
        <w:spacing w:after="0" w:line="400" w:lineRule="atLeast"/>
        <w:jc w:val="both"/>
        <w:rPr>
          <w:rFonts w:ascii="Times New Roman" w:hAnsi="Times New Roman" w:eastAsia="黑体" w:cs="Times New Roman"/>
          <w:kern w:val="0"/>
          <w:sz w:val="24"/>
          <w:szCs w:val="20"/>
        </w:rPr>
      </w:pPr>
    </w:p>
    <w:p w14:paraId="0ABBA39A">
      <w:pPr>
        <w:spacing w:after="0" w:line="400" w:lineRule="atLeast"/>
        <w:jc w:val="both"/>
        <w:rPr>
          <w:rFonts w:ascii="Times New Roman" w:hAnsi="Times New Roman" w:eastAsia="黑体" w:cs="Times New Roman"/>
          <w:kern w:val="0"/>
          <w:sz w:val="24"/>
          <w:szCs w:val="20"/>
        </w:rPr>
      </w:pPr>
    </w:p>
    <w:p w14:paraId="3FBDAB01">
      <w:pPr>
        <w:spacing w:after="0" w:line="400" w:lineRule="atLeast"/>
        <w:jc w:val="both"/>
        <w:rPr>
          <w:rFonts w:ascii="Times New Roman" w:hAnsi="Times New Roman" w:eastAsia="黑体" w:cs="Times New Roman"/>
          <w:kern w:val="0"/>
          <w:sz w:val="24"/>
          <w:szCs w:val="20"/>
        </w:rPr>
      </w:pPr>
    </w:p>
    <w:p w14:paraId="44DA2DBD">
      <w:pPr>
        <w:spacing w:after="0" w:line="400" w:lineRule="atLeast"/>
        <w:jc w:val="both"/>
        <w:rPr>
          <w:rFonts w:ascii="Times New Roman" w:hAnsi="Times New Roman" w:eastAsia="黑体" w:cs="Times New Roman"/>
          <w:kern w:val="0"/>
          <w:sz w:val="24"/>
          <w:szCs w:val="20"/>
        </w:rPr>
      </w:pPr>
    </w:p>
    <w:p w14:paraId="5A9AC1A2">
      <w:pPr>
        <w:spacing w:after="0" w:line="400" w:lineRule="atLeast"/>
        <w:jc w:val="both"/>
        <w:rPr>
          <w:rFonts w:ascii="Times New Roman" w:hAnsi="Times New Roman" w:eastAsia="黑体" w:cs="Times New Roman"/>
          <w:kern w:val="0"/>
          <w:sz w:val="24"/>
          <w:szCs w:val="20"/>
        </w:rPr>
      </w:pPr>
    </w:p>
    <w:p w14:paraId="5FD5C84D">
      <w:pPr>
        <w:spacing w:after="0" w:line="400" w:lineRule="atLeast"/>
        <w:jc w:val="both"/>
        <w:rPr>
          <w:rFonts w:ascii="Times New Roman" w:hAnsi="Times New Roman" w:eastAsia="黑体" w:cs="Times New Roman"/>
          <w:kern w:val="0"/>
          <w:sz w:val="24"/>
          <w:szCs w:val="20"/>
        </w:rPr>
      </w:pPr>
    </w:p>
    <w:p w14:paraId="2443814D">
      <w:pPr>
        <w:spacing w:after="0" w:line="400" w:lineRule="atLeast"/>
        <w:jc w:val="both"/>
        <w:rPr>
          <w:rFonts w:ascii="Times New Roman" w:hAnsi="Times New Roman" w:eastAsia="黑体" w:cs="Times New Roman"/>
          <w:kern w:val="0"/>
          <w:sz w:val="24"/>
          <w:szCs w:val="20"/>
        </w:rPr>
      </w:pPr>
    </w:p>
    <w:p w14:paraId="5B0FF67B">
      <w:pPr>
        <w:spacing w:after="0" w:line="400" w:lineRule="atLeast"/>
        <w:jc w:val="both"/>
        <w:rPr>
          <w:rFonts w:ascii="Times New Roman" w:hAnsi="Times New Roman" w:eastAsia="黑体" w:cs="Times New Roman"/>
          <w:kern w:val="0"/>
          <w:sz w:val="24"/>
          <w:szCs w:val="20"/>
        </w:rPr>
      </w:pPr>
    </w:p>
    <w:p w14:paraId="28C0B663">
      <w:pPr>
        <w:spacing w:after="0" w:line="400" w:lineRule="atLeast"/>
        <w:ind w:firstLine="1400" w:firstLineChars="500"/>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rPr>
        <w:t>投标人：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（盖单位章）</w:t>
      </w:r>
    </w:p>
    <w:p w14:paraId="3E9093F1">
      <w:pPr>
        <w:spacing w:after="0" w:line="400" w:lineRule="atLeast"/>
        <w:jc w:val="center"/>
        <w:rPr>
          <w:rFonts w:ascii="Times New Roman" w:hAnsi="Times New Roman" w:eastAsia="黑体" w:cs="Times New Roman"/>
          <w:kern w:val="0"/>
          <w:sz w:val="28"/>
          <w:szCs w:val="28"/>
          <w:u w:val="single"/>
        </w:rPr>
      </w:pPr>
      <w:r>
        <w:rPr>
          <w:rFonts w:hint="eastAsia" w:ascii="Times New Roman" w:hAnsi="Times New Roman" w:eastAsia="黑体" w:cs="Times New Roman"/>
          <w:kern w:val="0"/>
          <w:sz w:val="28"/>
          <w:szCs w:val="28"/>
        </w:rPr>
        <w:t>法定代表人：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（签字）</w:t>
      </w:r>
    </w:p>
    <w:p w14:paraId="48CB29EC">
      <w:pPr>
        <w:spacing w:after="0" w:line="400" w:lineRule="atLeast"/>
        <w:jc w:val="center"/>
        <w:rPr>
          <w:rFonts w:ascii="Times New Roman" w:hAnsi="Times New Roman" w:eastAsia="黑体" w:cs="Times New Roman"/>
          <w:kern w:val="0"/>
          <w:sz w:val="28"/>
          <w:szCs w:val="28"/>
        </w:rPr>
      </w:pPr>
    </w:p>
    <w:p w14:paraId="4838EBF3">
      <w:pPr>
        <w:spacing w:after="0" w:line="400" w:lineRule="atLeast"/>
        <w:jc w:val="center"/>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年</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月</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日</w:t>
      </w:r>
    </w:p>
    <w:p w14:paraId="37FAA794">
      <w:pPr>
        <w:spacing w:after="0" w:line="400" w:lineRule="atLeast"/>
        <w:jc w:val="center"/>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0445DE29">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目     录</w:t>
      </w:r>
    </w:p>
    <w:p w14:paraId="2AE7B471">
      <w:pPr>
        <w:spacing w:after="0" w:line="400" w:lineRule="atLeast"/>
        <w:jc w:val="both"/>
        <w:rPr>
          <w:rFonts w:ascii="Times New Roman" w:hAnsi="Times New Roman" w:eastAsia="黑体" w:cs="Times New Roman"/>
          <w:kern w:val="0"/>
          <w:sz w:val="24"/>
          <w:szCs w:val="20"/>
        </w:rPr>
      </w:pPr>
    </w:p>
    <w:p w14:paraId="22CC896D">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一、投标函及投标函附录</w:t>
      </w:r>
    </w:p>
    <w:p w14:paraId="791F117E">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二、法定代表人身份证明</w:t>
      </w:r>
    </w:p>
    <w:p w14:paraId="268D4F64">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三</w:t>
      </w:r>
      <w:r>
        <w:rPr>
          <w:rFonts w:ascii="Times New Roman" w:hAnsi="Times New Roman" w:eastAsia="黑体" w:cs="Times New Roman"/>
          <w:kern w:val="0"/>
          <w:sz w:val="24"/>
          <w:szCs w:val="20"/>
        </w:rPr>
        <w:t>、投标保证金</w:t>
      </w:r>
    </w:p>
    <w:p w14:paraId="7A385A1D">
      <w:pPr>
        <w:spacing w:after="0" w:line="400" w:lineRule="atLeast"/>
        <w:ind w:left="1430" w:leftChars="650"/>
        <w:jc w:val="both"/>
        <w:rPr>
          <w:rFonts w:ascii="黑体" w:hAnsi="黑体" w:eastAsia="黑体" w:cs="黑体"/>
          <w:sz w:val="24"/>
        </w:rPr>
      </w:pPr>
      <w:r>
        <w:rPr>
          <w:rFonts w:hint="eastAsia" w:ascii="Times New Roman" w:hAnsi="Times New Roman" w:eastAsia="黑体" w:cs="Times New Roman"/>
          <w:kern w:val="0"/>
          <w:sz w:val="24"/>
          <w:szCs w:val="20"/>
        </w:rPr>
        <w:t>四</w:t>
      </w:r>
      <w:r>
        <w:rPr>
          <w:rFonts w:ascii="Times New Roman" w:hAnsi="Times New Roman" w:eastAsia="黑体" w:cs="Times New Roman"/>
          <w:kern w:val="0"/>
          <w:sz w:val="24"/>
          <w:szCs w:val="20"/>
        </w:rPr>
        <w:t>、</w:t>
      </w:r>
      <w:r>
        <w:rPr>
          <w:rFonts w:hint="eastAsia" w:ascii="Times New Roman" w:hAnsi="Times New Roman" w:eastAsia="黑体" w:cs="Times New Roman"/>
          <w:kern w:val="0"/>
          <w:sz w:val="24"/>
          <w:szCs w:val="20"/>
        </w:rPr>
        <w:t>联合体协议书</w:t>
      </w:r>
    </w:p>
    <w:p w14:paraId="1A72A1D5">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五、拟分包计划表（适用于非政府采购与工程建设有关的服务）</w:t>
      </w:r>
    </w:p>
    <w:p w14:paraId="07DA28C3">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五、分包意向协议书（适用于政府采购与工程建设有关的服务）</w:t>
      </w:r>
    </w:p>
    <w:p w14:paraId="45030855">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六、中小企业声明函（适用于政府采购与工程建设有关的服务）</w:t>
      </w:r>
    </w:p>
    <w:p w14:paraId="49E13DEE">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七、资格审查资料</w:t>
      </w:r>
    </w:p>
    <w:p w14:paraId="53FB4997">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八、投标报价清单</w:t>
      </w:r>
    </w:p>
    <w:p w14:paraId="6A3976D7">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九、技术建议书</w:t>
      </w:r>
    </w:p>
    <w:p w14:paraId="6F6B3D87">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十、其他资</w:t>
      </w:r>
      <w:r>
        <w:rPr>
          <w:rFonts w:ascii="Times New Roman" w:hAnsi="Times New Roman" w:eastAsia="黑体" w:cs="Times New Roman"/>
          <w:kern w:val="0"/>
          <w:sz w:val="24"/>
          <w:szCs w:val="20"/>
        </w:rPr>
        <w:t>料</w:t>
      </w:r>
    </w:p>
    <w:p w14:paraId="567BE108">
      <w:pPr>
        <w:spacing w:after="0" w:line="400" w:lineRule="atLeast"/>
        <w:ind w:left="1696" w:leftChars="771"/>
        <w:jc w:val="both"/>
        <w:rPr>
          <w:rFonts w:ascii="Times New Roman" w:hAnsi="Times New Roman" w:eastAsia="黑体" w:cs="Times New Roman"/>
          <w:kern w:val="0"/>
          <w:sz w:val="24"/>
          <w:szCs w:val="20"/>
        </w:rPr>
      </w:pPr>
    </w:p>
    <w:p w14:paraId="61AB6CAE">
      <w:pPr>
        <w:spacing w:after="0" w:line="400" w:lineRule="atLeast"/>
        <w:ind w:left="1696" w:leftChars="771"/>
        <w:jc w:val="both"/>
        <w:rPr>
          <w:rFonts w:ascii="Times New Roman" w:hAnsi="Times New Roman" w:eastAsia="黑体" w:cs="Times New Roman"/>
          <w:kern w:val="0"/>
          <w:sz w:val="24"/>
          <w:szCs w:val="20"/>
        </w:rPr>
      </w:pPr>
    </w:p>
    <w:p w14:paraId="1B4D9C95">
      <w:pPr>
        <w:spacing w:after="0" w:line="400" w:lineRule="atLeast"/>
        <w:ind w:left="1696" w:leftChars="771"/>
        <w:jc w:val="both"/>
        <w:rPr>
          <w:rFonts w:ascii="Times New Roman" w:hAnsi="Times New Roman" w:eastAsia="黑体" w:cs="Times New Roman"/>
          <w:kern w:val="0"/>
          <w:sz w:val="24"/>
          <w:szCs w:val="20"/>
        </w:rPr>
      </w:pPr>
    </w:p>
    <w:p w14:paraId="692998FB">
      <w:pPr>
        <w:spacing w:after="0" w:line="400" w:lineRule="atLeast"/>
        <w:ind w:left="1696" w:leftChars="771"/>
        <w:jc w:val="both"/>
        <w:rPr>
          <w:rFonts w:ascii="Times New Roman" w:hAnsi="Times New Roman" w:eastAsia="黑体" w:cs="Times New Roman"/>
          <w:kern w:val="0"/>
          <w:sz w:val="24"/>
          <w:szCs w:val="20"/>
        </w:rPr>
      </w:pPr>
    </w:p>
    <w:p w14:paraId="369C9C49">
      <w:pPr>
        <w:spacing w:after="0" w:line="400" w:lineRule="atLeast"/>
        <w:ind w:left="1696" w:leftChars="771"/>
        <w:jc w:val="both"/>
        <w:rPr>
          <w:rFonts w:ascii="Times New Roman" w:hAnsi="Times New Roman" w:eastAsia="黑体" w:cs="Times New Roman"/>
          <w:kern w:val="0"/>
          <w:sz w:val="24"/>
          <w:szCs w:val="20"/>
        </w:rPr>
      </w:pPr>
    </w:p>
    <w:p w14:paraId="7A197C5C">
      <w:pPr>
        <w:spacing w:after="0" w:line="400" w:lineRule="atLeast"/>
        <w:ind w:left="1696" w:leftChars="771"/>
        <w:jc w:val="both"/>
        <w:rPr>
          <w:rFonts w:ascii="Times New Roman" w:hAnsi="Times New Roman" w:eastAsia="黑体" w:cs="Times New Roman"/>
          <w:kern w:val="0"/>
          <w:sz w:val="24"/>
          <w:szCs w:val="20"/>
        </w:rPr>
      </w:pPr>
    </w:p>
    <w:p w14:paraId="511A19C3">
      <w:pPr>
        <w:spacing w:after="0" w:line="400" w:lineRule="atLeast"/>
        <w:ind w:left="1696" w:leftChars="771"/>
        <w:jc w:val="both"/>
        <w:rPr>
          <w:rFonts w:ascii="Times New Roman" w:hAnsi="Times New Roman" w:eastAsia="黑体" w:cs="Times New Roman"/>
          <w:kern w:val="0"/>
          <w:sz w:val="24"/>
          <w:szCs w:val="20"/>
        </w:rPr>
      </w:pPr>
    </w:p>
    <w:p w14:paraId="361BB813">
      <w:pPr>
        <w:spacing w:after="0" w:line="400" w:lineRule="atLeast"/>
        <w:ind w:left="1696" w:leftChars="771"/>
        <w:jc w:val="both"/>
        <w:rPr>
          <w:rFonts w:ascii="Times New Roman" w:hAnsi="Times New Roman" w:eastAsia="黑体" w:cs="Times New Roman"/>
          <w:kern w:val="0"/>
          <w:sz w:val="24"/>
          <w:szCs w:val="20"/>
        </w:rPr>
      </w:pPr>
    </w:p>
    <w:p w14:paraId="70D39E9A">
      <w:pPr>
        <w:spacing w:after="0" w:line="400" w:lineRule="atLeast"/>
        <w:ind w:left="1696" w:leftChars="771"/>
        <w:jc w:val="both"/>
        <w:rPr>
          <w:rFonts w:ascii="Times New Roman" w:hAnsi="Times New Roman" w:eastAsia="黑体" w:cs="Times New Roman"/>
          <w:kern w:val="0"/>
          <w:sz w:val="24"/>
          <w:szCs w:val="20"/>
        </w:rPr>
      </w:pPr>
    </w:p>
    <w:p w14:paraId="45E292F3">
      <w:pPr>
        <w:spacing w:after="0" w:line="400" w:lineRule="atLeast"/>
        <w:ind w:left="1696" w:leftChars="771"/>
        <w:jc w:val="both"/>
        <w:rPr>
          <w:rFonts w:ascii="Times New Roman" w:hAnsi="Times New Roman" w:eastAsia="黑体" w:cs="Times New Roman"/>
          <w:kern w:val="0"/>
          <w:sz w:val="24"/>
          <w:szCs w:val="20"/>
        </w:rPr>
      </w:pPr>
    </w:p>
    <w:p w14:paraId="51B1972E">
      <w:pPr>
        <w:spacing w:after="0" w:line="400" w:lineRule="atLeast"/>
        <w:ind w:left="1696" w:leftChars="771"/>
        <w:jc w:val="both"/>
        <w:rPr>
          <w:rFonts w:ascii="Times New Roman" w:hAnsi="Times New Roman" w:eastAsia="黑体" w:cs="Times New Roman"/>
          <w:kern w:val="0"/>
          <w:sz w:val="24"/>
          <w:szCs w:val="20"/>
        </w:rPr>
      </w:pPr>
    </w:p>
    <w:p w14:paraId="4F5E90D7">
      <w:pPr>
        <w:spacing w:after="0" w:line="400" w:lineRule="atLeast"/>
        <w:ind w:left="1696" w:leftChars="771"/>
        <w:jc w:val="both"/>
        <w:rPr>
          <w:rFonts w:ascii="Times New Roman" w:hAnsi="Times New Roman" w:eastAsia="黑体" w:cs="Times New Roman"/>
          <w:kern w:val="0"/>
          <w:sz w:val="24"/>
          <w:szCs w:val="20"/>
        </w:rPr>
      </w:pPr>
    </w:p>
    <w:p w14:paraId="55983ED4">
      <w:pPr>
        <w:spacing w:after="0" w:line="400" w:lineRule="atLeast"/>
        <w:ind w:left="1696" w:leftChars="771"/>
        <w:jc w:val="both"/>
        <w:rPr>
          <w:rFonts w:ascii="Times New Roman" w:hAnsi="Times New Roman" w:eastAsia="黑体" w:cs="Times New Roman"/>
          <w:kern w:val="0"/>
          <w:sz w:val="24"/>
          <w:szCs w:val="20"/>
        </w:rPr>
      </w:pPr>
    </w:p>
    <w:p w14:paraId="7FB8D2BE">
      <w:pPr>
        <w:spacing w:after="0" w:line="400" w:lineRule="atLeast"/>
        <w:ind w:left="1696" w:leftChars="771"/>
        <w:jc w:val="both"/>
        <w:rPr>
          <w:rFonts w:ascii="Times New Roman" w:hAnsi="Times New Roman" w:eastAsia="黑体" w:cs="Times New Roman"/>
          <w:kern w:val="0"/>
          <w:sz w:val="24"/>
          <w:szCs w:val="20"/>
        </w:rPr>
      </w:pPr>
    </w:p>
    <w:p w14:paraId="712AB573">
      <w:pPr>
        <w:spacing w:after="0" w:line="400" w:lineRule="atLeast"/>
        <w:ind w:left="1696" w:leftChars="771"/>
        <w:jc w:val="both"/>
        <w:rPr>
          <w:rFonts w:ascii="Times New Roman" w:hAnsi="Times New Roman" w:eastAsia="黑体" w:cs="Times New Roman"/>
          <w:kern w:val="0"/>
          <w:sz w:val="24"/>
          <w:szCs w:val="20"/>
        </w:rPr>
      </w:pPr>
    </w:p>
    <w:p w14:paraId="3DC8D12D">
      <w:pPr>
        <w:spacing w:after="0" w:line="400" w:lineRule="atLeast"/>
        <w:ind w:left="1696" w:leftChars="771"/>
        <w:jc w:val="both"/>
        <w:rPr>
          <w:rFonts w:ascii="Times New Roman" w:hAnsi="Times New Roman" w:eastAsia="黑体" w:cs="Times New Roman"/>
          <w:kern w:val="0"/>
          <w:sz w:val="24"/>
          <w:szCs w:val="20"/>
        </w:rPr>
      </w:pPr>
    </w:p>
    <w:p w14:paraId="47130EDB">
      <w:pPr>
        <w:spacing w:after="0" w:line="400" w:lineRule="atLeast"/>
        <w:ind w:left="1696" w:leftChars="771"/>
        <w:jc w:val="both"/>
        <w:rPr>
          <w:rFonts w:ascii="Times New Roman" w:hAnsi="Times New Roman" w:eastAsia="黑体" w:cs="Times New Roman"/>
          <w:kern w:val="0"/>
          <w:sz w:val="24"/>
          <w:szCs w:val="20"/>
        </w:rPr>
      </w:pPr>
    </w:p>
    <w:p w14:paraId="0F625F44">
      <w:pPr>
        <w:spacing w:after="0" w:line="400" w:lineRule="atLeast"/>
        <w:ind w:left="1696" w:leftChars="771"/>
        <w:jc w:val="both"/>
        <w:rPr>
          <w:rFonts w:ascii="Times New Roman" w:hAnsi="Times New Roman" w:eastAsia="黑体" w:cs="Times New Roman"/>
          <w:kern w:val="0"/>
          <w:sz w:val="24"/>
          <w:szCs w:val="20"/>
        </w:rPr>
      </w:pPr>
    </w:p>
    <w:p w14:paraId="776BB720">
      <w:pPr>
        <w:spacing w:after="0" w:line="400" w:lineRule="atLeast"/>
        <w:ind w:left="1696" w:leftChars="771"/>
        <w:jc w:val="both"/>
        <w:rPr>
          <w:rFonts w:ascii="Times New Roman" w:hAnsi="Times New Roman" w:eastAsia="黑体" w:cs="Times New Roman"/>
          <w:kern w:val="0"/>
          <w:sz w:val="24"/>
          <w:szCs w:val="20"/>
        </w:rPr>
      </w:pPr>
    </w:p>
    <w:p w14:paraId="04E4ABF2">
      <w:pPr>
        <w:keepNext/>
        <w:keepLines/>
        <w:spacing w:after="0" w:line="380" w:lineRule="atLeast"/>
        <w:jc w:val="center"/>
        <w:outlineLvl w:val="0"/>
        <w:rPr>
          <w:rFonts w:ascii="Times New Roman" w:hAnsi="Times New Roman" w:eastAsia="黑体" w:cs="Times New Roman"/>
          <w:sz w:val="27"/>
          <w:szCs w:val="44"/>
        </w:rPr>
      </w:pPr>
      <w:bookmarkStart w:id="365" w:name="_Toc216595426"/>
      <w:r>
        <w:rPr>
          <w:rFonts w:ascii="Times New Roman" w:hAnsi="Times New Roman" w:eastAsia="黑体" w:cs="Times New Roman"/>
          <w:kern w:val="44"/>
          <w:sz w:val="28"/>
          <w:szCs w:val="28"/>
        </w:rPr>
        <w:t>一、投标函及投标函附录</w:t>
      </w:r>
      <w:bookmarkEnd w:id="365"/>
    </w:p>
    <w:p w14:paraId="7C0ED6AC">
      <w:pPr>
        <w:spacing w:after="0" w:line="440" w:lineRule="exact"/>
        <w:ind w:firstLine="3240" w:firstLineChars="1350"/>
        <w:jc w:val="both"/>
        <w:rPr>
          <w:rFonts w:ascii="Times New Roman" w:hAnsi="Times New Roman" w:eastAsia="黑体" w:cs="Times New Roman"/>
          <w:sz w:val="24"/>
        </w:rPr>
      </w:pPr>
    </w:p>
    <w:p w14:paraId="523D325D">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66" w:name="_Toc216595427"/>
      <w:r>
        <w:rPr>
          <w:rFonts w:ascii="Times New Roman" w:hAnsi="Times New Roman" w:eastAsia="黑体" w:cs="Times New Roman"/>
          <w:iCs/>
          <w:kern w:val="0"/>
          <w:sz w:val="24"/>
          <w:szCs w:val="20"/>
        </w:rPr>
        <w:t>（一）投标函</w:t>
      </w:r>
      <w:bookmarkEnd w:id="366"/>
    </w:p>
    <w:p w14:paraId="045B345B">
      <w:pPr>
        <w:spacing w:after="0" w:line="440" w:lineRule="exact"/>
        <w:jc w:val="both"/>
        <w:rPr>
          <w:rFonts w:ascii="Times New Roman" w:hAnsi="Times New Roman" w:eastAsia="宋体" w:cs="Times New Roman"/>
          <w:sz w:val="24"/>
        </w:rPr>
      </w:pPr>
    </w:p>
    <w:p w14:paraId="0732E9A0">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（招标人名称）：</w:t>
      </w:r>
    </w:p>
    <w:p w14:paraId="4072D245">
      <w:pPr>
        <w:spacing w:after="0" w:line="440" w:lineRule="exact"/>
        <w:jc w:val="both"/>
        <w:rPr>
          <w:rFonts w:ascii="Times New Roman" w:hAnsi="Times New Roman" w:eastAsia="宋体" w:cs="Times New Roman"/>
          <w:sz w:val="24"/>
        </w:rPr>
      </w:pPr>
    </w:p>
    <w:p w14:paraId="1D7E8F76">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w:t>
      </w:r>
      <w:r>
        <w:rPr>
          <w:rFonts w:hint="eastAsia" w:ascii="Times New Roman" w:hAnsi="Times New Roman" w:eastAsia="宋体" w:cs="Times New Roman"/>
          <w:sz w:val="24"/>
        </w:rPr>
        <w:t>我方已仔细研究了</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（服务名称）招标文件的全部内容，愿意以人民币（大写）</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元（¥</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元）的投标总报价（其中，增值税税率为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），服务期限：</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日历天，按合同约定完成相关服务工作。</w:t>
      </w:r>
    </w:p>
    <w:p w14:paraId="0D51AFBD">
      <w:pPr>
        <w:spacing w:after="0" w:line="480" w:lineRule="exact"/>
        <w:ind w:firstLine="480" w:firstLineChars="200"/>
        <w:jc w:val="both"/>
        <w:rPr>
          <w:rFonts w:ascii="宋体" w:hAnsi="宋体" w:eastAsia="宋体" w:cs="Times New Roman"/>
          <w:kern w:val="0"/>
          <w:sz w:val="24"/>
        </w:rPr>
      </w:pPr>
      <w:r>
        <w:rPr>
          <w:rFonts w:hint="eastAsia" w:ascii="Times New Roman" w:hAnsi="Times New Roman" w:eastAsia="宋体" w:cs="Times New Roman"/>
          <w:kern w:val="0"/>
          <w:sz w:val="24"/>
        </w:rPr>
        <w:t>2. 我方拟派的项目负责人：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（姓名），证书名称：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，证书编号：</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w:t>
      </w:r>
    </w:p>
    <w:p w14:paraId="19979B15">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w:t>
      </w:r>
      <w:r>
        <w:rPr>
          <w:rFonts w:hint="eastAsia" w:ascii="Times New Roman" w:hAnsi="Times New Roman" w:eastAsia="宋体" w:cs="Times New Roman"/>
          <w:sz w:val="24"/>
        </w:rPr>
        <w:t>我方承诺在招标文件规定的投标有效期内不撤销投标文件</w:t>
      </w:r>
      <w:r>
        <w:rPr>
          <w:rFonts w:ascii="Times New Roman" w:hAnsi="Times New Roman" w:eastAsia="宋体" w:cs="Times New Roman"/>
          <w:sz w:val="24"/>
        </w:rPr>
        <w:t>。</w:t>
      </w:r>
    </w:p>
    <w:p w14:paraId="211A847C">
      <w:pPr>
        <w:spacing w:after="0" w:line="44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w:t>
      </w:r>
      <w:r>
        <w:rPr>
          <w:rFonts w:hint="eastAsia" w:ascii="Times New Roman" w:hAnsi="Times New Roman" w:eastAsia="宋体" w:cs="Times New Roman"/>
          <w:sz w:val="24"/>
        </w:rPr>
        <w:t>如我方中标，我方承诺：</w:t>
      </w:r>
    </w:p>
    <w:p w14:paraId="6C5F4B32">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1）在收到中标通知书后，在中标通知书规定的期限内与你方签订合同；</w:t>
      </w:r>
    </w:p>
    <w:p w14:paraId="3341F23D">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2）在签订合同时不向你方提出附加条件；</w:t>
      </w:r>
    </w:p>
    <w:p w14:paraId="5200738C">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3）按照招标文件要求提交履约保证金；</w:t>
      </w:r>
    </w:p>
    <w:p w14:paraId="68CC50D8">
      <w:pPr>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4）在合同约定的期限内完成合同规定的全部义务。</w:t>
      </w:r>
    </w:p>
    <w:p w14:paraId="383F5272">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5．</w:t>
      </w:r>
      <w:r>
        <w:rPr>
          <w:rFonts w:hint="eastAsia" w:ascii="Times New Roman" w:hAnsi="Times New Roman" w:eastAsia="宋体" w:cs="Times New Roman"/>
          <w:sz w:val="24"/>
        </w:rPr>
        <w:t>我方在此声明，所递交的投标文件及有关资料内容完整、真实和准确，且不存在第二章“投标人须知”第</w:t>
      </w:r>
      <w:r>
        <w:rPr>
          <w:rFonts w:ascii="Times New Roman" w:hAnsi="Times New Roman" w:eastAsia="宋体" w:cs="Times New Roman"/>
          <w:sz w:val="24"/>
        </w:rPr>
        <w:t>1.4.3项的任何一种情形</w:t>
      </w:r>
      <w:r>
        <w:rPr>
          <w:rFonts w:hint="eastAsia" w:ascii="Times New Roman" w:hAnsi="Times New Roman" w:eastAsia="宋体" w:cs="Times New Roman"/>
          <w:sz w:val="24"/>
        </w:rPr>
        <w:t>。</w:t>
      </w:r>
    </w:p>
    <w:p w14:paraId="1C93AFCE">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6．其他补充说明：</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799519A5">
      <w:pPr>
        <w:spacing w:after="0" w:line="440" w:lineRule="exact"/>
        <w:ind w:firstLine="480" w:firstLineChars="200"/>
        <w:jc w:val="both"/>
        <w:rPr>
          <w:rFonts w:ascii="Times New Roman" w:hAnsi="Times New Roman" w:eastAsia="宋体" w:cs="Times New Roman"/>
          <w:sz w:val="24"/>
        </w:rPr>
      </w:pPr>
    </w:p>
    <w:p w14:paraId="3AC1BDDA">
      <w:pPr>
        <w:spacing w:after="0" w:line="440" w:lineRule="exact"/>
        <w:ind w:firstLine="480" w:firstLineChars="200"/>
        <w:jc w:val="both"/>
        <w:rPr>
          <w:rFonts w:ascii="Times New Roman" w:hAnsi="Times New Roman" w:eastAsia="宋体" w:cs="Times New Roman"/>
          <w:sz w:val="24"/>
        </w:rPr>
      </w:pPr>
    </w:p>
    <w:p w14:paraId="62F1D163">
      <w:pPr>
        <w:spacing w:after="0" w:line="440" w:lineRule="exact"/>
        <w:jc w:val="both"/>
        <w:rPr>
          <w:rFonts w:ascii="Times New Roman" w:hAnsi="Times New Roman" w:eastAsia="宋体" w:cs="Times New Roman"/>
          <w:sz w:val="24"/>
        </w:rPr>
      </w:pPr>
    </w:p>
    <w:p w14:paraId="4C62E276">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3BBB1BEA">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48D0B1B9">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1638168A">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电话</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2E79AA13">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传真</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3872E620">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邮政编码：</w:t>
      </w:r>
      <w:r>
        <w:rPr>
          <w:rFonts w:ascii="Times New Roman" w:hAnsi="Times New Roman" w:eastAsia="宋体" w:cs="Times New Roman"/>
          <w:sz w:val="24"/>
          <w:u w:val="single"/>
        </w:rPr>
        <w:t xml:space="preserve">                               </w:t>
      </w:r>
    </w:p>
    <w:p w14:paraId="3EBB2217">
      <w:pPr>
        <w:spacing w:after="0" w:line="440" w:lineRule="exact"/>
        <w:ind w:firstLine="4200" w:firstLineChars="1750"/>
        <w:jc w:val="both"/>
        <w:rPr>
          <w:rFonts w:ascii="Times New Roman" w:hAnsi="Times New Roman" w:eastAsia="宋体" w:cs="Times New Roman"/>
          <w:sz w:val="24"/>
        </w:rPr>
      </w:pPr>
    </w:p>
    <w:p w14:paraId="4C7499C5">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3BDE633C">
      <w:pPr>
        <w:spacing w:after="0" w:line="240" w:lineRule="atLeast"/>
        <w:ind w:left="128" w:leftChars="58" w:firstLine="1"/>
        <w:jc w:val="both"/>
        <w:rPr>
          <w:rFonts w:ascii="Times New Roman" w:hAnsi="Times New Roman" w:eastAsia="黑体" w:cs="Times New Roman"/>
          <w:sz w:val="21"/>
          <w:szCs w:val="21"/>
        </w:rPr>
      </w:pPr>
    </w:p>
    <w:p w14:paraId="08A8C7C2">
      <w:pPr>
        <w:spacing w:after="0" w:line="240" w:lineRule="atLeast"/>
        <w:ind w:left="128" w:leftChars="58" w:firstLine="1"/>
        <w:jc w:val="both"/>
        <w:rPr>
          <w:rFonts w:ascii="Times New Roman" w:hAnsi="Times New Roman" w:eastAsia="黑体" w:cs="Times New Roman"/>
          <w:sz w:val="21"/>
          <w:szCs w:val="21"/>
        </w:rPr>
      </w:pPr>
      <w:r>
        <w:rPr>
          <w:rFonts w:hint="eastAsia" w:ascii="Times New Roman" w:hAnsi="Times New Roman" w:eastAsia="黑体" w:cs="Times New Roman"/>
          <w:sz w:val="21"/>
          <w:szCs w:val="21"/>
        </w:rPr>
        <w:t>备注：项目负责人如是注册类执业资格，证书名称填写</w:t>
      </w:r>
      <w:r>
        <w:rPr>
          <w:rFonts w:ascii="Times New Roman" w:hAnsi="Times New Roman" w:eastAsia="黑体" w:cs="Times New Roman"/>
          <w:sz w:val="21"/>
          <w:szCs w:val="21"/>
        </w:rPr>
        <w:t xml:space="preserve"> ××注册××师，其证书编号应填写注册执业证书编号。如是职称证书，证书名称填写专业类别、级别、工程师,其证书编号应填写职称证书编号</w:t>
      </w:r>
      <w:r>
        <w:rPr>
          <w:rFonts w:hint="eastAsia" w:ascii="Times New Roman" w:hAnsi="Times New Roman" w:eastAsia="黑体" w:cs="Times New Roman"/>
          <w:sz w:val="21"/>
          <w:szCs w:val="21"/>
        </w:rPr>
        <w:t>。</w:t>
      </w:r>
    </w:p>
    <w:p w14:paraId="0AAE9ACD">
      <w:pPr>
        <w:spacing w:after="0" w:line="440" w:lineRule="exact"/>
        <w:jc w:val="both"/>
        <w:rPr>
          <w:rFonts w:ascii="Times New Roman" w:hAnsi="Times New Roman" w:eastAsia="黑体" w:cs="Times New Roman"/>
          <w:sz w:val="24"/>
        </w:rPr>
      </w:pPr>
    </w:p>
    <w:p w14:paraId="3B2853F3">
      <w:pPr>
        <w:spacing w:after="0" w:line="440" w:lineRule="exact"/>
        <w:jc w:val="both"/>
        <w:rPr>
          <w:rFonts w:ascii="Times New Roman" w:hAnsi="Times New Roman" w:eastAsia="黑体" w:cs="Times New Roman"/>
          <w:sz w:val="24"/>
        </w:rPr>
      </w:pPr>
    </w:p>
    <w:p w14:paraId="596B6698">
      <w:pPr>
        <w:spacing w:after="0" w:line="440" w:lineRule="exact"/>
        <w:jc w:val="both"/>
        <w:rPr>
          <w:rFonts w:ascii="Times New Roman" w:hAnsi="Times New Roman" w:eastAsia="黑体" w:cs="Times New Roman"/>
          <w:sz w:val="24"/>
        </w:rPr>
      </w:pPr>
    </w:p>
    <w:p w14:paraId="27043275">
      <w:pPr>
        <w:spacing w:after="0" w:line="440" w:lineRule="exact"/>
        <w:jc w:val="both"/>
        <w:rPr>
          <w:rFonts w:ascii="Times New Roman" w:hAnsi="Times New Roman" w:eastAsia="黑体" w:cs="Times New Roman"/>
          <w:sz w:val="24"/>
        </w:rPr>
      </w:pPr>
    </w:p>
    <w:p w14:paraId="790C98D3">
      <w:pPr>
        <w:spacing w:after="0" w:line="440" w:lineRule="exact"/>
        <w:jc w:val="both"/>
        <w:rPr>
          <w:rFonts w:ascii="Times New Roman" w:hAnsi="Times New Roman" w:eastAsia="黑体" w:cs="Times New Roman"/>
          <w:sz w:val="24"/>
        </w:rPr>
      </w:pPr>
    </w:p>
    <w:p w14:paraId="39F9E809">
      <w:pPr>
        <w:spacing w:after="0" w:line="440" w:lineRule="exact"/>
        <w:jc w:val="both"/>
        <w:rPr>
          <w:rFonts w:ascii="Times New Roman" w:hAnsi="Times New Roman" w:eastAsia="黑体" w:cs="Times New Roman"/>
          <w:sz w:val="24"/>
        </w:rPr>
      </w:pPr>
    </w:p>
    <w:p w14:paraId="7AF64F28">
      <w:pPr>
        <w:spacing w:after="0" w:line="440" w:lineRule="exact"/>
        <w:jc w:val="both"/>
        <w:rPr>
          <w:rFonts w:ascii="Times New Roman" w:hAnsi="Times New Roman" w:eastAsia="黑体" w:cs="Times New Roman"/>
          <w:sz w:val="24"/>
        </w:rPr>
      </w:pPr>
    </w:p>
    <w:p w14:paraId="3E5F4FF7">
      <w:pPr>
        <w:spacing w:after="0" w:line="440" w:lineRule="exact"/>
        <w:jc w:val="both"/>
        <w:rPr>
          <w:rFonts w:ascii="Times New Roman" w:hAnsi="Times New Roman" w:eastAsia="黑体" w:cs="Times New Roman"/>
          <w:sz w:val="24"/>
        </w:rPr>
      </w:pPr>
    </w:p>
    <w:p w14:paraId="6B5F3A9C">
      <w:pPr>
        <w:spacing w:after="0" w:line="440" w:lineRule="exact"/>
        <w:jc w:val="both"/>
        <w:rPr>
          <w:rFonts w:ascii="Times New Roman" w:hAnsi="Times New Roman" w:eastAsia="黑体" w:cs="Times New Roman"/>
          <w:sz w:val="24"/>
        </w:rPr>
      </w:pPr>
    </w:p>
    <w:p w14:paraId="0A6B0972">
      <w:pPr>
        <w:spacing w:after="0" w:line="440" w:lineRule="exact"/>
        <w:jc w:val="both"/>
        <w:rPr>
          <w:rFonts w:ascii="Times New Roman" w:hAnsi="Times New Roman" w:eastAsia="黑体" w:cs="Times New Roman"/>
          <w:sz w:val="24"/>
        </w:rPr>
      </w:pPr>
    </w:p>
    <w:p w14:paraId="32090395">
      <w:pPr>
        <w:spacing w:after="0" w:line="440" w:lineRule="exact"/>
        <w:jc w:val="both"/>
        <w:rPr>
          <w:rFonts w:ascii="Times New Roman" w:hAnsi="Times New Roman" w:eastAsia="黑体" w:cs="Times New Roman"/>
          <w:sz w:val="24"/>
        </w:rPr>
      </w:pPr>
    </w:p>
    <w:p w14:paraId="22BF8F8A">
      <w:pPr>
        <w:spacing w:after="0" w:line="440" w:lineRule="exact"/>
        <w:jc w:val="both"/>
        <w:rPr>
          <w:rFonts w:ascii="Times New Roman" w:hAnsi="Times New Roman" w:eastAsia="黑体" w:cs="Times New Roman"/>
          <w:sz w:val="24"/>
        </w:rPr>
      </w:pPr>
    </w:p>
    <w:p w14:paraId="54974664">
      <w:pPr>
        <w:spacing w:after="0" w:line="440" w:lineRule="exact"/>
        <w:jc w:val="both"/>
        <w:rPr>
          <w:rFonts w:ascii="Times New Roman" w:hAnsi="Times New Roman" w:eastAsia="黑体" w:cs="Times New Roman"/>
          <w:sz w:val="24"/>
        </w:rPr>
      </w:pPr>
    </w:p>
    <w:p w14:paraId="6E1C2AB6">
      <w:pPr>
        <w:spacing w:after="0" w:line="440" w:lineRule="exact"/>
        <w:jc w:val="both"/>
        <w:rPr>
          <w:rFonts w:ascii="Times New Roman" w:hAnsi="Times New Roman" w:eastAsia="黑体" w:cs="Times New Roman"/>
          <w:sz w:val="24"/>
        </w:rPr>
      </w:pPr>
    </w:p>
    <w:p w14:paraId="32D32696">
      <w:pPr>
        <w:spacing w:after="0" w:line="440" w:lineRule="exact"/>
        <w:jc w:val="both"/>
        <w:rPr>
          <w:rFonts w:ascii="Times New Roman" w:hAnsi="Times New Roman" w:eastAsia="黑体" w:cs="Times New Roman"/>
          <w:sz w:val="24"/>
        </w:rPr>
      </w:pPr>
    </w:p>
    <w:p w14:paraId="6013A5DD">
      <w:pPr>
        <w:spacing w:after="0" w:line="440" w:lineRule="exact"/>
        <w:jc w:val="both"/>
        <w:rPr>
          <w:rFonts w:ascii="Times New Roman" w:hAnsi="Times New Roman" w:eastAsia="黑体" w:cs="Times New Roman"/>
          <w:sz w:val="24"/>
        </w:rPr>
      </w:pPr>
    </w:p>
    <w:p w14:paraId="3640D9C4">
      <w:pPr>
        <w:spacing w:after="0" w:line="440" w:lineRule="exact"/>
        <w:jc w:val="both"/>
        <w:rPr>
          <w:rFonts w:ascii="Times New Roman" w:hAnsi="Times New Roman" w:eastAsia="黑体" w:cs="Times New Roman"/>
          <w:sz w:val="24"/>
        </w:rPr>
      </w:pPr>
    </w:p>
    <w:p w14:paraId="321B23DB">
      <w:pPr>
        <w:widowControl/>
        <w:spacing w:after="0" w:line="240" w:lineRule="auto"/>
        <w:rPr>
          <w:rFonts w:ascii="Times New Roman" w:hAnsi="Times New Roman" w:eastAsia="黑体" w:cs="Times New Roman"/>
          <w:sz w:val="24"/>
        </w:rPr>
      </w:pPr>
      <w:r>
        <w:rPr>
          <w:rFonts w:ascii="Times New Roman" w:hAnsi="Times New Roman" w:eastAsia="黑体" w:cs="Times New Roman"/>
          <w:sz w:val="24"/>
        </w:rPr>
        <w:br w:type="page"/>
      </w:r>
    </w:p>
    <w:p w14:paraId="29B2349D">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67" w:name="_Toc216595428"/>
      <w:r>
        <w:rPr>
          <w:rFonts w:ascii="Times New Roman" w:hAnsi="Times New Roman" w:eastAsia="黑体" w:cs="Times New Roman"/>
          <w:iCs/>
          <w:kern w:val="0"/>
          <w:sz w:val="24"/>
          <w:szCs w:val="20"/>
        </w:rPr>
        <w:t>（二）投标函附录</w:t>
      </w:r>
      <w:bookmarkEnd w:id="367"/>
    </w:p>
    <w:p w14:paraId="5FBAF69C">
      <w:pPr>
        <w:spacing w:after="0" w:line="440" w:lineRule="exact"/>
        <w:jc w:val="both"/>
        <w:rPr>
          <w:rFonts w:ascii="Times New Roman" w:hAnsi="Times New Roman" w:eastAsia="黑体" w:cs="Times New Roman"/>
          <w:sz w:val="24"/>
        </w:rPr>
      </w:pPr>
      <w:r>
        <w:rPr>
          <w:rFonts w:ascii="Times New Roman" w:hAnsi="Times New Roman" w:eastAsia="黑体" w:cs="Times New Roman"/>
          <w:sz w:val="24"/>
          <w:u w:val="single"/>
        </w:rPr>
        <w:t xml:space="preserve">       </w:t>
      </w:r>
      <w:r>
        <w:rPr>
          <w:rFonts w:ascii="Times New Roman" w:hAnsi="Times New Roman" w:eastAsia="黑体" w:cs="Times New Roman"/>
          <w:sz w:val="24"/>
        </w:rPr>
        <w:t>（项目名称）</w:t>
      </w:r>
      <w:r>
        <w:rPr>
          <w:rFonts w:ascii="Times New Roman" w:hAnsi="Times New Roman" w:eastAsia="黑体" w:cs="Times New Roman"/>
          <w:sz w:val="24"/>
          <w:u w:val="single"/>
        </w:rPr>
        <w:t xml:space="preserve">     </w:t>
      </w:r>
      <w:r>
        <w:rPr>
          <w:rFonts w:ascii="Times New Roman" w:hAnsi="Times New Roman" w:eastAsia="黑体" w:cs="Times New Roman"/>
          <w:sz w:val="24"/>
        </w:rPr>
        <w:t>（标段名称）</w:t>
      </w:r>
      <w:r>
        <w:rPr>
          <w:rFonts w:ascii="Times New Roman" w:hAnsi="Times New Roman" w:eastAsia="黑体" w:cs="Times New Roman"/>
          <w:sz w:val="24"/>
          <w:u w:val="single"/>
        </w:rPr>
        <w:t xml:space="preserve">      </w:t>
      </w:r>
      <w:r>
        <w:rPr>
          <w:rFonts w:ascii="Times New Roman" w:hAnsi="Times New Roman" w:eastAsia="黑体" w:cs="Times New Roman"/>
          <w:sz w:val="24"/>
        </w:rPr>
        <w:t>（服务名称）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390"/>
        <w:gridCol w:w="1941"/>
        <w:gridCol w:w="2702"/>
        <w:gridCol w:w="718"/>
      </w:tblGrid>
      <w:tr w14:paraId="25AD7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3D7C6A04">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2390" w:type="dxa"/>
            <w:noWrap w:val="0"/>
            <w:vAlign w:val="center"/>
          </w:tcPr>
          <w:p w14:paraId="22CBA7BA">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条款名称</w:t>
            </w:r>
          </w:p>
        </w:tc>
        <w:tc>
          <w:tcPr>
            <w:tcW w:w="1941" w:type="dxa"/>
            <w:noWrap w:val="0"/>
            <w:vAlign w:val="center"/>
          </w:tcPr>
          <w:p w14:paraId="35845664">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合同条款号</w:t>
            </w:r>
          </w:p>
        </w:tc>
        <w:tc>
          <w:tcPr>
            <w:tcW w:w="2702" w:type="dxa"/>
            <w:noWrap w:val="0"/>
            <w:vAlign w:val="center"/>
          </w:tcPr>
          <w:p w14:paraId="20A18D0F">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约定</w:t>
            </w:r>
            <w:r>
              <w:rPr>
                <w:rFonts w:ascii="Times New Roman" w:hAnsi="Times New Roman" w:eastAsia="宋体" w:cs="Times New Roman"/>
                <w:sz w:val="24"/>
              </w:rPr>
              <w:t>内容</w:t>
            </w:r>
          </w:p>
        </w:tc>
        <w:tc>
          <w:tcPr>
            <w:tcW w:w="718" w:type="dxa"/>
            <w:noWrap w:val="0"/>
            <w:vAlign w:val="center"/>
          </w:tcPr>
          <w:p w14:paraId="108B54E1">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270C0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3BA6112D">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1</w:t>
            </w:r>
          </w:p>
        </w:tc>
        <w:tc>
          <w:tcPr>
            <w:tcW w:w="2390" w:type="dxa"/>
            <w:noWrap w:val="0"/>
            <w:vAlign w:val="center"/>
          </w:tcPr>
          <w:p w14:paraId="3D17472D">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项目</w:t>
            </w:r>
            <w:r>
              <w:rPr>
                <w:rFonts w:hint="eastAsia" w:ascii="Times New Roman" w:hAnsi="Times New Roman" w:eastAsia="宋体" w:cs="Times New Roman"/>
                <w:sz w:val="24"/>
              </w:rPr>
              <w:t>负责人</w:t>
            </w:r>
          </w:p>
        </w:tc>
        <w:tc>
          <w:tcPr>
            <w:tcW w:w="1941" w:type="dxa"/>
            <w:noWrap w:val="0"/>
            <w:vAlign w:val="center"/>
          </w:tcPr>
          <w:p w14:paraId="5DCDBA8C">
            <w:pPr>
              <w:spacing w:after="0" w:line="440" w:lineRule="exact"/>
              <w:jc w:val="center"/>
              <w:rPr>
                <w:rFonts w:ascii="Times New Roman" w:hAnsi="Times New Roman" w:eastAsia="宋体" w:cs="Times New Roman"/>
                <w:sz w:val="24"/>
              </w:rPr>
            </w:pPr>
          </w:p>
        </w:tc>
        <w:tc>
          <w:tcPr>
            <w:tcW w:w="2702" w:type="dxa"/>
            <w:noWrap w:val="0"/>
            <w:vAlign w:val="center"/>
          </w:tcPr>
          <w:p w14:paraId="0DBAF6F9">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718" w:type="dxa"/>
            <w:noWrap w:val="0"/>
            <w:vAlign w:val="center"/>
          </w:tcPr>
          <w:p w14:paraId="6E6B3DC6">
            <w:pPr>
              <w:spacing w:after="0" w:line="440" w:lineRule="exact"/>
              <w:jc w:val="center"/>
              <w:rPr>
                <w:rFonts w:ascii="Times New Roman" w:hAnsi="Times New Roman" w:eastAsia="宋体" w:cs="Times New Roman"/>
                <w:sz w:val="24"/>
              </w:rPr>
            </w:pPr>
          </w:p>
        </w:tc>
      </w:tr>
      <w:tr w14:paraId="7877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59AA1E38">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2</w:t>
            </w:r>
          </w:p>
        </w:tc>
        <w:tc>
          <w:tcPr>
            <w:tcW w:w="2390" w:type="dxa"/>
            <w:noWrap w:val="0"/>
            <w:vAlign w:val="center"/>
          </w:tcPr>
          <w:p w14:paraId="7B39BA36">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服务期限</w:t>
            </w:r>
          </w:p>
        </w:tc>
        <w:tc>
          <w:tcPr>
            <w:tcW w:w="1941" w:type="dxa"/>
            <w:noWrap w:val="0"/>
            <w:vAlign w:val="center"/>
          </w:tcPr>
          <w:p w14:paraId="324FE3B4">
            <w:pPr>
              <w:spacing w:after="0" w:line="440" w:lineRule="exact"/>
              <w:jc w:val="center"/>
              <w:rPr>
                <w:rFonts w:ascii="Times New Roman" w:hAnsi="Times New Roman" w:eastAsia="宋体" w:cs="Times New Roman"/>
                <w:sz w:val="24"/>
              </w:rPr>
            </w:pPr>
          </w:p>
        </w:tc>
        <w:tc>
          <w:tcPr>
            <w:tcW w:w="2702" w:type="dxa"/>
            <w:noWrap w:val="0"/>
            <w:vAlign w:val="center"/>
          </w:tcPr>
          <w:p w14:paraId="6C0E0488">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718" w:type="dxa"/>
            <w:noWrap w:val="0"/>
            <w:vAlign w:val="center"/>
          </w:tcPr>
          <w:p w14:paraId="216879B1">
            <w:pPr>
              <w:spacing w:after="0" w:line="440" w:lineRule="exact"/>
              <w:jc w:val="center"/>
              <w:rPr>
                <w:rFonts w:ascii="Times New Roman" w:hAnsi="Times New Roman" w:eastAsia="宋体" w:cs="Times New Roman"/>
                <w:sz w:val="24"/>
              </w:rPr>
            </w:pPr>
          </w:p>
        </w:tc>
      </w:tr>
      <w:tr w14:paraId="0EF12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4619E1C7">
            <w:pPr>
              <w:spacing w:after="0" w:line="440" w:lineRule="exact"/>
              <w:jc w:val="center"/>
              <w:rPr>
                <w:rFonts w:ascii="Times New Roman" w:hAnsi="Times New Roman" w:eastAsia="宋体" w:cs="Times New Roman"/>
                <w:sz w:val="24"/>
              </w:rPr>
            </w:pPr>
          </w:p>
        </w:tc>
        <w:tc>
          <w:tcPr>
            <w:tcW w:w="2390" w:type="dxa"/>
            <w:noWrap w:val="0"/>
            <w:vAlign w:val="center"/>
          </w:tcPr>
          <w:p w14:paraId="69F7F374">
            <w:pPr>
              <w:spacing w:after="0" w:line="440" w:lineRule="exact"/>
              <w:jc w:val="center"/>
              <w:rPr>
                <w:rFonts w:ascii="Times New Roman" w:hAnsi="Times New Roman" w:eastAsia="宋体" w:cs="Times New Roman"/>
                <w:sz w:val="24"/>
              </w:rPr>
            </w:pPr>
          </w:p>
        </w:tc>
        <w:tc>
          <w:tcPr>
            <w:tcW w:w="1941" w:type="dxa"/>
            <w:noWrap w:val="0"/>
            <w:vAlign w:val="center"/>
          </w:tcPr>
          <w:p w14:paraId="3BE4AFAF">
            <w:pPr>
              <w:spacing w:after="0" w:line="440" w:lineRule="exact"/>
              <w:jc w:val="center"/>
              <w:rPr>
                <w:rFonts w:ascii="Times New Roman" w:hAnsi="Times New Roman" w:eastAsia="宋体" w:cs="Times New Roman"/>
                <w:sz w:val="24"/>
              </w:rPr>
            </w:pPr>
          </w:p>
        </w:tc>
        <w:tc>
          <w:tcPr>
            <w:tcW w:w="2702" w:type="dxa"/>
            <w:noWrap w:val="0"/>
            <w:vAlign w:val="center"/>
          </w:tcPr>
          <w:p w14:paraId="2DD8BD28">
            <w:pPr>
              <w:spacing w:after="0" w:line="440" w:lineRule="exact"/>
              <w:jc w:val="both"/>
              <w:rPr>
                <w:rFonts w:ascii="Times New Roman" w:hAnsi="Times New Roman" w:eastAsia="宋体" w:cs="Times New Roman"/>
                <w:sz w:val="24"/>
              </w:rPr>
            </w:pPr>
          </w:p>
        </w:tc>
        <w:tc>
          <w:tcPr>
            <w:tcW w:w="718" w:type="dxa"/>
            <w:noWrap w:val="0"/>
            <w:vAlign w:val="center"/>
          </w:tcPr>
          <w:p w14:paraId="11DB15EE">
            <w:pPr>
              <w:spacing w:after="0" w:line="440" w:lineRule="exact"/>
              <w:jc w:val="center"/>
              <w:rPr>
                <w:rFonts w:ascii="Times New Roman" w:hAnsi="Times New Roman" w:eastAsia="宋体" w:cs="Times New Roman"/>
                <w:sz w:val="24"/>
              </w:rPr>
            </w:pPr>
          </w:p>
        </w:tc>
      </w:tr>
      <w:tr w14:paraId="438B2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73299B4D">
            <w:pPr>
              <w:spacing w:after="0" w:line="440" w:lineRule="exact"/>
              <w:jc w:val="center"/>
              <w:rPr>
                <w:rFonts w:ascii="Times New Roman" w:hAnsi="Times New Roman" w:eastAsia="宋体" w:cs="Times New Roman"/>
                <w:sz w:val="24"/>
              </w:rPr>
            </w:pPr>
          </w:p>
        </w:tc>
        <w:tc>
          <w:tcPr>
            <w:tcW w:w="2390" w:type="dxa"/>
            <w:noWrap w:val="0"/>
            <w:vAlign w:val="center"/>
          </w:tcPr>
          <w:p w14:paraId="588D02CA">
            <w:pPr>
              <w:spacing w:after="0" w:line="440" w:lineRule="exact"/>
              <w:jc w:val="center"/>
              <w:rPr>
                <w:rFonts w:ascii="Times New Roman" w:hAnsi="Times New Roman" w:eastAsia="宋体" w:cs="Times New Roman"/>
                <w:sz w:val="24"/>
              </w:rPr>
            </w:pPr>
          </w:p>
        </w:tc>
        <w:tc>
          <w:tcPr>
            <w:tcW w:w="1941" w:type="dxa"/>
            <w:noWrap w:val="0"/>
            <w:vAlign w:val="center"/>
          </w:tcPr>
          <w:p w14:paraId="7BB9A558">
            <w:pPr>
              <w:spacing w:after="0" w:line="440" w:lineRule="exact"/>
              <w:jc w:val="center"/>
              <w:rPr>
                <w:rFonts w:ascii="Times New Roman" w:hAnsi="Times New Roman" w:eastAsia="宋体" w:cs="Times New Roman"/>
                <w:sz w:val="24"/>
              </w:rPr>
            </w:pPr>
          </w:p>
        </w:tc>
        <w:tc>
          <w:tcPr>
            <w:tcW w:w="2702" w:type="dxa"/>
            <w:noWrap w:val="0"/>
            <w:vAlign w:val="center"/>
          </w:tcPr>
          <w:p w14:paraId="0516AE2C">
            <w:pPr>
              <w:spacing w:after="0" w:line="440" w:lineRule="exact"/>
              <w:jc w:val="both"/>
              <w:rPr>
                <w:rFonts w:ascii="Times New Roman" w:hAnsi="Times New Roman" w:eastAsia="宋体" w:cs="Times New Roman"/>
                <w:sz w:val="24"/>
              </w:rPr>
            </w:pPr>
          </w:p>
        </w:tc>
        <w:tc>
          <w:tcPr>
            <w:tcW w:w="718" w:type="dxa"/>
            <w:noWrap w:val="0"/>
            <w:vAlign w:val="center"/>
          </w:tcPr>
          <w:p w14:paraId="795D8744">
            <w:pPr>
              <w:spacing w:after="0" w:line="440" w:lineRule="exact"/>
              <w:jc w:val="center"/>
              <w:rPr>
                <w:rFonts w:ascii="Times New Roman" w:hAnsi="Times New Roman" w:eastAsia="宋体" w:cs="Times New Roman"/>
                <w:sz w:val="24"/>
              </w:rPr>
            </w:pPr>
          </w:p>
        </w:tc>
      </w:tr>
      <w:tr w14:paraId="54A24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1B117C27">
            <w:pPr>
              <w:spacing w:after="0" w:line="440" w:lineRule="exact"/>
              <w:jc w:val="center"/>
              <w:rPr>
                <w:rFonts w:ascii="Times New Roman" w:hAnsi="Times New Roman" w:eastAsia="宋体" w:cs="Times New Roman"/>
                <w:sz w:val="24"/>
              </w:rPr>
            </w:pPr>
          </w:p>
        </w:tc>
        <w:tc>
          <w:tcPr>
            <w:tcW w:w="2390" w:type="dxa"/>
            <w:noWrap w:val="0"/>
            <w:vAlign w:val="center"/>
          </w:tcPr>
          <w:p w14:paraId="0AD6A3FC">
            <w:pPr>
              <w:spacing w:after="0" w:line="440" w:lineRule="exact"/>
              <w:jc w:val="center"/>
              <w:rPr>
                <w:rFonts w:ascii="Times New Roman" w:hAnsi="Times New Roman" w:eastAsia="宋体" w:cs="Times New Roman"/>
                <w:sz w:val="24"/>
              </w:rPr>
            </w:pPr>
          </w:p>
        </w:tc>
        <w:tc>
          <w:tcPr>
            <w:tcW w:w="1941" w:type="dxa"/>
            <w:noWrap w:val="0"/>
            <w:vAlign w:val="center"/>
          </w:tcPr>
          <w:p w14:paraId="45111FDB">
            <w:pPr>
              <w:spacing w:after="0" w:line="440" w:lineRule="exact"/>
              <w:jc w:val="center"/>
              <w:rPr>
                <w:rFonts w:ascii="Times New Roman" w:hAnsi="Times New Roman" w:eastAsia="宋体" w:cs="Times New Roman"/>
                <w:sz w:val="24"/>
              </w:rPr>
            </w:pPr>
          </w:p>
        </w:tc>
        <w:tc>
          <w:tcPr>
            <w:tcW w:w="2702" w:type="dxa"/>
            <w:noWrap w:val="0"/>
            <w:vAlign w:val="center"/>
          </w:tcPr>
          <w:p w14:paraId="3DA20E32">
            <w:pPr>
              <w:spacing w:after="0" w:line="240" w:lineRule="auto"/>
              <w:jc w:val="center"/>
              <w:rPr>
                <w:rFonts w:ascii="Times New Roman" w:hAnsi="Times New Roman" w:eastAsia="宋体" w:cs="Times New Roman"/>
                <w:sz w:val="24"/>
              </w:rPr>
            </w:pPr>
          </w:p>
        </w:tc>
        <w:tc>
          <w:tcPr>
            <w:tcW w:w="718" w:type="dxa"/>
            <w:noWrap w:val="0"/>
            <w:vAlign w:val="center"/>
          </w:tcPr>
          <w:p w14:paraId="05EE45FE">
            <w:pPr>
              <w:spacing w:after="0" w:line="440" w:lineRule="exact"/>
              <w:jc w:val="center"/>
              <w:rPr>
                <w:rFonts w:ascii="Times New Roman" w:hAnsi="Times New Roman" w:eastAsia="宋体" w:cs="Times New Roman"/>
                <w:sz w:val="24"/>
              </w:rPr>
            </w:pPr>
          </w:p>
        </w:tc>
      </w:tr>
      <w:tr w14:paraId="44324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46D02BD7">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2390" w:type="dxa"/>
            <w:noWrap w:val="0"/>
            <w:vAlign w:val="center"/>
          </w:tcPr>
          <w:p w14:paraId="716EEF5D">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941" w:type="dxa"/>
            <w:noWrap w:val="0"/>
            <w:vAlign w:val="center"/>
          </w:tcPr>
          <w:p w14:paraId="7F7A4ABD">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2702" w:type="dxa"/>
            <w:noWrap w:val="0"/>
            <w:vAlign w:val="center"/>
          </w:tcPr>
          <w:p w14:paraId="0289F11E">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718" w:type="dxa"/>
            <w:noWrap w:val="0"/>
            <w:vAlign w:val="center"/>
          </w:tcPr>
          <w:p w14:paraId="4770DEA8">
            <w:pPr>
              <w:spacing w:after="0" w:line="440" w:lineRule="exact"/>
              <w:jc w:val="center"/>
              <w:rPr>
                <w:rFonts w:ascii="Times New Roman" w:hAnsi="Times New Roman" w:eastAsia="宋体" w:cs="Times New Roman"/>
                <w:sz w:val="24"/>
              </w:rPr>
            </w:pPr>
          </w:p>
        </w:tc>
      </w:tr>
      <w:tr w14:paraId="41EF2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6AA5BB1F">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2390" w:type="dxa"/>
            <w:noWrap w:val="0"/>
            <w:vAlign w:val="center"/>
          </w:tcPr>
          <w:p w14:paraId="6868187F">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941" w:type="dxa"/>
            <w:noWrap w:val="0"/>
            <w:vAlign w:val="center"/>
          </w:tcPr>
          <w:p w14:paraId="62A0FBBD">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2702" w:type="dxa"/>
            <w:noWrap w:val="0"/>
            <w:vAlign w:val="center"/>
          </w:tcPr>
          <w:p w14:paraId="6E01FE31">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718" w:type="dxa"/>
            <w:noWrap w:val="0"/>
            <w:vAlign w:val="center"/>
          </w:tcPr>
          <w:p w14:paraId="1A7E1C1F">
            <w:pPr>
              <w:spacing w:after="0" w:line="440" w:lineRule="exact"/>
              <w:jc w:val="center"/>
              <w:rPr>
                <w:rFonts w:ascii="Times New Roman" w:hAnsi="Times New Roman" w:eastAsia="宋体" w:cs="Times New Roman"/>
                <w:sz w:val="24"/>
              </w:rPr>
            </w:pPr>
          </w:p>
        </w:tc>
      </w:tr>
    </w:tbl>
    <w:p w14:paraId="2DD285FE">
      <w:pPr>
        <w:spacing w:after="0" w:line="440" w:lineRule="exact"/>
        <w:jc w:val="both"/>
        <w:rPr>
          <w:rFonts w:ascii="宋体" w:hAnsi="宋体" w:eastAsia="宋体" w:cs="Times New Roman"/>
          <w:kern w:val="0"/>
          <w:sz w:val="21"/>
          <w:szCs w:val="21"/>
        </w:rPr>
      </w:pPr>
    </w:p>
    <w:p w14:paraId="678ED4A2">
      <w:pPr>
        <w:spacing w:after="0" w:line="440" w:lineRule="exact"/>
        <w:jc w:val="both"/>
        <w:rPr>
          <w:rFonts w:ascii="宋体" w:hAnsi="宋体" w:eastAsia="宋体" w:cs="Times New Roman"/>
          <w:kern w:val="0"/>
          <w:sz w:val="21"/>
          <w:szCs w:val="21"/>
        </w:rPr>
      </w:pPr>
    </w:p>
    <w:p w14:paraId="3685FD13">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7EFD5AA1">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2B13651D">
      <w:pPr>
        <w:spacing w:after="0" w:line="440" w:lineRule="exact"/>
        <w:ind w:firstLine="4200" w:firstLineChars="1750"/>
        <w:jc w:val="both"/>
        <w:rPr>
          <w:rFonts w:ascii="Times New Roman" w:hAnsi="Times New Roman" w:eastAsia="宋体" w:cs="Times New Roman"/>
          <w:sz w:val="24"/>
        </w:rPr>
      </w:pPr>
    </w:p>
    <w:p w14:paraId="53FB55FB">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523B2697">
      <w:pPr>
        <w:spacing w:after="0" w:line="440" w:lineRule="exact"/>
        <w:jc w:val="both"/>
        <w:rPr>
          <w:rFonts w:ascii="宋体" w:hAnsi="宋体" w:eastAsia="宋体" w:cs="Times New Roman"/>
          <w:kern w:val="0"/>
          <w:sz w:val="21"/>
          <w:szCs w:val="21"/>
        </w:rPr>
      </w:pPr>
    </w:p>
    <w:p w14:paraId="633FA9BA">
      <w:pPr>
        <w:spacing w:after="0" w:line="440" w:lineRule="exact"/>
        <w:jc w:val="both"/>
        <w:rPr>
          <w:rFonts w:ascii="宋体" w:hAnsi="宋体" w:eastAsia="宋体" w:cs="Times New Roman"/>
          <w:kern w:val="0"/>
          <w:sz w:val="21"/>
          <w:szCs w:val="21"/>
        </w:rPr>
      </w:pPr>
    </w:p>
    <w:p w14:paraId="5A61E004">
      <w:pPr>
        <w:spacing w:after="0" w:line="440" w:lineRule="exact"/>
        <w:jc w:val="both"/>
        <w:rPr>
          <w:rFonts w:ascii="宋体" w:hAnsi="宋体" w:eastAsia="宋体" w:cs="Times New Roman"/>
          <w:kern w:val="0"/>
          <w:sz w:val="21"/>
          <w:szCs w:val="21"/>
        </w:rPr>
      </w:pPr>
    </w:p>
    <w:p w14:paraId="10453773">
      <w:pPr>
        <w:spacing w:after="0" w:line="440" w:lineRule="exact"/>
        <w:jc w:val="both"/>
        <w:rPr>
          <w:rFonts w:ascii="宋体" w:hAnsi="宋体" w:eastAsia="宋体" w:cs="Times New Roman"/>
          <w:kern w:val="0"/>
          <w:sz w:val="21"/>
          <w:szCs w:val="21"/>
        </w:rPr>
      </w:pPr>
    </w:p>
    <w:p w14:paraId="48D6F12A">
      <w:pPr>
        <w:spacing w:after="0" w:line="440" w:lineRule="exact"/>
        <w:jc w:val="both"/>
        <w:rPr>
          <w:rFonts w:ascii="宋体" w:hAnsi="宋体" w:eastAsia="宋体" w:cs="Times New Roman"/>
          <w:kern w:val="0"/>
          <w:sz w:val="21"/>
          <w:szCs w:val="21"/>
        </w:rPr>
      </w:pPr>
    </w:p>
    <w:p w14:paraId="562C2E90">
      <w:pPr>
        <w:spacing w:after="0" w:line="440" w:lineRule="exact"/>
        <w:jc w:val="both"/>
        <w:rPr>
          <w:rFonts w:ascii="宋体" w:hAnsi="宋体" w:eastAsia="宋体" w:cs="Times New Roman"/>
          <w:kern w:val="0"/>
          <w:sz w:val="21"/>
          <w:szCs w:val="21"/>
        </w:rPr>
      </w:pPr>
    </w:p>
    <w:p w14:paraId="750E454F">
      <w:pPr>
        <w:spacing w:after="0" w:line="440" w:lineRule="exact"/>
        <w:jc w:val="both"/>
        <w:rPr>
          <w:rFonts w:ascii="宋体" w:hAnsi="宋体" w:eastAsia="宋体" w:cs="Times New Roman"/>
          <w:kern w:val="0"/>
          <w:sz w:val="21"/>
          <w:szCs w:val="21"/>
        </w:rPr>
      </w:pPr>
    </w:p>
    <w:p w14:paraId="6C67DE83">
      <w:pPr>
        <w:spacing w:after="0" w:line="440" w:lineRule="exact"/>
        <w:jc w:val="both"/>
        <w:rPr>
          <w:rFonts w:ascii="宋体" w:hAnsi="宋体" w:eastAsia="宋体" w:cs="Times New Roman"/>
          <w:kern w:val="0"/>
          <w:sz w:val="21"/>
          <w:szCs w:val="21"/>
        </w:rPr>
      </w:pPr>
    </w:p>
    <w:p w14:paraId="403A08A7">
      <w:pPr>
        <w:spacing w:after="0" w:line="440" w:lineRule="exact"/>
        <w:jc w:val="both"/>
        <w:rPr>
          <w:rFonts w:ascii="宋体" w:hAnsi="宋体" w:eastAsia="宋体" w:cs="Times New Roman"/>
          <w:kern w:val="0"/>
          <w:sz w:val="21"/>
          <w:szCs w:val="21"/>
        </w:rPr>
      </w:pPr>
    </w:p>
    <w:p w14:paraId="0CA5BAC8">
      <w:pPr>
        <w:spacing w:after="0" w:line="440" w:lineRule="exact"/>
        <w:jc w:val="both"/>
        <w:rPr>
          <w:rFonts w:ascii="宋体" w:hAnsi="宋体" w:eastAsia="宋体" w:cs="Times New Roman"/>
          <w:kern w:val="0"/>
          <w:sz w:val="21"/>
          <w:szCs w:val="21"/>
        </w:rPr>
      </w:pPr>
    </w:p>
    <w:p w14:paraId="6E1C90DD">
      <w:pPr>
        <w:spacing w:after="0" w:line="440" w:lineRule="exact"/>
        <w:jc w:val="both"/>
        <w:rPr>
          <w:rFonts w:ascii="宋体" w:hAnsi="宋体" w:eastAsia="宋体" w:cs="Times New Roman"/>
          <w:kern w:val="0"/>
          <w:sz w:val="21"/>
          <w:szCs w:val="21"/>
        </w:rPr>
      </w:pPr>
    </w:p>
    <w:p w14:paraId="068DC40B">
      <w:pPr>
        <w:spacing w:after="0" w:line="440" w:lineRule="exact"/>
        <w:jc w:val="both"/>
        <w:rPr>
          <w:rFonts w:ascii="宋体" w:hAnsi="宋体" w:eastAsia="宋体" w:cs="Times New Roman"/>
          <w:kern w:val="0"/>
          <w:sz w:val="21"/>
          <w:szCs w:val="21"/>
        </w:rPr>
      </w:pPr>
    </w:p>
    <w:p w14:paraId="038164B1">
      <w:pPr>
        <w:spacing w:after="0" w:line="44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备注：招标人应根据招标文件合同条款的主要内容对本表内容进行扩充、修改</w:t>
      </w:r>
      <w:r>
        <w:rPr>
          <w:rFonts w:ascii="宋体" w:hAnsi="宋体" w:eastAsia="宋体" w:cs="Times New Roman"/>
          <w:kern w:val="0"/>
          <w:sz w:val="21"/>
          <w:szCs w:val="21"/>
        </w:rPr>
        <w:t>。</w:t>
      </w:r>
    </w:p>
    <w:p w14:paraId="5BB198CA">
      <w:pPr>
        <w:keepNext/>
        <w:keepLines/>
        <w:spacing w:after="0" w:line="380" w:lineRule="atLeast"/>
        <w:jc w:val="center"/>
        <w:outlineLvl w:val="0"/>
        <w:rPr>
          <w:rFonts w:ascii="Times New Roman" w:hAnsi="Times New Roman" w:eastAsia="黑体" w:cs="Times New Roman"/>
          <w:sz w:val="28"/>
          <w:szCs w:val="28"/>
        </w:rPr>
      </w:pPr>
      <w:bookmarkStart w:id="368" w:name="_Toc216595429"/>
      <w:r>
        <w:rPr>
          <w:rFonts w:ascii="Times New Roman" w:hAnsi="Times New Roman" w:eastAsia="黑体" w:cs="Times New Roman"/>
          <w:kern w:val="44"/>
          <w:sz w:val="28"/>
          <w:szCs w:val="28"/>
        </w:rPr>
        <w:t>二、法定代表人身份证明</w:t>
      </w:r>
      <w:bookmarkEnd w:id="368"/>
    </w:p>
    <w:p w14:paraId="1BB839D0">
      <w:pPr>
        <w:spacing w:after="0" w:line="400" w:lineRule="atLeast"/>
        <w:jc w:val="both"/>
        <w:rPr>
          <w:rFonts w:ascii="Times New Roman" w:hAnsi="Times New Roman" w:eastAsia="宋体" w:cs="Times New Roman"/>
          <w:sz w:val="24"/>
          <w:szCs w:val="20"/>
        </w:rPr>
      </w:pPr>
    </w:p>
    <w:p w14:paraId="5FD2EDFE">
      <w:pPr>
        <w:spacing w:after="0" w:line="400" w:lineRule="atLeast"/>
        <w:jc w:val="both"/>
        <w:rPr>
          <w:rFonts w:ascii="Times New Roman" w:hAnsi="Times New Roman" w:eastAsia="宋体" w:cs="Times New Roman"/>
          <w:sz w:val="24"/>
          <w:szCs w:val="20"/>
        </w:rPr>
      </w:pPr>
    </w:p>
    <w:p w14:paraId="76BE6B5E">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投标人名称：</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4FB172C9">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单位性质：</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1F6F84CF">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40FB6A5D">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成立时间：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541F9158">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经营期限：</w:t>
      </w:r>
      <w:r>
        <w:rPr>
          <w:rFonts w:ascii="Times New Roman" w:hAnsi="Times New Roman" w:eastAsia="宋体" w:cs="Times New Roman"/>
          <w:sz w:val="24"/>
          <w:u w:val="single"/>
        </w:rPr>
        <w:t xml:space="preserve">                               </w:t>
      </w:r>
    </w:p>
    <w:p w14:paraId="4A63DBA8">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姓名：</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性别：</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年龄：</w:t>
      </w:r>
      <w:r>
        <w:rPr>
          <w:rFonts w:ascii="Times New Roman" w:hAnsi="Times New Roman" w:eastAsia="宋体" w:cs="Times New Roman"/>
          <w:sz w:val="24"/>
          <w:u w:val="single"/>
        </w:rPr>
        <w:t xml:space="preserve">        </w:t>
      </w:r>
      <w:r>
        <w:rPr>
          <w:rFonts w:ascii="Times New Roman" w:hAnsi="Times New Roman" w:eastAsia="宋体" w:cs="Times New Roman"/>
          <w:sz w:val="24"/>
        </w:rPr>
        <w:t>职务：</w:t>
      </w:r>
      <w:r>
        <w:rPr>
          <w:rFonts w:ascii="Times New Roman" w:hAnsi="Times New Roman" w:eastAsia="宋体" w:cs="Times New Roman"/>
          <w:sz w:val="24"/>
          <w:u w:val="single"/>
        </w:rPr>
        <w:t xml:space="preserve">        </w:t>
      </w:r>
    </w:p>
    <w:p w14:paraId="4765A6C1">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系</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（投标人名称）的法定代表人。</w:t>
      </w:r>
    </w:p>
    <w:p w14:paraId="0A392D50">
      <w:pPr>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特此证明。</w:t>
      </w:r>
    </w:p>
    <w:p w14:paraId="062E7808">
      <w:pPr>
        <w:spacing w:after="0" w:line="400" w:lineRule="atLeast"/>
        <w:jc w:val="both"/>
        <w:rPr>
          <w:rFonts w:ascii="Times New Roman" w:hAnsi="Times New Roman" w:eastAsia="宋体" w:cs="Times New Roman"/>
          <w:sz w:val="24"/>
        </w:rPr>
      </w:pPr>
    </w:p>
    <w:p w14:paraId="70FCB88C">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4"/>
        </w:rPr>
        <w:t>附</w:t>
      </w:r>
      <w:r>
        <w:rPr>
          <w:rFonts w:ascii="Times New Roman" w:hAnsi="Times New Roman" w:eastAsia="宋体" w:cs="Times New Roman"/>
          <w:sz w:val="24"/>
        </w:rPr>
        <w:t>：</w:t>
      </w:r>
      <w:r>
        <w:rPr>
          <w:rFonts w:hint="eastAsia" w:ascii="Times New Roman" w:hAnsi="Times New Roman" w:eastAsia="宋体" w:cs="Times New Roman"/>
          <w:sz w:val="24"/>
        </w:rPr>
        <w:t>法人代表身份证扫描</w:t>
      </w:r>
      <w:r>
        <w:rPr>
          <w:rFonts w:ascii="Times New Roman" w:hAnsi="Times New Roman" w:eastAsia="宋体" w:cs="Times New Roman"/>
          <w:sz w:val="24"/>
        </w:rPr>
        <w:t>件</w:t>
      </w:r>
    </w:p>
    <w:p w14:paraId="6CE49EDA">
      <w:pPr>
        <w:spacing w:after="0" w:line="400" w:lineRule="atLeast"/>
        <w:jc w:val="both"/>
        <w:rPr>
          <w:rFonts w:ascii="Times New Roman" w:hAnsi="Times New Roman" w:eastAsia="宋体" w:cs="Times New Roman"/>
          <w:sz w:val="24"/>
        </w:rPr>
      </w:pPr>
    </w:p>
    <w:p w14:paraId="4C7F8B1B">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0F87AC62">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ascii="Times New Roman" w:hAnsi="Times New Roman" w:eastAsia="宋体" w:cs="Times New Roman"/>
          <w:sz w:val="24"/>
          <w:u w:val="single"/>
        </w:rPr>
        <w:t xml:space="preserve">      </w:t>
      </w:r>
      <w:r>
        <w:rPr>
          <w:rFonts w:ascii="Times New Roman" w:hAnsi="Times New Roman" w:eastAsia="宋体" w:cs="Times New Roman"/>
          <w:sz w:val="24"/>
        </w:rPr>
        <w:t>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           </w:t>
      </w:r>
    </w:p>
    <w:p w14:paraId="5AF60EA5">
      <w:pPr>
        <w:spacing w:after="0" w:line="400" w:lineRule="atLeast"/>
        <w:jc w:val="both"/>
        <w:rPr>
          <w:rFonts w:ascii="Times New Roman" w:hAnsi="Times New Roman" w:eastAsia="宋体" w:cs="Times New Roman"/>
          <w:sz w:val="24"/>
        </w:rPr>
      </w:pPr>
    </w:p>
    <w:p w14:paraId="5B55DAFD">
      <w:pPr>
        <w:spacing w:after="0" w:line="400" w:lineRule="atLeast"/>
        <w:jc w:val="both"/>
        <w:rPr>
          <w:rFonts w:ascii="Times New Roman" w:hAnsi="Times New Roman" w:eastAsia="宋体" w:cs="Times New Roman"/>
          <w:sz w:val="24"/>
        </w:rPr>
      </w:pPr>
    </w:p>
    <w:p w14:paraId="5B34867B">
      <w:pPr>
        <w:spacing w:after="0" w:line="400" w:lineRule="atLeast"/>
        <w:jc w:val="both"/>
        <w:rPr>
          <w:rFonts w:ascii="Times New Roman" w:hAnsi="Times New Roman" w:eastAsia="宋体" w:cs="Times New Roman"/>
          <w:sz w:val="24"/>
        </w:rPr>
      </w:pPr>
    </w:p>
    <w:p w14:paraId="78D9C084">
      <w:pPr>
        <w:spacing w:after="0" w:line="400" w:lineRule="atLeast"/>
        <w:jc w:val="both"/>
        <w:rPr>
          <w:rFonts w:ascii="Times New Roman" w:hAnsi="Times New Roman" w:eastAsia="宋体" w:cs="Times New Roman"/>
          <w:sz w:val="24"/>
        </w:rPr>
      </w:pPr>
    </w:p>
    <w:p w14:paraId="4AC9EC0A">
      <w:pPr>
        <w:spacing w:after="0" w:line="400" w:lineRule="atLeast"/>
        <w:jc w:val="both"/>
        <w:rPr>
          <w:rFonts w:ascii="Times New Roman" w:hAnsi="Times New Roman" w:eastAsia="宋体" w:cs="Times New Roman"/>
          <w:sz w:val="24"/>
        </w:rPr>
      </w:pPr>
    </w:p>
    <w:p w14:paraId="5109FBF5">
      <w:pPr>
        <w:spacing w:after="0" w:line="400" w:lineRule="atLeast"/>
        <w:jc w:val="both"/>
        <w:rPr>
          <w:rFonts w:ascii="Times New Roman" w:hAnsi="Times New Roman" w:eastAsia="宋体" w:cs="Times New Roman"/>
          <w:sz w:val="24"/>
        </w:rPr>
      </w:pPr>
    </w:p>
    <w:p w14:paraId="70F10B86">
      <w:pPr>
        <w:spacing w:after="0" w:line="400" w:lineRule="atLeast"/>
        <w:jc w:val="both"/>
        <w:rPr>
          <w:rFonts w:ascii="Times New Roman" w:hAnsi="Times New Roman" w:eastAsia="宋体" w:cs="Times New Roman"/>
          <w:sz w:val="24"/>
        </w:rPr>
      </w:pPr>
    </w:p>
    <w:p w14:paraId="04696ED5">
      <w:pPr>
        <w:spacing w:after="0" w:line="400" w:lineRule="atLeast"/>
        <w:jc w:val="both"/>
        <w:rPr>
          <w:rFonts w:ascii="Times New Roman" w:hAnsi="Times New Roman" w:eastAsia="宋体" w:cs="Times New Roman"/>
          <w:sz w:val="24"/>
        </w:rPr>
      </w:pPr>
    </w:p>
    <w:p w14:paraId="0440ED05">
      <w:pPr>
        <w:spacing w:after="0" w:line="400" w:lineRule="atLeast"/>
        <w:jc w:val="both"/>
        <w:rPr>
          <w:rFonts w:ascii="Times New Roman" w:hAnsi="Times New Roman" w:eastAsia="宋体" w:cs="Times New Roman"/>
          <w:sz w:val="24"/>
        </w:rPr>
      </w:pPr>
    </w:p>
    <w:p w14:paraId="647AFA6C">
      <w:pPr>
        <w:spacing w:after="0" w:line="400" w:lineRule="atLeast"/>
        <w:jc w:val="both"/>
        <w:rPr>
          <w:rFonts w:ascii="Times New Roman" w:hAnsi="Times New Roman" w:eastAsia="宋体" w:cs="Times New Roman"/>
          <w:sz w:val="24"/>
        </w:rPr>
      </w:pPr>
    </w:p>
    <w:p w14:paraId="087252F2">
      <w:pPr>
        <w:spacing w:after="0" w:line="400" w:lineRule="atLeast"/>
        <w:jc w:val="both"/>
        <w:rPr>
          <w:rFonts w:ascii="Times New Roman" w:hAnsi="Times New Roman" w:eastAsia="宋体" w:cs="Times New Roman"/>
          <w:sz w:val="24"/>
        </w:rPr>
      </w:pPr>
    </w:p>
    <w:p w14:paraId="616B758F">
      <w:pPr>
        <w:spacing w:after="0" w:line="400" w:lineRule="atLeast"/>
        <w:jc w:val="both"/>
        <w:rPr>
          <w:rFonts w:ascii="Times New Roman" w:hAnsi="Times New Roman" w:eastAsia="宋体" w:cs="Times New Roman"/>
          <w:sz w:val="24"/>
        </w:rPr>
      </w:pPr>
    </w:p>
    <w:p w14:paraId="5E51C3A0">
      <w:pPr>
        <w:spacing w:after="0" w:line="400" w:lineRule="atLeast"/>
        <w:jc w:val="both"/>
        <w:rPr>
          <w:rFonts w:ascii="Times New Roman" w:hAnsi="Times New Roman" w:eastAsia="宋体" w:cs="Times New Roman"/>
          <w:sz w:val="24"/>
        </w:rPr>
      </w:pPr>
    </w:p>
    <w:p w14:paraId="10C9B2A9">
      <w:pPr>
        <w:spacing w:after="0" w:line="400" w:lineRule="atLeast"/>
        <w:jc w:val="both"/>
        <w:rPr>
          <w:rFonts w:ascii="Times New Roman" w:hAnsi="Times New Roman" w:eastAsia="宋体" w:cs="Times New Roman"/>
          <w:sz w:val="24"/>
        </w:rPr>
      </w:pPr>
    </w:p>
    <w:p w14:paraId="6B0B4FAD">
      <w:pPr>
        <w:spacing w:after="0" w:line="400" w:lineRule="atLeast"/>
        <w:jc w:val="both"/>
        <w:rPr>
          <w:rFonts w:ascii="Times New Roman" w:hAnsi="Times New Roman" w:eastAsia="宋体" w:cs="Times New Roman"/>
          <w:sz w:val="24"/>
        </w:rPr>
      </w:pPr>
    </w:p>
    <w:p w14:paraId="2DC49588">
      <w:pPr>
        <w:spacing w:after="0" w:line="240" w:lineRule="atLeast"/>
        <w:ind w:left="130" w:leftChars="59"/>
        <w:jc w:val="both"/>
        <w:rPr>
          <w:rFonts w:ascii="Times New Roman" w:hAnsi="Times New Roman" w:eastAsia="黑体" w:cs="Times New Roman"/>
          <w:sz w:val="21"/>
          <w:szCs w:val="21"/>
        </w:rPr>
      </w:pPr>
    </w:p>
    <w:p w14:paraId="1DB9E1F8">
      <w:pPr>
        <w:keepNext/>
        <w:keepLines/>
        <w:spacing w:after="0" w:line="380" w:lineRule="atLeast"/>
        <w:jc w:val="center"/>
        <w:outlineLvl w:val="0"/>
        <w:rPr>
          <w:rFonts w:ascii="Times New Roman" w:hAnsi="Times New Roman" w:eastAsia="黑体" w:cs="Times New Roman"/>
          <w:kern w:val="44"/>
          <w:sz w:val="28"/>
          <w:szCs w:val="28"/>
        </w:rPr>
      </w:pPr>
      <w:bookmarkStart w:id="369" w:name="_Toc216595430"/>
      <w:r>
        <w:rPr>
          <w:rFonts w:hint="eastAsia" w:ascii="Times New Roman" w:hAnsi="Times New Roman" w:eastAsia="黑体" w:cs="Times New Roman"/>
          <w:kern w:val="44"/>
          <w:sz w:val="28"/>
          <w:szCs w:val="28"/>
        </w:rPr>
        <w:t>三</w:t>
      </w:r>
      <w:r>
        <w:rPr>
          <w:rFonts w:ascii="Times New Roman" w:hAnsi="Times New Roman" w:eastAsia="黑体" w:cs="Times New Roman"/>
          <w:kern w:val="44"/>
          <w:sz w:val="28"/>
          <w:szCs w:val="28"/>
        </w:rPr>
        <w:t>、投标保证金</w:t>
      </w:r>
      <w:bookmarkEnd w:id="369"/>
    </w:p>
    <w:p w14:paraId="4CE9A01A">
      <w:pPr>
        <w:snapToGrid w:val="0"/>
        <w:spacing w:after="0" w:line="400" w:lineRule="atLeast"/>
        <w:jc w:val="center"/>
        <w:rPr>
          <w:rFonts w:ascii="Times New Roman" w:hAnsi="Times New Roman" w:eastAsia="黑体" w:cs="Times New Roman"/>
          <w:kern w:val="0"/>
          <w:sz w:val="21"/>
          <w:szCs w:val="28"/>
        </w:rPr>
      </w:pPr>
      <w:bookmarkStart w:id="370" w:name="_Hlk212212106"/>
    </w:p>
    <w:p w14:paraId="61FCC359">
      <w:pPr>
        <w:snapToGrid w:val="0"/>
        <w:spacing w:after="0" w:line="400" w:lineRule="atLeast"/>
        <w:rPr>
          <w:rFonts w:ascii="宋体" w:hAnsi="宋体" w:eastAsia="宋体" w:cs="Times New Roman"/>
          <w:kern w:val="0"/>
          <w:sz w:val="21"/>
          <w:szCs w:val="28"/>
        </w:rPr>
      </w:pPr>
      <w:r>
        <w:rPr>
          <w:rFonts w:hint="eastAsia" w:ascii="宋体" w:hAnsi="宋体" w:eastAsia="宋体" w:cs="Times New Roman"/>
          <w:kern w:val="0"/>
          <w:sz w:val="21"/>
          <w:szCs w:val="28"/>
        </w:rPr>
        <w:t>若采用现金，投标人应在此同时提供：①银行汇款凭证的扫描件；②《基本账户开户许可证或基本存款账户信息》的扫描件。</w:t>
      </w:r>
    </w:p>
    <w:p w14:paraId="5E5353F9">
      <w:pPr>
        <w:snapToGrid w:val="0"/>
        <w:spacing w:after="0" w:line="400" w:lineRule="atLeast"/>
        <w:rPr>
          <w:rFonts w:ascii="宋体" w:hAnsi="宋体" w:eastAsia="宋体" w:cs="Times New Roman"/>
          <w:kern w:val="0"/>
          <w:sz w:val="21"/>
          <w:szCs w:val="28"/>
        </w:rPr>
      </w:pPr>
      <w:r>
        <w:rPr>
          <w:rFonts w:ascii="宋体" w:hAnsi="宋体" w:eastAsia="宋体" w:cs="Times New Roman"/>
          <w:kern w:val="0"/>
          <w:sz w:val="21"/>
          <w:szCs w:val="28"/>
        </w:rPr>
        <w:br w:type="page"/>
      </w:r>
    </w:p>
    <w:p w14:paraId="63E2D429">
      <w:pPr>
        <w:spacing w:after="0" w:line="400" w:lineRule="exact"/>
        <w:jc w:val="center"/>
        <w:rPr>
          <w:rFonts w:ascii="Times New Roman" w:hAnsi="Times New Roman" w:eastAsia="宋体" w:cs="Times New Roman"/>
          <w:sz w:val="21"/>
          <w:szCs w:val="22"/>
        </w:rPr>
      </w:pPr>
      <w:r>
        <w:rPr>
          <w:rFonts w:hint="eastAsia" w:ascii="Times New Roman" w:hAnsi="Times New Roman" w:eastAsia="宋体" w:cs="Times New Roman"/>
          <w:sz w:val="21"/>
          <w:szCs w:val="22"/>
        </w:rPr>
        <w:t>投标保证金</w:t>
      </w:r>
      <w:r>
        <w:rPr>
          <w:rFonts w:ascii="Times New Roman" w:hAnsi="Times New Roman" w:eastAsia="宋体" w:cs="Times New Roman"/>
          <w:sz w:val="21"/>
          <w:szCs w:val="22"/>
        </w:rPr>
        <w:t>（保函</w:t>
      </w:r>
      <w:r>
        <w:rPr>
          <w:rFonts w:hint="eastAsia" w:ascii="Times New Roman" w:hAnsi="Times New Roman" w:eastAsia="宋体" w:cs="Times New Roman"/>
          <w:sz w:val="21"/>
          <w:szCs w:val="22"/>
        </w:rPr>
        <w:t>或保单</w:t>
      </w:r>
      <w:r>
        <w:rPr>
          <w:rFonts w:ascii="Times New Roman" w:hAnsi="Times New Roman" w:eastAsia="宋体" w:cs="Times New Roman"/>
          <w:sz w:val="21"/>
          <w:szCs w:val="22"/>
        </w:rPr>
        <w:t>）</w:t>
      </w:r>
    </w:p>
    <w:p w14:paraId="247AE414">
      <w:pPr>
        <w:snapToGrid w:val="0"/>
        <w:spacing w:after="0" w:line="400" w:lineRule="atLeast"/>
        <w:rPr>
          <w:rFonts w:ascii="Times New Roman" w:hAnsi="Times New Roman" w:eastAsia="黑体" w:cs="Times New Roman"/>
          <w:kern w:val="0"/>
          <w:sz w:val="21"/>
          <w:szCs w:val="28"/>
        </w:rPr>
      </w:pPr>
    </w:p>
    <w:p w14:paraId="72EFFF93">
      <w:pPr>
        <w:snapToGrid w:val="0"/>
        <w:spacing w:after="0" w:line="400" w:lineRule="atLeast"/>
        <w:rPr>
          <w:rFonts w:ascii="Times New Roman" w:hAnsi="Times New Roman" w:eastAsia="黑体" w:cs="Times New Roman"/>
          <w:kern w:val="0"/>
          <w:sz w:val="21"/>
          <w:szCs w:val="28"/>
        </w:rPr>
      </w:pPr>
    </w:p>
    <w:p w14:paraId="3E8A8EDE">
      <w:pPr>
        <w:snapToGrid w:val="0"/>
        <w:spacing w:after="0" w:line="400" w:lineRule="atLeast"/>
        <w:rPr>
          <w:rFonts w:ascii="Times New Roman" w:hAnsi="Times New Roman" w:eastAsia="黑体" w:cs="Times New Roman"/>
          <w:kern w:val="0"/>
          <w:sz w:val="21"/>
          <w:szCs w:val="28"/>
        </w:rPr>
      </w:pPr>
    </w:p>
    <w:p w14:paraId="17FE214D">
      <w:pPr>
        <w:snapToGrid w:val="0"/>
        <w:spacing w:after="0" w:line="400" w:lineRule="atLeast"/>
        <w:rPr>
          <w:rFonts w:ascii="Times New Roman" w:hAnsi="Times New Roman" w:eastAsia="黑体" w:cs="Times New Roman"/>
          <w:kern w:val="0"/>
          <w:sz w:val="21"/>
          <w:szCs w:val="28"/>
        </w:rPr>
      </w:pPr>
    </w:p>
    <w:p w14:paraId="669A40CF">
      <w:pPr>
        <w:snapToGrid w:val="0"/>
        <w:spacing w:after="0" w:line="400" w:lineRule="atLeast"/>
        <w:rPr>
          <w:rFonts w:ascii="Times New Roman" w:hAnsi="Times New Roman" w:eastAsia="黑体" w:cs="Times New Roman"/>
          <w:kern w:val="0"/>
          <w:sz w:val="21"/>
          <w:szCs w:val="28"/>
        </w:rPr>
      </w:pPr>
    </w:p>
    <w:p w14:paraId="566DD9A7">
      <w:pPr>
        <w:snapToGrid w:val="0"/>
        <w:spacing w:after="0" w:line="400" w:lineRule="atLeast"/>
        <w:rPr>
          <w:rFonts w:ascii="Times New Roman" w:hAnsi="Times New Roman" w:eastAsia="黑体" w:cs="Times New Roman"/>
          <w:kern w:val="0"/>
          <w:sz w:val="21"/>
          <w:szCs w:val="28"/>
        </w:rPr>
      </w:pPr>
    </w:p>
    <w:p w14:paraId="626F98AD">
      <w:pPr>
        <w:snapToGrid w:val="0"/>
        <w:spacing w:after="0" w:line="400" w:lineRule="atLeast"/>
        <w:rPr>
          <w:rFonts w:ascii="Times New Roman" w:hAnsi="Times New Roman" w:eastAsia="黑体" w:cs="Times New Roman"/>
          <w:kern w:val="0"/>
          <w:sz w:val="21"/>
          <w:szCs w:val="28"/>
        </w:rPr>
      </w:pPr>
    </w:p>
    <w:p w14:paraId="0C8B0644">
      <w:pPr>
        <w:snapToGrid w:val="0"/>
        <w:spacing w:after="0" w:line="400" w:lineRule="atLeast"/>
        <w:rPr>
          <w:rFonts w:ascii="Times New Roman" w:hAnsi="Times New Roman" w:eastAsia="黑体" w:cs="Times New Roman"/>
          <w:kern w:val="0"/>
          <w:sz w:val="21"/>
          <w:szCs w:val="28"/>
        </w:rPr>
      </w:pPr>
    </w:p>
    <w:p w14:paraId="388C8F87">
      <w:pPr>
        <w:snapToGrid w:val="0"/>
        <w:spacing w:after="0" w:line="400" w:lineRule="atLeast"/>
        <w:rPr>
          <w:rFonts w:ascii="Times New Roman" w:hAnsi="Times New Roman" w:eastAsia="黑体" w:cs="Times New Roman"/>
          <w:kern w:val="0"/>
          <w:sz w:val="21"/>
          <w:szCs w:val="28"/>
        </w:rPr>
      </w:pPr>
    </w:p>
    <w:p w14:paraId="41BCA633">
      <w:pPr>
        <w:snapToGrid w:val="0"/>
        <w:spacing w:after="0" w:line="400" w:lineRule="atLeast"/>
        <w:rPr>
          <w:rFonts w:ascii="Times New Roman" w:hAnsi="Times New Roman" w:eastAsia="黑体" w:cs="Times New Roman"/>
          <w:kern w:val="0"/>
          <w:sz w:val="21"/>
          <w:szCs w:val="28"/>
        </w:rPr>
      </w:pPr>
    </w:p>
    <w:p w14:paraId="11E7449A">
      <w:pPr>
        <w:snapToGrid w:val="0"/>
        <w:spacing w:after="0" w:line="400" w:lineRule="atLeast"/>
        <w:rPr>
          <w:rFonts w:ascii="Times New Roman" w:hAnsi="Times New Roman" w:eastAsia="黑体" w:cs="Times New Roman"/>
          <w:kern w:val="0"/>
          <w:sz w:val="21"/>
          <w:szCs w:val="28"/>
        </w:rPr>
      </w:pPr>
    </w:p>
    <w:p w14:paraId="13E5C97A">
      <w:pPr>
        <w:snapToGrid w:val="0"/>
        <w:spacing w:after="0" w:line="400" w:lineRule="atLeast"/>
        <w:rPr>
          <w:rFonts w:ascii="Times New Roman" w:hAnsi="Times New Roman" w:eastAsia="黑体" w:cs="Times New Roman"/>
          <w:kern w:val="0"/>
          <w:sz w:val="21"/>
          <w:szCs w:val="28"/>
        </w:rPr>
      </w:pPr>
    </w:p>
    <w:p w14:paraId="2BEFD6A3">
      <w:pPr>
        <w:snapToGrid w:val="0"/>
        <w:spacing w:after="0" w:line="400" w:lineRule="atLeast"/>
        <w:rPr>
          <w:rFonts w:ascii="Times New Roman" w:hAnsi="Times New Roman" w:eastAsia="黑体" w:cs="Times New Roman"/>
          <w:kern w:val="0"/>
          <w:sz w:val="21"/>
          <w:szCs w:val="28"/>
        </w:rPr>
      </w:pPr>
    </w:p>
    <w:p w14:paraId="2A25D4DC">
      <w:pPr>
        <w:snapToGrid w:val="0"/>
        <w:spacing w:after="0" w:line="400" w:lineRule="atLeast"/>
        <w:rPr>
          <w:rFonts w:ascii="Times New Roman" w:hAnsi="Times New Roman" w:eastAsia="黑体" w:cs="Times New Roman"/>
          <w:kern w:val="0"/>
          <w:sz w:val="21"/>
          <w:szCs w:val="28"/>
        </w:rPr>
      </w:pPr>
    </w:p>
    <w:p w14:paraId="0A97B202">
      <w:pPr>
        <w:snapToGrid w:val="0"/>
        <w:spacing w:after="0" w:line="400" w:lineRule="atLeast"/>
        <w:rPr>
          <w:rFonts w:ascii="Times New Roman" w:hAnsi="Times New Roman" w:eastAsia="黑体" w:cs="Times New Roman"/>
          <w:kern w:val="0"/>
          <w:sz w:val="21"/>
          <w:szCs w:val="28"/>
        </w:rPr>
      </w:pPr>
    </w:p>
    <w:p w14:paraId="4CB28173">
      <w:pPr>
        <w:snapToGrid w:val="0"/>
        <w:spacing w:after="0" w:line="400" w:lineRule="atLeast"/>
        <w:rPr>
          <w:rFonts w:ascii="Times New Roman" w:hAnsi="Times New Roman" w:eastAsia="黑体" w:cs="Times New Roman"/>
          <w:kern w:val="0"/>
          <w:sz w:val="21"/>
          <w:szCs w:val="28"/>
        </w:rPr>
      </w:pPr>
    </w:p>
    <w:p w14:paraId="0145B79E">
      <w:pPr>
        <w:snapToGrid w:val="0"/>
        <w:spacing w:after="0" w:line="400" w:lineRule="atLeast"/>
        <w:rPr>
          <w:rFonts w:ascii="Times New Roman" w:hAnsi="Times New Roman" w:eastAsia="黑体" w:cs="Times New Roman"/>
          <w:kern w:val="0"/>
          <w:sz w:val="21"/>
          <w:szCs w:val="28"/>
        </w:rPr>
      </w:pPr>
    </w:p>
    <w:p w14:paraId="154BAF6C">
      <w:pPr>
        <w:snapToGrid w:val="0"/>
        <w:spacing w:after="0" w:line="400" w:lineRule="atLeast"/>
        <w:rPr>
          <w:rFonts w:ascii="Times New Roman" w:hAnsi="Times New Roman" w:eastAsia="黑体" w:cs="Times New Roman"/>
          <w:kern w:val="0"/>
          <w:sz w:val="21"/>
          <w:szCs w:val="28"/>
        </w:rPr>
      </w:pPr>
    </w:p>
    <w:p w14:paraId="23565A50">
      <w:pPr>
        <w:snapToGrid w:val="0"/>
        <w:spacing w:after="0" w:line="400" w:lineRule="atLeast"/>
        <w:rPr>
          <w:rFonts w:ascii="Times New Roman" w:hAnsi="Times New Roman" w:eastAsia="黑体" w:cs="Times New Roman"/>
          <w:kern w:val="0"/>
          <w:sz w:val="21"/>
          <w:szCs w:val="28"/>
        </w:rPr>
      </w:pPr>
    </w:p>
    <w:p w14:paraId="7E1EFBAF">
      <w:pPr>
        <w:snapToGrid w:val="0"/>
        <w:spacing w:after="0" w:line="400" w:lineRule="atLeast"/>
        <w:rPr>
          <w:rFonts w:ascii="Times New Roman" w:hAnsi="Times New Roman" w:eastAsia="黑体" w:cs="Times New Roman"/>
          <w:kern w:val="0"/>
          <w:sz w:val="21"/>
          <w:szCs w:val="28"/>
        </w:rPr>
      </w:pPr>
    </w:p>
    <w:p w14:paraId="16D86392">
      <w:pPr>
        <w:snapToGrid w:val="0"/>
        <w:spacing w:after="0" w:line="400" w:lineRule="atLeast"/>
        <w:rPr>
          <w:rFonts w:ascii="Times New Roman" w:hAnsi="Times New Roman" w:eastAsia="黑体" w:cs="Times New Roman"/>
          <w:kern w:val="0"/>
          <w:sz w:val="21"/>
          <w:szCs w:val="28"/>
        </w:rPr>
      </w:pPr>
    </w:p>
    <w:p w14:paraId="547A1022">
      <w:pPr>
        <w:snapToGrid w:val="0"/>
        <w:spacing w:after="0" w:line="400" w:lineRule="atLeast"/>
        <w:rPr>
          <w:rFonts w:ascii="Times New Roman" w:hAnsi="Times New Roman" w:eastAsia="黑体" w:cs="Times New Roman"/>
          <w:kern w:val="0"/>
          <w:sz w:val="21"/>
          <w:szCs w:val="28"/>
        </w:rPr>
      </w:pPr>
    </w:p>
    <w:p w14:paraId="37003463">
      <w:pPr>
        <w:snapToGrid w:val="0"/>
        <w:spacing w:after="0" w:line="400" w:lineRule="atLeast"/>
        <w:rPr>
          <w:rFonts w:ascii="Times New Roman" w:hAnsi="Times New Roman" w:eastAsia="黑体" w:cs="Times New Roman"/>
          <w:kern w:val="0"/>
          <w:sz w:val="21"/>
          <w:szCs w:val="28"/>
        </w:rPr>
      </w:pPr>
    </w:p>
    <w:p w14:paraId="7CA27C6F">
      <w:pPr>
        <w:snapToGrid w:val="0"/>
        <w:spacing w:after="0" w:line="400" w:lineRule="atLeast"/>
        <w:rPr>
          <w:rFonts w:ascii="Times New Roman" w:hAnsi="Times New Roman" w:eastAsia="黑体" w:cs="Times New Roman"/>
          <w:kern w:val="0"/>
          <w:sz w:val="21"/>
          <w:szCs w:val="28"/>
        </w:rPr>
      </w:pPr>
    </w:p>
    <w:p w14:paraId="5E878E37">
      <w:pPr>
        <w:snapToGrid w:val="0"/>
        <w:spacing w:after="0" w:line="400" w:lineRule="atLeast"/>
        <w:rPr>
          <w:rFonts w:ascii="Times New Roman" w:hAnsi="Times New Roman" w:eastAsia="黑体" w:cs="Times New Roman"/>
          <w:kern w:val="0"/>
          <w:sz w:val="21"/>
          <w:szCs w:val="28"/>
        </w:rPr>
      </w:pPr>
    </w:p>
    <w:p w14:paraId="7A27F65A">
      <w:pPr>
        <w:snapToGrid w:val="0"/>
        <w:spacing w:after="0" w:line="400" w:lineRule="atLeast"/>
        <w:rPr>
          <w:rFonts w:ascii="Times New Roman" w:hAnsi="Times New Roman" w:eastAsia="黑体" w:cs="Times New Roman"/>
          <w:kern w:val="0"/>
          <w:sz w:val="21"/>
          <w:szCs w:val="28"/>
        </w:rPr>
      </w:pPr>
    </w:p>
    <w:p w14:paraId="2250442A">
      <w:pPr>
        <w:snapToGrid w:val="0"/>
        <w:spacing w:after="0" w:line="400" w:lineRule="atLeast"/>
        <w:rPr>
          <w:rFonts w:ascii="Times New Roman" w:hAnsi="Times New Roman" w:eastAsia="黑体" w:cs="Times New Roman"/>
          <w:kern w:val="0"/>
          <w:sz w:val="21"/>
          <w:szCs w:val="28"/>
        </w:rPr>
      </w:pPr>
    </w:p>
    <w:p w14:paraId="5B0148C9">
      <w:pPr>
        <w:snapToGrid w:val="0"/>
        <w:spacing w:after="0" w:line="400" w:lineRule="atLeast"/>
        <w:rPr>
          <w:rFonts w:ascii="Times New Roman" w:hAnsi="Times New Roman" w:eastAsia="黑体" w:cs="Times New Roman"/>
          <w:kern w:val="0"/>
          <w:sz w:val="21"/>
          <w:szCs w:val="28"/>
        </w:rPr>
      </w:pPr>
    </w:p>
    <w:p w14:paraId="58EC3E37">
      <w:pPr>
        <w:spacing w:after="0" w:line="400" w:lineRule="atLeast"/>
        <w:jc w:val="both"/>
        <w:rPr>
          <w:rFonts w:ascii="Times New Roman" w:hAnsi="Times New Roman" w:eastAsia="宋体" w:cs="Times New Roman"/>
          <w:sz w:val="24"/>
        </w:rPr>
      </w:pPr>
    </w:p>
    <w:p w14:paraId="79FA2A58">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1"/>
          <w:szCs w:val="21"/>
        </w:rPr>
        <w:t>备注：</w:t>
      </w:r>
      <w:bookmarkStart w:id="371" w:name="_Hlk214183897"/>
      <w:bookmarkStart w:id="372" w:name="_Hlk214181374"/>
      <w:r>
        <w:rPr>
          <w:rFonts w:hint="eastAsia" w:ascii="Times New Roman" w:hAnsi="Times New Roman" w:eastAsia="宋体" w:cs="Times New Roman"/>
          <w:sz w:val="21"/>
          <w:szCs w:val="21"/>
        </w:rPr>
        <w:t>投标人采用保函形式提交投标保证金的，可采用银行、担保公司、保险公司提供的保函、保单格式，但保函、保单担保的内容、金额、期限不得背离招标文件约定的实质性内容</w:t>
      </w:r>
      <w:bookmarkEnd w:id="371"/>
      <w:r>
        <w:rPr>
          <w:rFonts w:hint="eastAsia" w:ascii="Times New Roman" w:hAnsi="Times New Roman" w:eastAsia="宋体" w:cs="Times New Roman"/>
          <w:sz w:val="21"/>
          <w:szCs w:val="21"/>
        </w:rPr>
        <w:t>。</w:t>
      </w:r>
      <w:bookmarkEnd w:id="370"/>
      <w:bookmarkEnd w:id="372"/>
    </w:p>
    <w:p w14:paraId="20A496AA">
      <w:pPr>
        <w:keepNext/>
        <w:keepLines/>
        <w:spacing w:after="0" w:line="380" w:lineRule="atLeast"/>
        <w:jc w:val="center"/>
        <w:outlineLvl w:val="0"/>
        <w:rPr>
          <w:rFonts w:ascii="Times New Roman" w:hAnsi="Times New Roman" w:eastAsia="黑体" w:cs="Times New Roman"/>
          <w:kern w:val="44"/>
          <w:sz w:val="28"/>
          <w:szCs w:val="28"/>
        </w:rPr>
      </w:pPr>
      <w:bookmarkStart w:id="373" w:name="_Toc216595431"/>
      <w:r>
        <w:rPr>
          <w:rFonts w:hint="eastAsia" w:ascii="Times New Roman" w:hAnsi="Times New Roman" w:eastAsia="黑体" w:cs="Times New Roman"/>
          <w:kern w:val="44"/>
          <w:sz w:val="28"/>
          <w:szCs w:val="28"/>
        </w:rPr>
        <w:t>四、</w:t>
      </w:r>
      <w:r>
        <w:rPr>
          <w:rFonts w:ascii="Times New Roman" w:hAnsi="Times New Roman" w:eastAsia="黑体" w:cs="Times New Roman"/>
          <w:kern w:val="44"/>
          <w:sz w:val="28"/>
          <w:szCs w:val="28"/>
        </w:rPr>
        <w:t>联合体协议书（如有）</w:t>
      </w:r>
      <w:bookmarkEnd w:id="373"/>
    </w:p>
    <w:p w14:paraId="2AB9D326">
      <w:pPr>
        <w:spacing w:after="0" w:line="400" w:lineRule="atLeast"/>
        <w:ind w:left="-2"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（所有成员单位名称）</w:t>
      </w:r>
      <w:r>
        <w:rPr>
          <w:rFonts w:ascii="Times New Roman" w:hAnsi="Times New Roman" w:eastAsia="宋体" w:cs="Times New Roman"/>
          <w:kern w:val="0"/>
          <w:sz w:val="24"/>
          <w:szCs w:val="20"/>
        </w:rPr>
        <w:t>自愿组成</w:t>
      </w:r>
      <w:r>
        <w:rPr>
          <w:rFonts w:ascii="Times New Roman" w:hAnsi="Times New Roman" w:eastAsia="宋体" w:cs="Times New Roman"/>
          <w:kern w:val="0"/>
          <w:sz w:val="24"/>
          <w:szCs w:val="20"/>
          <w:u w:val="single"/>
        </w:rPr>
        <w:t xml:space="preserve">          （联合体名称）</w:t>
      </w:r>
      <w:r>
        <w:rPr>
          <w:rFonts w:ascii="Times New Roman" w:hAnsi="Times New Roman" w:eastAsia="宋体" w:cs="Times New Roman"/>
          <w:kern w:val="0"/>
          <w:sz w:val="24"/>
          <w:szCs w:val="20"/>
        </w:rPr>
        <w:t>联合体，共同参加</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（服务名称）投标。现就联合体投标事宜订立如下协议。</w:t>
      </w:r>
    </w:p>
    <w:p w14:paraId="4DEFF247">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1</w:t>
      </w:r>
      <w:r>
        <w:rPr>
          <w:rFonts w:ascii="宋体" w:hAnsi="宋体"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（某成员单位名称）为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（联合体名称）牵头人。</w:t>
      </w:r>
    </w:p>
    <w:p w14:paraId="69CB7442">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2.联合体各成员授权牵头人代表联合体参加投标活动，签署文件，提交和接收相关的资料、信息及指示，进行合同谈判活动，负责合同实施阶段的组织和协调工作，以及处理与本招标项目有关的一切事宜。</w:t>
      </w:r>
    </w:p>
    <w:p w14:paraId="271E521B">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3.联合体牵头人在本项目中签署的一切文件和处理的一切事宜，联合体各成员均予以承认。联合体各成员将严格按照招标文件、投标文件和合同的要求全面履行义务，并向招标人承担连带责任。</w:t>
      </w:r>
    </w:p>
    <w:p w14:paraId="2228004A">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4.联合体各成员单位内部的职责分工如下：</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。按照本条上述分工，联合体成员单位各自所承担的合同工作量比例如下：</w:t>
      </w:r>
      <w:r>
        <w:rPr>
          <w:rFonts w:hint="eastAsia"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w:t>
      </w:r>
    </w:p>
    <w:p w14:paraId="5DCA0EC8">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5.本协议书自所有成员单位法定代表人签字或盖单位章之日起生效，联合体未中标或者中标合同履行完毕后自动失效。</w:t>
      </w:r>
    </w:p>
    <w:p w14:paraId="33D3725E">
      <w:pPr>
        <w:spacing w:after="0" w:line="400" w:lineRule="atLeast"/>
        <w:ind w:left="1"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6.本协议书一式</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份，联合体成员和招标人各执一份。</w:t>
      </w:r>
    </w:p>
    <w:p w14:paraId="110833C8">
      <w:pPr>
        <w:spacing w:after="0" w:line="400" w:lineRule="atLeast"/>
        <w:ind w:left="786" w:leftChars="270" w:hanging="192" w:hangingChars="80"/>
        <w:jc w:val="both"/>
        <w:rPr>
          <w:rFonts w:ascii="Times New Roman" w:hAnsi="Times New Roman" w:eastAsia="宋体" w:cs="Times New Roman"/>
          <w:kern w:val="0"/>
          <w:sz w:val="24"/>
          <w:szCs w:val="20"/>
        </w:rPr>
      </w:pPr>
    </w:p>
    <w:p w14:paraId="07B5F58F">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联合体牵头人名称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5E57590C">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7BB2EE34">
      <w:pPr>
        <w:spacing w:after="0" w:line="400" w:lineRule="atLeast"/>
        <w:ind w:left="786" w:leftChars="270" w:hanging="192" w:hangingChars="80"/>
        <w:jc w:val="both"/>
        <w:rPr>
          <w:rFonts w:ascii="Times New Roman" w:hAnsi="Times New Roman" w:eastAsia="宋体" w:cs="Times New Roman"/>
          <w:kern w:val="0"/>
          <w:sz w:val="24"/>
          <w:szCs w:val="20"/>
        </w:rPr>
      </w:pPr>
    </w:p>
    <w:p w14:paraId="45C2E63E">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63976F39">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3CBE8838">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 </w:t>
      </w:r>
    </w:p>
    <w:p w14:paraId="30247969">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（盖单位章）</w:t>
      </w:r>
    </w:p>
    <w:p w14:paraId="3425D3AD">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1CA0B103">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w:t>
      </w:r>
    </w:p>
    <w:p w14:paraId="6C058EF5">
      <w:pPr>
        <w:spacing w:after="0" w:line="400" w:lineRule="atLeast"/>
        <w:ind w:left="794" w:leftChars="361" w:firstLine="3775" w:firstLineChars="1573"/>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年</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月</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日</w:t>
      </w:r>
    </w:p>
    <w:p w14:paraId="152B194C">
      <w:pPr>
        <w:spacing w:after="0" w:line="240" w:lineRule="atLeast"/>
        <w:ind w:left="130" w:leftChars="59"/>
        <w:jc w:val="both"/>
        <w:rPr>
          <w:rFonts w:ascii="宋体" w:hAnsi="宋体" w:eastAsia="宋体" w:cs="Times New Roman"/>
          <w:sz w:val="21"/>
          <w:szCs w:val="21"/>
        </w:rPr>
      </w:pPr>
    </w:p>
    <w:p w14:paraId="4B0EB3FC">
      <w:pPr>
        <w:spacing w:after="0" w:line="240" w:lineRule="atLeast"/>
        <w:jc w:val="both"/>
        <w:rPr>
          <w:rFonts w:ascii="宋体" w:hAnsi="宋体" w:eastAsia="宋体" w:cs="Times New Roman"/>
          <w:sz w:val="21"/>
          <w:szCs w:val="21"/>
        </w:rPr>
      </w:pPr>
      <w:r>
        <w:rPr>
          <w:rFonts w:ascii="宋体" w:hAnsi="宋体" w:eastAsia="宋体" w:cs="Times New Roman"/>
          <w:sz w:val="21"/>
          <w:szCs w:val="21"/>
        </w:rPr>
        <w:t>注</w:t>
      </w:r>
      <w:r>
        <w:rPr>
          <w:rFonts w:hint="eastAsia" w:ascii="宋体" w:hAnsi="宋体" w:eastAsia="宋体" w:cs="Times New Roman"/>
          <w:sz w:val="21"/>
          <w:szCs w:val="21"/>
        </w:rPr>
        <w:t>：1.</w:t>
      </w:r>
      <w:r>
        <w:rPr>
          <w:rFonts w:ascii="宋体" w:hAnsi="宋体" w:eastAsia="宋体" w:cs="Times New Roman"/>
          <w:sz w:val="21"/>
          <w:szCs w:val="21"/>
        </w:rPr>
        <w:t xml:space="preserve"> </w:t>
      </w:r>
      <w:r>
        <w:rPr>
          <w:rFonts w:hint="eastAsia" w:ascii="宋体" w:hAnsi="宋体" w:eastAsia="宋体" w:cs="Times New Roman"/>
          <w:sz w:val="21"/>
          <w:szCs w:val="21"/>
        </w:rPr>
        <w:t>本协议书由委托代理人签字的，应附法定代表人签字的授权委托书</w:t>
      </w:r>
      <w:r>
        <w:rPr>
          <w:rFonts w:ascii="宋体" w:hAnsi="宋体" w:eastAsia="宋体" w:cs="Times New Roman"/>
          <w:sz w:val="21"/>
          <w:szCs w:val="21"/>
        </w:rPr>
        <w:t>。</w:t>
      </w:r>
    </w:p>
    <w:p w14:paraId="46A1D739">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2</w:t>
      </w:r>
      <w:r>
        <w:rPr>
          <w:rFonts w:hint="eastAsia" w:ascii="宋体" w:hAnsi="宋体" w:eastAsia="宋体" w:cs="Times New Roman"/>
          <w:sz w:val="21"/>
          <w:szCs w:val="21"/>
        </w:rPr>
        <w:t>.</w:t>
      </w:r>
      <w:r>
        <w:rPr>
          <w:rFonts w:ascii="宋体" w:hAnsi="宋体" w:eastAsia="宋体" w:cs="Times New Roman"/>
          <w:sz w:val="21"/>
          <w:szCs w:val="21"/>
        </w:rPr>
        <w:t xml:space="preserve"> </w:t>
      </w:r>
      <w:r>
        <w:rPr>
          <w:rFonts w:hint="eastAsia" w:ascii="宋体" w:hAnsi="宋体" w:eastAsia="宋体" w:cs="Times New Roman"/>
          <w:sz w:val="21"/>
          <w:szCs w:val="21"/>
        </w:rPr>
        <w:t>投标人未采用联合体投标的，投标文件中不需联合体协议书，也无须盖单位章和签字。</w:t>
      </w:r>
    </w:p>
    <w:p w14:paraId="166413B6">
      <w:pPr>
        <w:spacing w:after="0" w:line="240" w:lineRule="atLeast"/>
        <w:ind w:firstLine="420" w:firstLineChars="200"/>
        <w:jc w:val="both"/>
        <w:rPr>
          <w:rFonts w:ascii="宋体" w:hAnsi="宋体" w:eastAsia="宋体" w:cs="Times New Roman"/>
          <w:sz w:val="21"/>
          <w:szCs w:val="21"/>
        </w:rPr>
      </w:pPr>
      <w:bookmarkStart w:id="374" w:name="_Hlk211951568"/>
      <w:r>
        <w:rPr>
          <w:rFonts w:ascii="宋体" w:hAnsi="宋体" w:eastAsia="宋体" w:cs="Times New Roman"/>
          <w:sz w:val="21"/>
          <w:szCs w:val="21"/>
        </w:rPr>
        <w:t>3</w:t>
      </w:r>
      <w:r>
        <w:rPr>
          <w:rFonts w:hint="eastAsia" w:ascii="宋体" w:hAnsi="宋体" w:eastAsia="宋体" w:cs="Times New Roman"/>
          <w:sz w:val="21"/>
          <w:szCs w:val="21"/>
        </w:rPr>
        <w:t>. 政府采购与工程建设有关的服务部分预留专门面向中小企业采购的项目，招标人要求大型企业与中小微企业组成联合体形式投标，且联合体中的中小企业承担的部分达到一定比例的，联合体协议书第</w:t>
      </w:r>
      <w:r>
        <w:rPr>
          <w:rFonts w:ascii="宋体" w:hAnsi="宋体" w:eastAsia="宋体" w:cs="Times New Roman"/>
          <w:sz w:val="21"/>
          <w:szCs w:val="21"/>
        </w:rPr>
        <w:t>4条中应当按照第二章投标人须知附录二“政府采购与工程建设有关的服务的预留工作及金额”的范围，明确联合体各方承担的合同工作内容、合同金额及合同金额与项目合同金额的占比。同时，声明组成联合体的中小企业与联合体内其他企业之间是否存在直接控股、管理关系</w:t>
      </w:r>
      <w:r>
        <w:rPr>
          <w:rFonts w:hint="eastAsia" w:ascii="宋体" w:hAnsi="宋体" w:eastAsia="宋体" w:cs="Times New Roman"/>
          <w:sz w:val="21"/>
          <w:szCs w:val="21"/>
        </w:rPr>
        <w:t>。</w:t>
      </w:r>
    </w:p>
    <w:p w14:paraId="74E34AED">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4</w:t>
      </w:r>
      <w:r>
        <w:rPr>
          <w:rFonts w:hint="eastAsia" w:ascii="宋体" w:hAnsi="宋体" w:eastAsia="宋体" w:cs="Times New Roman"/>
          <w:sz w:val="21"/>
          <w:szCs w:val="21"/>
        </w:rPr>
        <w:t>.</w:t>
      </w:r>
      <w:r>
        <w:rPr>
          <w:rFonts w:hint="eastAsia"/>
        </w:rPr>
        <w:t xml:space="preserve"> </w:t>
      </w:r>
      <w:r>
        <w:rPr>
          <w:rFonts w:hint="eastAsia" w:ascii="宋体" w:hAnsi="宋体" w:eastAsia="宋体" w:cs="Times New Roman"/>
          <w:sz w:val="21"/>
          <w:szCs w:val="21"/>
        </w:rPr>
        <w:t>政府采购与工程建设有关的服务未预留份额专门面向中小企业采购的项目，招标人接受大中型企业与小微企业组成联合体形式投标，且联合体中的小微企业承担的部分达到一定比例可享受价格扣除或增加价格分优惠政策的，联合体协议书第</w:t>
      </w:r>
      <w:r>
        <w:rPr>
          <w:rFonts w:ascii="宋体" w:hAnsi="宋体" w:eastAsia="宋体" w:cs="Times New Roman"/>
          <w:sz w:val="21"/>
          <w:szCs w:val="21"/>
        </w:rPr>
        <w:t>4条中应当明确联合体各方承担的合同工作内容、合同金额及合同金额与项目合同金额的占比。同时，声明组成联合体的小微企业与联合体内其他企业是否存在直接控股、管理关系</w:t>
      </w:r>
      <w:r>
        <w:rPr>
          <w:rFonts w:hint="eastAsia" w:ascii="宋体" w:hAnsi="宋体" w:eastAsia="宋体" w:cs="Times New Roman"/>
          <w:sz w:val="21"/>
          <w:szCs w:val="21"/>
        </w:rPr>
        <w:t>。</w:t>
      </w:r>
    </w:p>
    <w:bookmarkEnd w:id="374"/>
    <w:p w14:paraId="2E7B0C92">
      <w:pPr>
        <w:spacing w:after="0" w:line="240" w:lineRule="atLeast"/>
        <w:ind w:left="780" w:leftChars="259" w:hanging="210" w:hangingChars="100"/>
        <w:jc w:val="both"/>
        <w:rPr>
          <w:rFonts w:ascii="Times New Roman" w:hAnsi="Times New Roman" w:eastAsia="黑体" w:cs="Times New Roman"/>
          <w:sz w:val="21"/>
          <w:szCs w:val="21"/>
        </w:rPr>
      </w:pPr>
    </w:p>
    <w:p w14:paraId="7A6D6DAF">
      <w:pPr>
        <w:spacing w:after="0" w:line="240" w:lineRule="atLeast"/>
        <w:ind w:left="780" w:leftChars="259" w:hanging="210" w:hangingChars="100"/>
        <w:jc w:val="both"/>
        <w:rPr>
          <w:rFonts w:ascii="Times New Roman" w:hAnsi="Times New Roman" w:eastAsia="黑体" w:cs="Times New Roman"/>
          <w:sz w:val="21"/>
          <w:szCs w:val="21"/>
        </w:rPr>
      </w:pPr>
    </w:p>
    <w:p w14:paraId="3AED7014">
      <w:pPr>
        <w:spacing w:after="0" w:line="240" w:lineRule="atLeast"/>
        <w:ind w:left="780" w:leftChars="259" w:hanging="210" w:hangingChars="100"/>
        <w:jc w:val="both"/>
        <w:rPr>
          <w:rFonts w:ascii="Times New Roman" w:hAnsi="Times New Roman" w:eastAsia="黑体" w:cs="Times New Roman"/>
          <w:sz w:val="21"/>
          <w:szCs w:val="21"/>
        </w:rPr>
      </w:pPr>
    </w:p>
    <w:p w14:paraId="57E6D86F">
      <w:pPr>
        <w:spacing w:after="0" w:line="240" w:lineRule="atLeast"/>
        <w:ind w:left="780" w:leftChars="259" w:hanging="210" w:hangingChars="100"/>
        <w:jc w:val="both"/>
        <w:rPr>
          <w:rFonts w:ascii="Times New Roman" w:hAnsi="Times New Roman" w:eastAsia="黑体" w:cs="Times New Roman"/>
          <w:sz w:val="21"/>
          <w:szCs w:val="21"/>
        </w:rPr>
      </w:pPr>
    </w:p>
    <w:p w14:paraId="163E2332">
      <w:pPr>
        <w:spacing w:after="0" w:line="240" w:lineRule="atLeast"/>
        <w:ind w:left="780" w:leftChars="259" w:hanging="210" w:hangingChars="100"/>
        <w:jc w:val="both"/>
        <w:rPr>
          <w:rFonts w:ascii="Times New Roman" w:hAnsi="Times New Roman" w:eastAsia="黑体" w:cs="Times New Roman"/>
          <w:sz w:val="21"/>
          <w:szCs w:val="21"/>
        </w:rPr>
      </w:pPr>
    </w:p>
    <w:p w14:paraId="38937C8B">
      <w:pPr>
        <w:spacing w:after="0" w:line="240" w:lineRule="atLeast"/>
        <w:ind w:left="780" w:leftChars="259" w:hanging="210" w:hangingChars="100"/>
        <w:jc w:val="both"/>
        <w:rPr>
          <w:rFonts w:ascii="Times New Roman" w:hAnsi="Times New Roman" w:eastAsia="黑体" w:cs="Times New Roman"/>
          <w:sz w:val="21"/>
          <w:szCs w:val="21"/>
        </w:rPr>
      </w:pPr>
    </w:p>
    <w:p w14:paraId="4C6D50E3">
      <w:pPr>
        <w:spacing w:after="0" w:line="240" w:lineRule="atLeast"/>
        <w:ind w:left="780" w:leftChars="259" w:hanging="210" w:hangingChars="100"/>
        <w:jc w:val="both"/>
        <w:rPr>
          <w:rFonts w:ascii="Times New Roman" w:hAnsi="Times New Roman" w:eastAsia="黑体" w:cs="Times New Roman"/>
          <w:sz w:val="21"/>
          <w:szCs w:val="21"/>
        </w:rPr>
      </w:pPr>
    </w:p>
    <w:p w14:paraId="32551884">
      <w:pPr>
        <w:spacing w:after="0" w:line="240" w:lineRule="atLeast"/>
        <w:ind w:left="780" w:leftChars="259" w:hanging="210" w:hangingChars="100"/>
        <w:jc w:val="both"/>
        <w:rPr>
          <w:rFonts w:ascii="Times New Roman" w:hAnsi="Times New Roman" w:eastAsia="黑体" w:cs="Times New Roman"/>
          <w:sz w:val="21"/>
          <w:szCs w:val="21"/>
        </w:rPr>
      </w:pPr>
    </w:p>
    <w:p w14:paraId="26FE48A7">
      <w:pPr>
        <w:spacing w:after="0" w:line="240" w:lineRule="atLeast"/>
        <w:ind w:left="780" w:leftChars="259" w:hanging="210" w:hangingChars="100"/>
        <w:jc w:val="both"/>
        <w:rPr>
          <w:rFonts w:ascii="Times New Roman" w:hAnsi="Times New Roman" w:eastAsia="黑体" w:cs="Times New Roman"/>
          <w:sz w:val="21"/>
          <w:szCs w:val="21"/>
        </w:rPr>
      </w:pPr>
    </w:p>
    <w:p w14:paraId="053FDA6D">
      <w:pPr>
        <w:spacing w:after="0" w:line="240" w:lineRule="atLeast"/>
        <w:ind w:left="780" w:leftChars="259" w:hanging="210" w:hangingChars="100"/>
        <w:jc w:val="both"/>
        <w:rPr>
          <w:rFonts w:ascii="Times New Roman" w:hAnsi="Times New Roman" w:eastAsia="黑体" w:cs="Times New Roman"/>
          <w:sz w:val="21"/>
          <w:szCs w:val="21"/>
        </w:rPr>
      </w:pPr>
    </w:p>
    <w:p w14:paraId="5CACFD4C">
      <w:pPr>
        <w:spacing w:after="0" w:line="240" w:lineRule="atLeast"/>
        <w:ind w:left="780" w:leftChars="259" w:hanging="210" w:hangingChars="100"/>
        <w:jc w:val="both"/>
        <w:rPr>
          <w:rFonts w:ascii="Times New Roman" w:hAnsi="Times New Roman" w:eastAsia="黑体" w:cs="Times New Roman"/>
          <w:sz w:val="21"/>
          <w:szCs w:val="21"/>
        </w:rPr>
      </w:pPr>
    </w:p>
    <w:p w14:paraId="2501CBAA">
      <w:pPr>
        <w:spacing w:after="0" w:line="240" w:lineRule="atLeast"/>
        <w:ind w:left="780" w:leftChars="259" w:hanging="210" w:hangingChars="100"/>
        <w:jc w:val="both"/>
        <w:rPr>
          <w:rFonts w:ascii="Times New Roman" w:hAnsi="Times New Roman" w:eastAsia="黑体" w:cs="Times New Roman"/>
          <w:sz w:val="21"/>
          <w:szCs w:val="21"/>
        </w:rPr>
      </w:pPr>
    </w:p>
    <w:p w14:paraId="2813010B">
      <w:pPr>
        <w:spacing w:after="0" w:line="240" w:lineRule="atLeast"/>
        <w:ind w:left="780" w:leftChars="259" w:hanging="210" w:hangingChars="100"/>
        <w:jc w:val="both"/>
        <w:rPr>
          <w:rFonts w:ascii="Times New Roman" w:hAnsi="Times New Roman" w:eastAsia="黑体" w:cs="Times New Roman"/>
          <w:sz w:val="21"/>
          <w:szCs w:val="21"/>
        </w:rPr>
      </w:pPr>
    </w:p>
    <w:p w14:paraId="4187E64D">
      <w:pPr>
        <w:spacing w:after="0" w:line="240" w:lineRule="atLeast"/>
        <w:ind w:left="780" w:leftChars="259" w:hanging="210" w:hangingChars="100"/>
        <w:jc w:val="both"/>
        <w:rPr>
          <w:rFonts w:ascii="Times New Roman" w:hAnsi="Times New Roman" w:eastAsia="黑体" w:cs="Times New Roman"/>
          <w:sz w:val="21"/>
          <w:szCs w:val="21"/>
        </w:rPr>
      </w:pPr>
    </w:p>
    <w:p w14:paraId="0794E7AB">
      <w:pPr>
        <w:spacing w:after="0" w:line="240" w:lineRule="atLeast"/>
        <w:ind w:left="780" w:leftChars="259" w:hanging="210" w:hangingChars="100"/>
        <w:jc w:val="both"/>
        <w:rPr>
          <w:rFonts w:ascii="Times New Roman" w:hAnsi="Times New Roman" w:eastAsia="黑体" w:cs="Times New Roman"/>
          <w:sz w:val="21"/>
          <w:szCs w:val="21"/>
        </w:rPr>
      </w:pPr>
    </w:p>
    <w:p w14:paraId="0A026932">
      <w:pPr>
        <w:spacing w:after="0" w:line="240" w:lineRule="atLeast"/>
        <w:ind w:left="780" w:leftChars="259" w:hanging="210" w:hangingChars="100"/>
        <w:jc w:val="both"/>
        <w:rPr>
          <w:rFonts w:ascii="Times New Roman" w:hAnsi="Times New Roman" w:eastAsia="黑体" w:cs="Times New Roman"/>
          <w:sz w:val="21"/>
          <w:szCs w:val="21"/>
        </w:rPr>
      </w:pPr>
    </w:p>
    <w:p w14:paraId="63AEAD21">
      <w:pPr>
        <w:spacing w:after="0" w:line="240" w:lineRule="atLeast"/>
        <w:ind w:left="780" w:leftChars="259" w:hanging="210" w:hangingChars="100"/>
        <w:jc w:val="both"/>
        <w:rPr>
          <w:rFonts w:ascii="Times New Roman" w:hAnsi="Times New Roman" w:eastAsia="黑体" w:cs="Times New Roman"/>
          <w:sz w:val="21"/>
          <w:szCs w:val="21"/>
        </w:rPr>
      </w:pPr>
    </w:p>
    <w:p w14:paraId="67028EB1">
      <w:pPr>
        <w:spacing w:after="0" w:line="240" w:lineRule="atLeast"/>
        <w:ind w:left="780" w:leftChars="259" w:hanging="210" w:hangingChars="100"/>
        <w:jc w:val="both"/>
        <w:rPr>
          <w:rFonts w:ascii="Times New Roman" w:hAnsi="Times New Roman" w:eastAsia="黑体" w:cs="Times New Roman"/>
          <w:sz w:val="21"/>
          <w:szCs w:val="21"/>
        </w:rPr>
      </w:pPr>
    </w:p>
    <w:p w14:paraId="48BB5832">
      <w:pPr>
        <w:spacing w:after="0" w:line="240" w:lineRule="atLeast"/>
        <w:ind w:left="780" w:leftChars="259" w:hanging="210" w:hangingChars="100"/>
        <w:jc w:val="both"/>
        <w:rPr>
          <w:rFonts w:ascii="Times New Roman" w:hAnsi="Times New Roman" w:eastAsia="黑体" w:cs="Times New Roman"/>
          <w:sz w:val="21"/>
          <w:szCs w:val="21"/>
        </w:rPr>
      </w:pPr>
    </w:p>
    <w:p w14:paraId="72ABFACD">
      <w:pPr>
        <w:spacing w:after="0" w:line="240" w:lineRule="atLeast"/>
        <w:ind w:left="780" w:leftChars="259" w:hanging="210" w:hangingChars="100"/>
        <w:jc w:val="both"/>
        <w:rPr>
          <w:rFonts w:ascii="Times New Roman" w:hAnsi="Times New Roman" w:eastAsia="黑体" w:cs="Times New Roman"/>
          <w:sz w:val="21"/>
          <w:szCs w:val="21"/>
        </w:rPr>
      </w:pPr>
    </w:p>
    <w:p w14:paraId="12125632">
      <w:pPr>
        <w:spacing w:after="0" w:line="240" w:lineRule="atLeast"/>
        <w:ind w:left="780" w:leftChars="259" w:hanging="210" w:hangingChars="100"/>
        <w:jc w:val="both"/>
        <w:rPr>
          <w:rFonts w:ascii="Times New Roman" w:hAnsi="Times New Roman" w:eastAsia="黑体" w:cs="Times New Roman"/>
          <w:sz w:val="21"/>
          <w:szCs w:val="21"/>
        </w:rPr>
      </w:pPr>
    </w:p>
    <w:p w14:paraId="36803929">
      <w:pPr>
        <w:spacing w:after="0" w:line="240" w:lineRule="atLeast"/>
        <w:ind w:left="780" w:leftChars="259" w:hanging="210" w:hangingChars="100"/>
        <w:jc w:val="both"/>
        <w:rPr>
          <w:rFonts w:ascii="Times New Roman" w:hAnsi="Times New Roman" w:eastAsia="黑体" w:cs="Times New Roman"/>
          <w:sz w:val="21"/>
          <w:szCs w:val="21"/>
        </w:rPr>
      </w:pPr>
    </w:p>
    <w:p w14:paraId="0F746957">
      <w:pPr>
        <w:spacing w:after="0" w:line="240" w:lineRule="atLeast"/>
        <w:ind w:left="780" w:leftChars="259" w:hanging="210" w:hangingChars="100"/>
        <w:jc w:val="both"/>
        <w:rPr>
          <w:rFonts w:ascii="Times New Roman" w:hAnsi="Times New Roman" w:eastAsia="黑体" w:cs="Times New Roman"/>
          <w:sz w:val="21"/>
          <w:szCs w:val="21"/>
        </w:rPr>
      </w:pPr>
    </w:p>
    <w:p w14:paraId="3147DE98">
      <w:pPr>
        <w:spacing w:after="0" w:line="240" w:lineRule="atLeast"/>
        <w:ind w:left="780" w:leftChars="259" w:hanging="210" w:hangingChars="100"/>
        <w:jc w:val="both"/>
        <w:rPr>
          <w:rFonts w:ascii="Times New Roman" w:hAnsi="Times New Roman" w:eastAsia="黑体" w:cs="Times New Roman"/>
          <w:sz w:val="21"/>
          <w:szCs w:val="21"/>
        </w:rPr>
      </w:pPr>
    </w:p>
    <w:p w14:paraId="0D8EEEDB">
      <w:pPr>
        <w:spacing w:after="0" w:line="240" w:lineRule="atLeast"/>
        <w:ind w:left="780" w:leftChars="259" w:hanging="210" w:hangingChars="100"/>
        <w:jc w:val="both"/>
        <w:rPr>
          <w:rFonts w:ascii="Times New Roman" w:hAnsi="Times New Roman" w:eastAsia="黑体" w:cs="Times New Roman"/>
          <w:sz w:val="21"/>
          <w:szCs w:val="21"/>
        </w:rPr>
      </w:pPr>
    </w:p>
    <w:p w14:paraId="35EB467E">
      <w:pPr>
        <w:spacing w:after="0" w:line="240" w:lineRule="atLeast"/>
        <w:ind w:left="780" w:leftChars="259" w:hanging="210" w:hangingChars="100"/>
        <w:jc w:val="both"/>
        <w:rPr>
          <w:rFonts w:ascii="Times New Roman" w:hAnsi="Times New Roman" w:eastAsia="黑体" w:cs="Times New Roman"/>
          <w:sz w:val="21"/>
          <w:szCs w:val="21"/>
        </w:rPr>
      </w:pPr>
    </w:p>
    <w:p w14:paraId="2C038338">
      <w:pPr>
        <w:spacing w:after="0" w:line="240" w:lineRule="atLeast"/>
        <w:ind w:left="780" w:leftChars="259" w:hanging="210" w:hangingChars="100"/>
        <w:jc w:val="both"/>
        <w:rPr>
          <w:rFonts w:ascii="Times New Roman" w:hAnsi="Times New Roman" w:eastAsia="黑体" w:cs="Times New Roman"/>
          <w:sz w:val="21"/>
          <w:szCs w:val="21"/>
        </w:rPr>
      </w:pPr>
    </w:p>
    <w:p w14:paraId="2659B69E">
      <w:pPr>
        <w:spacing w:after="0" w:line="240" w:lineRule="atLeast"/>
        <w:ind w:left="780" w:leftChars="259" w:hanging="210" w:hangingChars="100"/>
        <w:jc w:val="both"/>
        <w:rPr>
          <w:rFonts w:ascii="Times New Roman" w:hAnsi="Times New Roman" w:eastAsia="黑体" w:cs="Times New Roman"/>
          <w:sz w:val="21"/>
          <w:szCs w:val="21"/>
        </w:rPr>
      </w:pPr>
    </w:p>
    <w:p w14:paraId="7A94E4BA">
      <w:pPr>
        <w:spacing w:after="0" w:line="240" w:lineRule="atLeast"/>
        <w:ind w:left="780" w:leftChars="259" w:hanging="210" w:hangingChars="100"/>
        <w:jc w:val="both"/>
        <w:rPr>
          <w:rFonts w:ascii="Times New Roman" w:hAnsi="Times New Roman" w:eastAsia="黑体" w:cs="Times New Roman"/>
          <w:sz w:val="21"/>
          <w:szCs w:val="21"/>
        </w:rPr>
      </w:pPr>
    </w:p>
    <w:p w14:paraId="1536802A">
      <w:pPr>
        <w:spacing w:after="0" w:line="240" w:lineRule="atLeast"/>
        <w:ind w:left="780" w:leftChars="259" w:hanging="210" w:hangingChars="100"/>
        <w:jc w:val="both"/>
        <w:rPr>
          <w:rFonts w:ascii="Times New Roman" w:hAnsi="Times New Roman" w:eastAsia="黑体" w:cs="Times New Roman"/>
          <w:sz w:val="21"/>
          <w:szCs w:val="21"/>
        </w:rPr>
      </w:pPr>
    </w:p>
    <w:p w14:paraId="35F60772">
      <w:pPr>
        <w:spacing w:after="0" w:line="240" w:lineRule="atLeast"/>
        <w:ind w:left="780" w:leftChars="259" w:hanging="210" w:hangingChars="100"/>
        <w:jc w:val="both"/>
        <w:rPr>
          <w:rFonts w:ascii="Times New Roman" w:hAnsi="Times New Roman" w:eastAsia="黑体" w:cs="Times New Roman"/>
          <w:sz w:val="21"/>
          <w:szCs w:val="21"/>
        </w:rPr>
      </w:pPr>
    </w:p>
    <w:p w14:paraId="2542C6F4">
      <w:pPr>
        <w:spacing w:after="0" w:line="240" w:lineRule="atLeast"/>
        <w:ind w:left="780" w:leftChars="259" w:hanging="210" w:hangingChars="100"/>
        <w:jc w:val="both"/>
        <w:rPr>
          <w:rFonts w:ascii="Times New Roman" w:hAnsi="Times New Roman" w:eastAsia="黑体" w:cs="Times New Roman"/>
          <w:sz w:val="21"/>
          <w:szCs w:val="21"/>
        </w:rPr>
      </w:pPr>
    </w:p>
    <w:p w14:paraId="6108CFE0">
      <w:pPr>
        <w:spacing w:after="0" w:line="240" w:lineRule="atLeast"/>
        <w:ind w:left="780" w:leftChars="259" w:hanging="210" w:hangingChars="100"/>
        <w:jc w:val="both"/>
        <w:rPr>
          <w:rFonts w:ascii="Times New Roman" w:hAnsi="Times New Roman" w:eastAsia="黑体" w:cs="Times New Roman"/>
          <w:sz w:val="21"/>
          <w:szCs w:val="21"/>
        </w:rPr>
      </w:pPr>
    </w:p>
    <w:p w14:paraId="17E9DEDE">
      <w:pPr>
        <w:widowControl/>
        <w:spacing w:after="0" w:line="240" w:lineRule="auto"/>
        <w:rPr>
          <w:rFonts w:ascii="Times New Roman" w:hAnsi="Times New Roman" w:eastAsia="黑体" w:cs="Times New Roman"/>
          <w:sz w:val="21"/>
          <w:szCs w:val="21"/>
        </w:rPr>
      </w:pPr>
    </w:p>
    <w:p w14:paraId="30CD9213">
      <w:pPr>
        <w:widowControl/>
        <w:spacing w:after="0" w:line="240" w:lineRule="auto"/>
        <w:rPr>
          <w:rFonts w:ascii="Times New Roman" w:hAnsi="Times New Roman" w:eastAsia="黑体" w:cs="Times New Roman"/>
          <w:sz w:val="21"/>
          <w:szCs w:val="21"/>
        </w:rPr>
      </w:pPr>
    </w:p>
    <w:p w14:paraId="0F7736B7">
      <w:pPr>
        <w:widowControl/>
        <w:spacing w:after="0" w:line="240" w:lineRule="auto"/>
        <w:rPr>
          <w:rFonts w:ascii="Times New Roman" w:hAnsi="Times New Roman" w:eastAsia="黑体" w:cs="Times New Roman"/>
          <w:sz w:val="21"/>
          <w:szCs w:val="21"/>
        </w:rPr>
      </w:pPr>
    </w:p>
    <w:p w14:paraId="682FB2BC">
      <w:pPr>
        <w:widowControl/>
        <w:spacing w:after="0" w:line="240" w:lineRule="auto"/>
        <w:rPr>
          <w:rFonts w:ascii="Times New Roman" w:hAnsi="Times New Roman" w:eastAsia="黑体" w:cs="Times New Roman"/>
          <w:sz w:val="21"/>
          <w:szCs w:val="21"/>
        </w:rPr>
      </w:pPr>
    </w:p>
    <w:p w14:paraId="3B1FFA71">
      <w:pPr>
        <w:widowControl/>
        <w:spacing w:after="0" w:line="240" w:lineRule="auto"/>
        <w:rPr>
          <w:rFonts w:ascii="Times New Roman" w:hAnsi="Times New Roman" w:eastAsia="黑体" w:cs="Times New Roman"/>
          <w:sz w:val="21"/>
          <w:szCs w:val="21"/>
        </w:rPr>
      </w:pPr>
    </w:p>
    <w:p w14:paraId="2BD10174">
      <w:pPr>
        <w:widowControl/>
        <w:spacing w:after="0" w:line="240" w:lineRule="auto"/>
        <w:rPr>
          <w:rFonts w:ascii="Times New Roman" w:hAnsi="Times New Roman" w:eastAsia="黑体" w:cs="Times New Roman"/>
          <w:sz w:val="21"/>
          <w:szCs w:val="21"/>
        </w:rPr>
      </w:pPr>
    </w:p>
    <w:p w14:paraId="16C83A4F">
      <w:pPr>
        <w:widowControl/>
        <w:spacing w:after="0" w:line="240" w:lineRule="auto"/>
        <w:rPr>
          <w:rFonts w:ascii="Times New Roman" w:hAnsi="Times New Roman" w:eastAsia="黑体" w:cs="Times New Roman"/>
          <w:sz w:val="21"/>
          <w:szCs w:val="21"/>
        </w:rPr>
      </w:pPr>
    </w:p>
    <w:p w14:paraId="1EB3C2EE">
      <w:pPr>
        <w:widowControl/>
        <w:spacing w:after="0" w:line="240" w:lineRule="auto"/>
        <w:rPr>
          <w:rFonts w:ascii="Times New Roman" w:hAnsi="Times New Roman" w:eastAsia="黑体" w:cs="Times New Roman"/>
          <w:sz w:val="21"/>
          <w:szCs w:val="21"/>
        </w:rPr>
      </w:pPr>
    </w:p>
    <w:p w14:paraId="7D8424FF">
      <w:pPr>
        <w:widowControl/>
        <w:spacing w:after="0" w:line="240" w:lineRule="auto"/>
        <w:rPr>
          <w:rFonts w:ascii="Times New Roman" w:hAnsi="Times New Roman" w:eastAsia="黑体" w:cs="Times New Roman"/>
          <w:sz w:val="21"/>
          <w:szCs w:val="21"/>
        </w:rPr>
      </w:pPr>
    </w:p>
    <w:p w14:paraId="5688BF3A">
      <w:pPr>
        <w:widowControl/>
        <w:spacing w:after="0" w:line="240" w:lineRule="auto"/>
        <w:rPr>
          <w:rFonts w:ascii="Times New Roman" w:hAnsi="Times New Roman" w:eastAsia="黑体" w:cs="Times New Roman"/>
          <w:sz w:val="21"/>
          <w:szCs w:val="21"/>
        </w:rPr>
      </w:pPr>
    </w:p>
    <w:p w14:paraId="2A3924A3">
      <w:pPr>
        <w:widowControl/>
        <w:spacing w:after="0" w:line="240" w:lineRule="auto"/>
        <w:rPr>
          <w:rFonts w:ascii="Times New Roman" w:hAnsi="Times New Roman" w:eastAsia="黑体" w:cs="Times New Roman"/>
          <w:sz w:val="21"/>
          <w:szCs w:val="21"/>
        </w:rPr>
      </w:pPr>
    </w:p>
    <w:p w14:paraId="2477ADDB">
      <w:pPr>
        <w:widowControl/>
        <w:spacing w:after="0" w:line="240" w:lineRule="auto"/>
        <w:rPr>
          <w:rFonts w:ascii="Times New Roman" w:hAnsi="Times New Roman" w:eastAsia="黑体" w:cs="Times New Roman"/>
          <w:sz w:val="21"/>
          <w:szCs w:val="21"/>
        </w:rPr>
      </w:pPr>
    </w:p>
    <w:p w14:paraId="5BA96566">
      <w:pPr>
        <w:keepNext/>
        <w:keepLines/>
        <w:spacing w:before="100" w:after="0" w:line="400" w:lineRule="exact"/>
        <w:jc w:val="center"/>
        <w:outlineLvl w:val="0"/>
        <w:rPr>
          <w:rFonts w:ascii="Times New Roman" w:hAnsi="Times New Roman" w:eastAsia="黑体" w:cs="宋体"/>
          <w:sz w:val="28"/>
          <w:szCs w:val="20"/>
        </w:rPr>
      </w:pPr>
      <w:bookmarkStart w:id="375" w:name="_Toc216595432"/>
      <w:r>
        <w:rPr>
          <w:rFonts w:hint="eastAsia" w:ascii="Times New Roman" w:hAnsi="Times New Roman" w:eastAsia="黑体" w:cs="宋体"/>
          <w:sz w:val="28"/>
          <w:szCs w:val="20"/>
        </w:rPr>
        <w:t>五、拟分包计划表（适用于非政府采购与工程建设有关的服务）</w:t>
      </w:r>
      <w:bookmarkEnd w:id="375"/>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1794"/>
        <w:gridCol w:w="734"/>
        <w:gridCol w:w="921"/>
        <w:gridCol w:w="1095"/>
        <w:gridCol w:w="1063"/>
        <w:gridCol w:w="1166"/>
        <w:gridCol w:w="961"/>
      </w:tblGrid>
      <w:tr w14:paraId="7ABD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0480C0DA">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序</w:t>
            </w:r>
          </w:p>
          <w:p w14:paraId="75A249A5">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号</w:t>
            </w:r>
          </w:p>
        </w:tc>
        <w:tc>
          <w:tcPr>
            <w:tcW w:w="1794" w:type="dxa"/>
            <w:vMerge w:val="restart"/>
            <w:noWrap w:val="0"/>
            <w:tcMar>
              <w:left w:w="108" w:type="dxa"/>
              <w:right w:w="108" w:type="dxa"/>
            </w:tcMar>
            <w:vAlign w:val="center"/>
          </w:tcPr>
          <w:p w14:paraId="1DA4F550">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拟分包项目名称、范围及理由</w:t>
            </w:r>
          </w:p>
        </w:tc>
        <w:tc>
          <w:tcPr>
            <w:tcW w:w="4979" w:type="dxa"/>
            <w:gridSpan w:val="5"/>
            <w:noWrap w:val="0"/>
            <w:tcMar>
              <w:left w:w="108" w:type="dxa"/>
              <w:right w:w="108" w:type="dxa"/>
            </w:tcMar>
            <w:vAlign w:val="center"/>
          </w:tcPr>
          <w:p w14:paraId="733236D2">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w:t>
            </w:r>
          </w:p>
        </w:tc>
        <w:tc>
          <w:tcPr>
            <w:tcW w:w="961" w:type="dxa"/>
            <w:vMerge w:val="restart"/>
            <w:noWrap w:val="0"/>
            <w:tcMar>
              <w:left w:w="108" w:type="dxa"/>
              <w:right w:w="108" w:type="dxa"/>
            </w:tcMar>
            <w:vAlign w:val="center"/>
          </w:tcPr>
          <w:p w14:paraId="1AC75DD5">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备注</w:t>
            </w:r>
          </w:p>
        </w:tc>
      </w:tr>
      <w:tr w14:paraId="55302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3C7305BC">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DA7F8CB">
            <w:pPr>
              <w:spacing w:after="0" w:line="240" w:lineRule="auto"/>
              <w:jc w:val="center"/>
              <w:rPr>
                <w:rFonts w:ascii="Times New Roman" w:hAnsi="Times New Roman" w:eastAsia="宋体" w:cs="Times New Roman"/>
                <w:sz w:val="21"/>
                <w:szCs w:val="21"/>
              </w:rPr>
            </w:pPr>
          </w:p>
        </w:tc>
        <w:tc>
          <w:tcPr>
            <w:tcW w:w="1655" w:type="dxa"/>
            <w:gridSpan w:val="2"/>
            <w:noWrap w:val="0"/>
            <w:tcMar>
              <w:left w:w="108" w:type="dxa"/>
              <w:right w:w="108" w:type="dxa"/>
            </w:tcMar>
            <w:vAlign w:val="center"/>
          </w:tcPr>
          <w:p w14:paraId="0C3F5C78">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拟选分包人名称</w:t>
            </w:r>
          </w:p>
        </w:tc>
        <w:tc>
          <w:tcPr>
            <w:tcW w:w="1095" w:type="dxa"/>
            <w:noWrap w:val="0"/>
            <w:tcMar>
              <w:left w:w="108" w:type="dxa"/>
              <w:right w:w="108" w:type="dxa"/>
            </w:tcMar>
            <w:vAlign w:val="center"/>
          </w:tcPr>
          <w:p w14:paraId="6A8F8C22">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注册地点</w:t>
            </w:r>
          </w:p>
        </w:tc>
        <w:tc>
          <w:tcPr>
            <w:tcW w:w="1063" w:type="dxa"/>
            <w:noWrap w:val="0"/>
            <w:tcMar>
              <w:left w:w="108" w:type="dxa"/>
              <w:right w:w="108" w:type="dxa"/>
            </w:tcMar>
            <w:vAlign w:val="center"/>
          </w:tcPr>
          <w:p w14:paraId="5FC690C5">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企业资质</w:t>
            </w:r>
          </w:p>
        </w:tc>
        <w:tc>
          <w:tcPr>
            <w:tcW w:w="1166" w:type="dxa"/>
            <w:noWrap w:val="0"/>
            <w:tcMar>
              <w:left w:w="108" w:type="dxa"/>
              <w:right w:w="108" w:type="dxa"/>
            </w:tcMar>
            <w:vAlign w:val="center"/>
          </w:tcPr>
          <w:p w14:paraId="57AC9A08">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有关业绩</w:t>
            </w:r>
          </w:p>
        </w:tc>
        <w:tc>
          <w:tcPr>
            <w:tcW w:w="961" w:type="dxa"/>
            <w:vMerge w:val="continue"/>
            <w:noWrap w:val="0"/>
            <w:tcMar>
              <w:left w:w="108" w:type="dxa"/>
              <w:right w:w="108" w:type="dxa"/>
            </w:tcMar>
            <w:vAlign w:val="center"/>
          </w:tcPr>
          <w:p w14:paraId="4E59AB49">
            <w:pPr>
              <w:spacing w:after="0" w:line="240" w:lineRule="auto"/>
              <w:jc w:val="center"/>
              <w:rPr>
                <w:rFonts w:ascii="Times New Roman" w:hAnsi="Times New Roman" w:eastAsia="宋体" w:cs="Times New Roman"/>
                <w:sz w:val="21"/>
                <w:szCs w:val="21"/>
              </w:rPr>
            </w:pPr>
          </w:p>
        </w:tc>
      </w:tr>
      <w:tr w14:paraId="281B2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287D6791">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3B665359">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6C7F390B">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68C5F233">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38E3AB90">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073B0FA2">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2F01D2B3">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53921F13">
            <w:pPr>
              <w:spacing w:after="0" w:line="240" w:lineRule="auto"/>
              <w:jc w:val="center"/>
              <w:rPr>
                <w:rFonts w:ascii="Times New Roman" w:hAnsi="Times New Roman" w:eastAsia="宋体" w:cs="Times New Roman"/>
                <w:sz w:val="21"/>
                <w:szCs w:val="21"/>
              </w:rPr>
            </w:pPr>
          </w:p>
        </w:tc>
      </w:tr>
      <w:tr w14:paraId="7A18E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18FB7DEC">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3A5D5BD">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2283E56A">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0BA46A58">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0D156A15">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05C8B0B6">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12F47CED">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38C5F31C">
            <w:pPr>
              <w:spacing w:after="0" w:line="240" w:lineRule="auto"/>
              <w:jc w:val="center"/>
              <w:rPr>
                <w:rFonts w:ascii="Times New Roman" w:hAnsi="Times New Roman" w:eastAsia="宋体" w:cs="Times New Roman"/>
                <w:sz w:val="21"/>
                <w:szCs w:val="21"/>
              </w:rPr>
            </w:pPr>
          </w:p>
        </w:tc>
      </w:tr>
      <w:tr w14:paraId="5D00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3BFD5DAD">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24091597">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2EDF9EE5">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59AA8782">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57FA2C0D">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7E496AD9">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E5F3F7B">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7991DBC7">
            <w:pPr>
              <w:spacing w:after="0" w:line="240" w:lineRule="auto"/>
              <w:jc w:val="center"/>
              <w:rPr>
                <w:rFonts w:ascii="Times New Roman" w:hAnsi="Times New Roman" w:eastAsia="宋体" w:cs="Times New Roman"/>
                <w:sz w:val="21"/>
                <w:szCs w:val="21"/>
              </w:rPr>
            </w:pPr>
          </w:p>
        </w:tc>
      </w:tr>
      <w:tr w14:paraId="1DB4E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110225E4">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005FED11">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76A06C8D">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2EF516E8">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C84A720">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77B53B37">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2334B51">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E5CDD08">
            <w:pPr>
              <w:spacing w:after="0" w:line="240" w:lineRule="auto"/>
              <w:jc w:val="center"/>
              <w:rPr>
                <w:rFonts w:ascii="Times New Roman" w:hAnsi="Times New Roman" w:eastAsia="宋体" w:cs="Times New Roman"/>
                <w:sz w:val="21"/>
                <w:szCs w:val="21"/>
              </w:rPr>
            </w:pPr>
          </w:p>
        </w:tc>
      </w:tr>
      <w:tr w14:paraId="4A5DD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142B4C9A">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0A5A2C55">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43E9771F">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6242887A">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00A8FBC">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63F61FD1">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4F504CBD">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77D3031D">
            <w:pPr>
              <w:spacing w:after="0" w:line="240" w:lineRule="auto"/>
              <w:jc w:val="center"/>
              <w:rPr>
                <w:rFonts w:ascii="Times New Roman" w:hAnsi="Times New Roman" w:eastAsia="宋体" w:cs="Times New Roman"/>
                <w:sz w:val="21"/>
                <w:szCs w:val="21"/>
              </w:rPr>
            </w:pPr>
          </w:p>
        </w:tc>
      </w:tr>
      <w:tr w14:paraId="39195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1FC9124D">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4398BD36">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10DFABE9">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14B0C590">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765B55F6">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399ADFD2">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1FFD034C">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A9B12AA">
            <w:pPr>
              <w:spacing w:after="0" w:line="240" w:lineRule="auto"/>
              <w:jc w:val="center"/>
              <w:rPr>
                <w:rFonts w:ascii="Times New Roman" w:hAnsi="Times New Roman" w:eastAsia="宋体" w:cs="Times New Roman"/>
                <w:sz w:val="21"/>
                <w:szCs w:val="21"/>
              </w:rPr>
            </w:pPr>
          </w:p>
        </w:tc>
      </w:tr>
      <w:tr w14:paraId="0062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2474063D">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7A849211">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580F728B">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7954012D">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59B6E63E">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3C94C4D8">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6B9DC74">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5088A81A">
            <w:pPr>
              <w:spacing w:after="0" w:line="240" w:lineRule="auto"/>
              <w:jc w:val="center"/>
              <w:rPr>
                <w:rFonts w:ascii="Times New Roman" w:hAnsi="Times New Roman" w:eastAsia="宋体" w:cs="Times New Roman"/>
                <w:sz w:val="21"/>
                <w:szCs w:val="21"/>
              </w:rPr>
            </w:pPr>
          </w:p>
        </w:tc>
      </w:tr>
      <w:tr w14:paraId="56BD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35D4CE96">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02BB19BF">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4997A5FE">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042A50A6">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56674CEE">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62F83911">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1F932B4E">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60D57AC0">
            <w:pPr>
              <w:spacing w:after="0" w:line="240" w:lineRule="auto"/>
              <w:jc w:val="center"/>
              <w:rPr>
                <w:rFonts w:ascii="Times New Roman" w:hAnsi="Times New Roman" w:eastAsia="宋体" w:cs="Times New Roman"/>
                <w:sz w:val="21"/>
                <w:szCs w:val="21"/>
              </w:rPr>
            </w:pPr>
          </w:p>
        </w:tc>
      </w:tr>
      <w:tr w14:paraId="7542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23FDF819">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42BC855D">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0BFFEF9F">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112315F1">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A77A999">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23650DE5">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3330CB17">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60D6FA1">
            <w:pPr>
              <w:spacing w:after="0" w:line="240" w:lineRule="auto"/>
              <w:jc w:val="center"/>
              <w:rPr>
                <w:rFonts w:ascii="Times New Roman" w:hAnsi="Times New Roman" w:eastAsia="宋体" w:cs="Times New Roman"/>
                <w:sz w:val="21"/>
                <w:szCs w:val="21"/>
              </w:rPr>
            </w:pPr>
          </w:p>
        </w:tc>
      </w:tr>
      <w:tr w14:paraId="437FE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4F2C5F22">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1C1876FE">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CB611DF">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6471CFFE">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01582FEF">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23A51EAC">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48CFC2B8">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09FB8E6E">
            <w:pPr>
              <w:spacing w:after="0" w:line="240" w:lineRule="auto"/>
              <w:jc w:val="center"/>
              <w:rPr>
                <w:rFonts w:ascii="Times New Roman" w:hAnsi="Times New Roman" w:eastAsia="宋体" w:cs="Times New Roman"/>
                <w:sz w:val="21"/>
                <w:szCs w:val="21"/>
              </w:rPr>
            </w:pPr>
          </w:p>
        </w:tc>
      </w:tr>
      <w:tr w14:paraId="322E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5B196B74">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1B90420D">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61C45160">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24B67AEE">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725ACD32">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7ED8F880">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0A26A223">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1197369D">
            <w:pPr>
              <w:spacing w:after="0" w:line="240" w:lineRule="auto"/>
              <w:jc w:val="center"/>
              <w:rPr>
                <w:rFonts w:ascii="Times New Roman" w:hAnsi="Times New Roman" w:eastAsia="宋体" w:cs="Times New Roman"/>
                <w:sz w:val="21"/>
                <w:szCs w:val="21"/>
              </w:rPr>
            </w:pPr>
          </w:p>
        </w:tc>
      </w:tr>
      <w:tr w14:paraId="1242A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4CF6B33C">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0F7F7E5B">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299E5625">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53FEE4E3">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835459D">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1EA7A799">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1D748BA3">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63A79E9B">
            <w:pPr>
              <w:spacing w:after="0" w:line="240" w:lineRule="auto"/>
              <w:jc w:val="center"/>
              <w:rPr>
                <w:rFonts w:ascii="Times New Roman" w:hAnsi="Times New Roman" w:eastAsia="宋体" w:cs="Times New Roman"/>
                <w:sz w:val="21"/>
                <w:szCs w:val="21"/>
              </w:rPr>
            </w:pPr>
          </w:p>
        </w:tc>
      </w:tr>
    </w:tbl>
    <w:p w14:paraId="27314D8D">
      <w:pPr>
        <w:spacing w:after="0" w:line="440" w:lineRule="exact"/>
        <w:ind w:right="420"/>
        <w:jc w:val="both"/>
        <w:rPr>
          <w:rFonts w:ascii="Times New Roman" w:hAnsi="Times New Roman" w:eastAsia="黑体" w:cs="Times New Roman"/>
          <w:sz w:val="24"/>
          <w:szCs w:val="21"/>
        </w:rPr>
      </w:pPr>
    </w:p>
    <w:p w14:paraId="01917904">
      <w:pPr>
        <w:spacing w:after="0" w:line="440" w:lineRule="exact"/>
        <w:ind w:right="420"/>
        <w:jc w:val="both"/>
        <w:rPr>
          <w:rFonts w:ascii="Times New Roman" w:hAnsi="Times New Roman" w:eastAsia="宋体" w:cs="Times New Roman"/>
          <w:sz w:val="24"/>
          <w:szCs w:val="21"/>
        </w:rPr>
      </w:pPr>
    </w:p>
    <w:p w14:paraId="3B3FF629">
      <w:pPr>
        <w:wordWrap w:val="0"/>
        <w:spacing w:after="0" w:line="440" w:lineRule="exact"/>
        <w:ind w:right="420"/>
        <w:jc w:val="right"/>
        <w:rPr>
          <w:rFonts w:ascii="Times New Roman" w:hAnsi="Times New Roman" w:eastAsia="宋体" w:cs="Times New Roman"/>
          <w:sz w:val="21"/>
          <w:szCs w:val="21"/>
        </w:rPr>
      </w:pPr>
      <w:r>
        <w:rPr>
          <w:rFonts w:ascii="Times New Roman" w:hAnsi="Times New Roman" w:eastAsia="宋体" w:cs="Times New Roman"/>
          <w:sz w:val="21"/>
          <w:szCs w:val="21"/>
        </w:rPr>
        <w:t xml:space="preserve">日 期：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年</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月</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日  </w:t>
      </w:r>
    </w:p>
    <w:p w14:paraId="4A86F14B">
      <w:pPr>
        <w:spacing w:after="0" w:line="440" w:lineRule="exact"/>
        <w:ind w:right="420"/>
        <w:jc w:val="right"/>
        <w:rPr>
          <w:rFonts w:ascii="Times New Roman" w:hAnsi="Times New Roman" w:eastAsia="宋体" w:cs="Times New Roman"/>
          <w:sz w:val="21"/>
          <w:szCs w:val="21"/>
        </w:rPr>
      </w:pPr>
    </w:p>
    <w:p w14:paraId="6228BC3B">
      <w:pPr>
        <w:spacing w:after="0" w:line="44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注：1.本表适用于非政府采购与工程建设有关的服务。</w:t>
      </w:r>
    </w:p>
    <w:p w14:paraId="7B708D61">
      <w:pPr>
        <w:spacing w:after="0" w:line="440" w:lineRule="exac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2.本表所列分包仅限于承包人自行服务范围内的非主体、非关键工程。</w:t>
      </w:r>
    </w:p>
    <w:p w14:paraId="41DCFF52">
      <w:pPr>
        <w:widowControl/>
        <w:spacing w:after="0" w:line="240" w:lineRule="auto"/>
        <w:rPr>
          <w:rFonts w:ascii="宋体" w:hAnsi="宋体" w:eastAsia="宋体" w:cs="Tahoma"/>
          <w:kern w:val="0"/>
          <w:sz w:val="24"/>
          <w:szCs w:val="20"/>
        </w:rPr>
      </w:pPr>
      <w:r>
        <w:rPr>
          <w:rFonts w:ascii="宋体" w:hAnsi="宋体" w:eastAsia="宋体" w:cs="Tahoma"/>
          <w:kern w:val="0"/>
          <w:sz w:val="24"/>
          <w:szCs w:val="20"/>
        </w:rPr>
        <w:br w:type="page"/>
      </w:r>
    </w:p>
    <w:p w14:paraId="032F8C7D">
      <w:pPr>
        <w:keepNext/>
        <w:keepLines/>
        <w:spacing w:before="100" w:after="0" w:line="400" w:lineRule="exact"/>
        <w:jc w:val="center"/>
        <w:outlineLvl w:val="0"/>
        <w:rPr>
          <w:rFonts w:ascii="Times New Roman" w:hAnsi="Times New Roman" w:eastAsia="黑体" w:cs="宋体"/>
          <w:sz w:val="28"/>
          <w:szCs w:val="20"/>
        </w:rPr>
      </w:pPr>
      <w:bookmarkStart w:id="376" w:name="_Toc216595433"/>
      <w:r>
        <w:rPr>
          <w:rFonts w:hint="eastAsia" w:ascii="Times New Roman" w:hAnsi="Times New Roman" w:eastAsia="黑体" w:cs="宋体"/>
          <w:sz w:val="28"/>
          <w:szCs w:val="20"/>
        </w:rPr>
        <w:t>五、分包意向协议书（适用于政府采购与工程建设有关的服务）</w:t>
      </w:r>
      <w:bookmarkEnd w:id="376"/>
    </w:p>
    <w:p w14:paraId="544A2DB3">
      <w:pPr>
        <w:widowControl/>
        <w:adjustRightInd w:val="0"/>
        <w:snapToGrid w:val="0"/>
        <w:spacing w:after="0" w:line="360" w:lineRule="auto"/>
        <w:ind w:firstLine="480"/>
        <w:rPr>
          <w:rFonts w:ascii="宋体" w:hAnsi="宋体" w:eastAsia="宋体" w:cs="Tahoma"/>
          <w:kern w:val="0"/>
          <w:sz w:val="24"/>
          <w:szCs w:val="20"/>
        </w:rPr>
      </w:pPr>
    </w:p>
    <w:p w14:paraId="6426AA1B">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甲方：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（投标人名称）</w:t>
      </w:r>
    </w:p>
    <w:p w14:paraId="67221CBD">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5DAA1B1D">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781B9F46">
      <w:pPr>
        <w:spacing w:after="0" w:line="394" w:lineRule="exact"/>
        <w:ind w:firstLine="480" w:firstLineChars="200"/>
        <w:jc w:val="both"/>
        <w:rPr>
          <w:rFonts w:ascii="宋体" w:hAnsi="宋体" w:eastAsia="宋体" w:cs="Times New Roman"/>
          <w:kern w:val="0"/>
          <w:sz w:val="24"/>
          <w:szCs w:val="21"/>
        </w:rPr>
      </w:pPr>
      <w:r>
        <w:rPr>
          <w:rFonts w:ascii="Arial" w:hAnsi="Arial" w:eastAsia="宋体"/>
          <w:kern w:val="0"/>
          <w:sz w:val="24"/>
          <w:szCs w:val="21"/>
        </w:rPr>
        <w:t>…</w:t>
      </w:r>
    </w:p>
    <w:p w14:paraId="61860B3C">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鉴于甲方参加</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（招标人名称）（以下简称招标人或发包人）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（项目名称）</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51AEB18A">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1．在本工程的投标阶段，甲方负责本工程投标文件编制活动，并处理与投标和中标有关的一切事务。中标后，甲方负责合同订立和合同实施、组织和协调工作。</w:t>
      </w:r>
    </w:p>
    <w:p w14:paraId="151C7D80">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7003D5B0">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3. 甲方承诺中标后，就本协议约定的分包工作以分包合同的形式交由乙方承担；乙方承诺</w:t>
      </w:r>
      <w:r>
        <w:rPr>
          <w:rFonts w:ascii="宋体" w:hAnsi="宋体" w:eastAsia="宋体" w:cs="Times New Roman"/>
          <w:kern w:val="0"/>
          <w:sz w:val="24"/>
          <w:szCs w:val="21"/>
        </w:rPr>
        <w:t>按照分包合同的约定</w:t>
      </w:r>
      <w:r>
        <w:rPr>
          <w:rFonts w:hint="eastAsia" w:ascii="宋体" w:hAnsi="宋体" w:eastAsia="宋体" w:cs="Times New Roman"/>
          <w:kern w:val="0"/>
          <w:sz w:val="24"/>
          <w:szCs w:val="21"/>
        </w:rPr>
        <w:t>履行责任和义务并</w:t>
      </w:r>
      <w:r>
        <w:rPr>
          <w:rFonts w:ascii="宋体" w:hAnsi="宋体" w:eastAsia="宋体" w:cs="Times New Roman"/>
          <w:kern w:val="0"/>
          <w:sz w:val="24"/>
          <w:szCs w:val="21"/>
        </w:rPr>
        <w:t>对</w:t>
      </w:r>
      <w:r>
        <w:rPr>
          <w:rFonts w:hint="eastAsia" w:ascii="宋体" w:hAnsi="宋体" w:eastAsia="宋体" w:cs="Times New Roman"/>
          <w:kern w:val="0"/>
          <w:sz w:val="24"/>
          <w:szCs w:val="21"/>
        </w:rPr>
        <w:t>甲方</w:t>
      </w:r>
      <w:r>
        <w:rPr>
          <w:rFonts w:ascii="宋体" w:hAnsi="宋体" w:eastAsia="宋体" w:cs="Times New Roman"/>
          <w:kern w:val="0"/>
          <w:sz w:val="24"/>
          <w:szCs w:val="21"/>
        </w:rPr>
        <w:t>负责。</w:t>
      </w:r>
      <w:r>
        <w:rPr>
          <w:rFonts w:hint="eastAsia" w:ascii="宋体" w:hAnsi="宋体" w:eastAsia="宋体" w:cs="Times New Roman"/>
          <w:kern w:val="0"/>
          <w:sz w:val="24"/>
          <w:szCs w:val="21"/>
        </w:rPr>
        <w:t>甲方</w:t>
      </w:r>
      <w:r>
        <w:rPr>
          <w:rFonts w:ascii="宋体" w:hAnsi="宋体" w:eastAsia="宋体" w:cs="Times New Roman"/>
          <w:kern w:val="0"/>
          <w:sz w:val="24"/>
          <w:szCs w:val="21"/>
        </w:rPr>
        <w:t>和</w:t>
      </w:r>
      <w:r>
        <w:rPr>
          <w:rFonts w:hint="eastAsia" w:ascii="宋体" w:hAnsi="宋体" w:eastAsia="宋体" w:cs="Times New Roman"/>
          <w:kern w:val="0"/>
          <w:sz w:val="24"/>
          <w:szCs w:val="21"/>
        </w:rPr>
        <w:t>乙方</w:t>
      </w:r>
      <w:r>
        <w:rPr>
          <w:rFonts w:ascii="宋体" w:hAnsi="宋体" w:eastAsia="宋体" w:cs="Times New Roman"/>
          <w:kern w:val="0"/>
          <w:sz w:val="24"/>
          <w:szCs w:val="21"/>
        </w:rPr>
        <w:t>就分包</w:t>
      </w:r>
      <w:r>
        <w:rPr>
          <w:rFonts w:hint="eastAsia" w:ascii="宋体" w:hAnsi="宋体" w:eastAsia="宋体" w:cs="Times New Roman"/>
          <w:kern w:val="0"/>
          <w:sz w:val="24"/>
          <w:szCs w:val="21"/>
        </w:rPr>
        <w:t>工作</w:t>
      </w:r>
      <w:r>
        <w:rPr>
          <w:rFonts w:ascii="宋体" w:hAnsi="宋体" w:eastAsia="宋体" w:cs="Times New Roman"/>
          <w:kern w:val="0"/>
          <w:sz w:val="24"/>
          <w:szCs w:val="21"/>
        </w:rPr>
        <w:t>对</w:t>
      </w:r>
      <w:r>
        <w:rPr>
          <w:rFonts w:hint="eastAsia" w:ascii="宋体" w:hAnsi="宋体" w:eastAsia="宋体" w:cs="Times New Roman"/>
          <w:kern w:val="0"/>
          <w:sz w:val="24"/>
          <w:szCs w:val="21"/>
        </w:rPr>
        <w:t>招标人（发包人）</w:t>
      </w:r>
      <w:r>
        <w:rPr>
          <w:rFonts w:ascii="宋体" w:hAnsi="宋体" w:eastAsia="宋体" w:cs="Times New Roman"/>
          <w:kern w:val="0"/>
          <w:sz w:val="24"/>
          <w:szCs w:val="21"/>
        </w:rPr>
        <w:t>承担连带责任。</w:t>
      </w:r>
    </w:p>
    <w:p w14:paraId="69558994">
      <w:pPr>
        <w:spacing w:after="0" w:line="394" w:lineRule="exact"/>
        <w:ind w:firstLine="480" w:firstLineChars="200"/>
        <w:jc w:val="both"/>
        <w:rPr>
          <w:rFonts w:ascii="Times New Roman" w:hAnsi="Times New Roman" w:eastAsia="宋体" w:cs="Tahoma"/>
          <w:kern w:val="0"/>
          <w:sz w:val="24"/>
          <w:szCs w:val="20"/>
        </w:rPr>
      </w:pPr>
      <w:r>
        <w:rPr>
          <w:rFonts w:hint="eastAsia" w:ascii="宋体" w:hAnsi="宋体" w:eastAsia="宋体" w:cs="Times New Roman"/>
          <w:kern w:val="0"/>
          <w:sz w:val="24"/>
          <w:szCs w:val="21"/>
        </w:rPr>
        <w:t>4. 甲方拟分包给乙方的工作、</w:t>
      </w:r>
      <w:r>
        <w:rPr>
          <w:rFonts w:hint="eastAsia" w:ascii="Times New Roman" w:hAnsi="Times New Roman" w:eastAsia="宋体" w:cs="Tahoma"/>
          <w:kern w:val="0"/>
          <w:sz w:val="24"/>
          <w:szCs w:val="20"/>
        </w:rPr>
        <w:t>分包合同金额、分包合同金额占比如下：</w:t>
      </w:r>
    </w:p>
    <w:p w14:paraId="64974C3C">
      <w:pPr>
        <w:spacing w:after="0" w:line="394" w:lineRule="exact"/>
        <w:ind w:firstLine="480" w:firstLineChars="200"/>
        <w:jc w:val="both"/>
        <w:rPr>
          <w:rFonts w:ascii="Times New Roman" w:hAnsi="Times New Roman" w:eastAsia="宋体" w:cs="Tahoma"/>
          <w:kern w:val="0"/>
          <w:sz w:val="24"/>
          <w:szCs w:val="20"/>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77B99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17A0CA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597" w:type="dxa"/>
            <w:noWrap w:val="0"/>
            <w:tcMar>
              <w:left w:w="108" w:type="dxa"/>
              <w:right w:w="108" w:type="dxa"/>
            </w:tcMar>
            <w:vAlign w:val="center"/>
          </w:tcPr>
          <w:p w14:paraId="7215FD2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接受分包合同企业名称</w:t>
            </w:r>
          </w:p>
        </w:tc>
        <w:tc>
          <w:tcPr>
            <w:tcW w:w="1722" w:type="dxa"/>
            <w:noWrap w:val="0"/>
            <w:tcMar>
              <w:left w:w="108" w:type="dxa"/>
              <w:right w:w="108" w:type="dxa"/>
            </w:tcMar>
            <w:vAlign w:val="center"/>
          </w:tcPr>
          <w:p w14:paraId="351D8AE9">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4C52560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工作内容名称</w:t>
            </w:r>
          </w:p>
        </w:tc>
        <w:tc>
          <w:tcPr>
            <w:tcW w:w="1155" w:type="dxa"/>
            <w:noWrap w:val="0"/>
            <w:tcMar>
              <w:left w:w="108" w:type="dxa"/>
              <w:right w:w="108" w:type="dxa"/>
            </w:tcMar>
            <w:vAlign w:val="center"/>
          </w:tcPr>
          <w:p w14:paraId="248CAD98">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5E65D3A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金额</w:t>
            </w:r>
          </w:p>
          <w:p w14:paraId="239BB0E8">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155" w:type="dxa"/>
            <w:noWrap w:val="0"/>
            <w:tcMar>
              <w:left w:w="108" w:type="dxa"/>
              <w:right w:w="108" w:type="dxa"/>
            </w:tcMar>
            <w:vAlign w:val="center"/>
          </w:tcPr>
          <w:p w14:paraId="4C9C2F6A">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分包合同金额占比</w:t>
            </w:r>
          </w:p>
          <w:p w14:paraId="1518175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w:t>
            </w:r>
          </w:p>
        </w:tc>
        <w:tc>
          <w:tcPr>
            <w:tcW w:w="1428" w:type="dxa"/>
            <w:noWrap w:val="0"/>
            <w:tcMar>
              <w:left w:w="108" w:type="dxa"/>
              <w:right w:w="108" w:type="dxa"/>
            </w:tcMar>
            <w:vAlign w:val="center"/>
          </w:tcPr>
          <w:p w14:paraId="71974D1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满足分包工作的企业资质（如需）</w:t>
            </w:r>
          </w:p>
        </w:tc>
        <w:tc>
          <w:tcPr>
            <w:tcW w:w="1407" w:type="dxa"/>
            <w:noWrap w:val="0"/>
            <w:vAlign w:val="center"/>
          </w:tcPr>
          <w:p w14:paraId="6DD5157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34017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DAD0BE4">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2E29FC69">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5D9061C0">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064AC246">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B4AE0F5">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056099AA">
            <w:pPr>
              <w:spacing w:after="0" w:line="240" w:lineRule="auto"/>
              <w:jc w:val="center"/>
              <w:rPr>
                <w:rFonts w:ascii="宋体" w:hAnsi="宋体" w:eastAsia="宋体" w:cs="Times New Roman"/>
                <w:kern w:val="0"/>
                <w:sz w:val="24"/>
                <w:szCs w:val="21"/>
              </w:rPr>
            </w:pPr>
          </w:p>
        </w:tc>
        <w:tc>
          <w:tcPr>
            <w:tcW w:w="1407" w:type="dxa"/>
            <w:noWrap w:val="0"/>
            <w:vAlign w:val="center"/>
          </w:tcPr>
          <w:p w14:paraId="11D61E67">
            <w:pPr>
              <w:spacing w:after="0" w:line="240" w:lineRule="auto"/>
              <w:jc w:val="center"/>
              <w:rPr>
                <w:rFonts w:ascii="宋体" w:hAnsi="宋体" w:eastAsia="宋体" w:cs="Times New Roman"/>
                <w:kern w:val="0"/>
                <w:sz w:val="24"/>
                <w:szCs w:val="21"/>
              </w:rPr>
            </w:pPr>
          </w:p>
        </w:tc>
      </w:tr>
      <w:tr w14:paraId="34321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888097E">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6592EEB6">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347AB1D1">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329EDCC">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042C891E">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2CBC77DA">
            <w:pPr>
              <w:spacing w:after="0" w:line="240" w:lineRule="auto"/>
              <w:jc w:val="center"/>
              <w:rPr>
                <w:rFonts w:ascii="宋体" w:hAnsi="宋体" w:eastAsia="宋体" w:cs="Times New Roman"/>
                <w:kern w:val="0"/>
                <w:sz w:val="24"/>
                <w:szCs w:val="21"/>
              </w:rPr>
            </w:pPr>
          </w:p>
        </w:tc>
        <w:tc>
          <w:tcPr>
            <w:tcW w:w="1407" w:type="dxa"/>
            <w:noWrap w:val="0"/>
            <w:vAlign w:val="center"/>
          </w:tcPr>
          <w:p w14:paraId="3D4BC7B9">
            <w:pPr>
              <w:spacing w:after="0" w:line="240" w:lineRule="auto"/>
              <w:jc w:val="center"/>
              <w:rPr>
                <w:rFonts w:ascii="宋体" w:hAnsi="宋体" w:eastAsia="宋体" w:cs="Times New Roman"/>
                <w:kern w:val="0"/>
                <w:sz w:val="24"/>
                <w:szCs w:val="21"/>
              </w:rPr>
            </w:pPr>
          </w:p>
        </w:tc>
      </w:tr>
      <w:tr w14:paraId="5F245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38E2BF6">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2084173F">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526E58A8">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42DE0DA">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121ACAAA">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34A69818">
            <w:pPr>
              <w:spacing w:after="0" w:line="240" w:lineRule="auto"/>
              <w:jc w:val="center"/>
              <w:rPr>
                <w:rFonts w:ascii="宋体" w:hAnsi="宋体" w:eastAsia="宋体" w:cs="Times New Roman"/>
                <w:kern w:val="0"/>
                <w:sz w:val="24"/>
                <w:szCs w:val="21"/>
              </w:rPr>
            </w:pPr>
          </w:p>
        </w:tc>
        <w:tc>
          <w:tcPr>
            <w:tcW w:w="1407" w:type="dxa"/>
            <w:noWrap w:val="0"/>
            <w:vAlign w:val="center"/>
          </w:tcPr>
          <w:p w14:paraId="228B3B4A">
            <w:pPr>
              <w:spacing w:after="0" w:line="240" w:lineRule="auto"/>
              <w:jc w:val="center"/>
              <w:rPr>
                <w:rFonts w:ascii="宋体" w:hAnsi="宋体" w:eastAsia="宋体" w:cs="Times New Roman"/>
                <w:kern w:val="0"/>
                <w:sz w:val="24"/>
                <w:szCs w:val="21"/>
              </w:rPr>
            </w:pPr>
          </w:p>
        </w:tc>
      </w:tr>
      <w:tr w14:paraId="1D8EF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F124162">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191DB393">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6E1D60FC">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2AB99B66">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4DF3983">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71F55D27">
            <w:pPr>
              <w:spacing w:after="0" w:line="240" w:lineRule="auto"/>
              <w:jc w:val="center"/>
              <w:rPr>
                <w:rFonts w:ascii="宋体" w:hAnsi="宋体" w:eastAsia="宋体" w:cs="Times New Roman"/>
                <w:kern w:val="0"/>
                <w:sz w:val="24"/>
                <w:szCs w:val="21"/>
              </w:rPr>
            </w:pPr>
          </w:p>
        </w:tc>
        <w:tc>
          <w:tcPr>
            <w:tcW w:w="1407" w:type="dxa"/>
            <w:noWrap w:val="0"/>
            <w:vAlign w:val="center"/>
          </w:tcPr>
          <w:p w14:paraId="3AB105EC">
            <w:pPr>
              <w:spacing w:after="0" w:line="240" w:lineRule="auto"/>
              <w:jc w:val="center"/>
              <w:rPr>
                <w:rFonts w:ascii="宋体" w:hAnsi="宋体" w:eastAsia="宋体" w:cs="Times New Roman"/>
                <w:kern w:val="0"/>
                <w:sz w:val="24"/>
                <w:szCs w:val="21"/>
              </w:rPr>
            </w:pPr>
          </w:p>
        </w:tc>
      </w:tr>
      <w:tr w14:paraId="5E6A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F791261">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1B032BC1">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179E8188">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17387105">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895E8A3">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18D28571">
            <w:pPr>
              <w:spacing w:after="0" w:line="240" w:lineRule="auto"/>
              <w:jc w:val="center"/>
              <w:rPr>
                <w:rFonts w:ascii="宋体" w:hAnsi="宋体" w:eastAsia="宋体" w:cs="Times New Roman"/>
                <w:kern w:val="0"/>
                <w:sz w:val="24"/>
                <w:szCs w:val="21"/>
              </w:rPr>
            </w:pPr>
          </w:p>
        </w:tc>
        <w:tc>
          <w:tcPr>
            <w:tcW w:w="1407" w:type="dxa"/>
            <w:noWrap w:val="0"/>
            <w:vAlign w:val="center"/>
          </w:tcPr>
          <w:p w14:paraId="069A8B0C">
            <w:pPr>
              <w:spacing w:after="0" w:line="240" w:lineRule="auto"/>
              <w:jc w:val="center"/>
              <w:rPr>
                <w:rFonts w:ascii="宋体" w:hAnsi="宋体" w:eastAsia="宋体" w:cs="Times New Roman"/>
                <w:kern w:val="0"/>
                <w:sz w:val="24"/>
                <w:szCs w:val="21"/>
              </w:rPr>
            </w:pPr>
          </w:p>
        </w:tc>
      </w:tr>
      <w:tr w14:paraId="3DAB7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8FF7911">
            <w:pPr>
              <w:spacing w:after="0" w:line="240" w:lineRule="auto"/>
              <w:jc w:val="both"/>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43727799">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155" w:type="dxa"/>
            <w:noWrap w:val="0"/>
            <w:tcMar>
              <w:left w:w="108" w:type="dxa"/>
              <w:right w:w="108" w:type="dxa"/>
            </w:tcMar>
            <w:vAlign w:val="center"/>
          </w:tcPr>
          <w:p w14:paraId="63B1C319">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8546AFC">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71AC728F">
            <w:pPr>
              <w:spacing w:after="0" w:line="240" w:lineRule="auto"/>
              <w:jc w:val="center"/>
              <w:rPr>
                <w:rFonts w:ascii="宋体" w:hAnsi="宋体" w:eastAsia="宋体" w:cs="Times New Roman"/>
                <w:kern w:val="0"/>
                <w:sz w:val="24"/>
                <w:szCs w:val="21"/>
              </w:rPr>
            </w:pPr>
          </w:p>
        </w:tc>
        <w:tc>
          <w:tcPr>
            <w:tcW w:w="1407" w:type="dxa"/>
            <w:noWrap w:val="0"/>
            <w:vAlign w:val="center"/>
          </w:tcPr>
          <w:p w14:paraId="2216CEFC">
            <w:pPr>
              <w:spacing w:after="0" w:line="240" w:lineRule="auto"/>
              <w:jc w:val="center"/>
              <w:rPr>
                <w:rFonts w:ascii="宋体" w:hAnsi="宋体" w:eastAsia="宋体" w:cs="Times New Roman"/>
                <w:kern w:val="0"/>
                <w:sz w:val="24"/>
                <w:szCs w:val="21"/>
              </w:rPr>
            </w:pPr>
          </w:p>
        </w:tc>
      </w:tr>
      <w:tr w14:paraId="74D82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913AB8D">
            <w:pPr>
              <w:spacing w:after="0" w:line="240" w:lineRule="auto"/>
              <w:jc w:val="center"/>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089D73E2">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本项目合同金额（万元）</w:t>
            </w:r>
          </w:p>
        </w:tc>
        <w:tc>
          <w:tcPr>
            <w:tcW w:w="2310" w:type="dxa"/>
            <w:gridSpan w:val="2"/>
            <w:noWrap w:val="0"/>
            <w:tcMar>
              <w:left w:w="108" w:type="dxa"/>
              <w:right w:w="108" w:type="dxa"/>
            </w:tcMar>
            <w:vAlign w:val="center"/>
          </w:tcPr>
          <w:p w14:paraId="49C3E8E3">
            <w:pPr>
              <w:spacing w:after="0" w:line="240" w:lineRule="auto"/>
              <w:jc w:val="center"/>
              <w:rPr>
                <w:rFonts w:ascii="宋体" w:hAnsi="宋体" w:eastAsia="宋体" w:cs="Times New Roman"/>
                <w:kern w:val="0"/>
                <w:sz w:val="24"/>
                <w:szCs w:val="21"/>
              </w:rPr>
            </w:pPr>
          </w:p>
        </w:tc>
        <w:tc>
          <w:tcPr>
            <w:tcW w:w="2835" w:type="dxa"/>
            <w:gridSpan w:val="2"/>
            <w:noWrap w:val="0"/>
            <w:tcMar>
              <w:left w:w="108" w:type="dxa"/>
              <w:right w:w="108" w:type="dxa"/>
            </w:tcMar>
            <w:vAlign w:val="center"/>
          </w:tcPr>
          <w:p w14:paraId="04CF952E">
            <w:pPr>
              <w:spacing w:after="0" w:line="240" w:lineRule="auto"/>
              <w:jc w:val="center"/>
              <w:rPr>
                <w:rFonts w:ascii="宋体" w:hAnsi="宋体" w:eastAsia="宋体" w:cs="Times New Roman"/>
                <w:kern w:val="0"/>
                <w:sz w:val="24"/>
                <w:szCs w:val="21"/>
              </w:rPr>
            </w:pPr>
          </w:p>
        </w:tc>
      </w:tr>
    </w:tbl>
    <w:p w14:paraId="0B035827">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5．本协议中接受分包合同的中小（小微）企业（乙方）与分包企业（甲方）之间不存在直接控股、管理关系。</w:t>
      </w:r>
    </w:p>
    <w:p w14:paraId="688264EE">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6. 中标后，本协议是合同的组成部分，对甲乙双方有合同约束力。</w:t>
      </w:r>
    </w:p>
    <w:p w14:paraId="458407D6">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7．本协议书自签署之日起生效，未中标或者中标合同履行完毕后自动失效。</w:t>
      </w:r>
    </w:p>
    <w:p w14:paraId="1DCBE603">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8．本协议书一式</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份，甲方和乙方各执一份。</w:t>
      </w:r>
    </w:p>
    <w:p w14:paraId="4B8A5833">
      <w:pPr>
        <w:spacing w:after="0" w:line="394" w:lineRule="exact"/>
        <w:ind w:firstLine="480" w:firstLineChars="200"/>
        <w:jc w:val="both"/>
        <w:rPr>
          <w:rFonts w:ascii="宋体" w:hAnsi="宋体" w:eastAsia="宋体" w:cs="Times New Roman"/>
          <w:kern w:val="0"/>
          <w:sz w:val="24"/>
          <w:szCs w:val="21"/>
        </w:rPr>
      </w:pPr>
    </w:p>
    <w:p w14:paraId="20BDEAAA">
      <w:pPr>
        <w:spacing w:after="0" w:line="394" w:lineRule="exact"/>
        <w:ind w:firstLine="480" w:firstLineChars="200"/>
        <w:jc w:val="both"/>
        <w:rPr>
          <w:rFonts w:ascii="宋体" w:hAnsi="宋体" w:eastAsia="宋体" w:cs="Times New Roman"/>
          <w:kern w:val="0"/>
          <w:sz w:val="24"/>
          <w:szCs w:val="21"/>
        </w:rPr>
      </w:pPr>
    </w:p>
    <w:p w14:paraId="48848F11">
      <w:pPr>
        <w:spacing w:after="0" w:line="394" w:lineRule="exact"/>
        <w:jc w:val="both"/>
        <w:rPr>
          <w:rFonts w:ascii="宋体" w:hAnsi="宋体" w:eastAsia="宋体" w:cs="Times New Roman"/>
          <w:kern w:val="0"/>
          <w:sz w:val="24"/>
          <w:szCs w:val="21"/>
        </w:rPr>
      </w:pPr>
      <w:bookmarkStart w:id="377" w:name="_Hlk214527818"/>
      <w:r>
        <w:rPr>
          <w:rFonts w:hint="eastAsia" w:ascii="宋体" w:hAnsi="宋体" w:eastAsia="宋体" w:cs="Times New Roman"/>
          <w:kern w:val="0"/>
          <w:sz w:val="24"/>
          <w:szCs w:val="21"/>
        </w:rPr>
        <w:t>甲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  乙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15B67249">
      <w:pPr>
        <w:spacing w:after="0" w:line="394" w:lineRule="exact"/>
        <w:ind w:firstLine="480" w:firstLineChars="200"/>
        <w:jc w:val="both"/>
        <w:rPr>
          <w:rFonts w:ascii="宋体" w:hAnsi="宋体" w:eastAsia="宋体" w:cs="Times New Roman"/>
          <w:kern w:val="0"/>
          <w:sz w:val="24"/>
          <w:szCs w:val="21"/>
        </w:rPr>
      </w:pPr>
    </w:p>
    <w:p w14:paraId="76C0EFF5">
      <w:pPr>
        <w:spacing w:after="0" w:line="394" w:lineRule="exact"/>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   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29090A82">
      <w:pPr>
        <w:spacing w:after="0" w:line="394" w:lineRule="exact"/>
        <w:ind w:firstLine="480" w:firstLineChars="200"/>
        <w:jc w:val="both"/>
        <w:rPr>
          <w:rFonts w:ascii="宋体" w:hAnsi="宋体" w:eastAsia="宋体" w:cs="Times New Roman"/>
          <w:kern w:val="0"/>
          <w:sz w:val="24"/>
          <w:szCs w:val="21"/>
        </w:rPr>
      </w:pPr>
    </w:p>
    <w:p w14:paraId="46A0D43F">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乙  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0E72DF56">
      <w:pPr>
        <w:spacing w:after="0" w:line="394" w:lineRule="exact"/>
        <w:ind w:firstLine="4320" w:firstLineChars="1800"/>
        <w:jc w:val="right"/>
        <w:rPr>
          <w:rFonts w:ascii="宋体" w:hAnsi="宋体" w:eastAsia="宋体" w:cs="Times New Roman"/>
          <w:kern w:val="0"/>
          <w:sz w:val="24"/>
          <w:szCs w:val="21"/>
        </w:rPr>
      </w:pPr>
    </w:p>
    <w:p w14:paraId="57AC0228">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6BD0A08F">
      <w:pPr>
        <w:spacing w:after="0" w:line="394" w:lineRule="exact"/>
        <w:ind w:firstLine="4320" w:firstLineChars="1800"/>
        <w:jc w:val="both"/>
        <w:rPr>
          <w:rFonts w:ascii="宋体" w:hAnsi="宋体" w:eastAsia="宋体" w:cs="Times New Roman"/>
          <w:kern w:val="0"/>
          <w:sz w:val="24"/>
          <w:szCs w:val="21"/>
        </w:rPr>
      </w:pPr>
      <w:r>
        <w:rPr>
          <w:rFonts w:hint="eastAsia" w:ascii="宋体" w:hAnsi="宋体" w:eastAsia="宋体" w:cs="Times New Roman"/>
          <w:kern w:val="0"/>
          <w:sz w:val="24"/>
          <w:szCs w:val="21"/>
        </w:rPr>
        <w:t xml:space="preserve">                             </w:t>
      </w:r>
    </w:p>
    <w:p w14:paraId="5A88C6E7">
      <w:pPr>
        <w:spacing w:after="0" w:line="394" w:lineRule="exact"/>
        <w:ind w:firstLine="5280" w:firstLineChars="2200"/>
        <w:jc w:val="both"/>
        <w:rPr>
          <w:rFonts w:ascii="宋体" w:hAnsi="宋体" w:eastAsia="宋体" w:cs="Times New Roman"/>
          <w:kern w:val="0"/>
          <w:sz w:val="24"/>
          <w:szCs w:val="21"/>
        </w:rPr>
      </w:pPr>
      <w:r>
        <w:rPr>
          <w:rFonts w:hint="eastAsia" w:ascii="宋体" w:hAnsi="宋体" w:eastAsia="宋体" w:cs="Times New Roman"/>
          <w:kern w:val="0"/>
          <w:sz w:val="24"/>
          <w:szCs w:val="21"/>
        </w:rPr>
        <w:t>日期:</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年</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月</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日</w:t>
      </w:r>
    </w:p>
    <w:bookmarkEnd w:id="377"/>
    <w:p w14:paraId="41BDD640">
      <w:pPr>
        <w:spacing w:after="0" w:line="400" w:lineRule="exact"/>
        <w:ind w:left="960" w:hanging="960" w:hangingChars="400"/>
        <w:jc w:val="both"/>
        <w:rPr>
          <w:rFonts w:ascii="宋体" w:hAnsi="宋体" w:eastAsia="宋体" w:cs="Times New Roman"/>
          <w:kern w:val="0"/>
          <w:sz w:val="24"/>
          <w:szCs w:val="21"/>
        </w:rPr>
      </w:pPr>
      <w:r>
        <w:rPr>
          <w:rFonts w:hint="eastAsia" w:ascii="宋体" w:hAnsi="宋体" w:eastAsia="宋体" w:cs="Times New Roman"/>
          <w:kern w:val="0"/>
          <w:sz w:val="24"/>
          <w:szCs w:val="21"/>
        </w:rPr>
        <w:t>备注：1.本分包意向协议书适用于政府采购与工程建设有关的服务，可以分开签署。协议书由委托代理人签字的，应附法定代表人签字的授权委托书。</w:t>
      </w:r>
    </w:p>
    <w:p w14:paraId="53DAFE4A">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2.政府采购与工程建设有关的服务投标人未采用向中小（小微）企业分包的形式参加投标的，投标文件中不需分包意向协议书，也无须盖单位章和签字。</w:t>
      </w:r>
    </w:p>
    <w:p w14:paraId="78668BDC">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3.政府采购与工程建设有关的服务部分预留专门面向中小企业采购的项目，招标人要求大企业向中小企业分包的形式参加投标，且接受分包的中小企业承担的部分达到一定比例的，分包意向协议书应当按照第二章投标人须知附录二“政府采购与工程建设有关的服务预留工作及金额”的范围，明确接受分包的中小企业承担的合同工作内容、合同金额及合同金额与项目合同金额的占比。同时，声明接受分包的中小企业与分包企业之间是否存在直接控股、管理关系。</w:t>
      </w:r>
    </w:p>
    <w:p w14:paraId="4057E430">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4.政府采购与工程建设有关的服务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7BA7563D">
      <w:pPr>
        <w:spacing w:after="0" w:line="400" w:lineRule="exact"/>
        <w:ind w:left="900" w:leftChars="300" w:hanging="240" w:hangingChars="100"/>
        <w:jc w:val="both"/>
        <w:rPr>
          <w:rFonts w:ascii="宋体" w:hAnsi="宋体" w:eastAsia="宋体" w:cs="Times New Roman"/>
          <w:kern w:val="0"/>
          <w:sz w:val="24"/>
          <w:szCs w:val="21"/>
        </w:rPr>
      </w:pPr>
      <w:r>
        <w:rPr>
          <w:rFonts w:ascii="宋体" w:hAnsi="宋体" w:eastAsia="宋体" w:cs="Times New Roman"/>
          <w:kern w:val="0"/>
          <w:sz w:val="24"/>
          <w:szCs w:val="21"/>
        </w:rPr>
        <w:t>5.分包意向协议书后附接受分包的中小（小微）企业，能够承担分包工作所需的有效的营业执照、企业资质证书（如需）、安全生产许可证（如需）、项目负责人资格证件的扫描件。</w:t>
      </w:r>
    </w:p>
    <w:p w14:paraId="39CE8168">
      <w:pPr>
        <w:spacing w:after="0" w:line="240" w:lineRule="auto"/>
        <w:rPr>
          <w:rFonts w:ascii="Times New Roman" w:hAnsi="Times New Roman" w:eastAsia="黑体" w:cs="宋体"/>
          <w:sz w:val="28"/>
          <w:szCs w:val="20"/>
        </w:rPr>
      </w:pPr>
      <w:r>
        <w:rPr>
          <w:rFonts w:hint="eastAsia" w:ascii="Times New Roman" w:hAnsi="Times New Roman" w:eastAsia="黑体" w:cs="宋体"/>
          <w:sz w:val="28"/>
          <w:szCs w:val="20"/>
        </w:rPr>
        <w:br w:type="page"/>
      </w:r>
    </w:p>
    <w:p w14:paraId="013610E8">
      <w:pPr>
        <w:keepNext/>
        <w:keepLines/>
        <w:spacing w:before="100" w:after="0" w:line="400" w:lineRule="exact"/>
        <w:jc w:val="center"/>
        <w:outlineLvl w:val="0"/>
        <w:rPr>
          <w:rFonts w:ascii="Times New Roman" w:hAnsi="Times New Roman" w:eastAsia="黑体" w:cs="Times New Roman"/>
          <w:iCs/>
          <w:kern w:val="0"/>
          <w:sz w:val="24"/>
          <w:szCs w:val="20"/>
        </w:rPr>
      </w:pPr>
      <w:bookmarkStart w:id="378" w:name="_Toc216595434"/>
      <w:r>
        <w:rPr>
          <w:rFonts w:hint="eastAsia" w:ascii="Times New Roman" w:hAnsi="Times New Roman" w:eastAsia="黑体" w:cs="宋体"/>
          <w:sz w:val="28"/>
          <w:szCs w:val="20"/>
        </w:rPr>
        <w:t>六、</w:t>
      </w:r>
      <w:r>
        <w:rPr>
          <w:rFonts w:ascii="Times New Roman" w:hAnsi="Times New Roman" w:eastAsia="黑体" w:cs="宋体"/>
          <w:sz w:val="28"/>
          <w:szCs w:val="20"/>
        </w:rPr>
        <w:t>中小企业声明函</w:t>
      </w:r>
      <w:bookmarkStart w:id="379" w:name="_Hlk214181573"/>
      <w:r>
        <w:rPr>
          <w:rFonts w:hint="eastAsia" w:ascii="Times New Roman" w:hAnsi="Times New Roman" w:eastAsia="黑体" w:cs="宋体"/>
          <w:sz w:val="28"/>
          <w:szCs w:val="20"/>
        </w:rPr>
        <w:t>（适用于政府采购与工程建设有关的服务）</w:t>
      </w:r>
      <w:bookmarkEnd w:id="378"/>
      <w:bookmarkEnd w:id="379"/>
    </w:p>
    <w:p w14:paraId="47139699">
      <w:pPr>
        <w:spacing w:after="0" w:line="394"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w:t>
      </w:r>
    </w:p>
    <w:p w14:paraId="4242E6F9">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本公司（联合体）郑重声明，根据《政府采购促进中小企业发展管理办法》（财库﹝2020﹞46 号）的规定，本公司（联合体）参加</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（招标人名称）的</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（项目名称）</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（标段名称）（以下简称本工程）施工招标投标活动，本工程招标范围内的</w:t>
      </w:r>
      <w:r>
        <w:rPr>
          <w:rFonts w:ascii="Times New Roman" w:hAnsi="Times New Roman" w:eastAsia="宋体" w:cs="Times New Roman"/>
          <w:kern w:val="0"/>
          <w:sz w:val="24"/>
          <w:szCs w:val="21"/>
          <w:u w:val="single"/>
        </w:rPr>
        <w:t xml:space="preserve">    全部／部分   </w:t>
      </w:r>
      <w:r>
        <w:rPr>
          <w:rFonts w:ascii="Times New Roman" w:hAnsi="Times New Roman" w:eastAsia="宋体" w:cs="Times New Roman"/>
          <w:kern w:val="0"/>
          <w:sz w:val="24"/>
          <w:szCs w:val="21"/>
        </w:rPr>
        <w:t>内容为符合政策要求的中小企业承建（承接）。相关企业（含联合体中的中小企业、签订分包意向协议的中小企业）的具体情况如下：</w:t>
      </w:r>
    </w:p>
    <w:p w14:paraId="0E7C5BBC">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0D4D5580">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25FCE882">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w:t>
      </w:r>
    </w:p>
    <w:p w14:paraId="10FCBF47">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以上企业，不属于大企业的分支机构，不存在控股股东为大企业的情形，也不存在与大企业的负责人为同一人的情形。</w:t>
      </w:r>
    </w:p>
    <w:p w14:paraId="27ACE110">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本企业对上述声明内容的真实性负责。如有虚假，将依法承担相应责任。</w:t>
      </w:r>
    </w:p>
    <w:p w14:paraId="45DFA03F">
      <w:pPr>
        <w:spacing w:after="0" w:line="440" w:lineRule="exact"/>
        <w:ind w:firstLine="4080" w:firstLineChars="1700"/>
        <w:jc w:val="both"/>
        <w:rPr>
          <w:rFonts w:ascii="Times New Roman" w:hAnsi="Times New Roman" w:eastAsia="宋体" w:cs="Times New Roman"/>
          <w:kern w:val="0"/>
          <w:sz w:val="24"/>
          <w:szCs w:val="21"/>
        </w:rPr>
      </w:pPr>
    </w:p>
    <w:p w14:paraId="7FF8A091">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投标人：</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（盖单位章）</w:t>
      </w:r>
    </w:p>
    <w:p w14:paraId="3F63C13D">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日　期：</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年</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月</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日</w:t>
      </w:r>
    </w:p>
    <w:p w14:paraId="3808C1DF">
      <w:pPr>
        <w:spacing w:after="0" w:line="440" w:lineRule="exact"/>
        <w:jc w:val="both"/>
        <w:rPr>
          <w:rFonts w:ascii="Times New Roman" w:hAnsi="Times New Roman" w:eastAsia="宋体" w:cs="Times New Roman"/>
          <w:kern w:val="0"/>
          <w:sz w:val="24"/>
          <w:szCs w:val="21"/>
        </w:rPr>
      </w:pPr>
    </w:p>
    <w:p w14:paraId="010C2F56">
      <w:pPr>
        <w:spacing w:after="0" w:line="440" w:lineRule="exact"/>
        <w:jc w:val="both"/>
        <w:rPr>
          <w:rFonts w:ascii="Times New Roman" w:hAnsi="Times New Roman" w:eastAsia="宋体" w:cs="Times New Roman"/>
          <w:kern w:val="0"/>
          <w:sz w:val="24"/>
          <w:szCs w:val="21"/>
        </w:rPr>
      </w:pPr>
    </w:p>
    <w:p w14:paraId="05672DF9">
      <w:pPr>
        <w:spacing w:after="0" w:line="400" w:lineRule="atLeast"/>
        <w:ind w:left="960" w:hanging="960" w:hanging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备注：1.政府采购与工程建设有关的服务的投标人应当如实提供中小企业声明函，中小微企业划型按照《中小企业划型标准规定》（工信部联企业〔2011〕300号）执行，非政府采购与工程建设有关的服务的无需提供中小企业声明函。</w:t>
      </w:r>
    </w:p>
    <w:p w14:paraId="4787EFF1">
      <w:pPr>
        <w:spacing w:after="0" w:line="400" w:lineRule="atLeast"/>
        <w:ind w:left="880" w:leftChars="400"/>
        <w:jc w:val="both"/>
        <w:rPr>
          <w:rFonts w:ascii="Times New Roman" w:hAnsi="Times New Roman" w:eastAsia="宋体" w:cs="Times New Roman"/>
          <w:kern w:val="0"/>
          <w:sz w:val="24"/>
          <w:szCs w:val="21"/>
        </w:rPr>
      </w:pPr>
      <w:bookmarkStart w:id="380" w:name="_Hlk214181694"/>
      <w:r>
        <w:rPr>
          <w:rFonts w:ascii="Times New Roman" w:hAnsi="Times New Roman" w:eastAsia="宋体" w:cs="Times New Roman"/>
          <w:kern w:val="0"/>
          <w:sz w:val="24"/>
          <w:szCs w:val="21"/>
        </w:rPr>
        <w:t>2.从业人员、营业收入、资产总额填报上一年度数据，无上一年度数据的新成立企业可不填报。投标截止日如在6月30日以前，则上一年度数据是指上上个年度的数据，例如投标截止日为2022年6月30日，上一年度数据是指2020年度的数据。如投标截止日如在6月30日以后，则上一年度数据是指上个年度数据，例如投标截止日为2022年7月1日，上一年度数据是2021年度的数据。</w:t>
      </w:r>
    </w:p>
    <w:p w14:paraId="550210A9">
      <w:pPr>
        <w:spacing w:after="0" w:line="400" w:lineRule="atLeast"/>
        <w:ind w:left="880" w:left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3.监狱企业应当在本声明函后附由省级以上监狱管理局、戒毒管理局（含新疆生产建设兵团）出具的属于监狱企业的证明文件扫描件；残疾人福利性单位应当提供《残疾人福利性单位声明函》扫描件。</w:t>
      </w:r>
    </w:p>
    <w:p w14:paraId="6B0F0E46">
      <w:pPr>
        <w:spacing w:after="0" w:line="400" w:lineRule="atLeast"/>
        <w:ind w:left="880" w:leftChars="400"/>
        <w:jc w:val="both"/>
        <w:rPr>
          <w:rFonts w:ascii="Times New Roman" w:hAnsi="Times New Roman" w:eastAsia="宋体" w:cs="Times New Roman"/>
          <w:kern w:val="0"/>
          <w:sz w:val="24"/>
          <w:szCs w:val="21"/>
        </w:rPr>
      </w:pPr>
    </w:p>
    <w:p w14:paraId="321EEE6E">
      <w:pPr>
        <w:spacing w:after="0" w:line="400" w:lineRule="atLeast"/>
        <w:ind w:left="880" w:leftChars="400"/>
        <w:jc w:val="both"/>
        <w:rPr>
          <w:rFonts w:ascii="Times New Roman" w:hAnsi="Times New Roman" w:eastAsia="宋体" w:cs="Times New Roman"/>
          <w:kern w:val="0"/>
          <w:sz w:val="24"/>
          <w:szCs w:val="21"/>
        </w:rPr>
      </w:pPr>
    </w:p>
    <w:p w14:paraId="78FB6DB5">
      <w:pPr>
        <w:spacing w:after="0" w:line="400" w:lineRule="atLeast"/>
        <w:ind w:left="880" w:leftChars="400"/>
        <w:jc w:val="both"/>
        <w:rPr>
          <w:rFonts w:ascii="Times New Roman" w:hAnsi="Times New Roman" w:eastAsia="宋体" w:cs="Times New Roman"/>
          <w:kern w:val="0"/>
          <w:sz w:val="24"/>
          <w:szCs w:val="21"/>
        </w:rPr>
      </w:pPr>
    </w:p>
    <w:p w14:paraId="0B63CED3">
      <w:pPr>
        <w:spacing w:after="0" w:line="400" w:lineRule="atLeast"/>
        <w:ind w:left="880" w:leftChars="400"/>
        <w:jc w:val="both"/>
        <w:rPr>
          <w:rFonts w:ascii="Times New Roman" w:hAnsi="Times New Roman" w:eastAsia="宋体" w:cs="Times New Roman"/>
          <w:kern w:val="0"/>
          <w:sz w:val="24"/>
          <w:szCs w:val="21"/>
        </w:rPr>
      </w:pPr>
    </w:p>
    <w:p w14:paraId="02AA9683">
      <w:pPr>
        <w:spacing w:after="0" w:line="400" w:lineRule="atLeast"/>
        <w:ind w:left="880" w:leftChars="400"/>
        <w:jc w:val="both"/>
        <w:rPr>
          <w:rFonts w:ascii="Times New Roman" w:hAnsi="Times New Roman" w:eastAsia="宋体" w:cs="Times New Roman"/>
          <w:kern w:val="0"/>
          <w:sz w:val="24"/>
          <w:szCs w:val="21"/>
        </w:rPr>
      </w:pPr>
    </w:p>
    <w:p w14:paraId="1CFCD2AC">
      <w:pPr>
        <w:spacing w:after="0" w:line="400" w:lineRule="atLeast"/>
        <w:ind w:left="880" w:leftChars="400"/>
        <w:jc w:val="both"/>
        <w:rPr>
          <w:rFonts w:ascii="Times New Roman" w:hAnsi="Times New Roman" w:eastAsia="宋体" w:cs="Times New Roman"/>
          <w:kern w:val="0"/>
          <w:sz w:val="24"/>
          <w:szCs w:val="21"/>
        </w:rPr>
      </w:pPr>
    </w:p>
    <w:p w14:paraId="0A98D7D5">
      <w:pPr>
        <w:spacing w:after="0" w:line="400" w:lineRule="atLeast"/>
        <w:ind w:left="880" w:leftChars="400"/>
        <w:jc w:val="both"/>
        <w:rPr>
          <w:rFonts w:ascii="Times New Roman" w:hAnsi="Times New Roman" w:eastAsia="宋体" w:cs="Times New Roman"/>
          <w:kern w:val="0"/>
          <w:sz w:val="24"/>
          <w:szCs w:val="21"/>
        </w:rPr>
      </w:pPr>
    </w:p>
    <w:p w14:paraId="48695E86">
      <w:pPr>
        <w:spacing w:after="0" w:line="400" w:lineRule="atLeast"/>
        <w:ind w:left="880" w:leftChars="400"/>
        <w:jc w:val="both"/>
        <w:rPr>
          <w:rFonts w:ascii="Times New Roman" w:hAnsi="Times New Roman" w:eastAsia="宋体" w:cs="Times New Roman"/>
          <w:kern w:val="0"/>
          <w:sz w:val="24"/>
          <w:szCs w:val="21"/>
        </w:rPr>
      </w:pPr>
    </w:p>
    <w:p w14:paraId="4F010488">
      <w:pPr>
        <w:spacing w:after="0" w:line="400" w:lineRule="atLeast"/>
        <w:ind w:left="880" w:leftChars="400"/>
        <w:jc w:val="both"/>
        <w:rPr>
          <w:rFonts w:ascii="Times New Roman" w:hAnsi="Times New Roman" w:eastAsia="宋体" w:cs="Times New Roman"/>
          <w:kern w:val="0"/>
          <w:sz w:val="24"/>
          <w:szCs w:val="21"/>
        </w:rPr>
      </w:pPr>
    </w:p>
    <w:p w14:paraId="3DD6FF82">
      <w:pPr>
        <w:spacing w:after="0" w:line="400" w:lineRule="atLeast"/>
        <w:ind w:left="880" w:leftChars="400"/>
        <w:jc w:val="both"/>
        <w:rPr>
          <w:rFonts w:ascii="Times New Roman" w:hAnsi="Times New Roman" w:eastAsia="宋体" w:cs="Times New Roman"/>
          <w:kern w:val="0"/>
          <w:sz w:val="24"/>
          <w:szCs w:val="21"/>
        </w:rPr>
      </w:pPr>
    </w:p>
    <w:p w14:paraId="4A4520CF">
      <w:pPr>
        <w:spacing w:after="0" w:line="400" w:lineRule="atLeast"/>
        <w:ind w:left="880" w:leftChars="400"/>
        <w:jc w:val="both"/>
        <w:rPr>
          <w:rFonts w:ascii="Times New Roman" w:hAnsi="Times New Roman" w:eastAsia="宋体" w:cs="Times New Roman"/>
          <w:kern w:val="0"/>
          <w:sz w:val="24"/>
          <w:szCs w:val="21"/>
        </w:rPr>
      </w:pPr>
    </w:p>
    <w:p w14:paraId="341D5C50">
      <w:pPr>
        <w:spacing w:after="0" w:line="400" w:lineRule="atLeast"/>
        <w:ind w:left="880" w:leftChars="400"/>
        <w:jc w:val="both"/>
        <w:rPr>
          <w:rFonts w:ascii="Times New Roman" w:hAnsi="Times New Roman" w:eastAsia="宋体" w:cs="Times New Roman"/>
          <w:kern w:val="0"/>
          <w:sz w:val="24"/>
          <w:szCs w:val="21"/>
        </w:rPr>
      </w:pPr>
    </w:p>
    <w:p w14:paraId="62E2604E">
      <w:pPr>
        <w:spacing w:after="0" w:line="400" w:lineRule="atLeast"/>
        <w:ind w:left="880" w:leftChars="400"/>
        <w:jc w:val="both"/>
        <w:rPr>
          <w:rFonts w:ascii="Times New Roman" w:hAnsi="Times New Roman" w:eastAsia="宋体" w:cs="Times New Roman"/>
          <w:kern w:val="0"/>
          <w:sz w:val="24"/>
          <w:szCs w:val="21"/>
        </w:rPr>
      </w:pPr>
    </w:p>
    <w:p w14:paraId="0680DBD6">
      <w:pPr>
        <w:spacing w:after="0" w:line="400" w:lineRule="atLeast"/>
        <w:ind w:left="880" w:leftChars="400"/>
        <w:jc w:val="both"/>
        <w:rPr>
          <w:rFonts w:ascii="Times New Roman" w:hAnsi="Times New Roman" w:eastAsia="宋体" w:cs="Times New Roman"/>
          <w:kern w:val="0"/>
          <w:sz w:val="24"/>
          <w:szCs w:val="21"/>
        </w:rPr>
      </w:pPr>
    </w:p>
    <w:p w14:paraId="51901887">
      <w:pPr>
        <w:spacing w:after="0" w:line="400" w:lineRule="atLeast"/>
        <w:ind w:left="880" w:leftChars="400"/>
        <w:jc w:val="both"/>
        <w:rPr>
          <w:rFonts w:ascii="Times New Roman" w:hAnsi="Times New Roman" w:eastAsia="宋体" w:cs="Times New Roman"/>
          <w:kern w:val="0"/>
          <w:sz w:val="24"/>
          <w:szCs w:val="21"/>
        </w:rPr>
      </w:pPr>
    </w:p>
    <w:p w14:paraId="287E2B35">
      <w:pPr>
        <w:spacing w:after="0" w:line="400" w:lineRule="atLeast"/>
        <w:ind w:left="880" w:leftChars="400"/>
        <w:jc w:val="both"/>
        <w:rPr>
          <w:rFonts w:ascii="Times New Roman" w:hAnsi="Times New Roman" w:eastAsia="宋体" w:cs="Times New Roman"/>
          <w:kern w:val="0"/>
          <w:sz w:val="24"/>
          <w:szCs w:val="21"/>
        </w:rPr>
      </w:pPr>
    </w:p>
    <w:p w14:paraId="65D6D08A">
      <w:pPr>
        <w:spacing w:after="0" w:line="400" w:lineRule="atLeast"/>
        <w:ind w:left="880" w:leftChars="400"/>
        <w:jc w:val="both"/>
        <w:rPr>
          <w:rFonts w:ascii="Times New Roman" w:hAnsi="Times New Roman" w:eastAsia="宋体" w:cs="Times New Roman"/>
          <w:kern w:val="0"/>
          <w:sz w:val="24"/>
          <w:szCs w:val="21"/>
        </w:rPr>
      </w:pPr>
    </w:p>
    <w:p w14:paraId="6D375E99">
      <w:pPr>
        <w:spacing w:after="0" w:line="400" w:lineRule="atLeast"/>
        <w:ind w:left="880" w:leftChars="400"/>
        <w:jc w:val="both"/>
        <w:rPr>
          <w:rFonts w:ascii="Times New Roman" w:hAnsi="Times New Roman" w:eastAsia="宋体" w:cs="Times New Roman"/>
          <w:kern w:val="0"/>
          <w:sz w:val="24"/>
          <w:szCs w:val="21"/>
        </w:rPr>
      </w:pPr>
    </w:p>
    <w:p w14:paraId="195A0A34">
      <w:pPr>
        <w:spacing w:after="0" w:line="400" w:lineRule="atLeast"/>
        <w:ind w:left="880" w:leftChars="400"/>
        <w:jc w:val="both"/>
        <w:rPr>
          <w:rFonts w:ascii="Times New Roman" w:hAnsi="Times New Roman" w:eastAsia="宋体" w:cs="Times New Roman"/>
          <w:kern w:val="0"/>
          <w:sz w:val="24"/>
          <w:szCs w:val="21"/>
        </w:rPr>
      </w:pPr>
    </w:p>
    <w:p w14:paraId="57B301B5">
      <w:pPr>
        <w:spacing w:after="0" w:line="400" w:lineRule="atLeast"/>
        <w:ind w:left="880" w:leftChars="400"/>
        <w:jc w:val="both"/>
        <w:rPr>
          <w:rFonts w:ascii="Times New Roman" w:hAnsi="Times New Roman" w:eastAsia="宋体" w:cs="Times New Roman"/>
          <w:kern w:val="0"/>
          <w:sz w:val="24"/>
          <w:szCs w:val="21"/>
        </w:rPr>
      </w:pPr>
    </w:p>
    <w:p w14:paraId="27748A1E">
      <w:pPr>
        <w:spacing w:after="0" w:line="400" w:lineRule="atLeast"/>
        <w:ind w:left="880" w:leftChars="400"/>
        <w:jc w:val="both"/>
        <w:rPr>
          <w:rFonts w:ascii="Times New Roman" w:hAnsi="Times New Roman" w:eastAsia="宋体" w:cs="Times New Roman"/>
          <w:kern w:val="0"/>
          <w:sz w:val="24"/>
          <w:szCs w:val="21"/>
        </w:rPr>
      </w:pPr>
    </w:p>
    <w:p w14:paraId="6789F632">
      <w:pPr>
        <w:spacing w:after="0" w:line="400" w:lineRule="atLeast"/>
        <w:ind w:left="880" w:leftChars="400"/>
        <w:jc w:val="both"/>
        <w:rPr>
          <w:rFonts w:ascii="Times New Roman" w:hAnsi="Times New Roman" w:eastAsia="宋体" w:cs="Times New Roman"/>
          <w:kern w:val="0"/>
          <w:sz w:val="24"/>
          <w:szCs w:val="21"/>
        </w:rPr>
      </w:pPr>
    </w:p>
    <w:p w14:paraId="2E94178E">
      <w:pPr>
        <w:spacing w:after="0" w:line="400" w:lineRule="atLeast"/>
        <w:ind w:left="880" w:leftChars="400"/>
        <w:jc w:val="both"/>
        <w:rPr>
          <w:rFonts w:ascii="Times New Roman" w:hAnsi="Times New Roman" w:eastAsia="宋体" w:cs="Times New Roman"/>
          <w:kern w:val="0"/>
          <w:sz w:val="24"/>
          <w:szCs w:val="21"/>
        </w:rPr>
      </w:pPr>
    </w:p>
    <w:p w14:paraId="2C865B4F">
      <w:pPr>
        <w:spacing w:after="0" w:line="400" w:lineRule="atLeast"/>
        <w:ind w:left="880" w:leftChars="400"/>
        <w:jc w:val="both"/>
        <w:rPr>
          <w:rFonts w:ascii="Times New Roman" w:hAnsi="Times New Roman" w:eastAsia="宋体" w:cs="Times New Roman"/>
          <w:kern w:val="0"/>
          <w:sz w:val="24"/>
          <w:szCs w:val="21"/>
        </w:rPr>
      </w:pPr>
    </w:p>
    <w:p w14:paraId="0DF12A57">
      <w:pPr>
        <w:spacing w:after="0" w:line="400" w:lineRule="atLeast"/>
        <w:ind w:left="880" w:leftChars="400"/>
        <w:jc w:val="both"/>
        <w:rPr>
          <w:rFonts w:ascii="Times New Roman" w:hAnsi="Times New Roman" w:eastAsia="宋体" w:cs="Times New Roman"/>
          <w:kern w:val="0"/>
          <w:sz w:val="24"/>
          <w:szCs w:val="21"/>
        </w:rPr>
      </w:pPr>
    </w:p>
    <w:p w14:paraId="21AA69A5">
      <w:pPr>
        <w:spacing w:after="0" w:line="400" w:lineRule="atLeast"/>
        <w:ind w:left="880" w:leftChars="400"/>
        <w:jc w:val="both"/>
        <w:rPr>
          <w:rFonts w:ascii="Times New Roman" w:hAnsi="Times New Roman" w:eastAsia="宋体" w:cs="Times New Roman"/>
          <w:kern w:val="0"/>
          <w:sz w:val="24"/>
          <w:szCs w:val="21"/>
        </w:rPr>
      </w:pPr>
    </w:p>
    <w:p w14:paraId="0012AD5B">
      <w:pPr>
        <w:spacing w:after="0" w:line="400" w:lineRule="atLeast"/>
        <w:ind w:left="880" w:leftChars="400"/>
        <w:jc w:val="both"/>
        <w:rPr>
          <w:rFonts w:ascii="Times New Roman" w:hAnsi="Times New Roman" w:eastAsia="宋体" w:cs="Times New Roman"/>
          <w:kern w:val="0"/>
          <w:sz w:val="24"/>
          <w:szCs w:val="21"/>
        </w:rPr>
      </w:pPr>
    </w:p>
    <w:p w14:paraId="244DAAF7">
      <w:pPr>
        <w:spacing w:after="0" w:line="400" w:lineRule="atLeast"/>
        <w:ind w:left="880" w:leftChars="400"/>
        <w:jc w:val="both"/>
        <w:rPr>
          <w:rFonts w:ascii="Times New Roman" w:hAnsi="Times New Roman" w:eastAsia="宋体" w:cs="Times New Roman"/>
          <w:kern w:val="0"/>
          <w:sz w:val="24"/>
          <w:szCs w:val="21"/>
        </w:rPr>
      </w:pPr>
    </w:p>
    <w:p w14:paraId="7857D77C">
      <w:pPr>
        <w:spacing w:after="0" w:line="400" w:lineRule="atLeast"/>
        <w:ind w:left="880" w:leftChars="400"/>
        <w:jc w:val="both"/>
        <w:rPr>
          <w:rFonts w:ascii="Times New Roman" w:hAnsi="Times New Roman" w:eastAsia="宋体" w:cs="Times New Roman"/>
          <w:kern w:val="0"/>
          <w:sz w:val="24"/>
          <w:szCs w:val="21"/>
        </w:rPr>
      </w:pPr>
    </w:p>
    <w:p w14:paraId="29C2B8A0">
      <w:pPr>
        <w:spacing w:after="0" w:line="400" w:lineRule="atLeast"/>
        <w:ind w:left="880" w:leftChars="400"/>
        <w:jc w:val="both"/>
        <w:rPr>
          <w:rFonts w:ascii="Times New Roman" w:hAnsi="Times New Roman" w:eastAsia="宋体" w:cs="Times New Roman"/>
          <w:kern w:val="0"/>
          <w:sz w:val="24"/>
          <w:szCs w:val="21"/>
        </w:rPr>
      </w:pPr>
    </w:p>
    <w:p w14:paraId="47B7612F">
      <w:pPr>
        <w:spacing w:after="0" w:line="400" w:lineRule="atLeast"/>
        <w:jc w:val="both"/>
        <w:rPr>
          <w:rFonts w:ascii="Times New Roman" w:hAnsi="Times New Roman" w:eastAsia="宋体" w:cs="Times New Roman"/>
          <w:kern w:val="0"/>
          <w:sz w:val="24"/>
          <w:szCs w:val="21"/>
        </w:rPr>
      </w:pPr>
    </w:p>
    <w:bookmarkEnd w:id="380"/>
    <w:p w14:paraId="33A67161">
      <w:pPr>
        <w:keepNext/>
        <w:keepLines/>
        <w:spacing w:after="0" w:line="380" w:lineRule="atLeast"/>
        <w:jc w:val="center"/>
        <w:outlineLvl w:val="0"/>
        <w:rPr>
          <w:rFonts w:ascii="Times New Roman" w:hAnsi="Times New Roman" w:eastAsia="黑体" w:cs="Times New Roman"/>
          <w:sz w:val="28"/>
          <w:szCs w:val="28"/>
        </w:rPr>
      </w:pPr>
      <w:bookmarkStart w:id="381" w:name="_Toc216595435"/>
      <w:r>
        <w:rPr>
          <w:rFonts w:hint="eastAsia" w:ascii="Times New Roman" w:hAnsi="Times New Roman" w:eastAsia="黑体" w:cs="Times New Roman"/>
          <w:kern w:val="44"/>
          <w:sz w:val="28"/>
          <w:szCs w:val="28"/>
        </w:rPr>
        <w:t>七、资格审查资料</w:t>
      </w:r>
      <w:bookmarkEnd w:id="381"/>
    </w:p>
    <w:p w14:paraId="5A64788E">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82" w:name="_Toc216595436"/>
      <w:r>
        <w:rPr>
          <w:rFonts w:ascii="Times New Roman" w:hAnsi="Times New Roman" w:eastAsia="黑体" w:cs="Times New Roman"/>
          <w:iCs/>
          <w:kern w:val="0"/>
          <w:sz w:val="24"/>
          <w:szCs w:val="20"/>
        </w:rPr>
        <w:t>（一）</w:t>
      </w:r>
      <w:r>
        <w:rPr>
          <w:rFonts w:hint="eastAsia" w:ascii="Times New Roman" w:hAnsi="Times New Roman" w:eastAsia="黑体" w:cs="Times New Roman"/>
          <w:iCs/>
          <w:kern w:val="0"/>
          <w:sz w:val="24"/>
          <w:szCs w:val="20"/>
        </w:rPr>
        <w:t>投标人基本情况表</w:t>
      </w:r>
      <w:bookmarkEnd w:id="382"/>
    </w:p>
    <w:tbl>
      <w:tblPr>
        <w:tblStyle w:val="44"/>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48"/>
        <w:gridCol w:w="1065"/>
        <w:gridCol w:w="1119"/>
        <w:gridCol w:w="1407"/>
        <w:gridCol w:w="451"/>
        <w:gridCol w:w="954"/>
        <w:gridCol w:w="903"/>
        <w:gridCol w:w="310"/>
        <w:gridCol w:w="1103"/>
      </w:tblGrid>
      <w:tr w14:paraId="3A45AF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6BB6A6F">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投标人名称</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1F674428">
            <w:pPr>
              <w:topLinePunct/>
              <w:spacing w:after="0" w:line="440" w:lineRule="exact"/>
              <w:jc w:val="center"/>
              <w:rPr>
                <w:rFonts w:ascii="Times New Roman" w:hAnsi="Times New Roman" w:eastAsia="宋体" w:cs="Times New Roman"/>
                <w:sz w:val="24"/>
              </w:rPr>
            </w:pPr>
          </w:p>
        </w:tc>
      </w:tr>
      <w:tr w14:paraId="4F2CA9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5A16477B">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注册地址</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1CFD3C44">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52FF3B4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邮政编码</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6BD6E08A">
            <w:pPr>
              <w:topLinePunct/>
              <w:spacing w:after="0" w:line="440" w:lineRule="exact"/>
              <w:jc w:val="center"/>
              <w:rPr>
                <w:rFonts w:ascii="Times New Roman" w:hAnsi="Times New Roman" w:eastAsia="宋体" w:cs="Times New Roman"/>
                <w:sz w:val="24"/>
              </w:rPr>
            </w:pPr>
          </w:p>
        </w:tc>
      </w:tr>
      <w:tr w14:paraId="4C230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restart"/>
            <w:tcBorders>
              <w:top w:val="single" w:color="auto" w:sz="4" w:space="0"/>
              <w:left w:val="single" w:color="auto" w:sz="4" w:space="0"/>
              <w:bottom w:val="single" w:color="auto" w:sz="4" w:space="0"/>
              <w:right w:val="single" w:color="auto" w:sz="4" w:space="0"/>
            </w:tcBorders>
            <w:noWrap w:val="0"/>
            <w:vAlign w:val="center"/>
          </w:tcPr>
          <w:p w14:paraId="74B42F3D">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联系方式</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3827279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联系人</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104A94CB">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2ABB9788">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 话</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6FDAA7CF">
            <w:pPr>
              <w:topLinePunct/>
              <w:spacing w:after="0" w:line="440" w:lineRule="exact"/>
              <w:jc w:val="center"/>
              <w:rPr>
                <w:rFonts w:ascii="Times New Roman" w:hAnsi="Times New Roman" w:eastAsia="宋体" w:cs="Times New Roman"/>
                <w:sz w:val="24"/>
              </w:rPr>
            </w:pPr>
          </w:p>
        </w:tc>
      </w:tr>
      <w:tr w14:paraId="30177A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continue"/>
            <w:tcBorders>
              <w:top w:val="single" w:color="auto" w:sz="4" w:space="0"/>
              <w:left w:val="single" w:color="auto" w:sz="4" w:space="0"/>
              <w:bottom w:val="single" w:color="auto" w:sz="4" w:space="0"/>
              <w:right w:val="single" w:color="auto" w:sz="4" w:space="0"/>
            </w:tcBorders>
            <w:noWrap w:val="0"/>
            <w:vAlign w:val="center"/>
          </w:tcPr>
          <w:p w14:paraId="04CB1BEF">
            <w:pPr>
              <w:spacing w:after="0" w:line="240" w:lineRule="auto"/>
              <w:jc w:val="center"/>
              <w:rPr>
                <w:rFonts w:ascii="Times New Roman" w:hAnsi="Times New Roman" w:eastAsia="宋体" w:cs="Times New Roman"/>
                <w:sz w:val="24"/>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14:paraId="60CDA497">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传  真</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24915F0C">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428E922">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电子邮件</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5044E4DD">
            <w:pPr>
              <w:topLinePunct/>
              <w:spacing w:after="0" w:line="440" w:lineRule="exact"/>
              <w:jc w:val="center"/>
              <w:rPr>
                <w:rFonts w:ascii="Times New Roman" w:hAnsi="Times New Roman" w:eastAsia="宋体" w:cs="Times New Roman"/>
                <w:sz w:val="24"/>
              </w:rPr>
            </w:pPr>
          </w:p>
        </w:tc>
      </w:tr>
      <w:tr w14:paraId="1D9BDC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7ADF48C">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法定代表人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1A1F324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0BDA9CE5">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64747142">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7C0372ED">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0DE83DF8">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3A87F65D">
            <w:pPr>
              <w:topLinePunct/>
              <w:spacing w:after="0" w:line="440" w:lineRule="exact"/>
              <w:jc w:val="center"/>
              <w:rPr>
                <w:rFonts w:ascii="Times New Roman" w:hAnsi="Times New Roman" w:eastAsia="宋体" w:cs="Times New Roman"/>
                <w:sz w:val="24"/>
              </w:rPr>
            </w:pPr>
          </w:p>
        </w:tc>
      </w:tr>
      <w:tr w14:paraId="39237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99DF52C">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技术负责人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6F4ED2D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1D58CAC9">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706D43F8">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09DE2431">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20601CB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55D858FA">
            <w:pPr>
              <w:topLinePunct/>
              <w:spacing w:after="0" w:line="440" w:lineRule="exact"/>
              <w:jc w:val="center"/>
              <w:rPr>
                <w:rFonts w:ascii="Times New Roman" w:hAnsi="Times New Roman" w:eastAsia="宋体" w:cs="Times New Roman"/>
                <w:sz w:val="24"/>
              </w:rPr>
            </w:pPr>
          </w:p>
        </w:tc>
      </w:tr>
      <w:tr w14:paraId="066D54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54CE5795">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企业资质证书</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6E82A8A4">
            <w:pPr>
              <w:topLinePunct/>
              <w:spacing w:before="100" w:beforeAutospacing="1" w:after="100" w:afterAutospacing="1" w:line="440" w:lineRule="exact"/>
              <w:ind w:firstLine="120" w:firstLineChars="50"/>
              <w:jc w:val="both"/>
              <w:rPr>
                <w:rFonts w:ascii="Times New Roman" w:hAnsi="Times New Roman" w:eastAsia="宋体" w:cs="Times New Roman"/>
                <w:sz w:val="24"/>
              </w:rPr>
            </w:pPr>
            <w:r>
              <w:rPr>
                <w:rFonts w:ascii="Times New Roman" w:hAnsi="Times New Roman" w:eastAsia="宋体" w:cs="Times New Roman"/>
                <w:sz w:val="24"/>
              </w:rPr>
              <w:t>类型：                等级：            证书号：</w:t>
            </w:r>
          </w:p>
        </w:tc>
      </w:tr>
      <w:tr w14:paraId="3F8437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F137355">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统一社会信用代码</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1DC4B906">
            <w:pPr>
              <w:topLinePunct/>
              <w:spacing w:after="0" w:line="440" w:lineRule="exact"/>
              <w:jc w:val="center"/>
              <w:rPr>
                <w:rFonts w:ascii="Times New Roman" w:hAnsi="Times New Roman" w:eastAsia="宋体" w:cs="Times New Roman"/>
                <w:sz w:val="24"/>
              </w:rPr>
            </w:pPr>
          </w:p>
        </w:tc>
        <w:tc>
          <w:tcPr>
            <w:tcW w:w="3721" w:type="dxa"/>
            <w:gridSpan w:val="5"/>
            <w:tcBorders>
              <w:top w:val="single" w:color="auto" w:sz="4" w:space="0"/>
              <w:left w:val="single" w:color="auto" w:sz="4" w:space="0"/>
              <w:bottom w:val="single" w:color="auto" w:sz="4" w:space="0"/>
              <w:right w:val="single" w:color="auto" w:sz="4" w:space="0"/>
            </w:tcBorders>
            <w:noWrap w:val="0"/>
            <w:vAlign w:val="center"/>
          </w:tcPr>
          <w:p w14:paraId="1EB88B59">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员工总人数：</w:t>
            </w:r>
          </w:p>
        </w:tc>
      </w:tr>
      <w:tr w14:paraId="185CB2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3CE40C6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注册资本</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7739747C">
            <w:pPr>
              <w:topLinePunct/>
              <w:spacing w:after="0" w:line="440" w:lineRule="exact"/>
              <w:jc w:val="center"/>
              <w:rPr>
                <w:rFonts w:ascii="Times New Roman" w:hAnsi="Times New Roman" w:eastAsia="宋体" w:cs="Times New Roman"/>
                <w:sz w:val="24"/>
              </w:rPr>
            </w:pPr>
          </w:p>
        </w:tc>
        <w:tc>
          <w:tcPr>
            <w:tcW w:w="451" w:type="dxa"/>
            <w:vMerge w:val="restart"/>
            <w:tcBorders>
              <w:top w:val="single" w:color="auto" w:sz="4" w:space="0"/>
              <w:left w:val="single" w:color="auto" w:sz="4" w:space="0"/>
              <w:right w:val="single" w:color="auto" w:sz="4" w:space="0"/>
            </w:tcBorders>
            <w:noWrap w:val="0"/>
            <w:vAlign w:val="center"/>
          </w:tcPr>
          <w:p w14:paraId="06E4927C">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其中</w:t>
            </w: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05623B9B">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高级职称人员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2D37CA3E">
            <w:pPr>
              <w:topLinePunct/>
              <w:spacing w:after="0" w:line="440" w:lineRule="exact"/>
              <w:jc w:val="center"/>
              <w:rPr>
                <w:rFonts w:ascii="Times New Roman" w:hAnsi="Times New Roman" w:eastAsia="宋体" w:cs="Times New Roman"/>
                <w:sz w:val="24"/>
              </w:rPr>
            </w:pPr>
          </w:p>
        </w:tc>
      </w:tr>
      <w:tr w14:paraId="203850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67BF46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成立日期</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42CB48F7">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1C74E0CE">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07190A6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中级职称人员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664A4E25">
            <w:pPr>
              <w:topLinePunct/>
              <w:spacing w:after="0" w:line="440" w:lineRule="exact"/>
              <w:jc w:val="center"/>
              <w:rPr>
                <w:rFonts w:ascii="Times New Roman" w:hAnsi="Times New Roman" w:eastAsia="宋体" w:cs="Times New Roman"/>
                <w:sz w:val="24"/>
              </w:rPr>
            </w:pPr>
          </w:p>
        </w:tc>
      </w:tr>
      <w:tr w14:paraId="004298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8AB78E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基本账户开户银行</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7755E9B1">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5742A549">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6FF71B68">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技术人员数量</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34A32E9E">
            <w:pPr>
              <w:topLinePunct/>
              <w:spacing w:after="0" w:line="440" w:lineRule="exact"/>
              <w:jc w:val="center"/>
              <w:rPr>
                <w:rFonts w:ascii="Times New Roman" w:hAnsi="Times New Roman" w:eastAsia="宋体" w:cs="Times New Roman"/>
                <w:sz w:val="24"/>
              </w:rPr>
            </w:pPr>
          </w:p>
        </w:tc>
      </w:tr>
      <w:tr w14:paraId="4589C1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12DF91C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基本账户银行账号</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719AF0E8">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3D2B7935">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4D2316C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各类注册人员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51B0CDCE">
            <w:pPr>
              <w:topLinePunct/>
              <w:spacing w:after="0" w:line="440" w:lineRule="exact"/>
              <w:jc w:val="center"/>
              <w:rPr>
                <w:rFonts w:ascii="Times New Roman" w:hAnsi="Times New Roman" w:eastAsia="宋体" w:cs="Times New Roman"/>
                <w:sz w:val="24"/>
              </w:rPr>
            </w:pPr>
          </w:p>
        </w:tc>
      </w:tr>
      <w:tr w14:paraId="5AB831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9" w:hRule="atLeast"/>
          <w:jc w:val="center"/>
        </w:trPr>
        <w:tc>
          <w:tcPr>
            <w:tcW w:w="2148" w:type="dxa"/>
            <w:tcBorders>
              <w:top w:val="single" w:color="auto" w:sz="4" w:space="0"/>
              <w:left w:val="single" w:color="auto" w:sz="4" w:space="0"/>
              <w:right w:val="single" w:color="auto" w:sz="4" w:space="0"/>
            </w:tcBorders>
            <w:noWrap w:val="0"/>
            <w:vAlign w:val="center"/>
          </w:tcPr>
          <w:p w14:paraId="7D9AC5C9">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经营范围</w:t>
            </w:r>
          </w:p>
        </w:tc>
        <w:tc>
          <w:tcPr>
            <w:tcW w:w="7312" w:type="dxa"/>
            <w:gridSpan w:val="8"/>
            <w:tcBorders>
              <w:top w:val="single" w:color="auto" w:sz="4" w:space="0"/>
              <w:left w:val="single" w:color="auto" w:sz="4" w:space="0"/>
              <w:right w:val="single" w:color="auto" w:sz="4" w:space="0"/>
            </w:tcBorders>
            <w:noWrap w:val="0"/>
            <w:vAlign w:val="center"/>
          </w:tcPr>
          <w:p w14:paraId="233E1CC2">
            <w:pPr>
              <w:topLinePunct/>
              <w:spacing w:after="0" w:line="440" w:lineRule="exact"/>
              <w:jc w:val="center"/>
              <w:rPr>
                <w:rFonts w:ascii="Times New Roman" w:hAnsi="Times New Roman" w:eastAsia="宋体" w:cs="Times New Roman"/>
                <w:sz w:val="24"/>
              </w:rPr>
            </w:pPr>
          </w:p>
        </w:tc>
      </w:tr>
      <w:tr w14:paraId="11CE07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jc w:val="center"/>
        </w:trPr>
        <w:tc>
          <w:tcPr>
            <w:tcW w:w="2148" w:type="dxa"/>
            <w:tcBorders>
              <w:top w:val="single" w:color="auto" w:sz="4" w:space="0"/>
              <w:left w:val="single" w:color="auto" w:sz="4" w:space="0"/>
              <w:right w:val="single" w:color="auto" w:sz="4" w:space="0"/>
            </w:tcBorders>
            <w:noWrap w:val="0"/>
            <w:vAlign w:val="center"/>
          </w:tcPr>
          <w:p w14:paraId="00EBA8AD">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投标人关联企业</w:t>
            </w:r>
          </w:p>
          <w:p w14:paraId="63E23734">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情况</w:t>
            </w:r>
          </w:p>
        </w:tc>
        <w:tc>
          <w:tcPr>
            <w:tcW w:w="7312" w:type="dxa"/>
            <w:gridSpan w:val="8"/>
            <w:tcBorders>
              <w:top w:val="single" w:color="auto" w:sz="4" w:space="0"/>
              <w:left w:val="single" w:color="auto" w:sz="4" w:space="0"/>
              <w:right w:val="single" w:color="auto" w:sz="4" w:space="0"/>
            </w:tcBorders>
            <w:noWrap w:val="0"/>
            <w:vAlign w:val="center"/>
          </w:tcPr>
          <w:p w14:paraId="70C732F3">
            <w:pPr>
              <w:topLinePunct/>
              <w:spacing w:after="0" w:line="440" w:lineRule="exact"/>
              <w:jc w:val="center"/>
              <w:rPr>
                <w:rFonts w:ascii="Times New Roman" w:hAnsi="Times New Roman" w:eastAsia="宋体" w:cs="Times New Roman"/>
                <w:sz w:val="24"/>
              </w:rPr>
            </w:pPr>
          </w:p>
          <w:p w14:paraId="484847EC">
            <w:pPr>
              <w:topLinePunct/>
              <w:spacing w:after="0" w:line="440" w:lineRule="exact"/>
              <w:jc w:val="center"/>
              <w:rPr>
                <w:rFonts w:ascii="Times New Roman" w:hAnsi="Times New Roman" w:eastAsia="宋体" w:cs="Times New Roman"/>
                <w:sz w:val="24"/>
              </w:rPr>
            </w:pPr>
          </w:p>
          <w:p w14:paraId="46EF41A2">
            <w:pPr>
              <w:topLinePunct/>
              <w:spacing w:after="0" w:line="440" w:lineRule="exact"/>
              <w:jc w:val="center"/>
              <w:rPr>
                <w:rFonts w:ascii="Times New Roman" w:hAnsi="Times New Roman" w:eastAsia="宋体" w:cs="Times New Roman"/>
                <w:sz w:val="24"/>
              </w:rPr>
            </w:pPr>
          </w:p>
          <w:p w14:paraId="2B09AF12">
            <w:pPr>
              <w:topLinePunct/>
              <w:spacing w:after="0" w:line="440" w:lineRule="exact"/>
              <w:jc w:val="center"/>
              <w:rPr>
                <w:rFonts w:ascii="Times New Roman" w:hAnsi="Times New Roman" w:eastAsia="宋体" w:cs="Times New Roman"/>
                <w:sz w:val="24"/>
              </w:rPr>
            </w:pPr>
          </w:p>
          <w:p w14:paraId="20BEAB88">
            <w:pPr>
              <w:topLinePunct/>
              <w:spacing w:after="0" w:line="440" w:lineRule="exact"/>
              <w:jc w:val="center"/>
              <w:rPr>
                <w:rFonts w:ascii="Times New Roman" w:hAnsi="Times New Roman" w:eastAsia="宋体" w:cs="Times New Roman"/>
                <w:sz w:val="24"/>
              </w:rPr>
            </w:pPr>
          </w:p>
        </w:tc>
      </w:tr>
      <w:tr w14:paraId="51614E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6DD512A">
            <w:pPr>
              <w:topLinePunct/>
              <w:spacing w:before="100" w:beforeAutospacing="1" w:after="100" w:afterAutospacing="1" w:line="240" w:lineRule="auto"/>
              <w:jc w:val="center"/>
              <w:rPr>
                <w:rFonts w:ascii="Times New Roman" w:hAnsi="Times New Roman" w:eastAsia="宋体" w:cs="Times New Roman"/>
                <w:sz w:val="24"/>
              </w:rPr>
            </w:pPr>
            <w:r>
              <w:rPr>
                <w:rFonts w:ascii="Times New Roman" w:hAnsi="Times New Roman" w:eastAsia="宋体" w:cs="Times New Roman"/>
                <w:sz w:val="24"/>
              </w:rPr>
              <w:t>备注</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6B0A80FC">
            <w:pPr>
              <w:topLinePunct/>
              <w:spacing w:after="0" w:line="240" w:lineRule="auto"/>
              <w:jc w:val="center"/>
              <w:rPr>
                <w:rFonts w:ascii="Times New Roman" w:hAnsi="Times New Roman" w:eastAsia="宋体" w:cs="Times New Roman"/>
                <w:sz w:val="24"/>
              </w:rPr>
            </w:pPr>
          </w:p>
        </w:tc>
      </w:tr>
    </w:tbl>
    <w:p w14:paraId="77E827DD">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3.5.1 项的要求在本表后附相关证明材料。</w:t>
      </w:r>
    </w:p>
    <w:p w14:paraId="473798F5">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“投标人关联企业情况” 包括但不限于与投标人法定代表人为同一人或者存在控股、管理关系的不同单位，投标人应当如实填写。</w:t>
      </w:r>
    </w:p>
    <w:p w14:paraId="67BB4948">
      <w:pPr>
        <w:spacing w:after="0" w:line="400" w:lineRule="atLeast"/>
        <w:ind w:firstLine="630" w:firstLineChars="300"/>
        <w:jc w:val="both"/>
        <w:rPr>
          <w:rFonts w:ascii="Times New Roman" w:hAnsi="Times New Roman" w:eastAsia="黑体" w:cs="Times New Roman"/>
          <w:kern w:val="44"/>
          <w:sz w:val="24"/>
        </w:rPr>
      </w:pPr>
      <w:r>
        <w:rPr>
          <w:rFonts w:ascii="Times New Roman" w:hAnsi="Times New Roman" w:eastAsia="宋体" w:cs="Times New Roman"/>
          <w:sz w:val="21"/>
          <w:szCs w:val="21"/>
        </w:rPr>
        <w:t>3. 联合体投标的，联合体各成员应分别填写。</w:t>
      </w:r>
    </w:p>
    <w:p w14:paraId="622B178A">
      <w:pPr>
        <w:spacing w:after="0" w:line="440" w:lineRule="exact"/>
        <w:ind w:left="220" w:leftChars="100"/>
        <w:jc w:val="center"/>
        <w:rPr>
          <w:rFonts w:ascii="Times New Roman" w:hAnsi="Times New Roman" w:eastAsia="黑体" w:cs="Times New Roman"/>
          <w:kern w:val="0"/>
          <w:sz w:val="24"/>
          <w:szCs w:val="20"/>
        </w:rPr>
      </w:pPr>
    </w:p>
    <w:p w14:paraId="3E794121">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83" w:name="_Toc216595437"/>
      <w:r>
        <w:rPr>
          <w:rFonts w:ascii="Times New Roman" w:hAnsi="Times New Roman" w:eastAsia="黑体" w:cs="Times New Roman"/>
          <w:iCs/>
          <w:kern w:val="0"/>
          <w:sz w:val="24"/>
          <w:szCs w:val="20"/>
        </w:rPr>
        <w:t>（二）</w:t>
      </w:r>
      <w:r>
        <w:rPr>
          <w:rFonts w:hint="eastAsia" w:ascii="Times New Roman" w:hAnsi="Times New Roman" w:eastAsia="黑体" w:cs="Times New Roman"/>
          <w:iCs/>
          <w:kern w:val="0"/>
          <w:sz w:val="24"/>
          <w:szCs w:val="20"/>
        </w:rPr>
        <w:t>近年财务状况表</w:t>
      </w:r>
      <w:bookmarkEnd w:id="383"/>
    </w:p>
    <w:tbl>
      <w:tblPr>
        <w:tblStyle w:val="44"/>
        <w:tblW w:w="8731" w:type="dxa"/>
        <w:tblInd w:w="0" w:type="dxa"/>
        <w:tblLayout w:type="fixed"/>
        <w:tblCellMar>
          <w:top w:w="0" w:type="dxa"/>
          <w:left w:w="28" w:type="dxa"/>
          <w:bottom w:w="0" w:type="dxa"/>
          <w:right w:w="28" w:type="dxa"/>
        </w:tblCellMar>
      </w:tblPr>
      <w:tblGrid>
        <w:gridCol w:w="4123"/>
        <w:gridCol w:w="913"/>
        <w:gridCol w:w="1233"/>
        <w:gridCol w:w="1233"/>
        <w:gridCol w:w="1229"/>
      </w:tblGrid>
      <w:tr w14:paraId="3358AA6D">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68AE8A3F">
            <w:pPr>
              <w:widowControl/>
              <w:autoSpaceDE w:val="0"/>
              <w:autoSpaceDN w:val="0"/>
              <w:spacing w:after="0" w:line="400" w:lineRule="atLeast"/>
              <w:ind w:left="113"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项目或指标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2BA90258">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单位</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32C02173">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1233" w:type="dxa"/>
            <w:tcBorders>
              <w:top w:val="single" w:color="auto" w:sz="6" w:space="0"/>
              <w:left w:val="single" w:color="auto" w:sz="6" w:space="0"/>
              <w:bottom w:val="single" w:color="auto" w:sz="6" w:space="0"/>
              <w:right w:val="single" w:color="auto" w:sz="6" w:space="0"/>
            </w:tcBorders>
            <w:noWrap w:val="0"/>
            <w:vAlign w:val="top"/>
          </w:tcPr>
          <w:p w14:paraId="6C3705A6">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1229" w:type="dxa"/>
            <w:tcBorders>
              <w:top w:val="single" w:color="auto" w:sz="6" w:space="0"/>
              <w:left w:val="single" w:color="auto" w:sz="6" w:space="0"/>
              <w:bottom w:val="single" w:color="auto" w:sz="6" w:space="0"/>
              <w:right w:val="single" w:color="auto" w:sz="6" w:space="0"/>
            </w:tcBorders>
            <w:noWrap w:val="0"/>
            <w:vAlign w:val="top"/>
          </w:tcPr>
          <w:p w14:paraId="5C19B105">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r>
      <w:tr w14:paraId="4650666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FC67CDF">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一 注册资</w:t>
            </w:r>
            <w:r>
              <w:rPr>
                <w:rFonts w:hint="eastAsia" w:ascii="Times New Roman" w:hAnsi="Times New Roman" w:eastAsia="宋体" w:cs="Times New Roman"/>
                <w:sz w:val="24"/>
              </w:rPr>
              <w:t>本</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D0C3B0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28AA5A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DCA298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05434CA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526F89F7">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6A683021">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二 净资产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15E91F88">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5445A1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06DDC2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73A58E3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3DF4BC94">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86D831B">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三 总资产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0FBF164">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4245E5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37208D0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1FAED07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9387A8D">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42DD0440">
            <w:pPr>
              <w:spacing w:after="0" w:line="400" w:lineRule="atLeast"/>
              <w:ind w:firstLine="13"/>
              <w:jc w:val="both"/>
              <w:rPr>
                <w:rFonts w:ascii="Times New Roman" w:hAnsi="Times New Roman" w:eastAsia="宋体" w:cs="Times New Roman"/>
                <w:sz w:val="24"/>
              </w:rPr>
            </w:pPr>
            <w:r>
              <w:rPr>
                <w:rFonts w:ascii="Times New Roman" w:hAnsi="Times New Roman" w:eastAsia="宋体" w:cs="Times New Roman"/>
                <w:sz w:val="24"/>
              </w:rPr>
              <w:t xml:space="preserve"> 四 固定资产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8CA2B74">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4CE7CEB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C0A630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73A3119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59F7BF62">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F441DB8">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五 流动资产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F6F4BB2">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0FA1A0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24D2790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538CF7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1B914D4E">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6425450E">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六 流动负债</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17580EE">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0F40F48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58DAF8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306A49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C6F33FD">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602125B">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七 负债合计</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85239F1">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1851C1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1402D7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37599F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4599260">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0B673C44">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八 营业收入</w:t>
            </w:r>
          </w:p>
        </w:tc>
        <w:tc>
          <w:tcPr>
            <w:tcW w:w="913" w:type="dxa"/>
            <w:tcBorders>
              <w:top w:val="single" w:color="auto" w:sz="6" w:space="0"/>
              <w:left w:val="single" w:color="auto" w:sz="6" w:space="0"/>
              <w:bottom w:val="single" w:color="auto" w:sz="6" w:space="0"/>
              <w:right w:val="single" w:color="auto" w:sz="6" w:space="0"/>
            </w:tcBorders>
            <w:noWrap w:val="0"/>
            <w:vAlign w:val="top"/>
          </w:tcPr>
          <w:p w14:paraId="595803F4">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83E27E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91FD59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A5DCE4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F62560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12F2DFA">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九 净利润</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4C72E30">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0EB0F46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D85856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E08D41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97FB16C">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6E8F31AE">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十 现金流量净额</w:t>
            </w:r>
          </w:p>
        </w:tc>
        <w:tc>
          <w:tcPr>
            <w:tcW w:w="913" w:type="dxa"/>
            <w:tcBorders>
              <w:top w:val="single" w:color="auto" w:sz="6" w:space="0"/>
              <w:left w:val="single" w:color="auto" w:sz="6" w:space="0"/>
              <w:bottom w:val="single" w:color="auto" w:sz="6" w:space="0"/>
              <w:right w:val="single" w:color="auto" w:sz="6" w:space="0"/>
            </w:tcBorders>
            <w:noWrap w:val="0"/>
            <w:vAlign w:val="top"/>
          </w:tcPr>
          <w:p w14:paraId="5AACE4A8">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DAD49F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AC3C95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13CCC31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E660197">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6668D1E">
            <w:pPr>
              <w:widowControl/>
              <w:autoSpaceDE w:val="0"/>
              <w:autoSpaceDN w:val="0"/>
              <w:spacing w:after="0" w:line="400" w:lineRule="atLeast"/>
              <w:ind w:left="840" w:hanging="714"/>
              <w:jc w:val="both"/>
              <w:textAlignment w:val="bottom"/>
              <w:rPr>
                <w:rFonts w:ascii="Times New Roman" w:hAnsi="Times New Roman" w:eastAsia="宋体" w:cs="Times New Roman"/>
                <w:sz w:val="24"/>
              </w:rPr>
            </w:pPr>
            <w:r>
              <w:rPr>
                <w:rFonts w:ascii="Times New Roman" w:hAnsi="Times New Roman" w:eastAsia="宋体" w:cs="Times New Roman"/>
                <w:sz w:val="24"/>
              </w:rPr>
              <w:t>十一 主要财务指标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1AD4B936">
            <w:pPr>
              <w:widowControl/>
              <w:autoSpaceDE w:val="0"/>
              <w:autoSpaceDN w:val="0"/>
              <w:spacing w:after="0" w:line="400" w:lineRule="atLeast"/>
              <w:ind w:firstLine="13"/>
              <w:jc w:val="center"/>
              <w:textAlignment w:val="bottom"/>
              <w:rPr>
                <w:rFonts w:ascii="Times New Roman" w:hAnsi="Times New Roman" w:eastAsia="宋体" w:cs="Times New Roman"/>
                <w:sz w:val="24"/>
              </w:rPr>
            </w:pPr>
          </w:p>
        </w:tc>
        <w:tc>
          <w:tcPr>
            <w:tcW w:w="1233" w:type="dxa"/>
            <w:tcBorders>
              <w:top w:val="single" w:color="auto" w:sz="6" w:space="0"/>
              <w:left w:val="single" w:color="auto" w:sz="4" w:space="0"/>
              <w:bottom w:val="single" w:color="auto" w:sz="6" w:space="0"/>
              <w:right w:val="single" w:color="auto" w:sz="6" w:space="0"/>
            </w:tcBorders>
            <w:noWrap w:val="0"/>
            <w:vAlign w:val="top"/>
          </w:tcPr>
          <w:p w14:paraId="530F51A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C0F632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807A38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256352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6D052F47">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1. 净资产收益率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739928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0B0DB7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AB6544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77390D6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23EB9289">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0661C9A8">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2. 总资产报酬率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EBEDE47">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573449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921D49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764792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7A28FD6">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10B9319">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3. 主营业务利润率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75A5AF23">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31E0610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6CBA50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D1F079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186116DF">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3F9BB78">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4. 资产负债率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49F373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9FB36D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291997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0D08ED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713E0BD">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B2013A6">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5. 流动比率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2B779D6B">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A37E88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363FFC2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FE2359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50490EE7">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B03D11C">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6. 速动比率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60F8EEB">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07D45B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5A50B20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63D193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bl>
    <w:p w14:paraId="43194357">
      <w:pPr>
        <w:autoSpaceDE w:val="0"/>
        <w:autoSpaceDN w:val="0"/>
        <w:adjustRightInd w:val="0"/>
        <w:spacing w:after="0" w:line="200" w:lineRule="exact"/>
        <w:rPr>
          <w:rFonts w:ascii="Times New Roman" w:hAnsi="Times New Roman" w:eastAsia="微软雅黑" w:cs="Times New Roman"/>
          <w:kern w:val="0"/>
          <w:sz w:val="20"/>
          <w:szCs w:val="20"/>
        </w:rPr>
      </w:pPr>
    </w:p>
    <w:p w14:paraId="7A1F4D19">
      <w:pPr>
        <w:autoSpaceDE w:val="0"/>
        <w:autoSpaceDN w:val="0"/>
        <w:adjustRightInd w:val="0"/>
        <w:spacing w:after="0" w:line="200" w:lineRule="exact"/>
        <w:rPr>
          <w:rFonts w:ascii="Times New Roman" w:hAnsi="Times New Roman" w:eastAsia="微软雅黑" w:cs="Times New Roman"/>
          <w:kern w:val="0"/>
          <w:sz w:val="20"/>
          <w:szCs w:val="20"/>
        </w:rPr>
      </w:pPr>
    </w:p>
    <w:p w14:paraId="11B409E3">
      <w:pPr>
        <w:autoSpaceDE w:val="0"/>
        <w:autoSpaceDN w:val="0"/>
        <w:adjustRightInd w:val="0"/>
        <w:spacing w:after="0" w:line="200" w:lineRule="exact"/>
        <w:rPr>
          <w:rFonts w:ascii="Times New Roman" w:hAnsi="Times New Roman" w:eastAsia="微软雅黑" w:cs="Times New Roman"/>
          <w:kern w:val="0"/>
          <w:sz w:val="20"/>
          <w:szCs w:val="20"/>
        </w:rPr>
      </w:pPr>
    </w:p>
    <w:p w14:paraId="30622B78">
      <w:pPr>
        <w:autoSpaceDE w:val="0"/>
        <w:autoSpaceDN w:val="0"/>
        <w:adjustRightInd w:val="0"/>
        <w:spacing w:after="0" w:line="200" w:lineRule="exact"/>
        <w:rPr>
          <w:rFonts w:ascii="Times New Roman" w:hAnsi="Times New Roman" w:eastAsia="微软雅黑" w:cs="Times New Roman"/>
          <w:kern w:val="0"/>
          <w:sz w:val="20"/>
          <w:szCs w:val="20"/>
        </w:rPr>
      </w:pPr>
    </w:p>
    <w:p w14:paraId="57297909">
      <w:pPr>
        <w:autoSpaceDE w:val="0"/>
        <w:autoSpaceDN w:val="0"/>
        <w:adjustRightInd w:val="0"/>
        <w:spacing w:after="0" w:line="200" w:lineRule="exact"/>
        <w:rPr>
          <w:rFonts w:ascii="Times New Roman" w:hAnsi="Times New Roman" w:eastAsia="微软雅黑" w:cs="Times New Roman"/>
          <w:kern w:val="0"/>
          <w:sz w:val="20"/>
          <w:szCs w:val="20"/>
        </w:rPr>
      </w:pPr>
    </w:p>
    <w:p w14:paraId="420AFF04">
      <w:pPr>
        <w:autoSpaceDE w:val="0"/>
        <w:autoSpaceDN w:val="0"/>
        <w:adjustRightInd w:val="0"/>
        <w:spacing w:after="0" w:line="200" w:lineRule="exact"/>
        <w:rPr>
          <w:rFonts w:ascii="Times New Roman" w:hAnsi="Times New Roman" w:eastAsia="微软雅黑" w:cs="Times New Roman"/>
          <w:kern w:val="0"/>
          <w:sz w:val="20"/>
          <w:szCs w:val="20"/>
        </w:rPr>
      </w:pPr>
    </w:p>
    <w:p w14:paraId="13FA5568">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3.5.2 项的要求在本表后附相关证明材料。</w:t>
      </w:r>
    </w:p>
    <w:p w14:paraId="0FE000B4">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本表所列数据必须与本表各附件中的数据相一致。如果有不一致之处，以不利于投标人的数据为准。</w:t>
      </w:r>
    </w:p>
    <w:p w14:paraId="238133E6">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 以联合体形式投标的，联合体各成员应分别填写。</w:t>
      </w:r>
      <w:r>
        <w:rPr>
          <w:rFonts w:ascii="Times New Roman" w:hAnsi="Times New Roman" w:eastAsia="宋体" w:cs="Times New Roman"/>
          <w:sz w:val="21"/>
          <w:szCs w:val="21"/>
        </w:rPr>
        <w:br w:type="page"/>
      </w:r>
    </w:p>
    <w:p w14:paraId="7FEA266F">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84" w:name="_Toc216595438"/>
      <w:r>
        <w:rPr>
          <w:rFonts w:hint="eastAsia" w:ascii="Times New Roman" w:hAnsi="Times New Roman" w:eastAsia="黑体" w:cs="Times New Roman"/>
          <w:iCs/>
          <w:kern w:val="0"/>
          <w:sz w:val="24"/>
          <w:szCs w:val="20"/>
        </w:rPr>
        <w:t>（三）近年完成的类似项目情况表</w:t>
      </w:r>
      <w:bookmarkEnd w:id="384"/>
    </w:p>
    <w:tbl>
      <w:tblPr>
        <w:tblStyle w:val="44"/>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65A67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878316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723F2D6">
            <w:pPr>
              <w:topLinePunct/>
              <w:spacing w:after="0" w:line="400" w:lineRule="atLeast"/>
              <w:jc w:val="both"/>
              <w:rPr>
                <w:rFonts w:ascii="Times New Roman" w:hAnsi="Times New Roman" w:eastAsia="宋体" w:cs="Times New Roman"/>
                <w:sz w:val="24"/>
              </w:rPr>
            </w:pPr>
          </w:p>
        </w:tc>
      </w:tr>
      <w:tr w14:paraId="26861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36FF05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6AE22EC">
            <w:pPr>
              <w:topLinePunct/>
              <w:spacing w:after="0" w:line="400" w:lineRule="atLeast"/>
              <w:jc w:val="both"/>
              <w:rPr>
                <w:rFonts w:ascii="Times New Roman" w:hAnsi="Times New Roman" w:eastAsia="宋体" w:cs="Times New Roman"/>
                <w:sz w:val="24"/>
              </w:rPr>
            </w:pPr>
          </w:p>
        </w:tc>
      </w:tr>
      <w:tr w14:paraId="374E4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FE57A07">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E1A2F4D">
            <w:pPr>
              <w:topLinePunct/>
              <w:spacing w:after="0" w:line="400" w:lineRule="atLeast"/>
              <w:jc w:val="both"/>
              <w:rPr>
                <w:rFonts w:ascii="Times New Roman" w:hAnsi="Times New Roman" w:eastAsia="宋体" w:cs="Times New Roman"/>
                <w:sz w:val="24"/>
              </w:rPr>
            </w:pPr>
          </w:p>
        </w:tc>
      </w:tr>
      <w:tr w14:paraId="4427C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5A492B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A6EF113">
            <w:pPr>
              <w:topLinePunct/>
              <w:spacing w:after="0" w:line="400" w:lineRule="atLeast"/>
              <w:jc w:val="both"/>
              <w:rPr>
                <w:rFonts w:ascii="Times New Roman" w:hAnsi="Times New Roman" w:eastAsia="宋体" w:cs="Times New Roman"/>
                <w:sz w:val="24"/>
              </w:rPr>
            </w:pPr>
          </w:p>
        </w:tc>
      </w:tr>
      <w:tr w14:paraId="73D2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5ABD3D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339E671">
            <w:pPr>
              <w:topLinePunct/>
              <w:spacing w:after="0" w:line="400" w:lineRule="atLeast"/>
              <w:jc w:val="both"/>
              <w:rPr>
                <w:rFonts w:ascii="Times New Roman" w:hAnsi="Times New Roman" w:eastAsia="宋体" w:cs="Times New Roman"/>
                <w:sz w:val="24"/>
              </w:rPr>
            </w:pPr>
          </w:p>
        </w:tc>
      </w:tr>
      <w:tr w14:paraId="52846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5B8B496">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F159D74">
            <w:pPr>
              <w:topLinePunct/>
              <w:spacing w:after="0" w:line="400" w:lineRule="atLeast"/>
              <w:jc w:val="both"/>
              <w:rPr>
                <w:rFonts w:ascii="Times New Roman" w:hAnsi="Times New Roman" w:eastAsia="宋体" w:cs="Times New Roman"/>
                <w:sz w:val="24"/>
              </w:rPr>
            </w:pPr>
          </w:p>
        </w:tc>
      </w:tr>
      <w:tr w14:paraId="3129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4BC3AC3">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C5AF616">
            <w:pPr>
              <w:topLinePunct/>
              <w:spacing w:after="0" w:line="400" w:lineRule="atLeast"/>
              <w:jc w:val="both"/>
              <w:rPr>
                <w:rFonts w:ascii="Times New Roman" w:hAnsi="Times New Roman" w:eastAsia="宋体" w:cs="Times New Roman"/>
                <w:sz w:val="24"/>
              </w:rPr>
            </w:pPr>
          </w:p>
        </w:tc>
      </w:tr>
      <w:tr w14:paraId="5A85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27366B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78AAD4F">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0DEBC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DF9CCF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F00972D">
            <w:pPr>
              <w:topLinePunct/>
              <w:spacing w:after="0" w:line="400" w:lineRule="atLeast"/>
              <w:jc w:val="both"/>
              <w:rPr>
                <w:rFonts w:ascii="Times New Roman" w:hAnsi="Times New Roman" w:eastAsia="宋体" w:cs="Times New Roman"/>
                <w:sz w:val="24"/>
              </w:rPr>
            </w:pPr>
          </w:p>
        </w:tc>
      </w:tr>
      <w:tr w14:paraId="760C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FAA02B7">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3BC3D54">
            <w:pPr>
              <w:topLinePunct/>
              <w:spacing w:after="0" w:line="400" w:lineRule="atLeast"/>
              <w:jc w:val="both"/>
              <w:rPr>
                <w:rFonts w:ascii="Times New Roman" w:hAnsi="Times New Roman" w:eastAsia="宋体" w:cs="Times New Roman"/>
                <w:sz w:val="24"/>
              </w:rPr>
            </w:pPr>
          </w:p>
        </w:tc>
      </w:tr>
      <w:tr w14:paraId="061C5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19F625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项目完成情况</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533BE47">
            <w:pPr>
              <w:topLinePunct/>
              <w:spacing w:after="0" w:line="400" w:lineRule="atLeast"/>
              <w:jc w:val="both"/>
              <w:rPr>
                <w:rFonts w:ascii="Times New Roman" w:hAnsi="Times New Roman" w:eastAsia="宋体" w:cs="Times New Roman"/>
                <w:sz w:val="24"/>
              </w:rPr>
            </w:pPr>
          </w:p>
        </w:tc>
      </w:tr>
      <w:tr w14:paraId="6DC94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7DB8FD3">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91F0EEA">
            <w:pPr>
              <w:topLinePunct/>
              <w:spacing w:after="0" w:line="400" w:lineRule="atLeast"/>
              <w:jc w:val="both"/>
              <w:rPr>
                <w:rFonts w:ascii="Times New Roman" w:hAnsi="Times New Roman" w:eastAsia="宋体" w:cs="Times New Roman"/>
                <w:sz w:val="24"/>
              </w:rPr>
            </w:pPr>
          </w:p>
          <w:p w14:paraId="0BE892EE">
            <w:pPr>
              <w:topLinePunct/>
              <w:spacing w:after="0" w:line="400" w:lineRule="atLeast"/>
              <w:jc w:val="both"/>
              <w:rPr>
                <w:rFonts w:ascii="Times New Roman" w:hAnsi="Times New Roman" w:eastAsia="宋体" w:cs="Times New Roman"/>
                <w:sz w:val="24"/>
              </w:rPr>
            </w:pPr>
          </w:p>
          <w:p w14:paraId="2D1E2FAF">
            <w:pPr>
              <w:topLinePunct/>
              <w:spacing w:after="0" w:line="400" w:lineRule="atLeast"/>
              <w:jc w:val="both"/>
              <w:rPr>
                <w:rFonts w:ascii="Times New Roman" w:hAnsi="Times New Roman" w:eastAsia="宋体" w:cs="Times New Roman"/>
                <w:sz w:val="24"/>
              </w:rPr>
            </w:pPr>
          </w:p>
          <w:p w14:paraId="4F799321">
            <w:pPr>
              <w:topLinePunct/>
              <w:spacing w:after="0" w:line="400" w:lineRule="atLeast"/>
              <w:jc w:val="both"/>
              <w:rPr>
                <w:rFonts w:ascii="Times New Roman" w:hAnsi="Times New Roman" w:eastAsia="宋体" w:cs="Times New Roman"/>
                <w:sz w:val="24"/>
              </w:rPr>
            </w:pPr>
          </w:p>
          <w:p w14:paraId="1659B5C0">
            <w:pPr>
              <w:topLinePunct/>
              <w:spacing w:after="0" w:line="400" w:lineRule="atLeast"/>
              <w:jc w:val="both"/>
              <w:rPr>
                <w:rFonts w:ascii="Times New Roman" w:hAnsi="Times New Roman" w:eastAsia="宋体" w:cs="Times New Roman"/>
                <w:sz w:val="24"/>
              </w:rPr>
            </w:pPr>
          </w:p>
          <w:p w14:paraId="047F31AD">
            <w:pPr>
              <w:topLinePunct/>
              <w:spacing w:after="0" w:line="400" w:lineRule="atLeast"/>
              <w:jc w:val="both"/>
              <w:rPr>
                <w:rFonts w:ascii="Times New Roman" w:hAnsi="Times New Roman" w:eastAsia="宋体" w:cs="Times New Roman"/>
                <w:sz w:val="24"/>
              </w:rPr>
            </w:pPr>
          </w:p>
        </w:tc>
      </w:tr>
      <w:tr w14:paraId="4ABF0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E01F5E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0784DD2">
            <w:pPr>
              <w:topLinePunct/>
              <w:spacing w:after="0" w:line="400" w:lineRule="atLeast"/>
              <w:jc w:val="both"/>
              <w:rPr>
                <w:rFonts w:ascii="Times New Roman" w:hAnsi="Times New Roman" w:eastAsia="宋体" w:cs="Times New Roman"/>
                <w:sz w:val="24"/>
              </w:rPr>
            </w:pPr>
          </w:p>
          <w:p w14:paraId="4945EF08">
            <w:pPr>
              <w:topLinePunct/>
              <w:spacing w:after="0" w:line="400" w:lineRule="atLeast"/>
              <w:jc w:val="both"/>
              <w:rPr>
                <w:rFonts w:ascii="Times New Roman" w:hAnsi="Times New Roman" w:eastAsia="宋体" w:cs="Times New Roman"/>
                <w:sz w:val="24"/>
              </w:rPr>
            </w:pPr>
          </w:p>
        </w:tc>
      </w:tr>
    </w:tbl>
    <w:p w14:paraId="5A0C6357">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7008B389">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3.5.3 项的要求在本表后附相关证明材料。</w:t>
      </w:r>
    </w:p>
    <w:p w14:paraId="0228D958">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5F41EDB3">
      <w:pPr>
        <w:widowControl/>
        <w:spacing w:after="0" w:line="240" w:lineRule="auto"/>
        <w:rPr>
          <w:rFonts w:ascii="Times New Roman" w:hAnsi="Times New Roman" w:eastAsia="黑体" w:cs="Times New Roman"/>
          <w:iCs/>
          <w:kern w:val="0"/>
          <w:sz w:val="24"/>
          <w:szCs w:val="20"/>
        </w:rPr>
      </w:pPr>
      <w:r>
        <w:rPr>
          <w:rFonts w:ascii="Times New Roman" w:hAnsi="Times New Roman" w:eastAsia="黑体" w:cs="Times New Roman"/>
          <w:iCs/>
          <w:kern w:val="0"/>
          <w:sz w:val="24"/>
          <w:szCs w:val="20"/>
        </w:rPr>
        <w:br w:type="page"/>
      </w:r>
    </w:p>
    <w:p w14:paraId="5347105E">
      <w:pPr>
        <w:keepNext/>
        <w:keepLines/>
        <w:widowControl/>
        <w:spacing w:before="120" w:after="120" w:line="360" w:lineRule="auto"/>
        <w:jc w:val="center"/>
        <w:outlineLvl w:val="2"/>
        <w:rPr>
          <w:rFonts w:ascii="仿宋_GB2312" w:hAnsi="Times New Roman" w:eastAsia="仿宋_GB2312" w:cs="Times New Roman"/>
          <w:sz w:val="32"/>
          <w:szCs w:val="20"/>
        </w:rPr>
      </w:pPr>
      <w:bookmarkStart w:id="385" w:name="_Toc216595439"/>
      <w:r>
        <w:rPr>
          <w:rFonts w:hint="eastAsia" w:ascii="Times New Roman" w:hAnsi="Times New Roman" w:eastAsia="黑体" w:cs="Times New Roman"/>
          <w:iCs/>
          <w:kern w:val="0"/>
          <w:sz w:val="24"/>
          <w:szCs w:val="20"/>
        </w:rPr>
        <w:t>（四）正在服务和新承接的项目情况表</w:t>
      </w:r>
      <w:bookmarkEnd w:id="385"/>
    </w:p>
    <w:tbl>
      <w:tblPr>
        <w:tblStyle w:val="44"/>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6419F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F370313">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1144606">
            <w:pPr>
              <w:topLinePunct/>
              <w:spacing w:after="0" w:line="400" w:lineRule="atLeast"/>
              <w:jc w:val="both"/>
              <w:rPr>
                <w:rFonts w:ascii="Times New Roman" w:hAnsi="Times New Roman" w:eastAsia="宋体" w:cs="Times New Roman"/>
                <w:sz w:val="24"/>
              </w:rPr>
            </w:pPr>
          </w:p>
        </w:tc>
      </w:tr>
      <w:tr w14:paraId="1682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AF8760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90D3CF0">
            <w:pPr>
              <w:topLinePunct/>
              <w:spacing w:after="0" w:line="400" w:lineRule="atLeast"/>
              <w:jc w:val="both"/>
              <w:rPr>
                <w:rFonts w:ascii="Times New Roman" w:hAnsi="Times New Roman" w:eastAsia="宋体" w:cs="Times New Roman"/>
                <w:sz w:val="24"/>
              </w:rPr>
            </w:pPr>
          </w:p>
        </w:tc>
      </w:tr>
      <w:tr w14:paraId="1D5B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E7C817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B53F749">
            <w:pPr>
              <w:topLinePunct/>
              <w:spacing w:after="0" w:line="400" w:lineRule="atLeast"/>
              <w:jc w:val="both"/>
              <w:rPr>
                <w:rFonts w:ascii="Times New Roman" w:hAnsi="Times New Roman" w:eastAsia="宋体" w:cs="Times New Roman"/>
                <w:sz w:val="24"/>
              </w:rPr>
            </w:pPr>
          </w:p>
        </w:tc>
      </w:tr>
      <w:tr w14:paraId="1D3B1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BA30270">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B64DBBF">
            <w:pPr>
              <w:topLinePunct/>
              <w:spacing w:after="0" w:line="400" w:lineRule="atLeast"/>
              <w:jc w:val="both"/>
              <w:rPr>
                <w:rFonts w:ascii="Times New Roman" w:hAnsi="Times New Roman" w:eastAsia="宋体" w:cs="Times New Roman"/>
                <w:sz w:val="24"/>
              </w:rPr>
            </w:pPr>
          </w:p>
        </w:tc>
      </w:tr>
      <w:tr w14:paraId="78CF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8C91DD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2563F12">
            <w:pPr>
              <w:topLinePunct/>
              <w:spacing w:after="0" w:line="400" w:lineRule="atLeast"/>
              <w:jc w:val="both"/>
              <w:rPr>
                <w:rFonts w:ascii="Times New Roman" w:hAnsi="Times New Roman" w:eastAsia="宋体" w:cs="Times New Roman"/>
                <w:sz w:val="24"/>
              </w:rPr>
            </w:pPr>
          </w:p>
        </w:tc>
      </w:tr>
      <w:tr w14:paraId="5B40A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6B45A8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A87DCA2">
            <w:pPr>
              <w:topLinePunct/>
              <w:spacing w:after="0" w:line="400" w:lineRule="atLeast"/>
              <w:jc w:val="both"/>
              <w:rPr>
                <w:rFonts w:ascii="Times New Roman" w:hAnsi="Times New Roman" w:eastAsia="宋体" w:cs="Times New Roman"/>
                <w:sz w:val="24"/>
              </w:rPr>
            </w:pPr>
          </w:p>
        </w:tc>
      </w:tr>
      <w:tr w14:paraId="7B26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CA3F6C6">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498414E">
            <w:pPr>
              <w:topLinePunct/>
              <w:spacing w:after="0" w:line="400" w:lineRule="atLeast"/>
              <w:jc w:val="both"/>
              <w:rPr>
                <w:rFonts w:ascii="Times New Roman" w:hAnsi="Times New Roman" w:eastAsia="宋体" w:cs="Times New Roman"/>
                <w:sz w:val="24"/>
              </w:rPr>
            </w:pPr>
          </w:p>
        </w:tc>
      </w:tr>
      <w:tr w14:paraId="50A4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38179F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2239AED">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72767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E0B182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4FE2FDD">
            <w:pPr>
              <w:topLinePunct/>
              <w:spacing w:after="0" w:line="400" w:lineRule="atLeast"/>
              <w:jc w:val="both"/>
              <w:rPr>
                <w:rFonts w:ascii="Times New Roman" w:hAnsi="Times New Roman" w:eastAsia="宋体" w:cs="Times New Roman"/>
                <w:sz w:val="24"/>
              </w:rPr>
            </w:pPr>
          </w:p>
        </w:tc>
      </w:tr>
      <w:tr w14:paraId="4BBF1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542B69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4E2C8D4">
            <w:pPr>
              <w:topLinePunct/>
              <w:spacing w:after="0" w:line="400" w:lineRule="atLeast"/>
              <w:jc w:val="both"/>
              <w:rPr>
                <w:rFonts w:ascii="Times New Roman" w:hAnsi="Times New Roman" w:eastAsia="宋体" w:cs="Times New Roman"/>
                <w:sz w:val="24"/>
              </w:rPr>
            </w:pPr>
          </w:p>
        </w:tc>
      </w:tr>
      <w:tr w14:paraId="1F970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1C2C856">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项目进度情况</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CEBAC4F">
            <w:pPr>
              <w:topLinePunct/>
              <w:spacing w:after="0" w:line="400" w:lineRule="atLeast"/>
              <w:jc w:val="both"/>
              <w:rPr>
                <w:rFonts w:ascii="Times New Roman" w:hAnsi="Times New Roman" w:eastAsia="宋体" w:cs="Times New Roman"/>
                <w:sz w:val="24"/>
              </w:rPr>
            </w:pPr>
          </w:p>
        </w:tc>
      </w:tr>
      <w:tr w14:paraId="29BB1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759D77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32165D9">
            <w:pPr>
              <w:topLinePunct/>
              <w:spacing w:after="0" w:line="400" w:lineRule="atLeast"/>
              <w:jc w:val="both"/>
              <w:rPr>
                <w:rFonts w:ascii="Times New Roman" w:hAnsi="Times New Roman" w:eastAsia="宋体" w:cs="Times New Roman"/>
                <w:sz w:val="24"/>
              </w:rPr>
            </w:pPr>
          </w:p>
          <w:p w14:paraId="0E0C1CAE">
            <w:pPr>
              <w:topLinePunct/>
              <w:spacing w:after="0" w:line="400" w:lineRule="atLeast"/>
              <w:jc w:val="both"/>
              <w:rPr>
                <w:rFonts w:ascii="Times New Roman" w:hAnsi="Times New Roman" w:eastAsia="宋体" w:cs="Times New Roman"/>
                <w:sz w:val="24"/>
              </w:rPr>
            </w:pPr>
          </w:p>
          <w:p w14:paraId="3E7E60E0">
            <w:pPr>
              <w:topLinePunct/>
              <w:spacing w:after="0" w:line="400" w:lineRule="atLeast"/>
              <w:jc w:val="both"/>
              <w:rPr>
                <w:rFonts w:ascii="Times New Roman" w:hAnsi="Times New Roman" w:eastAsia="宋体" w:cs="Times New Roman"/>
                <w:sz w:val="24"/>
              </w:rPr>
            </w:pPr>
          </w:p>
          <w:p w14:paraId="254E2E13">
            <w:pPr>
              <w:topLinePunct/>
              <w:spacing w:after="0" w:line="400" w:lineRule="atLeast"/>
              <w:jc w:val="both"/>
              <w:rPr>
                <w:rFonts w:ascii="Times New Roman" w:hAnsi="Times New Roman" w:eastAsia="宋体" w:cs="Times New Roman"/>
                <w:sz w:val="24"/>
              </w:rPr>
            </w:pPr>
          </w:p>
          <w:p w14:paraId="1A4B32EB">
            <w:pPr>
              <w:topLinePunct/>
              <w:spacing w:after="0" w:line="400" w:lineRule="atLeast"/>
              <w:jc w:val="both"/>
              <w:rPr>
                <w:rFonts w:ascii="Times New Roman" w:hAnsi="Times New Roman" w:eastAsia="宋体" w:cs="Times New Roman"/>
                <w:sz w:val="24"/>
              </w:rPr>
            </w:pPr>
          </w:p>
          <w:p w14:paraId="382241F5">
            <w:pPr>
              <w:topLinePunct/>
              <w:spacing w:after="0" w:line="400" w:lineRule="atLeast"/>
              <w:jc w:val="both"/>
              <w:rPr>
                <w:rFonts w:ascii="Times New Roman" w:hAnsi="Times New Roman" w:eastAsia="宋体" w:cs="Times New Roman"/>
                <w:sz w:val="24"/>
              </w:rPr>
            </w:pPr>
          </w:p>
        </w:tc>
      </w:tr>
      <w:tr w14:paraId="2CD1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8C95914">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5EE4CA2">
            <w:pPr>
              <w:topLinePunct/>
              <w:spacing w:after="0" w:line="400" w:lineRule="atLeast"/>
              <w:jc w:val="both"/>
              <w:rPr>
                <w:rFonts w:ascii="Times New Roman" w:hAnsi="Times New Roman" w:eastAsia="宋体" w:cs="Times New Roman"/>
                <w:sz w:val="24"/>
              </w:rPr>
            </w:pPr>
          </w:p>
          <w:p w14:paraId="05E002A1">
            <w:pPr>
              <w:topLinePunct/>
              <w:spacing w:after="0" w:line="400" w:lineRule="atLeast"/>
              <w:jc w:val="both"/>
              <w:rPr>
                <w:rFonts w:ascii="Times New Roman" w:hAnsi="Times New Roman" w:eastAsia="宋体" w:cs="Times New Roman"/>
                <w:sz w:val="24"/>
              </w:rPr>
            </w:pPr>
          </w:p>
        </w:tc>
      </w:tr>
    </w:tbl>
    <w:p w14:paraId="6DD8CA7C">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4661845A">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3.5.4 项的要求在本表后附相关证明材料。</w:t>
      </w:r>
    </w:p>
    <w:p w14:paraId="2B4E3EC5">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48BC244A">
      <w:pPr>
        <w:spacing w:after="0" w:line="400" w:lineRule="atLeast"/>
        <w:ind w:firstLine="630" w:firstLineChars="300"/>
        <w:jc w:val="both"/>
        <w:rPr>
          <w:rFonts w:ascii="Times New Roman" w:hAnsi="Times New Roman" w:eastAsia="宋体" w:cs="Times New Roman"/>
          <w:sz w:val="21"/>
          <w:szCs w:val="21"/>
        </w:rPr>
      </w:pPr>
    </w:p>
    <w:p w14:paraId="4D065D2D">
      <w:pPr>
        <w:spacing w:after="0" w:line="400" w:lineRule="atLeast"/>
        <w:ind w:firstLine="630" w:firstLineChars="300"/>
        <w:jc w:val="both"/>
        <w:rPr>
          <w:rFonts w:ascii="Times New Roman" w:hAnsi="Times New Roman" w:eastAsia="宋体" w:cs="Times New Roman"/>
          <w:sz w:val="21"/>
          <w:szCs w:val="21"/>
        </w:rPr>
      </w:pPr>
    </w:p>
    <w:p w14:paraId="451CAF7B">
      <w:pPr>
        <w:spacing w:after="0" w:line="400" w:lineRule="atLeast"/>
        <w:ind w:firstLine="630" w:firstLineChars="300"/>
        <w:jc w:val="both"/>
        <w:rPr>
          <w:rFonts w:ascii="Times New Roman" w:hAnsi="Times New Roman" w:eastAsia="宋体" w:cs="Times New Roman"/>
          <w:sz w:val="21"/>
          <w:szCs w:val="21"/>
        </w:rPr>
      </w:pPr>
    </w:p>
    <w:p w14:paraId="59A2D4EA">
      <w:pPr>
        <w:keepNext/>
        <w:keepLines/>
        <w:widowControl/>
        <w:spacing w:before="120" w:after="120" w:line="360" w:lineRule="auto"/>
        <w:jc w:val="center"/>
        <w:outlineLvl w:val="2"/>
        <w:rPr>
          <w:rFonts w:ascii="仿宋_GB2312" w:hAnsi="Times New Roman" w:eastAsia="仿宋_GB2312" w:cs="Times New Roman"/>
          <w:sz w:val="32"/>
          <w:szCs w:val="20"/>
        </w:rPr>
      </w:pPr>
      <w:bookmarkStart w:id="386" w:name="_Toc216595440"/>
      <w:r>
        <w:rPr>
          <w:rFonts w:hint="eastAsia" w:ascii="Times New Roman" w:hAnsi="Times New Roman" w:eastAsia="黑体" w:cs="Times New Roman"/>
          <w:iCs/>
          <w:kern w:val="0"/>
          <w:sz w:val="24"/>
          <w:szCs w:val="20"/>
        </w:rPr>
        <w:t>（五）近年发生的诉讼及仲裁情况</w:t>
      </w:r>
      <w:bookmarkEnd w:id="386"/>
    </w:p>
    <w:tbl>
      <w:tblPr>
        <w:tblStyle w:val="44"/>
        <w:tblW w:w="889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38"/>
        <w:gridCol w:w="938"/>
        <w:gridCol w:w="1235"/>
        <w:gridCol w:w="4085"/>
        <w:gridCol w:w="1701"/>
      </w:tblGrid>
      <w:tr w14:paraId="19F558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8" w:type="dxa"/>
            <w:tcBorders>
              <w:top w:val="single" w:color="auto" w:sz="8" w:space="0"/>
              <w:left w:val="single" w:color="auto" w:sz="8" w:space="0"/>
              <w:bottom w:val="single" w:color="auto" w:sz="4" w:space="0"/>
              <w:right w:val="single" w:color="auto" w:sz="4" w:space="0"/>
            </w:tcBorders>
            <w:noWrap w:val="0"/>
            <w:vAlign w:val="center"/>
          </w:tcPr>
          <w:p w14:paraId="3E645AD6">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类别</w:t>
            </w:r>
          </w:p>
        </w:tc>
        <w:tc>
          <w:tcPr>
            <w:tcW w:w="938" w:type="dxa"/>
            <w:tcBorders>
              <w:top w:val="single" w:color="auto" w:sz="8" w:space="0"/>
              <w:left w:val="single" w:color="auto" w:sz="4" w:space="0"/>
              <w:bottom w:val="single" w:color="auto" w:sz="4" w:space="0"/>
              <w:right w:val="single" w:color="auto" w:sz="4" w:space="0"/>
            </w:tcBorders>
            <w:noWrap w:val="0"/>
            <w:vAlign w:val="center"/>
          </w:tcPr>
          <w:p w14:paraId="5BF05887">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序号</w:t>
            </w:r>
          </w:p>
        </w:tc>
        <w:tc>
          <w:tcPr>
            <w:tcW w:w="1235" w:type="dxa"/>
            <w:tcBorders>
              <w:top w:val="single" w:color="auto" w:sz="8" w:space="0"/>
              <w:left w:val="single" w:color="auto" w:sz="4" w:space="0"/>
              <w:bottom w:val="single" w:color="auto" w:sz="4" w:space="0"/>
              <w:right w:val="single" w:color="auto" w:sz="4" w:space="0"/>
            </w:tcBorders>
            <w:noWrap w:val="0"/>
            <w:vAlign w:val="center"/>
          </w:tcPr>
          <w:p w14:paraId="7A372F79">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发生时间</w:t>
            </w:r>
          </w:p>
        </w:tc>
        <w:tc>
          <w:tcPr>
            <w:tcW w:w="4085" w:type="dxa"/>
            <w:tcBorders>
              <w:top w:val="single" w:color="auto" w:sz="8" w:space="0"/>
              <w:left w:val="single" w:color="auto" w:sz="4" w:space="0"/>
              <w:bottom w:val="single" w:color="auto" w:sz="4" w:space="0"/>
              <w:right w:val="single" w:color="auto" w:sz="4" w:space="0"/>
            </w:tcBorders>
            <w:noWrap w:val="0"/>
            <w:vAlign w:val="center"/>
          </w:tcPr>
          <w:p w14:paraId="05A7F0C2">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情况简介</w:t>
            </w:r>
          </w:p>
        </w:tc>
        <w:tc>
          <w:tcPr>
            <w:tcW w:w="1701" w:type="dxa"/>
            <w:tcBorders>
              <w:top w:val="single" w:color="auto" w:sz="8" w:space="0"/>
              <w:left w:val="single" w:color="auto" w:sz="4" w:space="0"/>
              <w:bottom w:val="single" w:color="auto" w:sz="4" w:space="0"/>
              <w:right w:val="single" w:color="auto" w:sz="8" w:space="0"/>
            </w:tcBorders>
            <w:noWrap w:val="0"/>
            <w:vAlign w:val="center"/>
          </w:tcPr>
          <w:p w14:paraId="254DC8E4">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证明材料索引</w:t>
            </w:r>
          </w:p>
        </w:tc>
      </w:tr>
      <w:tr w14:paraId="2798FD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0C31C952">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诉</w:t>
            </w:r>
          </w:p>
          <w:p w14:paraId="7BA383FA">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讼</w:t>
            </w:r>
          </w:p>
          <w:p w14:paraId="38DB4E78">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51ED6F6C">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938" w:type="dxa"/>
            <w:tcBorders>
              <w:top w:val="single" w:color="auto" w:sz="4" w:space="0"/>
              <w:left w:val="single" w:color="auto" w:sz="4" w:space="0"/>
              <w:right w:val="single" w:color="auto" w:sz="4" w:space="0"/>
            </w:tcBorders>
            <w:noWrap w:val="0"/>
            <w:vAlign w:val="center"/>
          </w:tcPr>
          <w:p w14:paraId="3B1D7198">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6C684A4F">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0E899FF5">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19B285BE">
            <w:pPr>
              <w:spacing w:after="0" w:line="240" w:lineRule="auto"/>
              <w:jc w:val="center"/>
              <w:rPr>
                <w:rFonts w:ascii="Times New Roman" w:hAnsi="Times New Roman" w:eastAsia="宋体" w:cs="Times New Roman"/>
                <w:sz w:val="24"/>
              </w:rPr>
            </w:pPr>
          </w:p>
        </w:tc>
      </w:tr>
      <w:tr w14:paraId="6E382B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205AC4DD">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59F9EE28">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3A9113FF">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2DF4C4F9">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727EB975">
            <w:pPr>
              <w:spacing w:after="0" w:line="240" w:lineRule="auto"/>
              <w:jc w:val="center"/>
              <w:rPr>
                <w:rFonts w:ascii="Times New Roman" w:hAnsi="Times New Roman" w:eastAsia="宋体" w:cs="Times New Roman"/>
                <w:sz w:val="24"/>
              </w:rPr>
            </w:pPr>
          </w:p>
        </w:tc>
      </w:tr>
      <w:tr w14:paraId="261A8C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21A760C1">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1A588F30">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2DDF92C1">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71675115">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3E3CF99B">
            <w:pPr>
              <w:spacing w:after="0" w:line="240" w:lineRule="auto"/>
              <w:jc w:val="center"/>
              <w:rPr>
                <w:rFonts w:ascii="Times New Roman" w:hAnsi="Times New Roman" w:eastAsia="宋体" w:cs="Times New Roman"/>
                <w:sz w:val="24"/>
              </w:rPr>
            </w:pPr>
          </w:p>
        </w:tc>
      </w:tr>
      <w:tr w14:paraId="2AC434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7FE95F6B">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605C8B45">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5B49CF86">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07AB8B70">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2AACF0AF">
            <w:pPr>
              <w:spacing w:after="0" w:line="240" w:lineRule="auto"/>
              <w:jc w:val="center"/>
              <w:rPr>
                <w:rFonts w:ascii="Times New Roman" w:hAnsi="Times New Roman" w:eastAsia="宋体" w:cs="Times New Roman"/>
                <w:sz w:val="24"/>
              </w:rPr>
            </w:pPr>
          </w:p>
        </w:tc>
      </w:tr>
      <w:tr w14:paraId="08321D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32A246B1">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仲</w:t>
            </w:r>
          </w:p>
          <w:p w14:paraId="351B34D0">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裁</w:t>
            </w:r>
          </w:p>
          <w:p w14:paraId="386BFDE8">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381FEC19">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938" w:type="dxa"/>
            <w:tcBorders>
              <w:top w:val="single" w:color="auto" w:sz="4" w:space="0"/>
              <w:left w:val="single" w:color="auto" w:sz="4" w:space="0"/>
              <w:right w:val="single" w:color="auto" w:sz="4" w:space="0"/>
            </w:tcBorders>
            <w:noWrap w:val="0"/>
            <w:vAlign w:val="center"/>
          </w:tcPr>
          <w:p w14:paraId="26771CD2">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4B2221D0">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697192AA">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4D8E19F6">
            <w:pPr>
              <w:spacing w:after="0" w:line="240" w:lineRule="auto"/>
              <w:jc w:val="center"/>
              <w:rPr>
                <w:rFonts w:ascii="Times New Roman" w:hAnsi="Times New Roman" w:eastAsia="宋体" w:cs="Times New Roman"/>
                <w:sz w:val="24"/>
              </w:rPr>
            </w:pPr>
          </w:p>
        </w:tc>
      </w:tr>
      <w:tr w14:paraId="14C6F2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45353D67">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76A30393">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2C1836A8">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7FA4835C">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3C0737F1">
            <w:pPr>
              <w:spacing w:after="0" w:line="240" w:lineRule="auto"/>
              <w:jc w:val="center"/>
              <w:rPr>
                <w:rFonts w:ascii="Times New Roman" w:hAnsi="Times New Roman" w:eastAsia="宋体" w:cs="Times New Roman"/>
                <w:sz w:val="24"/>
              </w:rPr>
            </w:pPr>
          </w:p>
        </w:tc>
      </w:tr>
      <w:tr w14:paraId="1BEA832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20A5ABD6">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6BB0DA5C">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279D21D0">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59E802C1">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53EB434A">
            <w:pPr>
              <w:spacing w:after="0" w:line="240" w:lineRule="auto"/>
              <w:jc w:val="center"/>
              <w:rPr>
                <w:rFonts w:ascii="Times New Roman" w:hAnsi="Times New Roman" w:eastAsia="宋体" w:cs="Times New Roman"/>
                <w:sz w:val="24"/>
              </w:rPr>
            </w:pPr>
          </w:p>
        </w:tc>
      </w:tr>
      <w:tr w14:paraId="736DE7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52C532FD">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34686FBC">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1DE6F30C">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4707BBF4">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347B495C">
            <w:pPr>
              <w:spacing w:after="0" w:line="240" w:lineRule="auto"/>
              <w:jc w:val="center"/>
              <w:rPr>
                <w:rFonts w:ascii="Times New Roman" w:hAnsi="Times New Roman" w:eastAsia="宋体" w:cs="Times New Roman"/>
                <w:sz w:val="24"/>
              </w:rPr>
            </w:pPr>
          </w:p>
        </w:tc>
      </w:tr>
    </w:tbl>
    <w:p w14:paraId="677782B4">
      <w:pPr>
        <w:autoSpaceDE w:val="0"/>
        <w:autoSpaceDN w:val="0"/>
        <w:adjustRightInd w:val="0"/>
        <w:spacing w:after="0" w:line="200" w:lineRule="exact"/>
        <w:rPr>
          <w:rFonts w:ascii="Times New Roman" w:hAnsi="Times New Roman" w:eastAsia="微软雅黑" w:cs="Times New Roman"/>
          <w:kern w:val="0"/>
          <w:sz w:val="20"/>
          <w:szCs w:val="20"/>
        </w:rPr>
      </w:pPr>
    </w:p>
    <w:p w14:paraId="063E78C2">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注：1.招标文件将近年发生的诉讼和仲裁情况作为资格条件或评分项的，投标人应当如实填报相关情况。</w:t>
      </w:r>
    </w:p>
    <w:p w14:paraId="70760B48">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3.5.5 项的要求在本表后附相关证明材料。</w:t>
      </w:r>
    </w:p>
    <w:p w14:paraId="0865F789">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617E8689">
      <w:pPr>
        <w:spacing w:after="0" w:line="240" w:lineRule="auto"/>
        <w:jc w:val="both"/>
        <w:rPr>
          <w:rFonts w:ascii="Times New Roman" w:hAnsi="Times New Roman" w:eastAsia="黑体" w:cs="Times New Roman"/>
          <w:sz w:val="21"/>
          <w:szCs w:val="21"/>
        </w:rPr>
      </w:pPr>
    </w:p>
    <w:p w14:paraId="66132DAE">
      <w:pPr>
        <w:spacing w:after="0" w:line="240" w:lineRule="auto"/>
        <w:jc w:val="both"/>
        <w:rPr>
          <w:rFonts w:ascii="Times New Roman" w:hAnsi="Times New Roman" w:eastAsia="宋体" w:cs="Times New Roman"/>
          <w:sz w:val="24"/>
        </w:rPr>
      </w:pPr>
    </w:p>
    <w:p w14:paraId="4BE96E1F">
      <w:pPr>
        <w:spacing w:after="0" w:line="240" w:lineRule="auto"/>
        <w:jc w:val="both"/>
        <w:rPr>
          <w:rFonts w:ascii="Times New Roman" w:hAnsi="Times New Roman" w:eastAsia="宋体" w:cs="Times New Roman"/>
          <w:sz w:val="24"/>
        </w:rPr>
      </w:pPr>
    </w:p>
    <w:p w14:paraId="2A6C057E">
      <w:pPr>
        <w:spacing w:after="0" w:line="240" w:lineRule="auto"/>
        <w:jc w:val="both"/>
        <w:rPr>
          <w:rFonts w:ascii="Times New Roman" w:hAnsi="Times New Roman" w:eastAsia="宋体" w:cs="Times New Roman"/>
          <w:sz w:val="24"/>
        </w:rPr>
      </w:pPr>
    </w:p>
    <w:p w14:paraId="429F060C">
      <w:pPr>
        <w:spacing w:after="0" w:line="400" w:lineRule="exact"/>
        <w:jc w:val="right"/>
        <w:rPr>
          <w:rFonts w:ascii="宋体" w:hAnsi="宋体" w:eastAsia="宋体" w:cs="Times New Roman"/>
          <w:sz w:val="24"/>
        </w:rPr>
      </w:pPr>
    </w:p>
    <w:p w14:paraId="34D5D6B6">
      <w:pPr>
        <w:keepNext/>
        <w:keepLines/>
        <w:widowControl/>
        <w:spacing w:before="120" w:after="120" w:line="360" w:lineRule="auto"/>
        <w:jc w:val="center"/>
        <w:outlineLvl w:val="2"/>
        <w:rPr>
          <w:rFonts w:ascii="仿宋_GB2312" w:hAnsi="Times New Roman" w:eastAsia="仿宋_GB2312" w:cs="Times New Roman"/>
          <w:sz w:val="32"/>
          <w:szCs w:val="20"/>
        </w:rPr>
      </w:pPr>
      <w:bookmarkStart w:id="387" w:name="_Toc216595441"/>
      <w:r>
        <w:rPr>
          <w:rFonts w:hint="eastAsia" w:ascii="Times New Roman" w:hAnsi="Times New Roman" w:eastAsia="黑体" w:cs="Times New Roman"/>
          <w:iCs/>
          <w:kern w:val="0"/>
          <w:sz w:val="24"/>
          <w:szCs w:val="20"/>
        </w:rPr>
        <w:t>（六）投标人信誉声明</w:t>
      </w:r>
      <w:bookmarkEnd w:id="387"/>
    </w:p>
    <w:p w14:paraId="1F5BE20C">
      <w:pPr>
        <w:spacing w:after="0" w:line="400" w:lineRule="atLeast"/>
        <w:ind w:firstLine="480" w:firstLineChars="200"/>
        <w:jc w:val="both"/>
        <w:rPr>
          <w:rFonts w:ascii="Times New Roman" w:hAnsi="Times New Roman" w:eastAsia="宋体" w:cs="Times New Roman"/>
          <w:sz w:val="24"/>
          <w:szCs w:val="21"/>
        </w:rPr>
      </w:pPr>
    </w:p>
    <w:p w14:paraId="09B21002">
      <w:pPr>
        <w:spacing w:after="0" w:line="440" w:lineRule="exact"/>
        <w:jc w:val="both"/>
        <w:rPr>
          <w:rFonts w:ascii="Times New Roman" w:hAnsi="Times New Roman" w:eastAsia="宋体" w:cs="Times New Roman"/>
          <w:sz w:val="24"/>
          <w:szCs w:val="21"/>
        </w:rPr>
      </w:pPr>
    </w:p>
    <w:p w14:paraId="4DC72A6F">
      <w:pPr>
        <w:spacing w:after="0" w:line="240" w:lineRule="auto"/>
        <w:jc w:val="both"/>
        <w:rPr>
          <w:rFonts w:ascii="Times New Roman" w:hAnsi="Times New Roman" w:eastAsia="宋体" w:cs="Times New Roman"/>
          <w:sz w:val="21"/>
          <w:szCs w:val="21"/>
        </w:rPr>
      </w:pP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（招标人名称）：</w:t>
      </w:r>
    </w:p>
    <w:p w14:paraId="721C5213">
      <w:pPr>
        <w:spacing w:after="0" w:line="240" w:lineRule="auto"/>
        <w:jc w:val="both"/>
        <w:rPr>
          <w:rFonts w:ascii="Times New Roman" w:hAnsi="Times New Roman" w:eastAsia="宋体" w:cs="Times New Roman"/>
          <w:sz w:val="21"/>
          <w:szCs w:val="21"/>
        </w:rPr>
      </w:pPr>
    </w:p>
    <w:p w14:paraId="0E72617C">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我方在此声明，截止本招标项目投标截止时间，我方处于正常的经营状态，不存在下列任何一种情形。</w:t>
      </w:r>
    </w:p>
    <w:p w14:paraId="3E05C424">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1. 被依法暂停或取消招标项目所在地的投标资格且处于有效期内； </w:t>
      </w:r>
    </w:p>
    <w:p w14:paraId="30EE7678">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2. 被责令停产停业、暂扣或吊销许可证、暂扣或吊销执照；</w:t>
      </w:r>
    </w:p>
    <w:p w14:paraId="18697F4B">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3. 进入清算程序，或被宣告破产，或其他丧失履约能力的情形；</w:t>
      </w:r>
    </w:p>
    <w:p w14:paraId="31EE01E9">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4. 在国家企业信用信息公示系统（http://www.gsxt.gov.cn/）中被列入严重违法失信企业名单；</w:t>
      </w:r>
    </w:p>
    <w:p w14:paraId="2CCF8248">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5. 在“信用中国”网站（http://www.creditchina.gov.cn/）或“中国执行信息公开网”（http://zxgk.court.gov.cn/shixin/）中被列入失信被执行人名单；</w:t>
      </w:r>
    </w:p>
    <w:p w14:paraId="32F39C6B">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6.</w:t>
      </w:r>
      <w:r>
        <w:rPr>
          <w:rFonts w:hint="eastAsia" w:ascii="Times New Roman" w:hAnsi="Times New Roman" w:eastAsia="宋体" w:cs="Times New Roman"/>
          <w:sz w:val="21"/>
          <w:szCs w:val="21"/>
        </w:rPr>
        <w:t xml:space="preserve"> 在近三年内投标人或其法定代表人、拟委任的项目负责人被人民法院判决为行贿罪的</w:t>
      </w:r>
      <w:r>
        <w:rPr>
          <w:rFonts w:ascii="Times New Roman" w:hAnsi="Times New Roman" w:eastAsia="宋体" w:cs="Times New Roman"/>
          <w:sz w:val="21"/>
          <w:szCs w:val="21"/>
        </w:rPr>
        <w:t>；</w:t>
      </w:r>
    </w:p>
    <w:p w14:paraId="5BDAA67C">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7. 法律法规或投标人须知前附表第1.4.3（15）目规定的其他情形。</w:t>
      </w:r>
    </w:p>
    <w:p w14:paraId="28EA301F">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同时我方声明：我方信誉满足投标人须知第1.4.1（4）目的要求。</w:t>
      </w:r>
    </w:p>
    <w:p w14:paraId="31FF9B55">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我方保证上述信息的真实和准确，并愿意承担因我方就此弄虚作假所引起的一切法律后果。</w:t>
      </w:r>
    </w:p>
    <w:p w14:paraId="6A8A06D3">
      <w:pPr>
        <w:spacing w:after="0" w:line="440" w:lineRule="exact"/>
        <w:ind w:firstLine="420" w:firstLineChars="200"/>
        <w:jc w:val="both"/>
        <w:rPr>
          <w:rFonts w:ascii="Times New Roman" w:hAnsi="Times New Roman" w:eastAsia="宋体" w:cs="Times New Roman"/>
          <w:sz w:val="21"/>
          <w:szCs w:val="21"/>
        </w:rPr>
      </w:pPr>
    </w:p>
    <w:p w14:paraId="06AC9014">
      <w:pPr>
        <w:spacing w:after="0" w:line="440" w:lineRule="exact"/>
        <w:ind w:firstLine="420" w:firstLineChars="200"/>
        <w:jc w:val="both"/>
        <w:rPr>
          <w:rFonts w:ascii="Times New Roman" w:hAnsi="Times New Roman" w:eastAsia="宋体" w:cs="Times New Roman"/>
          <w:sz w:val="21"/>
          <w:szCs w:val="21"/>
        </w:rPr>
      </w:pPr>
    </w:p>
    <w:p w14:paraId="7A5C1C0F">
      <w:pPr>
        <w:spacing w:after="0" w:line="440" w:lineRule="exact"/>
        <w:ind w:firstLine="420" w:firstLineChars="200"/>
        <w:jc w:val="both"/>
        <w:rPr>
          <w:rFonts w:ascii="Times New Roman" w:hAnsi="Times New Roman" w:eastAsia="宋体" w:cs="Times New Roman"/>
          <w:sz w:val="21"/>
          <w:szCs w:val="21"/>
        </w:rPr>
      </w:pPr>
    </w:p>
    <w:p w14:paraId="15A2E601">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投标人：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（盖单位章）</w:t>
      </w:r>
    </w:p>
    <w:p w14:paraId="2B0DDF45">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法定代表人：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（签字）</w:t>
      </w:r>
    </w:p>
    <w:p w14:paraId="21EF0BEC">
      <w:pPr>
        <w:spacing w:after="0" w:line="440" w:lineRule="exact"/>
        <w:ind w:firstLine="420" w:firstLineChars="200"/>
        <w:jc w:val="both"/>
        <w:rPr>
          <w:rFonts w:ascii="Times New Roman" w:hAnsi="Times New Roman" w:eastAsia="宋体" w:cs="Times New Roman"/>
          <w:sz w:val="21"/>
          <w:szCs w:val="21"/>
        </w:rPr>
      </w:pPr>
    </w:p>
    <w:p w14:paraId="3016851D">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年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月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日</w:t>
      </w:r>
    </w:p>
    <w:p w14:paraId="0295474C">
      <w:pPr>
        <w:spacing w:after="0" w:line="400" w:lineRule="atLeast"/>
        <w:jc w:val="both"/>
        <w:rPr>
          <w:rFonts w:ascii="Times New Roman" w:hAnsi="Times New Roman" w:eastAsia="宋体" w:cs="Times New Roman"/>
          <w:sz w:val="21"/>
          <w:szCs w:val="21"/>
        </w:rPr>
      </w:pPr>
    </w:p>
    <w:p w14:paraId="356280D9">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投标人应针对第二章“投标人须知”第1.4.3项和第1.4.1（4）目的要求，在此对其信誉情况做出说明，并应根据“投标人须知”第 3.5.6 项的要求在本表后附相关证明材料。以上格式为示例。</w:t>
      </w:r>
    </w:p>
    <w:p w14:paraId="6B929D7B">
      <w:pPr>
        <w:spacing w:after="0" w:line="400" w:lineRule="atLeast"/>
        <w:ind w:firstLine="630" w:firstLineChars="300"/>
        <w:jc w:val="both"/>
        <w:rPr>
          <w:rFonts w:ascii="Times New Roman" w:hAnsi="Times New Roman" w:eastAsia="黑体" w:cs="Times New Roman"/>
          <w:sz w:val="21"/>
          <w:szCs w:val="21"/>
          <w:bdr w:val="single" w:color="auto" w:sz="4" w:space="0"/>
        </w:rPr>
      </w:pPr>
      <w:r>
        <w:rPr>
          <w:rFonts w:ascii="Times New Roman" w:hAnsi="Times New Roman" w:eastAsia="宋体" w:cs="Times New Roman"/>
          <w:sz w:val="21"/>
          <w:szCs w:val="21"/>
        </w:rPr>
        <w:t>2.联合体投标的，联合体各成员单位均应按要求做出声明。</w:t>
      </w:r>
    </w:p>
    <w:p w14:paraId="73E39C3A">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3.招标人和评标委员会在评标过程中，应对各投标人（包括联合体各成员单位）的严重违法失信企业、失信被执行人、行贿犯罪行为等情况进行查询，并将查询结果“截图”附在评标报告中。</w:t>
      </w:r>
    </w:p>
    <w:p w14:paraId="6A589500">
      <w:pPr>
        <w:widowControl/>
        <w:spacing w:after="0" w:line="240" w:lineRule="auto"/>
        <w:rPr>
          <w:rFonts w:ascii="Times New Roman" w:hAnsi="Times New Roman" w:eastAsia="黑体" w:cs="Times New Roman"/>
          <w:kern w:val="44"/>
          <w:sz w:val="28"/>
          <w:szCs w:val="28"/>
        </w:rPr>
      </w:pPr>
      <w:r>
        <w:rPr>
          <w:rFonts w:ascii="Times New Roman" w:hAnsi="Times New Roman" w:eastAsia="黑体" w:cs="Times New Roman"/>
          <w:kern w:val="44"/>
          <w:sz w:val="28"/>
          <w:szCs w:val="28"/>
        </w:rPr>
        <w:br w:type="page"/>
      </w:r>
    </w:p>
    <w:p w14:paraId="23D38012">
      <w:pPr>
        <w:keepNext/>
        <w:keepLines/>
        <w:widowControl/>
        <w:spacing w:before="120" w:after="120" w:line="360" w:lineRule="auto"/>
        <w:jc w:val="center"/>
        <w:outlineLvl w:val="2"/>
        <w:rPr>
          <w:rFonts w:ascii="仿宋_GB2312" w:hAnsi="Times New Roman" w:eastAsia="仿宋_GB2312" w:cs="Times New Roman"/>
          <w:sz w:val="32"/>
          <w:szCs w:val="20"/>
        </w:rPr>
      </w:pPr>
      <w:bookmarkStart w:id="388" w:name="_Toc216595442"/>
      <w:r>
        <w:rPr>
          <w:rFonts w:hint="eastAsia" w:ascii="Times New Roman" w:hAnsi="Times New Roman" w:eastAsia="黑体" w:cs="Times New Roman"/>
          <w:iCs/>
          <w:kern w:val="0"/>
          <w:sz w:val="24"/>
          <w:szCs w:val="20"/>
        </w:rPr>
        <w:t>（七）拟委任的主要人员汇总表</w:t>
      </w:r>
      <w:bookmarkEnd w:id="388"/>
    </w:p>
    <w:tbl>
      <w:tblPr>
        <w:tblStyle w:val="44"/>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1019"/>
        <w:gridCol w:w="873"/>
        <w:gridCol w:w="1165"/>
        <w:gridCol w:w="1019"/>
        <w:gridCol w:w="1165"/>
        <w:gridCol w:w="727"/>
        <w:gridCol w:w="1309"/>
        <w:gridCol w:w="1017"/>
      </w:tblGrid>
      <w:tr w14:paraId="218B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 w:type="dxa"/>
            <w:vMerge w:val="restart"/>
            <w:noWrap w:val="0"/>
            <w:vAlign w:val="center"/>
          </w:tcPr>
          <w:p w14:paraId="249D1CD8">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1019" w:type="dxa"/>
            <w:vMerge w:val="restart"/>
            <w:noWrap w:val="0"/>
            <w:vAlign w:val="center"/>
          </w:tcPr>
          <w:p w14:paraId="22CC0432">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本标段任职</w:t>
            </w:r>
          </w:p>
        </w:tc>
        <w:tc>
          <w:tcPr>
            <w:tcW w:w="873" w:type="dxa"/>
            <w:vMerge w:val="restart"/>
            <w:noWrap w:val="0"/>
            <w:vAlign w:val="center"/>
          </w:tcPr>
          <w:p w14:paraId="58C67B08">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65" w:type="dxa"/>
            <w:vMerge w:val="restart"/>
            <w:noWrap w:val="0"/>
            <w:vAlign w:val="center"/>
          </w:tcPr>
          <w:p w14:paraId="1C46D718">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019" w:type="dxa"/>
            <w:vMerge w:val="restart"/>
            <w:noWrap w:val="0"/>
            <w:vAlign w:val="center"/>
          </w:tcPr>
          <w:p w14:paraId="144682B3">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专业</w:t>
            </w:r>
          </w:p>
        </w:tc>
        <w:tc>
          <w:tcPr>
            <w:tcW w:w="3201" w:type="dxa"/>
            <w:gridSpan w:val="3"/>
            <w:noWrap w:val="0"/>
            <w:vAlign w:val="center"/>
          </w:tcPr>
          <w:p w14:paraId="4EE77B99">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执业（职业）资格证明</w:t>
            </w:r>
          </w:p>
        </w:tc>
        <w:tc>
          <w:tcPr>
            <w:tcW w:w="1017" w:type="dxa"/>
            <w:vMerge w:val="restart"/>
            <w:noWrap w:val="0"/>
            <w:vAlign w:val="center"/>
          </w:tcPr>
          <w:p w14:paraId="790BDC11">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5EADC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 w:type="dxa"/>
            <w:vMerge w:val="continue"/>
            <w:noWrap w:val="0"/>
            <w:vAlign w:val="center"/>
          </w:tcPr>
          <w:p w14:paraId="51668D74">
            <w:pPr>
              <w:spacing w:after="0" w:line="240" w:lineRule="auto"/>
              <w:jc w:val="both"/>
              <w:rPr>
                <w:rFonts w:ascii="Times New Roman" w:hAnsi="Times New Roman" w:eastAsia="宋体" w:cs="Times New Roman"/>
                <w:sz w:val="24"/>
              </w:rPr>
            </w:pPr>
          </w:p>
        </w:tc>
        <w:tc>
          <w:tcPr>
            <w:tcW w:w="1019" w:type="dxa"/>
            <w:vMerge w:val="continue"/>
            <w:noWrap w:val="0"/>
            <w:vAlign w:val="top"/>
          </w:tcPr>
          <w:p w14:paraId="502F5973">
            <w:pPr>
              <w:spacing w:after="0" w:line="240" w:lineRule="auto"/>
              <w:jc w:val="both"/>
              <w:rPr>
                <w:rFonts w:ascii="Times New Roman" w:hAnsi="Times New Roman" w:eastAsia="宋体" w:cs="Times New Roman"/>
                <w:sz w:val="24"/>
              </w:rPr>
            </w:pPr>
          </w:p>
        </w:tc>
        <w:tc>
          <w:tcPr>
            <w:tcW w:w="873" w:type="dxa"/>
            <w:vMerge w:val="continue"/>
            <w:noWrap w:val="0"/>
            <w:vAlign w:val="center"/>
          </w:tcPr>
          <w:p w14:paraId="565F8BAE">
            <w:pPr>
              <w:spacing w:after="0" w:line="240" w:lineRule="auto"/>
              <w:jc w:val="both"/>
              <w:rPr>
                <w:rFonts w:ascii="Times New Roman" w:hAnsi="Times New Roman" w:eastAsia="宋体" w:cs="Times New Roman"/>
                <w:sz w:val="24"/>
              </w:rPr>
            </w:pPr>
          </w:p>
        </w:tc>
        <w:tc>
          <w:tcPr>
            <w:tcW w:w="1165" w:type="dxa"/>
            <w:vMerge w:val="continue"/>
            <w:noWrap w:val="0"/>
            <w:vAlign w:val="center"/>
          </w:tcPr>
          <w:p w14:paraId="245E6FE7">
            <w:pPr>
              <w:spacing w:after="0" w:line="240" w:lineRule="auto"/>
              <w:jc w:val="both"/>
              <w:rPr>
                <w:rFonts w:ascii="Times New Roman" w:hAnsi="Times New Roman" w:eastAsia="宋体" w:cs="Times New Roman"/>
                <w:sz w:val="24"/>
              </w:rPr>
            </w:pPr>
          </w:p>
        </w:tc>
        <w:tc>
          <w:tcPr>
            <w:tcW w:w="1019" w:type="dxa"/>
            <w:vMerge w:val="continue"/>
            <w:noWrap w:val="0"/>
            <w:vAlign w:val="center"/>
          </w:tcPr>
          <w:p w14:paraId="620FE480">
            <w:pPr>
              <w:spacing w:after="0" w:line="440" w:lineRule="exact"/>
              <w:jc w:val="center"/>
              <w:rPr>
                <w:rFonts w:ascii="Times New Roman" w:hAnsi="Times New Roman" w:eastAsia="宋体" w:cs="Times New Roman"/>
                <w:sz w:val="24"/>
              </w:rPr>
            </w:pPr>
          </w:p>
        </w:tc>
        <w:tc>
          <w:tcPr>
            <w:tcW w:w="1165" w:type="dxa"/>
            <w:noWrap w:val="0"/>
            <w:vAlign w:val="center"/>
          </w:tcPr>
          <w:p w14:paraId="34DB174B">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证书名称</w:t>
            </w:r>
          </w:p>
        </w:tc>
        <w:tc>
          <w:tcPr>
            <w:tcW w:w="727" w:type="dxa"/>
            <w:noWrap w:val="0"/>
            <w:vAlign w:val="center"/>
          </w:tcPr>
          <w:p w14:paraId="572C1BD0">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级别</w:t>
            </w:r>
          </w:p>
        </w:tc>
        <w:tc>
          <w:tcPr>
            <w:tcW w:w="1309" w:type="dxa"/>
            <w:noWrap w:val="0"/>
            <w:vAlign w:val="center"/>
          </w:tcPr>
          <w:p w14:paraId="0ECD1EF3">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证号</w:t>
            </w:r>
          </w:p>
        </w:tc>
        <w:tc>
          <w:tcPr>
            <w:tcW w:w="1017" w:type="dxa"/>
            <w:vMerge w:val="continue"/>
            <w:noWrap w:val="0"/>
            <w:vAlign w:val="center"/>
          </w:tcPr>
          <w:p w14:paraId="21C6CF27">
            <w:pPr>
              <w:spacing w:after="0" w:line="440" w:lineRule="exact"/>
              <w:jc w:val="center"/>
              <w:rPr>
                <w:rFonts w:ascii="Times New Roman" w:hAnsi="Times New Roman" w:eastAsia="宋体" w:cs="Times New Roman"/>
                <w:sz w:val="24"/>
              </w:rPr>
            </w:pPr>
          </w:p>
        </w:tc>
      </w:tr>
      <w:tr w14:paraId="1C88E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97" w:type="dxa"/>
            <w:noWrap w:val="0"/>
            <w:vAlign w:val="center"/>
          </w:tcPr>
          <w:p w14:paraId="5A23C7D9">
            <w:pPr>
              <w:spacing w:after="0" w:line="440" w:lineRule="exact"/>
              <w:jc w:val="center"/>
              <w:rPr>
                <w:rFonts w:ascii="Times New Roman" w:hAnsi="Times New Roman" w:eastAsia="宋体" w:cs="Times New Roman"/>
                <w:sz w:val="24"/>
              </w:rPr>
            </w:pPr>
          </w:p>
        </w:tc>
        <w:tc>
          <w:tcPr>
            <w:tcW w:w="1019" w:type="dxa"/>
            <w:noWrap w:val="0"/>
            <w:vAlign w:val="top"/>
          </w:tcPr>
          <w:p w14:paraId="5537003F">
            <w:pPr>
              <w:spacing w:after="0" w:line="440" w:lineRule="exact"/>
              <w:jc w:val="center"/>
              <w:rPr>
                <w:rFonts w:ascii="Times New Roman" w:hAnsi="Times New Roman" w:eastAsia="宋体" w:cs="Times New Roman"/>
                <w:sz w:val="24"/>
              </w:rPr>
            </w:pPr>
          </w:p>
        </w:tc>
        <w:tc>
          <w:tcPr>
            <w:tcW w:w="873" w:type="dxa"/>
            <w:noWrap w:val="0"/>
            <w:vAlign w:val="center"/>
          </w:tcPr>
          <w:p w14:paraId="4F30C122">
            <w:pPr>
              <w:spacing w:after="0" w:line="440" w:lineRule="exact"/>
              <w:jc w:val="center"/>
              <w:rPr>
                <w:rFonts w:ascii="Times New Roman" w:hAnsi="Times New Roman" w:eastAsia="宋体" w:cs="Times New Roman"/>
                <w:sz w:val="24"/>
              </w:rPr>
            </w:pPr>
          </w:p>
        </w:tc>
        <w:tc>
          <w:tcPr>
            <w:tcW w:w="1165" w:type="dxa"/>
            <w:noWrap w:val="0"/>
            <w:vAlign w:val="center"/>
          </w:tcPr>
          <w:p w14:paraId="004CF0B1">
            <w:pPr>
              <w:spacing w:after="0" w:line="440" w:lineRule="exact"/>
              <w:jc w:val="center"/>
              <w:rPr>
                <w:rFonts w:ascii="Times New Roman" w:hAnsi="Times New Roman" w:eastAsia="宋体" w:cs="Times New Roman"/>
                <w:sz w:val="24"/>
              </w:rPr>
            </w:pPr>
          </w:p>
        </w:tc>
        <w:tc>
          <w:tcPr>
            <w:tcW w:w="1019" w:type="dxa"/>
            <w:noWrap w:val="0"/>
            <w:vAlign w:val="center"/>
          </w:tcPr>
          <w:p w14:paraId="32334CA2">
            <w:pPr>
              <w:spacing w:after="0" w:line="440" w:lineRule="exact"/>
              <w:jc w:val="center"/>
              <w:rPr>
                <w:rFonts w:ascii="Times New Roman" w:hAnsi="Times New Roman" w:eastAsia="宋体" w:cs="Times New Roman"/>
                <w:sz w:val="24"/>
              </w:rPr>
            </w:pPr>
          </w:p>
        </w:tc>
        <w:tc>
          <w:tcPr>
            <w:tcW w:w="1165" w:type="dxa"/>
            <w:noWrap w:val="0"/>
            <w:vAlign w:val="center"/>
          </w:tcPr>
          <w:p w14:paraId="234E0A24">
            <w:pPr>
              <w:spacing w:after="0" w:line="440" w:lineRule="exact"/>
              <w:jc w:val="center"/>
              <w:rPr>
                <w:rFonts w:ascii="Times New Roman" w:hAnsi="Times New Roman" w:eastAsia="宋体" w:cs="Times New Roman"/>
                <w:sz w:val="24"/>
              </w:rPr>
            </w:pPr>
          </w:p>
        </w:tc>
        <w:tc>
          <w:tcPr>
            <w:tcW w:w="727" w:type="dxa"/>
            <w:noWrap w:val="0"/>
            <w:vAlign w:val="center"/>
          </w:tcPr>
          <w:p w14:paraId="3C9B98AF">
            <w:pPr>
              <w:spacing w:after="0" w:line="440" w:lineRule="exact"/>
              <w:jc w:val="center"/>
              <w:rPr>
                <w:rFonts w:ascii="Times New Roman" w:hAnsi="Times New Roman" w:eastAsia="宋体" w:cs="Times New Roman"/>
                <w:sz w:val="24"/>
              </w:rPr>
            </w:pPr>
          </w:p>
        </w:tc>
        <w:tc>
          <w:tcPr>
            <w:tcW w:w="1309" w:type="dxa"/>
            <w:noWrap w:val="0"/>
            <w:vAlign w:val="center"/>
          </w:tcPr>
          <w:p w14:paraId="32B3B4C4">
            <w:pPr>
              <w:spacing w:after="0" w:line="440" w:lineRule="exact"/>
              <w:jc w:val="center"/>
              <w:rPr>
                <w:rFonts w:ascii="Times New Roman" w:hAnsi="Times New Roman" w:eastAsia="宋体" w:cs="Times New Roman"/>
                <w:sz w:val="24"/>
              </w:rPr>
            </w:pPr>
          </w:p>
        </w:tc>
        <w:tc>
          <w:tcPr>
            <w:tcW w:w="1017" w:type="dxa"/>
            <w:noWrap w:val="0"/>
            <w:vAlign w:val="center"/>
          </w:tcPr>
          <w:p w14:paraId="22A3A050">
            <w:pPr>
              <w:spacing w:after="0" w:line="440" w:lineRule="exact"/>
              <w:jc w:val="center"/>
              <w:rPr>
                <w:rFonts w:ascii="Times New Roman" w:hAnsi="Times New Roman" w:eastAsia="宋体" w:cs="Times New Roman"/>
                <w:sz w:val="24"/>
              </w:rPr>
            </w:pPr>
          </w:p>
        </w:tc>
      </w:tr>
      <w:tr w14:paraId="72D3B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top"/>
          </w:tcPr>
          <w:p w14:paraId="5F57EC10">
            <w:pPr>
              <w:spacing w:after="0" w:line="440" w:lineRule="exact"/>
              <w:jc w:val="center"/>
              <w:rPr>
                <w:rFonts w:ascii="Times New Roman" w:hAnsi="Times New Roman" w:eastAsia="宋体" w:cs="Times New Roman"/>
                <w:sz w:val="21"/>
                <w:szCs w:val="21"/>
              </w:rPr>
            </w:pPr>
          </w:p>
        </w:tc>
        <w:tc>
          <w:tcPr>
            <w:tcW w:w="1019" w:type="dxa"/>
            <w:noWrap w:val="0"/>
            <w:vAlign w:val="top"/>
          </w:tcPr>
          <w:p w14:paraId="271B882A">
            <w:pPr>
              <w:spacing w:after="0" w:line="440" w:lineRule="exact"/>
              <w:jc w:val="center"/>
              <w:rPr>
                <w:rFonts w:ascii="Times New Roman" w:hAnsi="Times New Roman" w:eastAsia="宋体" w:cs="Times New Roman"/>
                <w:sz w:val="21"/>
                <w:szCs w:val="21"/>
              </w:rPr>
            </w:pPr>
          </w:p>
        </w:tc>
        <w:tc>
          <w:tcPr>
            <w:tcW w:w="873" w:type="dxa"/>
            <w:noWrap w:val="0"/>
            <w:vAlign w:val="top"/>
          </w:tcPr>
          <w:p w14:paraId="3884DA12">
            <w:pPr>
              <w:spacing w:after="0" w:line="440" w:lineRule="exact"/>
              <w:jc w:val="center"/>
              <w:rPr>
                <w:rFonts w:ascii="Times New Roman" w:hAnsi="Times New Roman" w:eastAsia="宋体" w:cs="Times New Roman"/>
                <w:sz w:val="21"/>
                <w:szCs w:val="21"/>
              </w:rPr>
            </w:pPr>
          </w:p>
        </w:tc>
        <w:tc>
          <w:tcPr>
            <w:tcW w:w="1165" w:type="dxa"/>
            <w:noWrap w:val="0"/>
            <w:vAlign w:val="top"/>
          </w:tcPr>
          <w:p w14:paraId="4000392F">
            <w:pPr>
              <w:spacing w:after="0" w:line="440" w:lineRule="exact"/>
              <w:jc w:val="center"/>
              <w:rPr>
                <w:rFonts w:ascii="Times New Roman" w:hAnsi="Times New Roman" w:eastAsia="宋体" w:cs="Times New Roman"/>
                <w:sz w:val="21"/>
                <w:szCs w:val="21"/>
              </w:rPr>
            </w:pPr>
          </w:p>
        </w:tc>
        <w:tc>
          <w:tcPr>
            <w:tcW w:w="1019" w:type="dxa"/>
            <w:noWrap w:val="0"/>
            <w:vAlign w:val="top"/>
          </w:tcPr>
          <w:p w14:paraId="38EF081A">
            <w:pPr>
              <w:spacing w:after="0" w:line="440" w:lineRule="exact"/>
              <w:jc w:val="center"/>
              <w:rPr>
                <w:rFonts w:ascii="Times New Roman" w:hAnsi="Times New Roman" w:eastAsia="宋体" w:cs="Times New Roman"/>
                <w:sz w:val="21"/>
                <w:szCs w:val="21"/>
              </w:rPr>
            </w:pPr>
          </w:p>
        </w:tc>
        <w:tc>
          <w:tcPr>
            <w:tcW w:w="1165" w:type="dxa"/>
            <w:noWrap w:val="0"/>
            <w:vAlign w:val="top"/>
          </w:tcPr>
          <w:p w14:paraId="4CAF83E0">
            <w:pPr>
              <w:spacing w:after="0" w:line="440" w:lineRule="exact"/>
              <w:jc w:val="center"/>
              <w:rPr>
                <w:rFonts w:ascii="Times New Roman" w:hAnsi="Times New Roman" w:eastAsia="宋体" w:cs="Times New Roman"/>
                <w:sz w:val="21"/>
                <w:szCs w:val="21"/>
              </w:rPr>
            </w:pPr>
          </w:p>
        </w:tc>
        <w:tc>
          <w:tcPr>
            <w:tcW w:w="727" w:type="dxa"/>
            <w:noWrap w:val="0"/>
            <w:vAlign w:val="top"/>
          </w:tcPr>
          <w:p w14:paraId="5CA39948">
            <w:pPr>
              <w:spacing w:after="0" w:line="440" w:lineRule="exact"/>
              <w:jc w:val="center"/>
              <w:rPr>
                <w:rFonts w:ascii="Times New Roman" w:hAnsi="Times New Roman" w:eastAsia="宋体" w:cs="Times New Roman"/>
                <w:sz w:val="21"/>
                <w:szCs w:val="21"/>
              </w:rPr>
            </w:pPr>
          </w:p>
        </w:tc>
        <w:tc>
          <w:tcPr>
            <w:tcW w:w="1309" w:type="dxa"/>
            <w:noWrap w:val="0"/>
            <w:vAlign w:val="top"/>
          </w:tcPr>
          <w:p w14:paraId="09CFE35C">
            <w:pPr>
              <w:spacing w:after="0" w:line="440" w:lineRule="exact"/>
              <w:jc w:val="center"/>
              <w:rPr>
                <w:rFonts w:ascii="Times New Roman" w:hAnsi="Times New Roman" w:eastAsia="宋体" w:cs="Times New Roman"/>
                <w:sz w:val="21"/>
                <w:szCs w:val="21"/>
              </w:rPr>
            </w:pPr>
          </w:p>
        </w:tc>
        <w:tc>
          <w:tcPr>
            <w:tcW w:w="1017" w:type="dxa"/>
            <w:noWrap w:val="0"/>
            <w:vAlign w:val="top"/>
          </w:tcPr>
          <w:p w14:paraId="6BA1F325">
            <w:pPr>
              <w:spacing w:after="0" w:line="440" w:lineRule="exact"/>
              <w:jc w:val="center"/>
              <w:rPr>
                <w:rFonts w:ascii="Times New Roman" w:hAnsi="Times New Roman" w:eastAsia="宋体" w:cs="Times New Roman"/>
                <w:sz w:val="21"/>
                <w:szCs w:val="21"/>
              </w:rPr>
            </w:pPr>
          </w:p>
        </w:tc>
      </w:tr>
      <w:tr w14:paraId="1AFF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top"/>
          </w:tcPr>
          <w:p w14:paraId="45753245">
            <w:pPr>
              <w:spacing w:after="0" w:line="440" w:lineRule="exact"/>
              <w:jc w:val="center"/>
              <w:rPr>
                <w:rFonts w:ascii="Times New Roman" w:hAnsi="Times New Roman" w:eastAsia="宋体" w:cs="Times New Roman"/>
                <w:sz w:val="24"/>
              </w:rPr>
            </w:pPr>
          </w:p>
        </w:tc>
        <w:tc>
          <w:tcPr>
            <w:tcW w:w="1019" w:type="dxa"/>
            <w:noWrap w:val="0"/>
            <w:vAlign w:val="top"/>
          </w:tcPr>
          <w:p w14:paraId="7B5A3EAC">
            <w:pPr>
              <w:spacing w:after="0" w:line="440" w:lineRule="exact"/>
              <w:jc w:val="center"/>
              <w:rPr>
                <w:rFonts w:ascii="Times New Roman" w:hAnsi="Times New Roman" w:eastAsia="宋体" w:cs="Times New Roman"/>
                <w:sz w:val="24"/>
              </w:rPr>
            </w:pPr>
          </w:p>
        </w:tc>
        <w:tc>
          <w:tcPr>
            <w:tcW w:w="873" w:type="dxa"/>
            <w:noWrap w:val="0"/>
            <w:vAlign w:val="top"/>
          </w:tcPr>
          <w:p w14:paraId="7E150217">
            <w:pPr>
              <w:spacing w:after="0" w:line="440" w:lineRule="exact"/>
              <w:jc w:val="center"/>
              <w:rPr>
                <w:rFonts w:ascii="Times New Roman" w:hAnsi="Times New Roman" w:eastAsia="宋体" w:cs="Times New Roman"/>
                <w:sz w:val="24"/>
              </w:rPr>
            </w:pPr>
          </w:p>
        </w:tc>
        <w:tc>
          <w:tcPr>
            <w:tcW w:w="1165" w:type="dxa"/>
            <w:noWrap w:val="0"/>
            <w:vAlign w:val="top"/>
          </w:tcPr>
          <w:p w14:paraId="7C055D60">
            <w:pPr>
              <w:spacing w:after="0" w:line="440" w:lineRule="exact"/>
              <w:jc w:val="center"/>
              <w:rPr>
                <w:rFonts w:ascii="Times New Roman" w:hAnsi="Times New Roman" w:eastAsia="宋体" w:cs="Times New Roman"/>
                <w:sz w:val="24"/>
              </w:rPr>
            </w:pPr>
          </w:p>
        </w:tc>
        <w:tc>
          <w:tcPr>
            <w:tcW w:w="1019" w:type="dxa"/>
            <w:noWrap w:val="0"/>
            <w:vAlign w:val="top"/>
          </w:tcPr>
          <w:p w14:paraId="147AE570">
            <w:pPr>
              <w:spacing w:after="0" w:line="440" w:lineRule="exact"/>
              <w:jc w:val="center"/>
              <w:rPr>
                <w:rFonts w:ascii="Times New Roman" w:hAnsi="Times New Roman" w:eastAsia="宋体" w:cs="Times New Roman"/>
                <w:sz w:val="24"/>
              </w:rPr>
            </w:pPr>
          </w:p>
        </w:tc>
        <w:tc>
          <w:tcPr>
            <w:tcW w:w="1165" w:type="dxa"/>
            <w:noWrap w:val="0"/>
            <w:vAlign w:val="top"/>
          </w:tcPr>
          <w:p w14:paraId="10BCC64E">
            <w:pPr>
              <w:spacing w:after="0" w:line="440" w:lineRule="exact"/>
              <w:jc w:val="center"/>
              <w:rPr>
                <w:rFonts w:ascii="Times New Roman" w:hAnsi="Times New Roman" w:eastAsia="宋体" w:cs="Times New Roman"/>
                <w:sz w:val="24"/>
              </w:rPr>
            </w:pPr>
          </w:p>
        </w:tc>
        <w:tc>
          <w:tcPr>
            <w:tcW w:w="727" w:type="dxa"/>
            <w:noWrap w:val="0"/>
            <w:vAlign w:val="top"/>
          </w:tcPr>
          <w:p w14:paraId="13E5BF54">
            <w:pPr>
              <w:spacing w:after="0" w:line="440" w:lineRule="exact"/>
              <w:jc w:val="center"/>
              <w:rPr>
                <w:rFonts w:ascii="Times New Roman" w:hAnsi="Times New Roman" w:eastAsia="宋体" w:cs="Times New Roman"/>
                <w:sz w:val="24"/>
              </w:rPr>
            </w:pPr>
          </w:p>
        </w:tc>
        <w:tc>
          <w:tcPr>
            <w:tcW w:w="1309" w:type="dxa"/>
            <w:noWrap w:val="0"/>
            <w:vAlign w:val="top"/>
          </w:tcPr>
          <w:p w14:paraId="657121AF">
            <w:pPr>
              <w:spacing w:after="0" w:line="440" w:lineRule="exact"/>
              <w:jc w:val="center"/>
              <w:rPr>
                <w:rFonts w:ascii="Times New Roman" w:hAnsi="Times New Roman" w:eastAsia="宋体" w:cs="Times New Roman"/>
                <w:sz w:val="24"/>
              </w:rPr>
            </w:pPr>
          </w:p>
        </w:tc>
        <w:tc>
          <w:tcPr>
            <w:tcW w:w="1017" w:type="dxa"/>
            <w:noWrap w:val="0"/>
            <w:vAlign w:val="top"/>
          </w:tcPr>
          <w:p w14:paraId="2F7FBD7D">
            <w:pPr>
              <w:spacing w:after="0" w:line="440" w:lineRule="exact"/>
              <w:jc w:val="center"/>
              <w:rPr>
                <w:rFonts w:ascii="Times New Roman" w:hAnsi="Times New Roman" w:eastAsia="宋体" w:cs="Times New Roman"/>
                <w:sz w:val="24"/>
              </w:rPr>
            </w:pPr>
          </w:p>
        </w:tc>
      </w:tr>
      <w:tr w14:paraId="3D216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97" w:type="dxa"/>
            <w:noWrap w:val="0"/>
            <w:vAlign w:val="top"/>
          </w:tcPr>
          <w:p w14:paraId="310DFA5C">
            <w:pPr>
              <w:spacing w:after="0" w:line="440" w:lineRule="exact"/>
              <w:jc w:val="center"/>
              <w:rPr>
                <w:rFonts w:ascii="Times New Roman" w:hAnsi="Times New Roman" w:eastAsia="宋体" w:cs="Times New Roman"/>
                <w:sz w:val="24"/>
              </w:rPr>
            </w:pPr>
          </w:p>
        </w:tc>
        <w:tc>
          <w:tcPr>
            <w:tcW w:w="1019" w:type="dxa"/>
            <w:noWrap w:val="0"/>
            <w:vAlign w:val="top"/>
          </w:tcPr>
          <w:p w14:paraId="5079619B">
            <w:pPr>
              <w:spacing w:after="0" w:line="440" w:lineRule="exact"/>
              <w:jc w:val="center"/>
              <w:rPr>
                <w:rFonts w:ascii="Times New Roman" w:hAnsi="Times New Roman" w:eastAsia="宋体" w:cs="Times New Roman"/>
                <w:sz w:val="24"/>
              </w:rPr>
            </w:pPr>
          </w:p>
        </w:tc>
        <w:tc>
          <w:tcPr>
            <w:tcW w:w="873" w:type="dxa"/>
            <w:noWrap w:val="0"/>
            <w:vAlign w:val="top"/>
          </w:tcPr>
          <w:p w14:paraId="643F7089">
            <w:pPr>
              <w:spacing w:after="0" w:line="440" w:lineRule="exact"/>
              <w:jc w:val="center"/>
              <w:rPr>
                <w:rFonts w:ascii="Times New Roman" w:hAnsi="Times New Roman" w:eastAsia="宋体" w:cs="Times New Roman"/>
                <w:sz w:val="24"/>
              </w:rPr>
            </w:pPr>
          </w:p>
        </w:tc>
        <w:tc>
          <w:tcPr>
            <w:tcW w:w="1165" w:type="dxa"/>
            <w:noWrap w:val="0"/>
            <w:vAlign w:val="top"/>
          </w:tcPr>
          <w:p w14:paraId="69EEE579">
            <w:pPr>
              <w:spacing w:after="0" w:line="440" w:lineRule="exact"/>
              <w:jc w:val="center"/>
              <w:rPr>
                <w:rFonts w:ascii="Times New Roman" w:hAnsi="Times New Roman" w:eastAsia="宋体" w:cs="Times New Roman"/>
                <w:sz w:val="24"/>
              </w:rPr>
            </w:pPr>
          </w:p>
        </w:tc>
        <w:tc>
          <w:tcPr>
            <w:tcW w:w="1019" w:type="dxa"/>
            <w:noWrap w:val="0"/>
            <w:vAlign w:val="top"/>
          </w:tcPr>
          <w:p w14:paraId="07BFC0A2">
            <w:pPr>
              <w:spacing w:after="0" w:line="440" w:lineRule="exact"/>
              <w:jc w:val="center"/>
              <w:rPr>
                <w:rFonts w:ascii="Times New Roman" w:hAnsi="Times New Roman" w:eastAsia="宋体" w:cs="Times New Roman"/>
                <w:sz w:val="24"/>
              </w:rPr>
            </w:pPr>
          </w:p>
        </w:tc>
        <w:tc>
          <w:tcPr>
            <w:tcW w:w="1165" w:type="dxa"/>
            <w:noWrap w:val="0"/>
            <w:vAlign w:val="top"/>
          </w:tcPr>
          <w:p w14:paraId="3DC88297">
            <w:pPr>
              <w:spacing w:after="0" w:line="440" w:lineRule="exact"/>
              <w:jc w:val="center"/>
              <w:rPr>
                <w:rFonts w:ascii="Times New Roman" w:hAnsi="Times New Roman" w:eastAsia="宋体" w:cs="Times New Roman"/>
                <w:sz w:val="24"/>
              </w:rPr>
            </w:pPr>
          </w:p>
        </w:tc>
        <w:tc>
          <w:tcPr>
            <w:tcW w:w="727" w:type="dxa"/>
            <w:noWrap w:val="0"/>
            <w:vAlign w:val="top"/>
          </w:tcPr>
          <w:p w14:paraId="711FB466">
            <w:pPr>
              <w:spacing w:after="0" w:line="440" w:lineRule="exact"/>
              <w:jc w:val="center"/>
              <w:rPr>
                <w:rFonts w:ascii="Times New Roman" w:hAnsi="Times New Roman" w:eastAsia="宋体" w:cs="Times New Roman"/>
                <w:sz w:val="24"/>
              </w:rPr>
            </w:pPr>
          </w:p>
        </w:tc>
        <w:tc>
          <w:tcPr>
            <w:tcW w:w="1309" w:type="dxa"/>
            <w:noWrap w:val="0"/>
            <w:vAlign w:val="top"/>
          </w:tcPr>
          <w:p w14:paraId="27AA4A57">
            <w:pPr>
              <w:spacing w:after="0" w:line="440" w:lineRule="exact"/>
              <w:jc w:val="center"/>
              <w:rPr>
                <w:rFonts w:ascii="Times New Roman" w:hAnsi="Times New Roman" w:eastAsia="宋体" w:cs="Times New Roman"/>
                <w:sz w:val="24"/>
              </w:rPr>
            </w:pPr>
          </w:p>
        </w:tc>
        <w:tc>
          <w:tcPr>
            <w:tcW w:w="1017" w:type="dxa"/>
            <w:noWrap w:val="0"/>
            <w:vAlign w:val="top"/>
          </w:tcPr>
          <w:p w14:paraId="535DBE8C">
            <w:pPr>
              <w:spacing w:after="0" w:line="440" w:lineRule="exact"/>
              <w:jc w:val="center"/>
              <w:rPr>
                <w:rFonts w:ascii="Times New Roman" w:hAnsi="Times New Roman" w:eastAsia="宋体" w:cs="Times New Roman"/>
                <w:sz w:val="24"/>
              </w:rPr>
            </w:pPr>
          </w:p>
        </w:tc>
      </w:tr>
      <w:tr w14:paraId="520BE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top"/>
          </w:tcPr>
          <w:p w14:paraId="26EED079">
            <w:pPr>
              <w:spacing w:after="0" w:line="440" w:lineRule="exact"/>
              <w:jc w:val="center"/>
              <w:rPr>
                <w:rFonts w:ascii="Times New Roman" w:hAnsi="Times New Roman" w:eastAsia="宋体" w:cs="Times New Roman"/>
                <w:sz w:val="24"/>
              </w:rPr>
            </w:pPr>
          </w:p>
        </w:tc>
        <w:tc>
          <w:tcPr>
            <w:tcW w:w="1019" w:type="dxa"/>
            <w:noWrap w:val="0"/>
            <w:vAlign w:val="top"/>
          </w:tcPr>
          <w:p w14:paraId="6CEDD9E7">
            <w:pPr>
              <w:spacing w:after="0" w:line="440" w:lineRule="exact"/>
              <w:jc w:val="center"/>
              <w:rPr>
                <w:rFonts w:ascii="Times New Roman" w:hAnsi="Times New Roman" w:eastAsia="宋体" w:cs="Times New Roman"/>
                <w:sz w:val="24"/>
              </w:rPr>
            </w:pPr>
          </w:p>
        </w:tc>
        <w:tc>
          <w:tcPr>
            <w:tcW w:w="873" w:type="dxa"/>
            <w:noWrap w:val="0"/>
            <w:vAlign w:val="top"/>
          </w:tcPr>
          <w:p w14:paraId="0518EF84">
            <w:pPr>
              <w:spacing w:after="0" w:line="440" w:lineRule="exact"/>
              <w:jc w:val="center"/>
              <w:rPr>
                <w:rFonts w:ascii="Times New Roman" w:hAnsi="Times New Roman" w:eastAsia="宋体" w:cs="Times New Roman"/>
                <w:sz w:val="24"/>
              </w:rPr>
            </w:pPr>
          </w:p>
        </w:tc>
        <w:tc>
          <w:tcPr>
            <w:tcW w:w="1165" w:type="dxa"/>
            <w:noWrap w:val="0"/>
            <w:vAlign w:val="top"/>
          </w:tcPr>
          <w:p w14:paraId="1E013641">
            <w:pPr>
              <w:spacing w:after="0" w:line="440" w:lineRule="exact"/>
              <w:jc w:val="center"/>
              <w:rPr>
                <w:rFonts w:ascii="Times New Roman" w:hAnsi="Times New Roman" w:eastAsia="宋体" w:cs="Times New Roman"/>
                <w:sz w:val="24"/>
              </w:rPr>
            </w:pPr>
          </w:p>
        </w:tc>
        <w:tc>
          <w:tcPr>
            <w:tcW w:w="1019" w:type="dxa"/>
            <w:noWrap w:val="0"/>
            <w:vAlign w:val="top"/>
          </w:tcPr>
          <w:p w14:paraId="6F790C10">
            <w:pPr>
              <w:spacing w:after="0" w:line="440" w:lineRule="exact"/>
              <w:jc w:val="center"/>
              <w:rPr>
                <w:rFonts w:ascii="Times New Roman" w:hAnsi="Times New Roman" w:eastAsia="宋体" w:cs="Times New Roman"/>
                <w:sz w:val="24"/>
              </w:rPr>
            </w:pPr>
          </w:p>
        </w:tc>
        <w:tc>
          <w:tcPr>
            <w:tcW w:w="1165" w:type="dxa"/>
            <w:noWrap w:val="0"/>
            <w:vAlign w:val="top"/>
          </w:tcPr>
          <w:p w14:paraId="2722F794">
            <w:pPr>
              <w:spacing w:after="0" w:line="440" w:lineRule="exact"/>
              <w:jc w:val="center"/>
              <w:rPr>
                <w:rFonts w:ascii="Times New Roman" w:hAnsi="Times New Roman" w:eastAsia="宋体" w:cs="Times New Roman"/>
                <w:sz w:val="24"/>
              </w:rPr>
            </w:pPr>
          </w:p>
        </w:tc>
        <w:tc>
          <w:tcPr>
            <w:tcW w:w="727" w:type="dxa"/>
            <w:noWrap w:val="0"/>
            <w:vAlign w:val="top"/>
          </w:tcPr>
          <w:p w14:paraId="2842C214">
            <w:pPr>
              <w:spacing w:after="0" w:line="440" w:lineRule="exact"/>
              <w:jc w:val="center"/>
              <w:rPr>
                <w:rFonts w:ascii="Times New Roman" w:hAnsi="Times New Roman" w:eastAsia="宋体" w:cs="Times New Roman"/>
                <w:sz w:val="24"/>
              </w:rPr>
            </w:pPr>
          </w:p>
        </w:tc>
        <w:tc>
          <w:tcPr>
            <w:tcW w:w="1309" w:type="dxa"/>
            <w:noWrap w:val="0"/>
            <w:vAlign w:val="top"/>
          </w:tcPr>
          <w:p w14:paraId="2249AB10">
            <w:pPr>
              <w:spacing w:after="0" w:line="440" w:lineRule="exact"/>
              <w:jc w:val="center"/>
              <w:rPr>
                <w:rFonts w:ascii="Times New Roman" w:hAnsi="Times New Roman" w:eastAsia="宋体" w:cs="Times New Roman"/>
                <w:sz w:val="24"/>
              </w:rPr>
            </w:pPr>
          </w:p>
        </w:tc>
        <w:tc>
          <w:tcPr>
            <w:tcW w:w="1017" w:type="dxa"/>
            <w:noWrap w:val="0"/>
            <w:vAlign w:val="top"/>
          </w:tcPr>
          <w:p w14:paraId="1BF64F32">
            <w:pPr>
              <w:spacing w:after="0" w:line="440" w:lineRule="exact"/>
              <w:jc w:val="center"/>
              <w:rPr>
                <w:rFonts w:ascii="Times New Roman" w:hAnsi="Times New Roman" w:eastAsia="宋体" w:cs="Times New Roman"/>
                <w:sz w:val="24"/>
              </w:rPr>
            </w:pPr>
          </w:p>
        </w:tc>
      </w:tr>
      <w:tr w14:paraId="34D0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97" w:type="dxa"/>
            <w:noWrap w:val="0"/>
            <w:vAlign w:val="top"/>
          </w:tcPr>
          <w:p w14:paraId="754F8C9C">
            <w:pPr>
              <w:spacing w:after="0" w:line="440" w:lineRule="exact"/>
              <w:jc w:val="center"/>
              <w:rPr>
                <w:rFonts w:ascii="Times New Roman" w:hAnsi="Times New Roman" w:eastAsia="宋体" w:cs="Times New Roman"/>
                <w:sz w:val="24"/>
              </w:rPr>
            </w:pPr>
          </w:p>
        </w:tc>
        <w:tc>
          <w:tcPr>
            <w:tcW w:w="1019" w:type="dxa"/>
            <w:noWrap w:val="0"/>
            <w:vAlign w:val="top"/>
          </w:tcPr>
          <w:p w14:paraId="4A318130">
            <w:pPr>
              <w:spacing w:after="0" w:line="440" w:lineRule="exact"/>
              <w:jc w:val="center"/>
              <w:rPr>
                <w:rFonts w:ascii="Times New Roman" w:hAnsi="Times New Roman" w:eastAsia="宋体" w:cs="Times New Roman"/>
                <w:sz w:val="24"/>
              </w:rPr>
            </w:pPr>
          </w:p>
        </w:tc>
        <w:tc>
          <w:tcPr>
            <w:tcW w:w="873" w:type="dxa"/>
            <w:noWrap w:val="0"/>
            <w:vAlign w:val="top"/>
          </w:tcPr>
          <w:p w14:paraId="3322EE5D">
            <w:pPr>
              <w:spacing w:after="0" w:line="440" w:lineRule="exact"/>
              <w:jc w:val="center"/>
              <w:rPr>
                <w:rFonts w:ascii="Times New Roman" w:hAnsi="Times New Roman" w:eastAsia="宋体" w:cs="Times New Roman"/>
                <w:sz w:val="24"/>
              </w:rPr>
            </w:pPr>
          </w:p>
        </w:tc>
        <w:tc>
          <w:tcPr>
            <w:tcW w:w="1165" w:type="dxa"/>
            <w:noWrap w:val="0"/>
            <w:vAlign w:val="top"/>
          </w:tcPr>
          <w:p w14:paraId="18B129CF">
            <w:pPr>
              <w:spacing w:after="0" w:line="440" w:lineRule="exact"/>
              <w:jc w:val="center"/>
              <w:rPr>
                <w:rFonts w:ascii="Times New Roman" w:hAnsi="Times New Roman" w:eastAsia="宋体" w:cs="Times New Roman"/>
                <w:sz w:val="24"/>
              </w:rPr>
            </w:pPr>
          </w:p>
        </w:tc>
        <w:tc>
          <w:tcPr>
            <w:tcW w:w="1019" w:type="dxa"/>
            <w:noWrap w:val="0"/>
            <w:vAlign w:val="top"/>
          </w:tcPr>
          <w:p w14:paraId="4CE7675A">
            <w:pPr>
              <w:spacing w:after="0" w:line="440" w:lineRule="exact"/>
              <w:jc w:val="center"/>
              <w:rPr>
                <w:rFonts w:ascii="Times New Roman" w:hAnsi="Times New Roman" w:eastAsia="宋体" w:cs="Times New Roman"/>
                <w:sz w:val="24"/>
              </w:rPr>
            </w:pPr>
          </w:p>
        </w:tc>
        <w:tc>
          <w:tcPr>
            <w:tcW w:w="1165" w:type="dxa"/>
            <w:noWrap w:val="0"/>
            <w:vAlign w:val="top"/>
          </w:tcPr>
          <w:p w14:paraId="4F3843C7">
            <w:pPr>
              <w:spacing w:after="0" w:line="440" w:lineRule="exact"/>
              <w:jc w:val="center"/>
              <w:rPr>
                <w:rFonts w:ascii="Times New Roman" w:hAnsi="Times New Roman" w:eastAsia="宋体" w:cs="Times New Roman"/>
                <w:sz w:val="24"/>
              </w:rPr>
            </w:pPr>
          </w:p>
        </w:tc>
        <w:tc>
          <w:tcPr>
            <w:tcW w:w="727" w:type="dxa"/>
            <w:noWrap w:val="0"/>
            <w:vAlign w:val="top"/>
          </w:tcPr>
          <w:p w14:paraId="34C88366">
            <w:pPr>
              <w:spacing w:after="0" w:line="440" w:lineRule="exact"/>
              <w:jc w:val="center"/>
              <w:rPr>
                <w:rFonts w:ascii="Times New Roman" w:hAnsi="Times New Roman" w:eastAsia="宋体" w:cs="Times New Roman"/>
                <w:sz w:val="24"/>
              </w:rPr>
            </w:pPr>
          </w:p>
        </w:tc>
        <w:tc>
          <w:tcPr>
            <w:tcW w:w="1309" w:type="dxa"/>
            <w:noWrap w:val="0"/>
            <w:vAlign w:val="top"/>
          </w:tcPr>
          <w:p w14:paraId="337E0DBC">
            <w:pPr>
              <w:spacing w:after="0" w:line="440" w:lineRule="exact"/>
              <w:jc w:val="center"/>
              <w:rPr>
                <w:rFonts w:ascii="Times New Roman" w:hAnsi="Times New Roman" w:eastAsia="宋体" w:cs="Times New Roman"/>
                <w:sz w:val="24"/>
              </w:rPr>
            </w:pPr>
          </w:p>
        </w:tc>
        <w:tc>
          <w:tcPr>
            <w:tcW w:w="1017" w:type="dxa"/>
            <w:noWrap w:val="0"/>
            <w:vAlign w:val="top"/>
          </w:tcPr>
          <w:p w14:paraId="1B3BA766">
            <w:pPr>
              <w:spacing w:after="0" w:line="440" w:lineRule="exact"/>
              <w:jc w:val="center"/>
              <w:rPr>
                <w:rFonts w:ascii="Times New Roman" w:hAnsi="Times New Roman" w:eastAsia="宋体" w:cs="Times New Roman"/>
                <w:sz w:val="24"/>
              </w:rPr>
            </w:pPr>
          </w:p>
        </w:tc>
      </w:tr>
      <w:tr w14:paraId="5F815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97" w:type="dxa"/>
            <w:noWrap w:val="0"/>
            <w:vAlign w:val="top"/>
          </w:tcPr>
          <w:p w14:paraId="7778046C">
            <w:pPr>
              <w:spacing w:after="0" w:line="440" w:lineRule="exact"/>
              <w:jc w:val="center"/>
              <w:rPr>
                <w:rFonts w:ascii="Times New Roman" w:hAnsi="Times New Roman" w:eastAsia="宋体" w:cs="Times New Roman"/>
                <w:sz w:val="24"/>
              </w:rPr>
            </w:pPr>
          </w:p>
        </w:tc>
        <w:tc>
          <w:tcPr>
            <w:tcW w:w="1019" w:type="dxa"/>
            <w:noWrap w:val="0"/>
            <w:vAlign w:val="top"/>
          </w:tcPr>
          <w:p w14:paraId="3B639B29">
            <w:pPr>
              <w:spacing w:after="0" w:line="440" w:lineRule="exact"/>
              <w:jc w:val="center"/>
              <w:rPr>
                <w:rFonts w:ascii="Times New Roman" w:hAnsi="Times New Roman" w:eastAsia="宋体" w:cs="Times New Roman"/>
                <w:sz w:val="24"/>
              </w:rPr>
            </w:pPr>
          </w:p>
        </w:tc>
        <w:tc>
          <w:tcPr>
            <w:tcW w:w="873" w:type="dxa"/>
            <w:noWrap w:val="0"/>
            <w:vAlign w:val="top"/>
          </w:tcPr>
          <w:p w14:paraId="4E402827">
            <w:pPr>
              <w:spacing w:after="0" w:line="440" w:lineRule="exact"/>
              <w:jc w:val="center"/>
              <w:rPr>
                <w:rFonts w:ascii="Times New Roman" w:hAnsi="Times New Roman" w:eastAsia="宋体" w:cs="Times New Roman"/>
                <w:sz w:val="24"/>
              </w:rPr>
            </w:pPr>
          </w:p>
        </w:tc>
        <w:tc>
          <w:tcPr>
            <w:tcW w:w="1165" w:type="dxa"/>
            <w:noWrap w:val="0"/>
            <w:vAlign w:val="top"/>
          </w:tcPr>
          <w:p w14:paraId="464827D1">
            <w:pPr>
              <w:spacing w:after="0" w:line="440" w:lineRule="exact"/>
              <w:jc w:val="center"/>
              <w:rPr>
                <w:rFonts w:ascii="Times New Roman" w:hAnsi="Times New Roman" w:eastAsia="宋体" w:cs="Times New Roman"/>
                <w:sz w:val="24"/>
              </w:rPr>
            </w:pPr>
          </w:p>
        </w:tc>
        <w:tc>
          <w:tcPr>
            <w:tcW w:w="1019" w:type="dxa"/>
            <w:noWrap w:val="0"/>
            <w:vAlign w:val="top"/>
          </w:tcPr>
          <w:p w14:paraId="7DF7B24A">
            <w:pPr>
              <w:spacing w:after="0" w:line="440" w:lineRule="exact"/>
              <w:jc w:val="center"/>
              <w:rPr>
                <w:rFonts w:ascii="Times New Roman" w:hAnsi="Times New Roman" w:eastAsia="宋体" w:cs="Times New Roman"/>
                <w:sz w:val="24"/>
              </w:rPr>
            </w:pPr>
          </w:p>
        </w:tc>
        <w:tc>
          <w:tcPr>
            <w:tcW w:w="1165" w:type="dxa"/>
            <w:noWrap w:val="0"/>
            <w:vAlign w:val="top"/>
          </w:tcPr>
          <w:p w14:paraId="63BB66CE">
            <w:pPr>
              <w:spacing w:after="0" w:line="440" w:lineRule="exact"/>
              <w:jc w:val="center"/>
              <w:rPr>
                <w:rFonts w:ascii="Times New Roman" w:hAnsi="Times New Roman" w:eastAsia="宋体" w:cs="Times New Roman"/>
                <w:sz w:val="24"/>
              </w:rPr>
            </w:pPr>
          </w:p>
        </w:tc>
        <w:tc>
          <w:tcPr>
            <w:tcW w:w="727" w:type="dxa"/>
            <w:noWrap w:val="0"/>
            <w:vAlign w:val="top"/>
          </w:tcPr>
          <w:p w14:paraId="0509874F">
            <w:pPr>
              <w:spacing w:after="0" w:line="440" w:lineRule="exact"/>
              <w:jc w:val="center"/>
              <w:rPr>
                <w:rFonts w:ascii="Times New Roman" w:hAnsi="Times New Roman" w:eastAsia="宋体" w:cs="Times New Roman"/>
                <w:sz w:val="24"/>
              </w:rPr>
            </w:pPr>
          </w:p>
        </w:tc>
        <w:tc>
          <w:tcPr>
            <w:tcW w:w="1309" w:type="dxa"/>
            <w:noWrap w:val="0"/>
            <w:vAlign w:val="top"/>
          </w:tcPr>
          <w:p w14:paraId="36E5E9EC">
            <w:pPr>
              <w:spacing w:after="0" w:line="440" w:lineRule="exact"/>
              <w:jc w:val="center"/>
              <w:rPr>
                <w:rFonts w:ascii="Times New Roman" w:hAnsi="Times New Roman" w:eastAsia="宋体" w:cs="Times New Roman"/>
                <w:sz w:val="24"/>
              </w:rPr>
            </w:pPr>
          </w:p>
        </w:tc>
        <w:tc>
          <w:tcPr>
            <w:tcW w:w="1017" w:type="dxa"/>
            <w:noWrap w:val="0"/>
            <w:vAlign w:val="top"/>
          </w:tcPr>
          <w:p w14:paraId="34EF024F">
            <w:pPr>
              <w:spacing w:after="0" w:line="440" w:lineRule="exact"/>
              <w:jc w:val="center"/>
              <w:rPr>
                <w:rFonts w:ascii="Times New Roman" w:hAnsi="Times New Roman" w:eastAsia="宋体" w:cs="Times New Roman"/>
                <w:sz w:val="24"/>
              </w:rPr>
            </w:pPr>
          </w:p>
        </w:tc>
      </w:tr>
      <w:tr w14:paraId="2E772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97" w:type="dxa"/>
            <w:noWrap w:val="0"/>
            <w:vAlign w:val="top"/>
          </w:tcPr>
          <w:p w14:paraId="68B247C6">
            <w:pPr>
              <w:spacing w:after="0" w:line="440" w:lineRule="exact"/>
              <w:jc w:val="center"/>
              <w:rPr>
                <w:rFonts w:ascii="Times New Roman" w:hAnsi="Times New Roman" w:eastAsia="宋体" w:cs="Times New Roman"/>
                <w:sz w:val="24"/>
              </w:rPr>
            </w:pPr>
          </w:p>
        </w:tc>
        <w:tc>
          <w:tcPr>
            <w:tcW w:w="1019" w:type="dxa"/>
            <w:noWrap w:val="0"/>
            <w:vAlign w:val="top"/>
          </w:tcPr>
          <w:p w14:paraId="5EAB6E98">
            <w:pPr>
              <w:spacing w:after="0" w:line="440" w:lineRule="exact"/>
              <w:jc w:val="center"/>
              <w:rPr>
                <w:rFonts w:ascii="Times New Roman" w:hAnsi="Times New Roman" w:eastAsia="宋体" w:cs="Times New Roman"/>
                <w:sz w:val="24"/>
              </w:rPr>
            </w:pPr>
          </w:p>
        </w:tc>
        <w:tc>
          <w:tcPr>
            <w:tcW w:w="873" w:type="dxa"/>
            <w:noWrap w:val="0"/>
            <w:vAlign w:val="top"/>
          </w:tcPr>
          <w:p w14:paraId="7F68FFFA">
            <w:pPr>
              <w:spacing w:after="0" w:line="440" w:lineRule="exact"/>
              <w:jc w:val="center"/>
              <w:rPr>
                <w:rFonts w:ascii="Times New Roman" w:hAnsi="Times New Roman" w:eastAsia="宋体" w:cs="Times New Roman"/>
                <w:sz w:val="24"/>
              </w:rPr>
            </w:pPr>
          </w:p>
        </w:tc>
        <w:tc>
          <w:tcPr>
            <w:tcW w:w="1165" w:type="dxa"/>
            <w:noWrap w:val="0"/>
            <w:vAlign w:val="top"/>
          </w:tcPr>
          <w:p w14:paraId="3BBD4CE7">
            <w:pPr>
              <w:spacing w:after="0" w:line="440" w:lineRule="exact"/>
              <w:jc w:val="center"/>
              <w:rPr>
                <w:rFonts w:ascii="Times New Roman" w:hAnsi="Times New Roman" w:eastAsia="宋体" w:cs="Times New Roman"/>
                <w:sz w:val="24"/>
              </w:rPr>
            </w:pPr>
          </w:p>
        </w:tc>
        <w:tc>
          <w:tcPr>
            <w:tcW w:w="1019" w:type="dxa"/>
            <w:noWrap w:val="0"/>
            <w:vAlign w:val="top"/>
          </w:tcPr>
          <w:p w14:paraId="779814FC">
            <w:pPr>
              <w:spacing w:after="0" w:line="440" w:lineRule="exact"/>
              <w:jc w:val="center"/>
              <w:rPr>
                <w:rFonts w:ascii="Times New Roman" w:hAnsi="Times New Roman" w:eastAsia="宋体" w:cs="Times New Roman"/>
                <w:sz w:val="24"/>
              </w:rPr>
            </w:pPr>
          </w:p>
        </w:tc>
        <w:tc>
          <w:tcPr>
            <w:tcW w:w="1165" w:type="dxa"/>
            <w:noWrap w:val="0"/>
            <w:vAlign w:val="top"/>
          </w:tcPr>
          <w:p w14:paraId="3E0C88A2">
            <w:pPr>
              <w:spacing w:after="0" w:line="440" w:lineRule="exact"/>
              <w:jc w:val="center"/>
              <w:rPr>
                <w:rFonts w:ascii="Times New Roman" w:hAnsi="Times New Roman" w:eastAsia="宋体" w:cs="Times New Roman"/>
                <w:sz w:val="24"/>
              </w:rPr>
            </w:pPr>
          </w:p>
        </w:tc>
        <w:tc>
          <w:tcPr>
            <w:tcW w:w="727" w:type="dxa"/>
            <w:noWrap w:val="0"/>
            <w:vAlign w:val="top"/>
          </w:tcPr>
          <w:p w14:paraId="2F10812F">
            <w:pPr>
              <w:spacing w:after="0" w:line="440" w:lineRule="exact"/>
              <w:jc w:val="center"/>
              <w:rPr>
                <w:rFonts w:ascii="Times New Roman" w:hAnsi="Times New Roman" w:eastAsia="宋体" w:cs="Times New Roman"/>
                <w:sz w:val="24"/>
              </w:rPr>
            </w:pPr>
          </w:p>
        </w:tc>
        <w:tc>
          <w:tcPr>
            <w:tcW w:w="1309" w:type="dxa"/>
            <w:noWrap w:val="0"/>
            <w:vAlign w:val="top"/>
          </w:tcPr>
          <w:p w14:paraId="7C5CFBD5">
            <w:pPr>
              <w:spacing w:after="0" w:line="440" w:lineRule="exact"/>
              <w:jc w:val="center"/>
              <w:rPr>
                <w:rFonts w:ascii="Times New Roman" w:hAnsi="Times New Roman" w:eastAsia="宋体" w:cs="Times New Roman"/>
                <w:sz w:val="24"/>
              </w:rPr>
            </w:pPr>
          </w:p>
        </w:tc>
        <w:tc>
          <w:tcPr>
            <w:tcW w:w="1017" w:type="dxa"/>
            <w:noWrap w:val="0"/>
            <w:vAlign w:val="top"/>
          </w:tcPr>
          <w:p w14:paraId="7E763944">
            <w:pPr>
              <w:spacing w:after="0" w:line="440" w:lineRule="exact"/>
              <w:jc w:val="center"/>
              <w:rPr>
                <w:rFonts w:ascii="Times New Roman" w:hAnsi="Times New Roman" w:eastAsia="宋体" w:cs="Times New Roman"/>
                <w:sz w:val="24"/>
              </w:rPr>
            </w:pPr>
          </w:p>
        </w:tc>
      </w:tr>
      <w:tr w14:paraId="184B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top"/>
          </w:tcPr>
          <w:p w14:paraId="0DA36660">
            <w:pPr>
              <w:spacing w:after="0" w:line="440" w:lineRule="exact"/>
              <w:jc w:val="center"/>
              <w:rPr>
                <w:rFonts w:ascii="Times New Roman" w:hAnsi="Times New Roman" w:eastAsia="宋体" w:cs="Times New Roman"/>
                <w:sz w:val="24"/>
              </w:rPr>
            </w:pPr>
          </w:p>
        </w:tc>
        <w:tc>
          <w:tcPr>
            <w:tcW w:w="1019" w:type="dxa"/>
            <w:noWrap w:val="0"/>
            <w:vAlign w:val="top"/>
          </w:tcPr>
          <w:p w14:paraId="5C6CFB78">
            <w:pPr>
              <w:spacing w:after="0" w:line="440" w:lineRule="exact"/>
              <w:jc w:val="center"/>
              <w:rPr>
                <w:rFonts w:ascii="Times New Roman" w:hAnsi="Times New Roman" w:eastAsia="宋体" w:cs="Times New Roman"/>
                <w:sz w:val="24"/>
              </w:rPr>
            </w:pPr>
          </w:p>
        </w:tc>
        <w:tc>
          <w:tcPr>
            <w:tcW w:w="873" w:type="dxa"/>
            <w:noWrap w:val="0"/>
            <w:vAlign w:val="top"/>
          </w:tcPr>
          <w:p w14:paraId="72EECF7A">
            <w:pPr>
              <w:spacing w:after="0" w:line="440" w:lineRule="exact"/>
              <w:jc w:val="center"/>
              <w:rPr>
                <w:rFonts w:ascii="Times New Roman" w:hAnsi="Times New Roman" w:eastAsia="宋体" w:cs="Times New Roman"/>
                <w:sz w:val="24"/>
              </w:rPr>
            </w:pPr>
          </w:p>
        </w:tc>
        <w:tc>
          <w:tcPr>
            <w:tcW w:w="1165" w:type="dxa"/>
            <w:noWrap w:val="0"/>
            <w:vAlign w:val="top"/>
          </w:tcPr>
          <w:p w14:paraId="486E95BF">
            <w:pPr>
              <w:spacing w:after="0" w:line="440" w:lineRule="exact"/>
              <w:jc w:val="center"/>
              <w:rPr>
                <w:rFonts w:ascii="Times New Roman" w:hAnsi="Times New Roman" w:eastAsia="宋体" w:cs="Times New Roman"/>
                <w:sz w:val="24"/>
              </w:rPr>
            </w:pPr>
          </w:p>
        </w:tc>
        <w:tc>
          <w:tcPr>
            <w:tcW w:w="1019" w:type="dxa"/>
            <w:noWrap w:val="0"/>
            <w:vAlign w:val="top"/>
          </w:tcPr>
          <w:p w14:paraId="25F43803">
            <w:pPr>
              <w:spacing w:after="0" w:line="440" w:lineRule="exact"/>
              <w:jc w:val="center"/>
              <w:rPr>
                <w:rFonts w:ascii="Times New Roman" w:hAnsi="Times New Roman" w:eastAsia="宋体" w:cs="Times New Roman"/>
                <w:sz w:val="24"/>
              </w:rPr>
            </w:pPr>
          </w:p>
        </w:tc>
        <w:tc>
          <w:tcPr>
            <w:tcW w:w="1165" w:type="dxa"/>
            <w:noWrap w:val="0"/>
            <w:vAlign w:val="top"/>
          </w:tcPr>
          <w:p w14:paraId="45B18872">
            <w:pPr>
              <w:spacing w:after="0" w:line="440" w:lineRule="exact"/>
              <w:jc w:val="center"/>
              <w:rPr>
                <w:rFonts w:ascii="Times New Roman" w:hAnsi="Times New Roman" w:eastAsia="宋体" w:cs="Times New Roman"/>
                <w:sz w:val="24"/>
              </w:rPr>
            </w:pPr>
          </w:p>
        </w:tc>
        <w:tc>
          <w:tcPr>
            <w:tcW w:w="727" w:type="dxa"/>
            <w:noWrap w:val="0"/>
            <w:vAlign w:val="top"/>
          </w:tcPr>
          <w:p w14:paraId="4F8E5319">
            <w:pPr>
              <w:spacing w:after="0" w:line="440" w:lineRule="exact"/>
              <w:jc w:val="center"/>
              <w:rPr>
                <w:rFonts w:ascii="Times New Roman" w:hAnsi="Times New Roman" w:eastAsia="宋体" w:cs="Times New Roman"/>
                <w:sz w:val="24"/>
              </w:rPr>
            </w:pPr>
          </w:p>
        </w:tc>
        <w:tc>
          <w:tcPr>
            <w:tcW w:w="1309" w:type="dxa"/>
            <w:noWrap w:val="0"/>
            <w:vAlign w:val="top"/>
          </w:tcPr>
          <w:p w14:paraId="63A7DFF8">
            <w:pPr>
              <w:spacing w:after="0" w:line="440" w:lineRule="exact"/>
              <w:jc w:val="center"/>
              <w:rPr>
                <w:rFonts w:ascii="Times New Roman" w:hAnsi="Times New Roman" w:eastAsia="宋体" w:cs="Times New Roman"/>
                <w:sz w:val="24"/>
              </w:rPr>
            </w:pPr>
          </w:p>
        </w:tc>
        <w:tc>
          <w:tcPr>
            <w:tcW w:w="1017" w:type="dxa"/>
            <w:noWrap w:val="0"/>
            <w:vAlign w:val="top"/>
          </w:tcPr>
          <w:p w14:paraId="550411D2">
            <w:pPr>
              <w:spacing w:after="0" w:line="440" w:lineRule="exact"/>
              <w:jc w:val="center"/>
              <w:rPr>
                <w:rFonts w:ascii="Times New Roman" w:hAnsi="Times New Roman" w:eastAsia="宋体" w:cs="Times New Roman"/>
                <w:sz w:val="24"/>
              </w:rPr>
            </w:pPr>
          </w:p>
        </w:tc>
      </w:tr>
      <w:tr w14:paraId="01217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top"/>
          </w:tcPr>
          <w:p w14:paraId="712E9A0B">
            <w:pPr>
              <w:spacing w:after="0" w:line="440" w:lineRule="exact"/>
              <w:jc w:val="center"/>
              <w:rPr>
                <w:rFonts w:ascii="Times New Roman" w:hAnsi="Times New Roman" w:eastAsia="宋体" w:cs="Times New Roman"/>
                <w:sz w:val="24"/>
              </w:rPr>
            </w:pPr>
          </w:p>
        </w:tc>
        <w:tc>
          <w:tcPr>
            <w:tcW w:w="1019" w:type="dxa"/>
            <w:noWrap w:val="0"/>
            <w:vAlign w:val="top"/>
          </w:tcPr>
          <w:p w14:paraId="368BD169">
            <w:pPr>
              <w:spacing w:after="0" w:line="440" w:lineRule="exact"/>
              <w:jc w:val="center"/>
              <w:rPr>
                <w:rFonts w:ascii="Times New Roman" w:hAnsi="Times New Roman" w:eastAsia="宋体" w:cs="Times New Roman"/>
                <w:sz w:val="24"/>
              </w:rPr>
            </w:pPr>
          </w:p>
        </w:tc>
        <w:tc>
          <w:tcPr>
            <w:tcW w:w="873" w:type="dxa"/>
            <w:noWrap w:val="0"/>
            <w:vAlign w:val="top"/>
          </w:tcPr>
          <w:p w14:paraId="0D2973F8">
            <w:pPr>
              <w:spacing w:after="0" w:line="440" w:lineRule="exact"/>
              <w:jc w:val="center"/>
              <w:rPr>
                <w:rFonts w:ascii="Times New Roman" w:hAnsi="Times New Roman" w:eastAsia="宋体" w:cs="Times New Roman"/>
                <w:sz w:val="24"/>
              </w:rPr>
            </w:pPr>
          </w:p>
        </w:tc>
        <w:tc>
          <w:tcPr>
            <w:tcW w:w="1165" w:type="dxa"/>
            <w:noWrap w:val="0"/>
            <w:vAlign w:val="top"/>
          </w:tcPr>
          <w:p w14:paraId="05EC56FB">
            <w:pPr>
              <w:spacing w:after="0" w:line="440" w:lineRule="exact"/>
              <w:jc w:val="center"/>
              <w:rPr>
                <w:rFonts w:ascii="Times New Roman" w:hAnsi="Times New Roman" w:eastAsia="宋体" w:cs="Times New Roman"/>
                <w:sz w:val="24"/>
              </w:rPr>
            </w:pPr>
          </w:p>
        </w:tc>
        <w:tc>
          <w:tcPr>
            <w:tcW w:w="1019" w:type="dxa"/>
            <w:noWrap w:val="0"/>
            <w:vAlign w:val="top"/>
          </w:tcPr>
          <w:p w14:paraId="51D37F67">
            <w:pPr>
              <w:spacing w:after="0" w:line="440" w:lineRule="exact"/>
              <w:jc w:val="center"/>
              <w:rPr>
                <w:rFonts w:ascii="Times New Roman" w:hAnsi="Times New Roman" w:eastAsia="宋体" w:cs="Times New Roman"/>
                <w:sz w:val="24"/>
              </w:rPr>
            </w:pPr>
          </w:p>
        </w:tc>
        <w:tc>
          <w:tcPr>
            <w:tcW w:w="1165" w:type="dxa"/>
            <w:noWrap w:val="0"/>
            <w:vAlign w:val="top"/>
          </w:tcPr>
          <w:p w14:paraId="7505027F">
            <w:pPr>
              <w:spacing w:after="0" w:line="440" w:lineRule="exact"/>
              <w:jc w:val="center"/>
              <w:rPr>
                <w:rFonts w:ascii="Times New Roman" w:hAnsi="Times New Roman" w:eastAsia="宋体" w:cs="Times New Roman"/>
                <w:sz w:val="24"/>
              </w:rPr>
            </w:pPr>
          </w:p>
        </w:tc>
        <w:tc>
          <w:tcPr>
            <w:tcW w:w="727" w:type="dxa"/>
            <w:noWrap w:val="0"/>
            <w:vAlign w:val="top"/>
          </w:tcPr>
          <w:p w14:paraId="29D8BF9C">
            <w:pPr>
              <w:spacing w:after="0" w:line="440" w:lineRule="exact"/>
              <w:jc w:val="center"/>
              <w:rPr>
                <w:rFonts w:ascii="Times New Roman" w:hAnsi="Times New Roman" w:eastAsia="宋体" w:cs="Times New Roman"/>
                <w:sz w:val="24"/>
              </w:rPr>
            </w:pPr>
          </w:p>
        </w:tc>
        <w:tc>
          <w:tcPr>
            <w:tcW w:w="1309" w:type="dxa"/>
            <w:noWrap w:val="0"/>
            <w:vAlign w:val="top"/>
          </w:tcPr>
          <w:p w14:paraId="2A80A0C1">
            <w:pPr>
              <w:spacing w:after="0" w:line="440" w:lineRule="exact"/>
              <w:jc w:val="center"/>
              <w:rPr>
                <w:rFonts w:ascii="Times New Roman" w:hAnsi="Times New Roman" w:eastAsia="宋体" w:cs="Times New Roman"/>
                <w:sz w:val="24"/>
              </w:rPr>
            </w:pPr>
          </w:p>
        </w:tc>
        <w:tc>
          <w:tcPr>
            <w:tcW w:w="1017" w:type="dxa"/>
            <w:noWrap w:val="0"/>
            <w:vAlign w:val="top"/>
          </w:tcPr>
          <w:p w14:paraId="5AFBF090">
            <w:pPr>
              <w:spacing w:after="0" w:line="440" w:lineRule="exact"/>
              <w:jc w:val="center"/>
              <w:rPr>
                <w:rFonts w:ascii="Times New Roman" w:hAnsi="Times New Roman" w:eastAsia="宋体" w:cs="Times New Roman"/>
                <w:sz w:val="24"/>
              </w:rPr>
            </w:pPr>
          </w:p>
        </w:tc>
      </w:tr>
      <w:tr w14:paraId="000ED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97" w:type="dxa"/>
            <w:noWrap w:val="0"/>
            <w:vAlign w:val="top"/>
          </w:tcPr>
          <w:p w14:paraId="7DF713A2">
            <w:pPr>
              <w:spacing w:after="0" w:line="440" w:lineRule="exact"/>
              <w:jc w:val="center"/>
              <w:rPr>
                <w:rFonts w:ascii="Times New Roman" w:hAnsi="Times New Roman" w:eastAsia="宋体" w:cs="Times New Roman"/>
                <w:sz w:val="24"/>
              </w:rPr>
            </w:pPr>
          </w:p>
        </w:tc>
        <w:tc>
          <w:tcPr>
            <w:tcW w:w="1019" w:type="dxa"/>
            <w:noWrap w:val="0"/>
            <w:vAlign w:val="top"/>
          </w:tcPr>
          <w:p w14:paraId="63FC367F">
            <w:pPr>
              <w:spacing w:after="0" w:line="440" w:lineRule="exact"/>
              <w:jc w:val="center"/>
              <w:rPr>
                <w:rFonts w:ascii="Times New Roman" w:hAnsi="Times New Roman" w:eastAsia="宋体" w:cs="Times New Roman"/>
                <w:sz w:val="24"/>
              </w:rPr>
            </w:pPr>
          </w:p>
        </w:tc>
        <w:tc>
          <w:tcPr>
            <w:tcW w:w="873" w:type="dxa"/>
            <w:noWrap w:val="0"/>
            <w:vAlign w:val="top"/>
          </w:tcPr>
          <w:p w14:paraId="1C9DA8C8">
            <w:pPr>
              <w:spacing w:after="0" w:line="440" w:lineRule="exact"/>
              <w:jc w:val="center"/>
              <w:rPr>
                <w:rFonts w:ascii="Times New Roman" w:hAnsi="Times New Roman" w:eastAsia="宋体" w:cs="Times New Roman"/>
                <w:sz w:val="24"/>
              </w:rPr>
            </w:pPr>
          </w:p>
        </w:tc>
        <w:tc>
          <w:tcPr>
            <w:tcW w:w="1165" w:type="dxa"/>
            <w:noWrap w:val="0"/>
            <w:vAlign w:val="top"/>
          </w:tcPr>
          <w:p w14:paraId="4DC4E9B0">
            <w:pPr>
              <w:spacing w:after="0" w:line="440" w:lineRule="exact"/>
              <w:jc w:val="center"/>
              <w:rPr>
                <w:rFonts w:ascii="Times New Roman" w:hAnsi="Times New Roman" w:eastAsia="宋体" w:cs="Times New Roman"/>
                <w:sz w:val="24"/>
              </w:rPr>
            </w:pPr>
          </w:p>
        </w:tc>
        <w:tc>
          <w:tcPr>
            <w:tcW w:w="1019" w:type="dxa"/>
            <w:noWrap w:val="0"/>
            <w:vAlign w:val="top"/>
          </w:tcPr>
          <w:p w14:paraId="3F0F0F61">
            <w:pPr>
              <w:spacing w:after="0" w:line="440" w:lineRule="exact"/>
              <w:jc w:val="center"/>
              <w:rPr>
                <w:rFonts w:ascii="Times New Roman" w:hAnsi="Times New Roman" w:eastAsia="宋体" w:cs="Times New Roman"/>
                <w:sz w:val="24"/>
              </w:rPr>
            </w:pPr>
          </w:p>
        </w:tc>
        <w:tc>
          <w:tcPr>
            <w:tcW w:w="1165" w:type="dxa"/>
            <w:noWrap w:val="0"/>
            <w:vAlign w:val="top"/>
          </w:tcPr>
          <w:p w14:paraId="50115B7E">
            <w:pPr>
              <w:spacing w:after="0" w:line="440" w:lineRule="exact"/>
              <w:jc w:val="center"/>
              <w:rPr>
                <w:rFonts w:ascii="Times New Roman" w:hAnsi="Times New Roman" w:eastAsia="宋体" w:cs="Times New Roman"/>
                <w:sz w:val="24"/>
              </w:rPr>
            </w:pPr>
          </w:p>
        </w:tc>
        <w:tc>
          <w:tcPr>
            <w:tcW w:w="727" w:type="dxa"/>
            <w:noWrap w:val="0"/>
            <w:vAlign w:val="top"/>
          </w:tcPr>
          <w:p w14:paraId="0268BFC7">
            <w:pPr>
              <w:spacing w:after="0" w:line="440" w:lineRule="exact"/>
              <w:jc w:val="center"/>
              <w:rPr>
                <w:rFonts w:ascii="Times New Roman" w:hAnsi="Times New Roman" w:eastAsia="宋体" w:cs="Times New Roman"/>
                <w:sz w:val="24"/>
              </w:rPr>
            </w:pPr>
          </w:p>
        </w:tc>
        <w:tc>
          <w:tcPr>
            <w:tcW w:w="1309" w:type="dxa"/>
            <w:noWrap w:val="0"/>
            <w:vAlign w:val="top"/>
          </w:tcPr>
          <w:p w14:paraId="3D7C0091">
            <w:pPr>
              <w:spacing w:after="0" w:line="440" w:lineRule="exact"/>
              <w:jc w:val="center"/>
              <w:rPr>
                <w:rFonts w:ascii="Times New Roman" w:hAnsi="Times New Roman" w:eastAsia="宋体" w:cs="Times New Roman"/>
                <w:sz w:val="24"/>
              </w:rPr>
            </w:pPr>
          </w:p>
        </w:tc>
        <w:tc>
          <w:tcPr>
            <w:tcW w:w="1017" w:type="dxa"/>
            <w:noWrap w:val="0"/>
            <w:vAlign w:val="top"/>
          </w:tcPr>
          <w:p w14:paraId="30421C7D">
            <w:pPr>
              <w:spacing w:after="0" w:line="440" w:lineRule="exact"/>
              <w:jc w:val="center"/>
              <w:rPr>
                <w:rFonts w:ascii="Times New Roman" w:hAnsi="Times New Roman" w:eastAsia="宋体" w:cs="Times New Roman"/>
                <w:sz w:val="24"/>
              </w:rPr>
            </w:pPr>
          </w:p>
        </w:tc>
      </w:tr>
      <w:tr w14:paraId="2B4C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top"/>
          </w:tcPr>
          <w:p w14:paraId="56EC7748">
            <w:pPr>
              <w:spacing w:after="0" w:line="440" w:lineRule="exact"/>
              <w:jc w:val="center"/>
              <w:rPr>
                <w:rFonts w:ascii="Times New Roman" w:hAnsi="Times New Roman" w:eastAsia="宋体" w:cs="Times New Roman"/>
                <w:sz w:val="24"/>
              </w:rPr>
            </w:pPr>
          </w:p>
        </w:tc>
        <w:tc>
          <w:tcPr>
            <w:tcW w:w="1019" w:type="dxa"/>
            <w:noWrap w:val="0"/>
            <w:vAlign w:val="top"/>
          </w:tcPr>
          <w:p w14:paraId="4DDC7C19">
            <w:pPr>
              <w:spacing w:after="0" w:line="440" w:lineRule="exact"/>
              <w:jc w:val="center"/>
              <w:rPr>
                <w:rFonts w:ascii="Times New Roman" w:hAnsi="Times New Roman" w:eastAsia="宋体" w:cs="Times New Roman"/>
                <w:sz w:val="24"/>
              </w:rPr>
            </w:pPr>
          </w:p>
        </w:tc>
        <w:tc>
          <w:tcPr>
            <w:tcW w:w="873" w:type="dxa"/>
            <w:noWrap w:val="0"/>
            <w:vAlign w:val="top"/>
          </w:tcPr>
          <w:p w14:paraId="620015DC">
            <w:pPr>
              <w:spacing w:after="0" w:line="440" w:lineRule="exact"/>
              <w:jc w:val="center"/>
              <w:rPr>
                <w:rFonts w:ascii="Times New Roman" w:hAnsi="Times New Roman" w:eastAsia="宋体" w:cs="Times New Roman"/>
                <w:sz w:val="24"/>
              </w:rPr>
            </w:pPr>
          </w:p>
        </w:tc>
        <w:tc>
          <w:tcPr>
            <w:tcW w:w="1165" w:type="dxa"/>
            <w:noWrap w:val="0"/>
            <w:vAlign w:val="top"/>
          </w:tcPr>
          <w:p w14:paraId="0B786228">
            <w:pPr>
              <w:spacing w:after="0" w:line="440" w:lineRule="exact"/>
              <w:jc w:val="center"/>
              <w:rPr>
                <w:rFonts w:ascii="Times New Roman" w:hAnsi="Times New Roman" w:eastAsia="宋体" w:cs="Times New Roman"/>
                <w:sz w:val="24"/>
              </w:rPr>
            </w:pPr>
          </w:p>
        </w:tc>
        <w:tc>
          <w:tcPr>
            <w:tcW w:w="1019" w:type="dxa"/>
            <w:noWrap w:val="0"/>
            <w:vAlign w:val="top"/>
          </w:tcPr>
          <w:p w14:paraId="3CF58EF4">
            <w:pPr>
              <w:spacing w:after="0" w:line="440" w:lineRule="exact"/>
              <w:jc w:val="center"/>
              <w:rPr>
                <w:rFonts w:ascii="Times New Roman" w:hAnsi="Times New Roman" w:eastAsia="宋体" w:cs="Times New Roman"/>
                <w:sz w:val="24"/>
              </w:rPr>
            </w:pPr>
          </w:p>
        </w:tc>
        <w:tc>
          <w:tcPr>
            <w:tcW w:w="1165" w:type="dxa"/>
            <w:noWrap w:val="0"/>
            <w:vAlign w:val="top"/>
          </w:tcPr>
          <w:p w14:paraId="5CED70F4">
            <w:pPr>
              <w:spacing w:after="0" w:line="440" w:lineRule="exact"/>
              <w:jc w:val="center"/>
              <w:rPr>
                <w:rFonts w:ascii="Times New Roman" w:hAnsi="Times New Roman" w:eastAsia="宋体" w:cs="Times New Roman"/>
                <w:sz w:val="24"/>
              </w:rPr>
            </w:pPr>
          </w:p>
        </w:tc>
        <w:tc>
          <w:tcPr>
            <w:tcW w:w="727" w:type="dxa"/>
            <w:noWrap w:val="0"/>
            <w:vAlign w:val="top"/>
          </w:tcPr>
          <w:p w14:paraId="6751E05B">
            <w:pPr>
              <w:spacing w:after="0" w:line="440" w:lineRule="exact"/>
              <w:jc w:val="center"/>
              <w:rPr>
                <w:rFonts w:ascii="Times New Roman" w:hAnsi="Times New Roman" w:eastAsia="宋体" w:cs="Times New Roman"/>
                <w:sz w:val="24"/>
              </w:rPr>
            </w:pPr>
          </w:p>
        </w:tc>
        <w:tc>
          <w:tcPr>
            <w:tcW w:w="1309" w:type="dxa"/>
            <w:noWrap w:val="0"/>
            <w:vAlign w:val="top"/>
          </w:tcPr>
          <w:p w14:paraId="086503BC">
            <w:pPr>
              <w:spacing w:after="0" w:line="440" w:lineRule="exact"/>
              <w:jc w:val="center"/>
              <w:rPr>
                <w:rFonts w:ascii="Times New Roman" w:hAnsi="Times New Roman" w:eastAsia="宋体" w:cs="Times New Roman"/>
                <w:sz w:val="24"/>
              </w:rPr>
            </w:pPr>
          </w:p>
        </w:tc>
        <w:tc>
          <w:tcPr>
            <w:tcW w:w="1017" w:type="dxa"/>
            <w:noWrap w:val="0"/>
            <w:vAlign w:val="top"/>
          </w:tcPr>
          <w:p w14:paraId="258FE054">
            <w:pPr>
              <w:spacing w:after="0" w:line="440" w:lineRule="exact"/>
              <w:jc w:val="center"/>
              <w:rPr>
                <w:rFonts w:ascii="Times New Roman" w:hAnsi="Times New Roman" w:eastAsia="宋体" w:cs="Times New Roman"/>
                <w:sz w:val="24"/>
              </w:rPr>
            </w:pPr>
          </w:p>
        </w:tc>
      </w:tr>
      <w:tr w14:paraId="21F82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97" w:type="dxa"/>
            <w:noWrap w:val="0"/>
            <w:vAlign w:val="top"/>
          </w:tcPr>
          <w:p w14:paraId="0F4650A2">
            <w:pPr>
              <w:spacing w:after="0" w:line="440" w:lineRule="exact"/>
              <w:jc w:val="center"/>
              <w:rPr>
                <w:rFonts w:ascii="Times New Roman" w:hAnsi="Times New Roman" w:eastAsia="宋体" w:cs="Times New Roman"/>
                <w:sz w:val="24"/>
              </w:rPr>
            </w:pPr>
          </w:p>
        </w:tc>
        <w:tc>
          <w:tcPr>
            <w:tcW w:w="1019" w:type="dxa"/>
            <w:noWrap w:val="0"/>
            <w:vAlign w:val="top"/>
          </w:tcPr>
          <w:p w14:paraId="293AE752">
            <w:pPr>
              <w:spacing w:after="0" w:line="440" w:lineRule="exact"/>
              <w:jc w:val="center"/>
              <w:rPr>
                <w:rFonts w:ascii="Times New Roman" w:hAnsi="Times New Roman" w:eastAsia="宋体" w:cs="Times New Roman"/>
                <w:sz w:val="24"/>
              </w:rPr>
            </w:pPr>
          </w:p>
        </w:tc>
        <w:tc>
          <w:tcPr>
            <w:tcW w:w="873" w:type="dxa"/>
            <w:noWrap w:val="0"/>
            <w:vAlign w:val="top"/>
          </w:tcPr>
          <w:p w14:paraId="4FB5AA3E">
            <w:pPr>
              <w:spacing w:after="0" w:line="440" w:lineRule="exact"/>
              <w:jc w:val="center"/>
              <w:rPr>
                <w:rFonts w:ascii="Times New Roman" w:hAnsi="Times New Roman" w:eastAsia="宋体" w:cs="Times New Roman"/>
                <w:sz w:val="24"/>
              </w:rPr>
            </w:pPr>
          </w:p>
        </w:tc>
        <w:tc>
          <w:tcPr>
            <w:tcW w:w="1165" w:type="dxa"/>
            <w:noWrap w:val="0"/>
            <w:vAlign w:val="top"/>
          </w:tcPr>
          <w:p w14:paraId="6C60F798">
            <w:pPr>
              <w:spacing w:after="0" w:line="440" w:lineRule="exact"/>
              <w:jc w:val="center"/>
              <w:rPr>
                <w:rFonts w:ascii="Times New Roman" w:hAnsi="Times New Roman" w:eastAsia="宋体" w:cs="Times New Roman"/>
                <w:sz w:val="24"/>
              </w:rPr>
            </w:pPr>
          </w:p>
        </w:tc>
        <w:tc>
          <w:tcPr>
            <w:tcW w:w="1019" w:type="dxa"/>
            <w:noWrap w:val="0"/>
            <w:vAlign w:val="top"/>
          </w:tcPr>
          <w:p w14:paraId="6D965677">
            <w:pPr>
              <w:spacing w:after="0" w:line="440" w:lineRule="exact"/>
              <w:jc w:val="center"/>
              <w:rPr>
                <w:rFonts w:ascii="Times New Roman" w:hAnsi="Times New Roman" w:eastAsia="宋体" w:cs="Times New Roman"/>
                <w:sz w:val="24"/>
              </w:rPr>
            </w:pPr>
          </w:p>
        </w:tc>
        <w:tc>
          <w:tcPr>
            <w:tcW w:w="1165" w:type="dxa"/>
            <w:noWrap w:val="0"/>
            <w:vAlign w:val="top"/>
          </w:tcPr>
          <w:p w14:paraId="56F59205">
            <w:pPr>
              <w:spacing w:after="0" w:line="440" w:lineRule="exact"/>
              <w:jc w:val="center"/>
              <w:rPr>
                <w:rFonts w:ascii="Times New Roman" w:hAnsi="Times New Roman" w:eastAsia="宋体" w:cs="Times New Roman"/>
                <w:sz w:val="24"/>
              </w:rPr>
            </w:pPr>
          </w:p>
        </w:tc>
        <w:tc>
          <w:tcPr>
            <w:tcW w:w="727" w:type="dxa"/>
            <w:noWrap w:val="0"/>
            <w:vAlign w:val="top"/>
          </w:tcPr>
          <w:p w14:paraId="6A1EE4C8">
            <w:pPr>
              <w:spacing w:after="0" w:line="440" w:lineRule="exact"/>
              <w:jc w:val="center"/>
              <w:rPr>
                <w:rFonts w:ascii="Times New Roman" w:hAnsi="Times New Roman" w:eastAsia="宋体" w:cs="Times New Roman"/>
                <w:sz w:val="24"/>
              </w:rPr>
            </w:pPr>
          </w:p>
        </w:tc>
        <w:tc>
          <w:tcPr>
            <w:tcW w:w="1309" w:type="dxa"/>
            <w:noWrap w:val="0"/>
            <w:vAlign w:val="top"/>
          </w:tcPr>
          <w:p w14:paraId="5CFF04DF">
            <w:pPr>
              <w:spacing w:after="0" w:line="440" w:lineRule="exact"/>
              <w:jc w:val="center"/>
              <w:rPr>
                <w:rFonts w:ascii="Times New Roman" w:hAnsi="Times New Roman" w:eastAsia="宋体" w:cs="Times New Roman"/>
                <w:sz w:val="24"/>
              </w:rPr>
            </w:pPr>
          </w:p>
        </w:tc>
        <w:tc>
          <w:tcPr>
            <w:tcW w:w="1017" w:type="dxa"/>
            <w:noWrap w:val="0"/>
            <w:vAlign w:val="top"/>
          </w:tcPr>
          <w:p w14:paraId="403D73D0">
            <w:pPr>
              <w:spacing w:after="0" w:line="440" w:lineRule="exact"/>
              <w:jc w:val="center"/>
              <w:rPr>
                <w:rFonts w:ascii="Times New Roman" w:hAnsi="Times New Roman" w:eastAsia="宋体" w:cs="Times New Roman"/>
                <w:sz w:val="24"/>
              </w:rPr>
            </w:pPr>
          </w:p>
        </w:tc>
      </w:tr>
      <w:tr w14:paraId="78FFB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97" w:type="dxa"/>
            <w:noWrap w:val="0"/>
            <w:vAlign w:val="top"/>
          </w:tcPr>
          <w:p w14:paraId="7C1C21D0">
            <w:pPr>
              <w:spacing w:after="0" w:line="440" w:lineRule="exact"/>
              <w:jc w:val="center"/>
              <w:rPr>
                <w:rFonts w:ascii="Times New Roman" w:hAnsi="Times New Roman" w:eastAsia="宋体" w:cs="Times New Roman"/>
                <w:sz w:val="24"/>
              </w:rPr>
            </w:pPr>
          </w:p>
        </w:tc>
        <w:tc>
          <w:tcPr>
            <w:tcW w:w="1019" w:type="dxa"/>
            <w:noWrap w:val="0"/>
            <w:vAlign w:val="top"/>
          </w:tcPr>
          <w:p w14:paraId="14BFE3F2">
            <w:pPr>
              <w:spacing w:after="0" w:line="440" w:lineRule="exact"/>
              <w:jc w:val="center"/>
              <w:rPr>
                <w:rFonts w:ascii="Times New Roman" w:hAnsi="Times New Roman" w:eastAsia="宋体" w:cs="Times New Roman"/>
                <w:sz w:val="24"/>
              </w:rPr>
            </w:pPr>
          </w:p>
        </w:tc>
        <w:tc>
          <w:tcPr>
            <w:tcW w:w="873" w:type="dxa"/>
            <w:noWrap w:val="0"/>
            <w:vAlign w:val="top"/>
          </w:tcPr>
          <w:p w14:paraId="2D92035D">
            <w:pPr>
              <w:spacing w:after="0" w:line="440" w:lineRule="exact"/>
              <w:jc w:val="center"/>
              <w:rPr>
                <w:rFonts w:ascii="Times New Roman" w:hAnsi="Times New Roman" w:eastAsia="宋体" w:cs="Times New Roman"/>
                <w:sz w:val="24"/>
              </w:rPr>
            </w:pPr>
          </w:p>
        </w:tc>
        <w:tc>
          <w:tcPr>
            <w:tcW w:w="1165" w:type="dxa"/>
            <w:noWrap w:val="0"/>
            <w:vAlign w:val="top"/>
          </w:tcPr>
          <w:p w14:paraId="5EE7002D">
            <w:pPr>
              <w:spacing w:after="0" w:line="440" w:lineRule="exact"/>
              <w:jc w:val="center"/>
              <w:rPr>
                <w:rFonts w:ascii="Times New Roman" w:hAnsi="Times New Roman" w:eastAsia="宋体" w:cs="Times New Roman"/>
                <w:sz w:val="24"/>
              </w:rPr>
            </w:pPr>
          </w:p>
        </w:tc>
        <w:tc>
          <w:tcPr>
            <w:tcW w:w="1019" w:type="dxa"/>
            <w:noWrap w:val="0"/>
            <w:vAlign w:val="top"/>
          </w:tcPr>
          <w:p w14:paraId="0158FF4B">
            <w:pPr>
              <w:spacing w:after="0" w:line="440" w:lineRule="exact"/>
              <w:jc w:val="center"/>
              <w:rPr>
                <w:rFonts w:ascii="Times New Roman" w:hAnsi="Times New Roman" w:eastAsia="宋体" w:cs="Times New Roman"/>
                <w:sz w:val="24"/>
              </w:rPr>
            </w:pPr>
          </w:p>
        </w:tc>
        <w:tc>
          <w:tcPr>
            <w:tcW w:w="1165" w:type="dxa"/>
            <w:noWrap w:val="0"/>
            <w:vAlign w:val="top"/>
          </w:tcPr>
          <w:p w14:paraId="05692263">
            <w:pPr>
              <w:spacing w:after="0" w:line="440" w:lineRule="exact"/>
              <w:jc w:val="center"/>
              <w:rPr>
                <w:rFonts w:ascii="Times New Roman" w:hAnsi="Times New Roman" w:eastAsia="宋体" w:cs="Times New Roman"/>
                <w:sz w:val="24"/>
              </w:rPr>
            </w:pPr>
          </w:p>
        </w:tc>
        <w:tc>
          <w:tcPr>
            <w:tcW w:w="727" w:type="dxa"/>
            <w:noWrap w:val="0"/>
            <w:vAlign w:val="top"/>
          </w:tcPr>
          <w:p w14:paraId="04DD6ED8">
            <w:pPr>
              <w:spacing w:after="0" w:line="440" w:lineRule="exact"/>
              <w:jc w:val="center"/>
              <w:rPr>
                <w:rFonts w:ascii="Times New Roman" w:hAnsi="Times New Roman" w:eastAsia="宋体" w:cs="Times New Roman"/>
                <w:sz w:val="24"/>
              </w:rPr>
            </w:pPr>
          </w:p>
        </w:tc>
        <w:tc>
          <w:tcPr>
            <w:tcW w:w="1309" w:type="dxa"/>
            <w:noWrap w:val="0"/>
            <w:vAlign w:val="top"/>
          </w:tcPr>
          <w:p w14:paraId="613BCA19">
            <w:pPr>
              <w:spacing w:after="0" w:line="440" w:lineRule="exact"/>
              <w:jc w:val="center"/>
              <w:rPr>
                <w:rFonts w:ascii="Times New Roman" w:hAnsi="Times New Roman" w:eastAsia="宋体" w:cs="Times New Roman"/>
                <w:sz w:val="24"/>
              </w:rPr>
            </w:pPr>
          </w:p>
        </w:tc>
        <w:tc>
          <w:tcPr>
            <w:tcW w:w="1017" w:type="dxa"/>
            <w:noWrap w:val="0"/>
            <w:vAlign w:val="top"/>
          </w:tcPr>
          <w:p w14:paraId="64B3AA66">
            <w:pPr>
              <w:spacing w:after="0" w:line="440" w:lineRule="exact"/>
              <w:jc w:val="center"/>
              <w:rPr>
                <w:rFonts w:ascii="Times New Roman" w:hAnsi="Times New Roman" w:eastAsia="宋体" w:cs="Times New Roman"/>
                <w:sz w:val="24"/>
              </w:rPr>
            </w:pPr>
          </w:p>
        </w:tc>
      </w:tr>
    </w:tbl>
    <w:p w14:paraId="441CA908">
      <w:pPr>
        <w:spacing w:after="0" w:line="240" w:lineRule="atLeast"/>
        <w:ind w:left="544" w:leftChars="50" w:hanging="434" w:hangingChars="207"/>
        <w:jc w:val="both"/>
        <w:rPr>
          <w:rFonts w:ascii="Times New Roman" w:hAnsi="Times New Roman" w:eastAsia="黑体" w:cs="Times New Roman"/>
          <w:sz w:val="21"/>
          <w:szCs w:val="21"/>
        </w:rPr>
      </w:pPr>
    </w:p>
    <w:p w14:paraId="247B1243">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注：本表填报的主要人员应满足投标人须知第1.4.1（5）、（6）目的要求。</w:t>
      </w:r>
    </w:p>
    <w:p w14:paraId="3D3CDA90">
      <w:pPr>
        <w:widowControl/>
        <w:spacing w:after="0" w:line="240" w:lineRule="auto"/>
        <w:rPr>
          <w:rFonts w:ascii="Times New Roman" w:hAnsi="Times New Roman" w:eastAsia="黑体" w:cs="Times New Roman"/>
          <w:kern w:val="44"/>
          <w:sz w:val="28"/>
          <w:szCs w:val="28"/>
        </w:rPr>
      </w:pPr>
    </w:p>
    <w:p w14:paraId="64E68651">
      <w:pPr>
        <w:spacing w:after="0" w:line="240" w:lineRule="auto"/>
        <w:rPr>
          <w:rFonts w:ascii="Times New Roman" w:hAnsi="Times New Roman" w:eastAsia="黑体" w:cs="Times New Roman"/>
          <w:kern w:val="44"/>
          <w:sz w:val="28"/>
          <w:szCs w:val="28"/>
        </w:rPr>
      </w:pPr>
      <w:r>
        <w:rPr>
          <w:rFonts w:hint="eastAsia" w:ascii="Times New Roman" w:hAnsi="Times New Roman" w:eastAsia="黑体" w:cs="Times New Roman"/>
          <w:kern w:val="44"/>
          <w:sz w:val="28"/>
          <w:szCs w:val="28"/>
        </w:rPr>
        <w:br w:type="page"/>
      </w:r>
    </w:p>
    <w:p w14:paraId="5CD95D84">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89" w:name="_Toc216595443"/>
      <w:r>
        <w:rPr>
          <w:rFonts w:ascii="Times New Roman" w:hAnsi="Times New Roman" w:eastAsia="黑体" w:cs="Times New Roman"/>
          <w:iCs/>
          <w:kern w:val="0"/>
          <w:sz w:val="24"/>
          <w:szCs w:val="20"/>
        </w:rPr>
        <w:t>（八） 主要人员简历表</w:t>
      </w:r>
      <w:bookmarkEnd w:id="389"/>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18"/>
        <w:gridCol w:w="50"/>
        <w:gridCol w:w="1334"/>
        <w:gridCol w:w="102"/>
        <w:gridCol w:w="1152"/>
        <w:gridCol w:w="1257"/>
        <w:gridCol w:w="333"/>
        <w:gridCol w:w="1904"/>
        <w:gridCol w:w="49"/>
        <w:gridCol w:w="1418"/>
      </w:tblGrid>
      <w:tr w14:paraId="53C19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trPr>
        <w:tc>
          <w:tcPr>
            <w:tcW w:w="1218" w:type="dxa"/>
            <w:noWrap w:val="0"/>
            <w:vAlign w:val="center"/>
          </w:tcPr>
          <w:p w14:paraId="5C3BC79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姓    名</w:t>
            </w:r>
          </w:p>
        </w:tc>
        <w:tc>
          <w:tcPr>
            <w:tcW w:w="1486" w:type="dxa"/>
            <w:gridSpan w:val="3"/>
            <w:noWrap w:val="0"/>
            <w:vAlign w:val="center"/>
          </w:tcPr>
          <w:p w14:paraId="5C45D4D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152" w:type="dxa"/>
            <w:noWrap w:val="0"/>
            <w:vAlign w:val="center"/>
          </w:tcPr>
          <w:p w14:paraId="6EE73D79">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年  龄</w:t>
            </w:r>
          </w:p>
        </w:tc>
        <w:tc>
          <w:tcPr>
            <w:tcW w:w="1257" w:type="dxa"/>
            <w:noWrap w:val="0"/>
            <w:vAlign w:val="top"/>
          </w:tcPr>
          <w:p w14:paraId="2C6A471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top"/>
          </w:tcPr>
          <w:p w14:paraId="21B965D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执业（职业）资格证书</w:t>
            </w:r>
          </w:p>
          <w:p w14:paraId="6B1AD77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（岗位证书）名称</w:t>
            </w:r>
          </w:p>
        </w:tc>
        <w:tc>
          <w:tcPr>
            <w:tcW w:w="1418" w:type="dxa"/>
            <w:noWrap w:val="0"/>
            <w:vAlign w:val="top"/>
          </w:tcPr>
          <w:p w14:paraId="7D40A690">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2DDA2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18" w:type="dxa"/>
            <w:noWrap w:val="0"/>
            <w:vAlign w:val="center"/>
          </w:tcPr>
          <w:p w14:paraId="7F050119">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技术职称</w:t>
            </w:r>
          </w:p>
        </w:tc>
        <w:tc>
          <w:tcPr>
            <w:tcW w:w="1486" w:type="dxa"/>
            <w:gridSpan w:val="3"/>
            <w:noWrap w:val="0"/>
            <w:vAlign w:val="center"/>
          </w:tcPr>
          <w:p w14:paraId="31DBC75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152" w:type="dxa"/>
            <w:noWrap w:val="0"/>
            <w:vAlign w:val="center"/>
          </w:tcPr>
          <w:p w14:paraId="11FCAE8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学  历</w:t>
            </w:r>
          </w:p>
        </w:tc>
        <w:tc>
          <w:tcPr>
            <w:tcW w:w="1257" w:type="dxa"/>
            <w:noWrap w:val="0"/>
            <w:vAlign w:val="top"/>
          </w:tcPr>
          <w:p w14:paraId="459A10B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top"/>
          </w:tcPr>
          <w:p w14:paraId="05EBC4C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拟在本标段任职</w:t>
            </w:r>
          </w:p>
        </w:tc>
        <w:tc>
          <w:tcPr>
            <w:tcW w:w="1418" w:type="dxa"/>
            <w:noWrap w:val="0"/>
            <w:vAlign w:val="top"/>
          </w:tcPr>
          <w:p w14:paraId="53BDB83A">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3D81B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18" w:type="dxa"/>
            <w:noWrap w:val="0"/>
            <w:vAlign w:val="center"/>
          </w:tcPr>
          <w:p w14:paraId="0402085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工作年限</w:t>
            </w:r>
          </w:p>
        </w:tc>
        <w:tc>
          <w:tcPr>
            <w:tcW w:w="3895" w:type="dxa"/>
            <w:gridSpan w:val="5"/>
            <w:noWrap w:val="0"/>
            <w:vAlign w:val="center"/>
          </w:tcPr>
          <w:p w14:paraId="7C75607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center"/>
          </w:tcPr>
          <w:p w14:paraId="03A9977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从事相关工作年限</w:t>
            </w:r>
          </w:p>
        </w:tc>
        <w:tc>
          <w:tcPr>
            <w:tcW w:w="1418" w:type="dxa"/>
            <w:noWrap w:val="0"/>
            <w:vAlign w:val="top"/>
          </w:tcPr>
          <w:p w14:paraId="112E5A58">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2BBDD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trPr>
        <w:tc>
          <w:tcPr>
            <w:tcW w:w="1218" w:type="dxa"/>
            <w:noWrap w:val="0"/>
            <w:vAlign w:val="center"/>
          </w:tcPr>
          <w:p w14:paraId="09C2EBA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毕业学校</w:t>
            </w:r>
          </w:p>
        </w:tc>
        <w:tc>
          <w:tcPr>
            <w:tcW w:w="7599" w:type="dxa"/>
            <w:gridSpan w:val="9"/>
            <w:noWrap w:val="0"/>
            <w:vAlign w:val="center"/>
          </w:tcPr>
          <w:p w14:paraId="4067A6E3">
            <w:pPr>
              <w:widowControl/>
              <w:autoSpaceDE w:val="0"/>
              <w:autoSpaceDN w:val="0"/>
              <w:spacing w:before="60" w:beforeLines="25" w:after="60" w:afterLines="25" w:line="400" w:lineRule="atLeast"/>
              <w:ind w:left="-196" w:leftChars="-89"/>
              <w:jc w:val="center"/>
              <w:textAlignment w:val="bottom"/>
              <w:rPr>
                <w:rFonts w:ascii="Times New Roman" w:hAnsi="Times New Roman" w:eastAsia="宋体" w:cs="Times New Roman"/>
                <w:sz w:val="24"/>
              </w:rPr>
            </w:pPr>
            <w:r>
              <w:rPr>
                <w:rFonts w:ascii="Times New Roman" w:hAnsi="Times New Roman" w:eastAsia="宋体" w:cs="Times New Roman"/>
                <w:sz w:val="24"/>
              </w:rPr>
              <w:t>______年___月毕业于___________学校___________专业</w:t>
            </w:r>
          </w:p>
        </w:tc>
      </w:tr>
      <w:tr w14:paraId="264F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8817" w:type="dxa"/>
            <w:gridSpan w:val="10"/>
            <w:noWrap w:val="0"/>
            <w:vAlign w:val="center"/>
          </w:tcPr>
          <w:p w14:paraId="7CB1602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经         历</w:t>
            </w:r>
          </w:p>
        </w:tc>
      </w:tr>
      <w:tr w14:paraId="1304B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1B59E68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时  间</w:t>
            </w:r>
          </w:p>
        </w:tc>
        <w:tc>
          <w:tcPr>
            <w:tcW w:w="4178" w:type="dxa"/>
            <w:gridSpan w:val="5"/>
            <w:noWrap w:val="0"/>
            <w:vAlign w:val="center"/>
          </w:tcPr>
          <w:p w14:paraId="056BD5F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参加过的类似项目名称</w:t>
            </w:r>
          </w:p>
        </w:tc>
        <w:tc>
          <w:tcPr>
            <w:tcW w:w="1904" w:type="dxa"/>
            <w:noWrap w:val="0"/>
            <w:vAlign w:val="center"/>
          </w:tcPr>
          <w:p w14:paraId="67B93D7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担任职务</w:t>
            </w:r>
          </w:p>
        </w:tc>
        <w:tc>
          <w:tcPr>
            <w:tcW w:w="1467" w:type="dxa"/>
            <w:gridSpan w:val="2"/>
            <w:noWrap w:val="0"/>
            <w:vAlign w:val="center"/>
          </w:tcPr>
          <w:p w14:paraId="273DD68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项目联系人及联系电话</w:t>
            </w:r>
          </w:p>
        </w:tc>
      </w:tr>
      <w:tr w14:paraId="0392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3833E5C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63E5ECB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1FEA8AEC">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593DED94">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6A41E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72839FC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5F98206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14820347">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330FBE4A">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506F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78433A9D">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04842BB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68E425BB">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04FC596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7A08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4CC23F7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5CCE5A1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387B1EC0">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140E4A6D">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183C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0D7D8CF6">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2EF6ECF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1CB3387B">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75F3E104">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C858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169CB95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6CB3E96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7C6091CB">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56483575">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B77E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5B40CF3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34E7FF2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073FEADD">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0A78C5A5">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DFE1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602" w:type="dxa"/>
            <w:gridSpan w:val="3"/>
            <w:noWrap w:val="0"/>
            <w:vAlign w:val="center"/>
          </w:tcPr>
          <w:p w14:paraId="7E3220A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获奖情况</w:t>
            </w:r>
          </w:p>
        </w:tc>
        <w:tc>
          <w:tcPr>
            <w:tcW w:w="6215" w:type="dxa"/>
            <w:gridSpan w:val="7"/>
            <w:noWrap w:val="0"/>
            <w:vAlign w:val="top"/>
          </w:tcPr>
          <w:p w14:paraId="71DA94D1">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CA8D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2602" w:type="dxa"/>
            <w:gridSpan w:val="3"/>
            <w:noWrap w:val="0"/>
            <w:vAlign w:val="center"/>
          </w:tcPr>
          <w:p w14:paraId="157EC7D7">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目前承担的任务</w:t>
            </w:r>
          </w:p>
        </w:tc>
        <w:tc>
          <w:tcPr>
            <w:tcW w:w="6215" w:type="dxa"/>
            <w:gridSpan w:val="7"/>
            <w:noWrap w:val="0"/>
            <w:vAlign w:val="top"/>
          </w:tcPr>
          <w:p w14:paraId="36E73D92">
            <w:pPr>
              <w:widowControl/>
              <w:autoSpaceDE w:val="0"/>
              <w:autoSpaceDN w:val="0"/>
              <w:spacing w:after="0" w:line="400" w:lineRule="atLeast"/>
              <w:jc w:val="both"/>
              <w:textAlignment w:val="bottom"/>
              <w:rPr>
                <w:rFonts w:ascii="Times New Roman" w:hAnsi="Times New Roman" w:eastAsia="宋体" w:cs="Times New Roman"/>
                <w:sz w:val="24"/>
              </w:rPr>
            </w:pPr>
          </w:p>
        </w:tc>
      </w:tr>
      <w:tr w14:paraId="56443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602" w:type="dxa"/>
            <w:gridSpan w:val="3"/>
            <w:noWrap w:val="0"/>
            <w:vAlign w:val="center"/>
          </w:tcPr>
          <w:p w14:paraId="2FE2A560">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备     注</w:t>
            </w:r>
          </w:p>
        </w:tc>
        <w:tc>
          <w:tcPr>
            <w:tcW w:w="6215" w:type="dxa"/>
            <w:gridSpan w:val="7"/>
            <w:noWrap w:val="0"/>
            <w:vAlign w:val="top"/>
          </w:tcPr>
          <w:p w14:paraId="6EB0124F">
            <w:pPr>
              <w:widowControl/>
              <w:autoSpaceDE w:val="0"/>
              <w:autoSpaceDN w:val="0"/>
              <w:spacing w:after="0" w:line="400" w:lineRule="atLeast"/>
              <w:jc w:val="both"/>
              <w:textAlignment w:val="bottom"/>
              <w:rPr>
                <w:rFonts w:ascii="Times New Roman" w:hAnsi="Times New Roman" w:eastAsia="宋体" w:cs="Times New Roman"/>
                <w:sz w:val="24"/>
              </w:rPr>
            </w:pPr>
          </w:p>
        </w:tc>
      </w:tr>
    </w:tbl>
    <w:p w14:paraId="712C8BD3">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每张表格只填写一个主要人员，并标明序号。</w:t>
      </w:r>
    </w:p>
    <w:p w14:paraId="37362001">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投标人应根据投标人须知第 3.5.7 项的要求在本表后附相关证明材料。</w:t>
      </w:r>
    </w:p>
    <w:p w14:paraId="65CAA015">
      <w:pPr>
        <w:spacing w:after="0" w:line="240" w:lineRule="auto"/>
        <w:jc w:val="center"/>
        <w:rPr>
          <w:rFonts w:ascii="Times New Roman" w:hAnsi="Times New Roman" w:eastAsia="黑体" w:cs="Times New Roman"/>
          <w:sz w:val="21"/>
          <w:szCs w:val="21"/>
        </w:rPr>
      </w:pPr>
      <w:bookmarkStart w:id="390" w:name="_Toc234833283"/>
      <w:r>
        <w:rPr>
          <w:rFonts w:ascii="Times New Roman" w:hAnsi="Times New Roman" w:eastAsia="黑体" w:cs="Times New Roman"/>
          <w:sz w:val="21"/>
          <w:szCs w:val="21"/>
        </w:rPr>
        <w:br w:type="page"/>
      </w:r>
    </w:p>
    <w:p w14:paraId="6729610D">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91" w:name="_Toc216595444"/>
      <w:r>
        <w:rPr>
          <w:rFonts w:ascii="Times New Roman" w:hAnsi="Times New Roman" w:eastAsia="黑体" w:cs="Times New Roman"/>
          <w:iCs/>
          <w:kern w:val="0"/>
          <w:sz w:val="24"/>
          <w:szCs w:val="20"/>
        </w:rPr>
        <w:t>（九） 其他要求资格审查资料</w:t>
      </w:r>
      <w:bookmarkEnd w:id="391"/>
    </w:p>
    <w:p w14:paraId="4BA7FB0D">
      <w:pPr>
        <w:spacing w:after="0" w:line="240" w:lineRule="atLeast"/>
        <w:ind w:left="519" w:leftChars="236" w:firstLine="2106" w:firstLineChars="900"/>
        <w:jc w:val="both"/>
        <w:rPr>
          <w:rFonts w:ascii="Times New Roman" w:hAnsi="Times New Roman" w:eastAsia="宋体" w:cs="Times New Roman"/>
          <w:sz w:val="24"/>
        </w:rPr>
      </w:pPr>
      <w:r>
        <w:rPr>
          <w:rFonts w:ascii="Times New Roman" w:hAnsi="Times New Roman" w:eastAsia="宋体" w:cs="Times New Roman"/>
          <w:spacing w:val="-3"/>
          <w:kern w:val="0"/>
          <w:position w:val="-1"/>
          <w:sz w:val="24"/>
        </w:rPr>
        <w:t>9-1拟</w:t>
      </w:r>
      <w:r>
        <w:rPr>
          <w:rFonts w:ascii="Times New Roman" w:hAnsi="Times New Roman" w:eastAsia="宋体" w:cs="Times New Roman"/>
          <w:kern w:val="0"/>
          <w:position w:val="-1"/>
          <w:sz w:val="24"/>
        </w:rPr>
        <w:t>投入</w:t>
      </w:r>
      <w:r>
        <w:rPr>
          <w:rFonts w:ascii="Times New Roman" w:hAnsi="Times New Roman" w:eastAsia="宋体" w:cs="Times New Roman"/>
          <w:spacing w:val="-3"/>
          <w:kern w:val="0"/>
          <w:position w:val="-1"/>
          <w:sz w:val="24"/>
        </w:rPr>
        <w:t>本项</w:t>
      </w:r>
      <w:r>
        <w:rPr>
          <w:rFonts w:ascii="Times New Roman" w:hAnsi="Times New Roman" w:eastAsia="宋体" w:cs="Times New Roman"/>
          <w:kern w:val="0"/>
          <w:position w:val="-1"/>
          <w:sz w:val="24"/>
        </w:rPr>
        <w:t>目的主</w:t>
      </w:r>
      <w:r>
        <w:rPr>
          <w:rFonts w:ascii="Times New Roman" w:hAnsi="Times New Roman" w:eastAsia="宋体" w:cs="Times New Roman"/>
          <w:spacing w:val="-1"/>
          <w:kern w:val="0"/>
          <w:position w:val="-1"/>
          <w:sz w:val="24"/>
        </w:rPr>
        <w:t>要</w:t>
      </w:r>
      <w:r>
        <w:rPr>
          <w:rFonts w:ascii="Times New Roman" w:hAnsi="Times New Roman" w:eastAsia="宋体" w:cs="Times New Roman"/>
          <w:kern w:val="0"/>
          <w:position w:val="-1"/>
          <w:sz w:val="24"/>
        </w:rPr>
        <w:t>仪器设</w:t>
      </w:r>
      <w:r>
        <w:rPr>
          <w:rFonts w:ascii="Times New Roman" w:hAnsi="Times New Roman" w:eastAsia="宋体" w:cs="Times New Roman"/>
          <w:spacing w:val="-3"/>
          <w:kern w:val="0"/>
          <w:position w:val="-1"/>
          <w:sz w:val="24"/>
        </w:rPr>
        <w:t>备</w:t>
      </w:r>
      <w:r>
        <w:rPr>
          <w:rFonts w:ascii="Times New Roman" w:hAnsi="Times New Roman" w:eastAsia="宋体" w:cs="Times New Roman"/>
          <w:kern w:val="0"/>
          <w:position w:val="-1"/>
          <w:sz w:val="24"/>
        </w:rPr>
        <w:t>表</w:t>
      </w:r>
    </w:p>
    <w:bookmarkEnd w:id="390"/>
    <w:p w14:paraId="42D94F89">
      <w:pPr>
        <w:spacing w:after="0" w:line="440" w:lineRule="exact"/>
        <w:jc w:val="both"/>
        <w:rPr>
          <w:rFonts w:ascii="Times New Roman" w:hAnsi="Times New Roman" w:eastAsia="黑体" w:cs="Times New Roman"/>
          <w:sz w:val="28"/>
          <w:szCs w:val="28"/>
        </w:rPr>
      </w:pPr>
      <w:r>
        <w:rPr>
          <w:rFonts w:ascii="Times New Roman" w:hAnsi="Times New Roman" w:eastAsia="黑体" w:cs="Times New Roman"/>
          <w:sz w:val="20"/>
          <w:szCs w:val="20"/>
        </w:rPr>
        <w:t xml:space="preserve">        </w:t>
      </w:r>
    </w:p>
    <w:tbl>
      <w:tblPr>
        <w:tblStyle w:val="44"/>
        <w:tblW w:w="0" w:type="auto"/>
        <w:tblInd w:w="104" w:type="dxa"/>
        <w:tblLayout w:type="fixed"/>
        <w:tblCellMar>
          <w:top w:w="0" w:type="dxa"/>
          <w:left w:w="0" w:type="dxa"/>
          <w:bottom w:w="0" w:type="dxa"/>
          <w:right w:w="0" w:type="dxa"/>
        </w:tblCellMar>
      </w:tblPr>
      <w:tblGrid>
        <w:gridCol w:w="760"/>
        <w:gridCol w:w="1239"/>
        <w:gridCol w:w="1325"/>
        <w:gridCol w:w="1131"/>
        <w:gridCol w:w="1133"/>
        <w:gridCol w:w="1293"/>
        <w:gridCol w:w="1134"/>
        <w:gridCol w:w="806"/>
      </w:tblGrid>
      <w:tr w14:paraId="70B1E23C">
        <w:tblPrEx>
          <w:tblCellMar>
            <w:top w:w="0" w:type="dxa"/>
            <w:left w:w="0" w:type="dxa"/>
            <w:bottom w:w="0" w:type="dxa"/>
            <w:right w:w="0" w:type="dxa"/>
          </w:tblCellMar>
        </w:tblPrEx>
        <w:trPr>
          <w:trHeight w:val="764" w:hRule="exact"/>
        </w:trPr>
        <w:tc>
          <w:tcPr>
            <w:tcW w:w="760" w:type="dxa"/>
            <w:tcBorders>
              <w:top w:val="single" w:color="000000" w:sz="4" w:space="0"/>
              <w:left w:val="single" w:color="000000" w:sz="4" w:space="0"/>
              <w:bottom w:val="single" w:color="000000" w:sz="4" w:space="0"/>
              <w:right w:val="single" w:color="000000" w:sz="4" w:space="0"/>
            </w:tcBorders>
            <w:noWrap w:val="0"/>
            <w:vAlign w:val="center"/>
          </w:tcPr>
          <w:p w14:paraId="2EEF88BA">
            <w:pPr>
              <w:autoSpaceDE w:val="0"/>
              <w:autoSpaceDN w:val="0"/>
              <w:adjustRightInd w:val="0"/>
              <w:spacing w:before="48" w:after="0" w:line="240" w:lineRule="auto"/>
              <w:ind w:left="102" w:right="-20"/>
              <w:rPr>
                <w:rFonts w:ascii="Times New Roman" w:hAnsi="Times New Roman" w:eastAsia="宋体" w:cs="Times New Roman"/>
                <w:kern w:val="0"/>
                <w:sz w:val="24"/>
              </w:rPr>
            </w:pPr>
            <w:r>
              <w:rPr>
                <w:rFonts w:ascii="Times New Roman" w:hAnsi="Times New Roman" w:eastAsia="宋体" w:cs="Times New Roman"/>
                <w:kern w:val="0"/>
                <w:sz w:val="24"/>
              </w:rPr>
              <w:t>序号</w:t>
            </w: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0389ED97">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kern w:val="0"/>
                <w:sz w:val="24"/>
              </w:rPr>
              <w:t>仪器设备</w:t>
            </w:r>
          </w:p>
          <w:p w14:paraId="05872B0B">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spacing w:val="-2"/>
                <w:kern w:val="0"/>
                <w:sz w:val="24"/>
              </w:rPr>
              <w:t>名</w:t>
            </w:r>
            <w:r>
              <w:rPr>
                <w:rFonts w:ascii="Times New Roman" w:hAnsi="Times New Roman" w:eastAsia="宋体" w:cs="Times New Roman"/>
                <w:kern w:val="0"/>
                <w:sz w:val="24"/>
              </w:rPr>
              <w:t>称</w:t>
            </w:r>
          </w:p>
        </w:tc>
        <w:tc>
          <w:tcPr>
            <w:tcW w:w="1325" w:type="dxa"/>
            <w:tcBorders>
              <w:top w:val="single" w:color="000000" w:sz="4" w:space="0"/>
              <w:left w:val="single" w:color="000000" w:sz="4" w:space="0"/>
              <w:bottom w:val="single" w:color="000000" w:sz="4" w:space="0"/>
              <w:right w:val="single" w:color="000000" w:sz="4" w:space="0"/>
            </w:tcBorders>
            <w:noWrap w:val="0"/>
            <w:vAlign w:val="center"/>
          </w:tcPr>
          <w:p w14:paraId="1EF4962A">
            <w:pPr>
              <w:autoSpaceDE w:val="0"/>
              <w:autoSpaceDN w:val="0"/>
              <w:adjustRightInd w:val="0"/>
              <w:spacing w:before="48" w:after="0" w:line="240" w:lineRule="auto"/>
              <w:ind w:left="234" w:right="-20"/>
              <w:rPr>
                <w:rFonts w:ascii="Times New Roman" w:hAnsi="Times New Roman" w:eastAsia="宋体" w:cs="Times New Roman"/>
                <w:kern w:val="0"/>
                <w:sz w:val="24"/>
              </w:rPr>
            </w:pPr>
            <w:r>
              <w:rPr>
                <w:rFonts w:ascii="Times New Roman" w:hAnsi="Times New Roman" w:eastAsia="宋体" w:cs="Times New Roman"/>
                <w:kern w:val="0"/>
                <w:sz w:val="24"/>
              </w:rPr>
              <w:t>型号</w:t>
            </w:r>
            <w:r>
              <w:rPr>
                <w:rFonts w:ascii="Times New Roman" w:hAnsi="Times New Roman" w:eastAsia="宋体" w:cs="Times New Roman"/>
                <w:spacing w:val="-2"/>
                <w:kern w:val="0"/>
                <w:sz w:val="24"/>
              </w:rPr>
              <w:t>规</w:t>
            </w:r>
            <w:r>
              <w:rPr>
                <w:rFonts w:ascii="Times New Roman" w:hAnsi="Times New Roman" w:eastAsia="宋体" w:cs="Times New Roman"/>
                <w:kern w:val="0"/>
                <w:sz w:val="24"/>
              </w:rPr>
              <w:t>格</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7542B39F">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单位</w:t>
            </w:r>
          </w:p>
        </w:tc>
        <w:tc>
          <w:tcPr>
            <w:tcW w:w="1133" w:type="dxa"/>
            <w:tcBorders>
              <w:top w:val="single" w:color="000000" w:sz="4" w:space="0"/>
              <w:left w:val="single" w:color="000000" w:sz="4" w:space="0"/>
              <w:bottom w:val="single" w:color="000000" w:sz="4" w:space="0"/>
              <w:right w:val="single" w:color="000000" w:sz="4" w:space="0"/>
            </w:tcBorders>
            <w:noWrap w:val="0"/>
            <w:vAlign w:val="center"/>
          </w:tcPr>
          <w:p w14:paraId="4795EA35">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数量</w:t>
            </w: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7690AE63">
            <w:pPr>
              <w:autoSpaceDE w:val="0"/>
              <w:autoSpaceDN w:val="0"/>
              <w:adjustRightInd w:val="0"/>
              <w:spacing w:before="48" w:after="0" w:line="240" w:lineRule="auto"/>
              <w:ind w:left="220" w:right="-20"/>
              <w:rPr>
                <w:rFonts w:ascii="Times New Roman" w:hAnsi="Times New Roman" w:eastAsia="宋体" w:cs="Times New Roman"/>
                <w:kern w:val="0"/>
                <w:sz w:val="24"/>
              </w:rPr>
            </w:pPr>
            <w:r>
              <w:rPr>
                <w:rFonts w:ascii="Times New Roman" w:hAnsi="Times New Roman" w:eastAsia="宋体" w:cs="Times New Roman"/>
                <w:kern w:val="0"/>
                <w:sz w:val="24"/>
              </w:rPr>
              <w:t>制造</w:t>
            </w:r>
            <w:r>
              <w:rPr>
                <w:rFonts w:ascii="Times New Roman" w:hAnsi="Times New Roman" w:eastAsia="宋体" w:cs="Times New Roman"/>
                <w:spacing w:val="-2"/>
                <w:kern w:val="0"/>
                <w:sz w:val="24"/>
              </w:rPr>
              <w:t>年</w:t>
            </w:r>
            <w:r>
              <w:rPr>
                <w:rFonts w:ascii="Times New Roman" w:hAnsi="Times New Roman" w:eastAsia="宋体" w:cs="Times New Roman"/>
                <w:kern w:val="0"/>
                <w:sz w:val="24"/>
              </w:rPr>
              <w:t>份</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90F31D1">
            <w:pPr>
              <w:autoSpaceDE w:val="0"/>
              <w:autoSpaceDN w:val="0"/>
              <w:adjustRightInd w:val="0"/>
              <w:spacing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用途</w:t>
            </w:r>
          </w:p>
        </w:tc>
        <w:tc>
          <w:tcPr>
            <w:tcW w:w="806" w:type="dxa"/>
            <w:tcBorders>
              <w:top w:val="single" w:color="000000" w:sz="4" w:space="0"/>
              <w:left w:val="single" w:color="000000" w:sz="4" w:space="0"/>
              <w:bottom w:val="single" w:color="000000" w:sz="4" w:space="0"/>
              <w:right w:val="single" w:color="000000" w:sz="4" w:space="0"/>
            </w:tcBorders>
            <w:noWrap w:val="0"/>
            <w:vAlign w:val="center"/>
          </w:tcPr>
          <w:p w14:paraId="6A2E648B">
            <w:pPr>
              <w:autoSpaceDE w:val="0"/>
              <w:autoSpaceDN w:val="0"/>
              <w:adjustRightInd w:val="0"/>
              <w:spacing w:before="48" w:after="0" w:line="240" w:lineRule="auto"/>
              <w:ind w:left="186" w:right="-20"/>
              <w:rPr>
                <w:rFonts w:ascii="Times New Roman" w:hAnsi="Times New Roman" w:eastAsia="宋体" w:cs="Times New Roman"/>
                <w:kern w:val="0"/>
                <w:sz w:val="24"/>
              </w:rPr>
            </w:pPr>
            <w:r>
              <w:rPr>
                <w:rFonts w:ascii="Times New Roman" w:hAnsi="Times New Roman" w:eastAsia="宋体" w:cs="Times New Roman"/>
                <w:kern w:val="0"/>
                <w:sz w:val="24"/>
              </w:rPr>
              <w:t>备注</w:t>
            </w:r>
          </w:p>
        </w:tc>
      </w:tr>
      <w:tr w14:paraId="3FEBA6B5">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BC1D0C4">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AEA7A81">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60D454A">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4745AE5">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563669A">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410DB6DB">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2F95E7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871A9A9">
            <w:pPr>
              <w:autoSpaceDE w:val="0"/>
              <w:autoSpaceDN w:val="0"/>
              <w:adjustRightInd w:val="0"/>
              <w:spacing w:after="0" w:line="240" w:lineRule="auto"/>
              <w:rPr>
                <w:rFonts w:ascii="Times New Roman" w:hAnsi="Times New Roman" w:eastAsia="宋体" w:cs="Times New Roman"/>
                <w:kern w:val="0"/>
                <w:sz w:val="24"/>
              </w:rPr>
            </w:pPr>
          </w:p>
        </w:tc>
      </w:tr>
      <w:tr w14:paraId="233DF2B4">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6216974">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09BE074">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8064E10">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6BC7F21">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03CA8BD">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F6DED78">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9BFB273">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FCD8348">
            <w:pPr>
              <w:autoSpaceDE w:val="0"/>
              <w:autoSpaceDN w:val="0"/>
              <w:adjustRightInd w:val="0"/>
              <w:spacing w:after="0" w:line="240" w:lineRule="auto"/>
              <w:rPr>
                <w:rFonts w:ascii="Times New Roman" w:hAnsi="Times New Roman" w:eastAsia="宋体" w:cs="Times New Roman"/>
                <w:kern w:val="0"/>
                <w:sz w:val="24"/>
              </w:rPr>
            </w:pPr>
          </w:p>
        </w:tc>
      </w:tr>
      <w:tr w14:paraId="701175D4">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58CF033">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A77F6D4">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FBB4181">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73805A87">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4E38C49">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1B67E8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4CFA1B0">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33935545">
            <w:pPr>
              <w:autoSpaceDE w:val="0"/>
              <w:autoSpaceDN w:val="0"/>
              <w:adjustRightInd w:val="0"/>
              <w:spacing w:after="0" w:line="240" w:lineRule="auto"/>
              <w:rPr>
                <w:rFonts w:ascii="Times New Roman" w:hAnsi="Times New Roman" w:eastAsia="宋体" w:cs="Times New Roman"/>
                <w:kern w:val="0"/>
                <w:sz w:val="24"/>
              </w:rPr>
            </w:pPr>
          </w:p>
        </w:tc>
      </w:tr>
      <w:tr w14:paraId="39DC213B">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5AB53CE">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EA11496">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F701514">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3F68E004">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D83135C">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8C2C85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01C7F5F">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ABC49E2">
            <w:pPr>
              <w:autoSpaceDE w:val="0"/>
              <w:autoSpaceDN w:val="0"/>
              <w:adjustRightInd w:val="0"/>
              <w:spacing w:after="0" w:line="240" w:lineRule="auto"/>
              <w:rPr>
                <w:rFonts w:ascii="Times New Roman" w:hAnsi="Times New Roman" w:eastAsia="宋体" w:cs="Times New Roman"/>
                <w:kern w:val="0"/>
                <w:sz w:val="24"/>
              </w:rPr>
            </w:pPr>
          </w:p>
        </w:tc>
      </w:tr>
      <w:tr w14:paraId="2E3C6744">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87CBBB4">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620A9D3">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0A0B733">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2D02059">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AAF526B">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3F2EA60">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447421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CF2B8F2">
            <w:pPr>
              <w:autoSpaceDE w:val="0"/>
              <w:autoSpaceDN w:val="0"/>
              <w:adjustRightInd w:val="0"/>
              <w:spacing w:after="0" w:line="240" w:lineRule="auto"/>
              <w:rPr>
                <w:rFonts w:ascii="Times New Roman" w:hAnsi="Times New Roman" w:eastAsia="宋体" w:cs="Times New Roman"/>
                <w:kern w:val="0"/>
                <w:sz w:val="24"/>
              </w:rPr>
            </w:pPr>
          </w:p>
        </w:tc>
      </w:tr>
      <w:tr w14:paraId="72EE951B">
        <w:tblPrEx>
          <w:tblCellMar>
            <w:top w:w="0" w:type="dxa"/>
            <w:left w:w="0" w:type="dxa"/>
            <w:bottom w:w="0" w:type="dxa"/>
            <w:right w:w="0" w:type="dxa"/>
          </w:tblCellMar>
        </w:tblPrEx>
        <w:trPr>
          <w:trHeight w:val="456"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9E468B6">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5D8F2CE">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C60E007">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507B817">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6F6F5AF">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1A5946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CA6B89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FFDF75C">
            <w:pPr>
              <w:autoSpaceDE w:val="0"/>
              <w:autoSpaceDN w:val="0"/>
              <w:adjustRightInd w:val="0"/>
              <w:spacing w:after="0" w:line="240" w:lineRule="auto"/>
              <w:rPr>
                <w:rFonts w:ascii="Times New Roman" w:hAnsi="Times New Roman" w:eastAsia="宋体" w:cs="Times New Roman"/>
                <w:kern w:val="0"/>
                <w:sz w:val="24"/>
              </w:rPr>
            </w:pPr>
          </w:p>
        </w:tc>
      </w:tr>
      <w:tr w14:paraId="6B3A1143">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29A52A7">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3D304CD0">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0CEABF5">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F32D555">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7C7F48A">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384B0AE">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D071799">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3EC06ADF">
            <w:pPr>
              <w:autoSpaceDE w:val="0"/>
              <w:autoSpaceDN w:val="0"/>
              <w:adjustRightInd w:val="0"/>
              <w:spacing w:after="0" w:line="240" w:lineRule="auto"/>
              <w:rPr>
                <w:rFonts w:ascii="Times New Roman" w:hAnsi="Times New Roman" w:eastAsia="宋体" w:cs="Times New Roman"/>
                <w:kern w:val="0"/>
                <w:sz w:val="24"/>
              </w:rPr>
            </w:pPr>
          </w:p>
        </w:tc>
      </w:tr>
      <w:tr w14:paraId="07EFEFEA">
        <w:tblPrEx>
          <w:tblCellMar>
            <w:top w:w="0" w:type="dxa"/>
            <w:left w:w="0" w:type="dxa"/>
            <w:bottom w:w="0" w:type="dxa"/>
            <w:right w:w="0" w:type="dxa"/>
          </w:tblCellMar>
        </w:tblPrEx>
        <w:trPr>
          <w:trHeight w:val="449"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BB4432F">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B511725">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1A462084">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FBBD2E4">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0E3C2A4">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279D17ED">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5702977">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6FC63315">
            <w:pPr>
              <w:autoSpaceDE w:val="0"/>
              <w:autoSpaceDN w:val="0"/>
              <w:adjustRightInd w:val="0"/>
              <w:spacing w:after="0" w:line="240" w:lineRule="auto"/>
              <w:rPr>
                <w:rFonts w:ascii="Times New Roman" w:hAnsi="Times New Roman" w:eastAsia="宋体" w:cs="Times New Roman"/>
                <w:kern w:val="0"/>
                <w:sz w:val="24"/>
              </w:rPr>
            </w:pPr>
          </w:p>
        </w:tc>
      </w:tr>
      <w:tr w14:paraId="09B966E2">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1355310">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3E240C4A">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84991E0">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7007C62">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539A9E8">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408C469">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902F771">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474E73FE">
            <w:pPr>
              <w:autoSpaceDE w:val="0"/>
              <w:autoSpaceDN w:val="0"/>
              <w:adjustRightInd w:val="0"/>
              <w:spacing w:after="0" w:line="240" w:lineRule="auto"/>
              <w:rPr>
                <w:rFonts w:ascii="Times New Roman" w:hAnsi="Times New Roman" w:eastAsia="宋体" w:cs="Times New Roman"/>
                <w:kern w:val="0"/>
                <w:sz w:val="24"/>
              </w:rPr>
            </w:pPr>
          </w:p>
        </w:tc>
      </w:tr>
      <w:tr w14:paraId="765B774A">
        <w:tblPrEx>
          <w:tblCellMar>
            <w:top w:w="0" w:type="dxa"/>
            <w:left w:w="0" w:type="dxa"/>
            <w:bottom w:w="0" w:type="dxa"/>
            <w:right w:w="0" w:type="dxa"/>
          </w:tblCellMar>
        </w:tblPrEx>
        <w:trPr>
          <w:trHeight w:val="456"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419781C0">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D9CAE9D">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385CCDC">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B36A85F">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F725A77">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40E0D26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137151D">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5448D982">
            <w:pPr>
              <w:autoSpaceDE w:val="0"/>
              <w:autoSpaceDN w:val="0"/>
              <w:adjustRightInd w:val="0"/>
              <w:spacing w:after="0" w:line="240" w:lineRule="auto"/>
              <w:rPr>
                <w:rFonts w:ascii="Times New Roman" w:hAnsi="Times New Roman" w:eastAsia="宋体" w:cs="Times New Roman"/>
                <w:kern w:val="0"/>
                <w:sz w:val="24"/>
              </w:rPr>
            </w:pPr>
          </w:p>
        </w:tc>
      </w:tr>
      <w:tr w14:paraId="25646BBD">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3F7A8AA6">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0EF1D5A">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C477AB0">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4FDE1672">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E9A5B8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F6236E1">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C88ED00">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6EC61A4D">
            <w:pPr>
              <w:autoSpaceDE w:val="0"/>
              <w:autoSpaceDN w:val="0"/>
              <w:adjustRightInd w:val="0"/>
              <w:spacing w:after="0" w:line="240" w:lineRule="auto"/>
              <w:rPr>
                <w:rFonts w:ascii="Times New Roman" w:hAnsi="Times New Roman" w:eastAsia="宋体" w:cs="Times New Roman"/>
                <w:kern w:val="0"/>
                <w:sz w:val="24"/>
              </w:rPr>
            </w:pPr>
          </w:p>
        </w:tc>
      </w:tr>
      <w:tr w14:paraId="1AA90A93">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4263F35">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5E40D44D">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76D6725">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3FA00C38">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949E398">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788B462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E501075">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2A3576DB">
            <w:pPr>
              <w:autoSpaceDE w:val="0"/>
              <w:autoSpaceDN w:val="0"/>
              <w:adjustRightInd w:val="0"/>
              <w:spacing w:after="0" w:line="240" w:lineRule="auto"/>
              <w:rPr>
                <w:rFonts w:ascii="Times New Roman" w:hAnsi="Times New Roman" w:eastAsia="宋体" w:cs="Times New Roman"/>
                <w:kern w:val="0"/>
                <w:sz w:val="24"/>
              </w:rPr>
            </w:pPr>
          </w:p>
        </w:tc>
      </w:tr>
      <w:tr w14:paraId="5A80D7DC">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39A127EF">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024CD66">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1EAABBA6">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8B4A1E6">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028784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68A376A">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78A3235">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6FADE1E">
            <w:pPr>
              <w:autoSpaceDE w:val="0"/>
              <w:autoSpaceDN w:val="0"/>
              <w:adjustRightInd w:val="0"/>
              <w:spacing w:after="0" w:line="240" w:lineRule="auto"/>
              <w:rPr>
                <w:rFonts w:ascii="Times New Roman" w:hAnsi="Times New Roman" w:eastAsia="宋体" w:cs="Times New Roman"/>
                <w:kern w:val="0"/>
                <w:sz w:val="24"/>
              </w:rPr>
            </w:pPr>
          </w:p>
        </w:tc>
      </w:tr>
      <w:tr w14:paraId="5206CBF5">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9D1B829">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1C402DB">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C813ED4">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B90C504">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13E14DC">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3249241">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6B1502E">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4BC99410">
            <w:pPr>
              <w:autoSpaceDE w:val="0"/>
              <w:autoSpaceDN w:val="0"/>
              <w:adjustRightInd w:val="0"/>
              <w:spacing w:after="0" w:line="240" w:lineRule="auto"/>
              <w:rPr>
                <w:rFonts w:ascii="Times New Roman" w:hAnsi="Times New Roman" w:eastAsia="宋体" w:cs="Times New Roman"/>
                <w:kern w:val="0"/>
                <w:sz w:val="24"/>
              </w:rPr>
            </w:pPr>
          </w:p>
        </w:tc>
      </w:tr>
      <w:tr w14:paraId="6946049C">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664527E">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3410A9FC">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C1C4426">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42F36A1E">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0E1AA55">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444EE871">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6296C2B">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3400C3B7">
            <w:pPr>
              <w:autoSpaceDE w:val="0"/>
              <w:autoSpaceDN w:val="0"/>
              <w:adjustRightInd w:val="0"/>
              <w:spacing w:after="0" w:line="240" w:lineRule="auto"/>
              <w:rPr>
                <w:rFonts w:ascii="Times New Roman" w:hAnsi="Times New Roman" w:eastAsia="宋体" w:cs="Times New Roman"/>
                <w:kern w:val="0"/>
                <w:sz w:val="24"/>
              </w:rPr>
            </w:pPr>
          </w:p>
        </w:tc>
      </w:tr>
      <w:tr w14:paraId="7AA2550C">
        <w:tblPrEx>
          <w:tblCellMar>
            <w:top w:w="0" w:type="dxa"/>
            <w:left w:w="0" w:type="dxa"/>
            <w:bottom w:w="0" w:type="dxa"/>
            <w:right w:w="0" w:type="dxa"/>
          </w:tblCellMar>
        </w:tblPrEx>
        <w:trPr>
          <w:trHeight w:val="451"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40196A03">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0C23D824">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32337A7">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E97ADDC">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4C1863F">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32B6A07">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5201B02">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5D273866">
            <w:pPr>
              <w:autoSpaceDE w:val="0"/>
              <w:autoSpaceDN w:val="0"/>
              <w:adjustRightInd w:val="0"/>
              <w:spacing w:after="0" w:line="240" w:lineRule="auto"/>
              <w:rPr>
                <w:rFonts w:ascii="Times New Roman" w:hAnsi="Times New Roman" w:eastAsia="宋体" w:cs="Times New Roman"/>
                <w:kern w:val="0"/>
                <w:sz w:val="24"/>
              </w:rPr>
            </w:pPr>
          </w:p>
        </w:tc>
      </w:tr>
      <w:tr w14:paraId="71BB594B">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7C2FB1B">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548E60F0">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78D3BA0">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42FF6A0F">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253A00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E530330">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7EE1BCA">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F082DDF">
            <w:pPr>
              <w:autoSpaceDE w:val="0"/>
              <w:autoSpaceDN w:val="0"/>
              <w:adjustRightInd w:val="0"/>
              <w:spacing w:after="0" w:line="240" w:lineRule="auto"/>
              <w:rPr>
                <w:rFonts w:ascii="Times New Roman" w:hAnsi="Times New Roman" w:eastAsia="宋体" w:cs="Times New Roman"/>
                <w:kern w:val="0"/>
                <w:sz w:val="24"/>
              </w:rPr>
            </w:pPr>
          </w:p>
        </w:tc>
      </w:tr>
      <w:tr w14:paraId="4D17910D">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41088779">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0F81CE5D">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C157DC7">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E6A20E7">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8BC3FCA">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7F3F9E0">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76835F4">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561A2094">
            <w:pPr>
              <w:autoSpaceDE w:val="0"/>
              <w:autoSpaceDN w:val="0"/>
              <w:adjustRightInd w:val="0"/>
              <w:spacing w:after="0" w:line="240" w:lineRule="auto"/>
              <w:rPr>
                <w:rFonts w:ascii="Times New Roman" w:hAnsi="Times New Roman" w:eastAsia="宋体" w:cs="Times New Roman"/>
                <w:kern w:val="0"/>
                <w:sz w:val="24"/>
              </w:rPr>
            </w:pPr>
          </w:p>
        </w:tc>
      </w:tr>
    </w:tbl>
    <w:p w14:paraId="781B574D">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注：本表为示例，如投标人须知第1.4.1（7）目要求填报“拟投入本项目的主要仪器设备” ，则投标人按本表填报，并按投标人须知第 3.5.8 项的要求在本表后附相关证明材料。如投标人须知第1.4.1（7）目要求的是其他内容，则按其他内容编制本部分内容，并按投标人须知第 3.5.8 项的要求在本表后附相关证明材料。</w:t>
      </w:r>
    </w:p>
    <w:p w14:paraId="1B9F7DA5">
      <w:pPr>
        <w:widowControl/>
        <w:spacing w:after="0" w:line="240" w:lineRule="auto"/>
        <w:rPr>
          <w:rFonts w:ascii="Times New Roman" w:hAnsi="Times New Roman" w:eastAsia="黑体" w:cs="Times New Roman"/>
          <w:sz w:val="28"/>
          <w:szCs w:val="28"/>
        </w:rPr>
      </w:pPr>
    </w:p>
    <w:p w14:paraId="2D90E19A">
      <w:pPr>
        <w:keepNext/>
        <w:keepLines/>
        <w:spacing w:after="0" w:line="400" w:lineRule="atLeast"/>
        <w:jc w:val="center"/>
        <w:outlineLvl w:val="1"/>
        <w:rPr>
          <w:rFonts w:ascii="Times New Roman" w:hAnsi="Times New Roman" w:eastAsia="黑体" w:cs="Times New Roman"/>
          <w:sz w:val="30"/>
          <w:szCs w:val="30"/>
        </w:rPr>
      </w:pPr>
      <w:bookmarkStart w:id="392" w:name="_Toc14645"/>
      <w:bookmarkStart w:id="393" w:name="_Toc509993954"/>
      <w:bookmarkStart w:id="394" w:name="_Toc4932"/>
      <w:bookmarkStart w:id="395" w:name="_Toc463706202"/>
      <w:bookmarkStart w:id="396" w:name="_Toc59832781"/>
      <w:bookmarkStart w:id="397" w:name="_Toc75"/>
      <w:r>
        <w:rPr>
          <w:rFonts w:ascii="Times New Roman" w:hAnsi="Times New Roman" w:eastAsia="黑体" w:cs="Times New Roman"/>
          <w:sz w:val="30"/>
          <w:szCs w:val="30"/>
        </w:rPr>
        <w:br w:type="page"/>
      </w:r>
      <w:bookmarkStart w:id="398" w:name="_Toc214354813"/>
      <w:bookmarkStart w:id="399" w:name="_Toc216595445"/>
      <w:r>
        <w:rPr>
          <w:rFonts w:hint="eastAsia" w:ascii="Times New Roman" w:hAnsi="Times New Roman" w:eastAsia="黑体" w:cs="Times New Roman"/>
          <w:sz w:val="28"/>
          <w:szCs w:val="28"/>
        </w:rPr>
        <w:t>八</w:t>
      </w:r>
      <w:r>
        <w:rPr>
          <w:rFonts w:ascii="Times New Roman" w:hAnsi="Times New Roman" w:eastAsia="黑体" w:cs="Times New Roman"/>
          <w:sz w:val="28"/>
          <w:szCs w:val="28"/>
        </w:rPr>
        <w:t>、投标报价清单</w:t>
      </w:r>
      <w:bookmarkEnd w:id="398"/>
      <w:bookmarkEnd w:id="399"/>
    </w:p>
    <w:p w14:paraId="56FC677A">
      <w:pPr>
        <w:autoSpaceDE w:val="0"/>
        <w:autoSpaceDN w:val="0"/>
        <w:adjustRightInd w:val="0"/>
        <w:spacing w:after="0" w:line="296" w:lineRule="exact"/>
        <w:ind w:left="640" w:right="-20"/>
        <w:rPr>
          <w:rFonts w:ascii="Times New Roman" w:hAnsi="Times New Roman" w:eastAsia="宋体" w:cs="Times New Roman"/>
          <w:kern w:val="0"/>
          <w:sz w:val="21"/>
          <w:szCs w:val="21"/>
        </w:rPr>
      </w:pPr>
      <w:r>
        <w:rPr>
          <w:rFonts w:ascii="Times New Roman" w:hAnsi="Times New Roman" w:eastAsia="宋体" w:cs="Times New Roman"/>
          <w:kern w:val="0"/>
          <w:sz w:val="21"/>
          <w:szCs w:val="21"/>
        </w:rPr>
        <w:t xml:space="preserve">1. </w:t>
      </w:r>
      <w:r>
        <w:rPr>
          <w:rFonts w:ascii="Times New Roman" w:hAnsi="Times New Roman" w:eastAsia="宋体" w:cs="Times New Roman"/>
          <w:spacing w:val="1"/>
          <w:kern w:val="0"/>
          <w:sz w:val="21"/>
          <w:szCs w:val="21"/>
        </w:rPr>
        <w:t xml:space="preserve"> </w:t>
      </w:r>
      <w:r>
        <w:rPr>
          <w:rFonts w:ascii="Times New Roman" w:hAnsi="Times New Roman" w:eastAsia="宋体" w:cs="Times New Roman"/>
          <w:spacing w:val="-2"/>
          <w:kern w:val="0"/>
          <w:sz w:val="21"/>
          <w:szCs w:val="21"/>
        </w:rPr>
        <w:t>服务费</w:t>
      </w:r>
      <w:r>
        <w:rPr>
          <w:rFonts w:ascii="Times New Roman" w:hAnsi="Times New Roman" w:eastAsia="宋体" w:cs="Times New Roman"/>
          <w:kern w:val="0"/>
          <w:sz w:val="21"/>
          <w:szCs w:val="21"/>
        </w:rPr>
        <w:t>用</w:t>
      </w:r>
      <w:r>
        <w:rPr>
          <w:rFonts w:ascii="Times New Roman" w:hAnsi="Times New Roman" w:eastAsia="宋体" w:cs="Times New Roman"/>
          <w:spacing w:val="-2"/>
          <w:kern w:val="0"/>
          <w:sz w:val="21"/>
          <w:szCs w:val="21"/>
        </w:rPr>
        <w:t>清</w:t>
      </w:r>
      <w:r>
        <w:rPr>
          <w:rFonts w:ascii="Times New Roman" w:hAnsi="Times New Roman" w:eastAsia="宋体" w:cs="Times New Roman"/>
          <w:kern w:val="0"/>
          <w:sz w:val="21"/>
          <w:szCs w:val="21"/>
        </w:rPr>
        <w:t>单</w:t>
      </w:r>
      <w:r>
        <w:rPr>
          <w:rFonts w:ascii="Times New Roman" w:hAnsi="Times New Roman" w:eastAsia="宋体" w:cs="Times New Roman"/>
          <w:spacing w:val="-2"/>
          <w:kern w:val="0"/>
          <w:sz w:val="21"/>
          <w:szCs w:val="21"/>
        </w:rPr>
        <w:t>说</w:t>
      </w:r>
      <w:r>
        <w:rPr>
          <w:rFonts w:ascii="Times New Roman" w:hAnsi="Times New Roman" w:eastAsia="宋体" w:cs="Times New Roman"/>
          <w:kern w:val="0"/>
          <w:sz w:val="21"/>
          <w:szCs w:val="21"/>
        </w:rPr>
        <w:t>明</w:t>
      </w:r>
    </w:p>
    <w:p w14:paraId="19306DBE">
      <w:pPr>
        <w:autoSpaceDE w:val="0"/>
        <w:autoSpaceDN w:val="0"/>
        <w:adjustRightInd w:val="0"/>
        <w:spacing w:after="0" w:line="296" w:lineRule="exact"/>
        <w:ind w:left="640" w:right="-20"/>
        <w:rPr>
          <w:rFonts w:ascii="Times New Roman" w:hAnsi="Times New Roman" w:eastAsia="宋体" w:cs="Times New Roman"/>
          <w:kern w:val="0"/>
          <w:sz w:val="21"/>
          <w:szCs w:val="21"/>
        </w:rPr>
      </w:pPr>
    </w:p>
    <w:p w14:paraId="6E3F2AF5">
      <w:pPr>
        <w:autoSpaceDE w:val="0"/>
        <w:autoSpaceDN w:val="0"/>
        <w:adjustRightInd w:val="0"/>
        <w:spacing w:before="83" w:after="0" w:line="345" w:lineRule="exact"/>
        <w:ind w:left="640" w:right="-20"/>
        <w:rPr>
          <w:rFonts w:ascii="Times New Roman" w:hAnsi="Times New Roman" w:eastAsia="宋体" w:cs="Times New Roman"/>
          <w:kern w:val="0"/>
          <w:sz w:val="21"/>
          <w:szCs w:val="21"/>
        </w:rPr>
      </w:pPr>
      <w:r>
        <w:rPr>
          <w:rFonts w:ascii="Times New Roman" w:hAnsi="Times New Roman" w:eastAsia="宋体" w:cs="Times New Roman"/>
          <w:kern w:val="0"/>
          <w:position w:val="-3"/>
          <w:sz w:val="21"/>
          <w:szCs w:val="21"/>
        </w:rPr>
        <w:t xml:space="preserve">2. </w:t>
      </w:r>
      <w:r>
        <w:rPr>
          <w:rFonts w:ascii="Times New Roman" w:hAnsi="Times New Roman" w:eastAsia="宋体" w:cs="Times New Roman"/>
          <w:spacing w:val="1"/>
          <w:kern w:val="0"/>
          <w:position w:val="-3"/>
          <w:sz w:val="21"/>
          <w:szCs w:val="21"/>
        </w:rPr>
        <w:t xml:space="preserve"> 服务</w:t>
      </w:r>
      <w:r>
        <w:rPr>
          <w:rFonts w:ascii="Times New Roman" w:hAnsi="Times New Roman" w:eastAsia="宋体" w:cs="Times New Roman"/>
          <w:spacing w:val="-2"/>
          <w:kern w:val="0"/>
          <w:position w:val="-3"/>
          <w:sz w:val="21"/>
          <w:szCs w:val="21"/>
        </w:rPr>
        <w:t>费</w:t>
      </w:r>
      <w:r>
        <w:rPr>
          <w:rFonts w:ascii="Times New Roman" w:hAnsi="Times New Roman" w:eastAsia="宋体" w:cs="Times New Roman"/>
          <w:kern w:val="0"/>
          <w:position w:val="-3"/>
          <w:sz w:val="21"/>
          <w:szCs w:val="21"/>
        </w:rPr>
        <w:t>用</w:t>
      </w:r>
      <w:r>
        <w:rPr>
          <w:rFonts w:ascii="Times New Roman" w:hAnsi="Times New Roman" w:eastAsia="宋体" w:cs="Times New Roman"/>
          <w:spacing w:val="-2"/>
          <w:kern w:val="0"/>
          <w:position w:val="-3"/>
          <w:sz w:val="21"/>
          <w:szCs w:val="21"/>
        </w:rPr>
        <w:t>清</w:t>
      </w:r>
      <w:r>
        <w:rPr>
          <w:rFonts w:ascii="Times New Roman" w:hAnsi="Times New Roman" w:eastAsia="宋体" w:cs="Times New Roman"/>
          <w:kern w:val="0"/>
          <w:position w:val="-3"/>
          <w:sz w:val="21"/>
          <w:szCs w:val="21"/>
        </w:rPr>
        <w:t>单</w:t>
      </w:r>
    </w:p>
    <w:p w14:paraId="1F2A6F28">
      <w:pPr>
        <w:autoSpaceDE w:val="0"/>
        <w:autoSpaceDN w:val="0"/>
        <w:adjustRightInd w:val="0"/>
        <w:spacing w:before="6" w:after="0" w:line="150" w:lineRule="exact"/>
        <w:rPr>
          <w:rFonts w:ascii="Times New Roman" w:hAnsi="Times New Roman" w:eastAsia="宋体" w:cs="Times New Roman"/>
          <w:kern w:val="0"/>
          <w:sz w:val="21"/>
          <w:szCs w:val="21"/>
        </w:rPr>
      </w:pPr>
    </w:p>
    <w:p w14:paraId="3BAE310E">
      <w:pPr>
        <w:autoSpaceDE w:val="0"/>
        <w:autoSpaceDN w:val="0"/>
        <w:adjustRightInd w:val="0"/>
        <w:spacing w:after="0" w:line="296" w:lineRule="exact"/>
        <w:ind w:right="96"/>
        <w:jc w:val="right"/>
        <w:rPr>
          <w:rFonts w:ascii="Times New Roman" w:hAnsi="Times New Roman" w:eastAsia="宋体" w:cs="Times New Roman"/>
          <w:kern w:val="0"/>
          <w:sz w:val="21"/>
          <w:szCs w:val="21"/>
        </w:rPr>
      </w:pPr>
      <w:r>
        <w:rPr>
          <w:rFonts w:ascii="Times New Roman" w:hAnsi="Times New Roman" w:eastAsia="宋体" w:cs="Times New Roman"/>
          <w:kern w:val="0"/>
          <w:sz w:val="21"/>
          <w:szCs w:val="21"/>
        </w:rPr>
        <w:t>单位</w:t>
      </w:r>
      <w:r>
        <w:rPr>
          <w:rFonts w:ascii="Times New Roman" w:hAnsi="Times New Roman" w:eastAsia="宋体" w:cs="Times New Roman"/>
          <w:spacing w:val="-2"/>
          <w:kern w:val="0"/>
          <w:sz w:val="21"/>
          <w:szCs w:val="21"/>
        </w:rPr>
        <w:t>：</w:t>
      </w:r>
      <w:r>
        <w:rPr>
          <w:rFonts w:ascii="Times New Roman" w:hAnsi="Times New Roman" w:eastAsia="宋体" w:cs="Times New Roman"/>
          <w:kern w:val="0"/>
          <w:sz w:val="21"/>
          <w:szCs w:val="21"/>
        </w:rPr>
        <w:t>人</w:t>
      </w:r>
      <w:r>
        <w:rPr>
          <w:rFonts w:ascii="Times New Roman" w:hAnsi="Times New Roman" w:eastAsia="宋体" w:cs="Times New Roman"/>
          <w:spacing w:val="-2"/>
          <w:kern w:val="0"/>
          <w:sz w:val="21"/>
          <w:szCs w:val="21"/>
        </w:rPr>
        <w:t>民</w:t>
      </w:r>
      <w:r>
        <w:rPr>
          <w:rFonts w:ascii="Times New Roman" w:hAnsi="Times New Roman" w:eastAsia="宋体" w:cs="Times New Roman"/>
          <w:kern w:val="0"/>
          <w:sz w:val="21"/>
          <w:szCs w:val="21"/>
        </w:rPr>
        <w:t>币元</w:t>
      </w:r>
    </w:p>
    <w:p w14:paraId="11B4A88B">
      <w:pPr>
        <w:autoSpaceDE w:val="0"/>
        <w:autoSpaceDN w:val="0"/>
        <w:adjustRightInd w:val="0"/>
        <w:spacing w:after="0" w:line="30" w:lineRule="exact"/>
        <w:rPr>
          <w:rFonts w:ascii="Times New Roman" w:hAnsi="Times New Roman" w:eastAsia="宋体" w:cs="Times New Roman"/>
          <w:kern w:val="0"/>
          <w:sz w:val="21"/>
          <w:szCs w:val="21"/>
        </w:rPr>
      </w:pPr>
    </w:p>
    <w:tbl>
      <w:tblPr>
        <w:tblStyle w:val="44"/>
        <w:tblW w:w="0" w:type="auto"/>
        <w:tblInd w:w="107" w:type="dxa"/>
        <w:tblLayout w:type="fixed"/>
        <w:tblCellMar>
          <w:top w:w="0" w:type="dxa"/>
          <w:left w:w="0" w:type="dxa"/>
          <w:bottom w:w="0" w:type="dxa"/>
          <w:right w:w="0" w:type="dxa"/>
        </w:tblCellMar>
      </w:tblPr>
      <w:tblGrid>
        <w:gridCol w:w="816"/>
        <w:gridCol w:w="2412"/>
        <w:gridCol w:w="2482"/>
        <w:gridCol w:w="1559"/>
        <w:gridCol w:w="1843"/>
      </w:tblGrid>
      <w:tr w14:paraId="0E83CB07">
        <w:tblPrEx>
          <w:tblCellMar>
            <w:top w:w="0" w:type="dxa"/>
            <w:left w:w="0" w:type="dxa"/>
            <w:bottom w:w="0" w:type="dxa"/>
            <w:right w:w="0" w:type="dxa"/>
          </w:tblCellMar>
        </w:tblPrEx>
        <w:trPr>
          <w:trHeight w:val="649"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2AC60134">
            <w:pPr>
              <w:autoSpaceDE w:val="0"/>
              <w:autoSpaceDN w:val="0"/>
              <w:adjustRightInd w:val="0"/>
              <w:spacing w:after="0" w:line="352" w:lineRule="exact"/>
              <w:ind w:left="191"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序号</w:t>
            </w:r>
          </w:p>
        </w:tc>
        <w:tc>
          <w:tcPr>
            <w:tcW w:w="2412" w:type="dxa"/>
            <w:tcBorders>
              <w:top w:val="single" w:color="000000" w:sz="4" w:space="0"/>
              <w:left w:val="single" w:color="000000" w:sz="4" w:space="0"/>
              <w:bottom w:val="single" w:color="000000" w:sz="4" w:space="0"/>
              <w:right w:val="single" w:color="000000" w:sz="4" w:space="0"/>
            </w:tcBorders>
            <w:noWrap w:val="0"/>
            <w:vAlign w:val="center"/>
          </w:tcPr>
          <w:p w14:paraId="7289D2DB">
            <w:pPr>
              <w:autoSpaceDE w:val="0"/>
              <w:autoSpaceDN w:val="0"/>
              <w:adjustRightInd w:val="0"/>
              <w:spacing w:after="0" w:line="352" w:lineRule="exact"/>
              <w:ind w:left="354" w:right="-20"/>
              <w:jc w:val="both"/>
              <w:rPr>
                <w:rFonts w:ascii="Times New Roman" w:hAnsi="Times New Roman" w:eastAsia="宋体" w:cs="Times New Roman"/>
                <w:kern w:val="0"/>
                <w:sz w:val="24"/>
              </w:rPr>
            </w:pPr>
            <w:r>
              <w:rPr>
                <w:rFonts w:ascii="Times New Roman" w:hAnsi="Times New Roman" w:eastAsia="宋体" w:cs="Times New Roman"/>
                <w:kern w:val="0"/>
                <w:position w:val="-2"/>
                <w:sz w:val="24"/>
              </w:rPr>
              <w:t>服务费用分项名称</w:t>
            </w:r>
          </w:p>
        </w:tc>
        <w:tc>
          <w:tcPr>
            <w:tcW w:w="2482" w:type="dxa"/>
            <w:tcBorders>
              <w:top w:val="single" w:color="000000" w:sz="4" w:space="0"/>
              <w:left w:val="single" w:color="000000" w:sz="4" w:space="0"/>
              <w:bottom w:val="single" w:color="000000" w:sz="4" w:space="0"/>
              <w:right w:val="single" w:color="000000" w:sz="4" w:space="0"/>
            </w:tcBorders>
            <w:noWrap w:val="0"/>
            <w:vAlign w:val="center"/>
          </w:tcPr>
          <w:p w14:paraId="12037FE5">
            <w:pPr>
              <w:autoSpaceDE w:val="0"/>
              <w:autoSpaceDN w:val="0"/>
              <w:adjustRightInd w:val="0"/>
              <w:spacing w:after="0" w:line="352" w:lineRule="exact"/>
              <w:ind w:left="102"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计算依据</w:t>
            </w:r>
            <w:r>
              <w:rPr>
                <w:rFonts w:ascii="Times New Roman" w:hAnsi="Times New Roman" w:eastAsia="宋体" w:cs="Times New Roman"/>
                <w:spacing w:val="-55"/>
                <w:kern w:val="0"/>
                <w:position w:val="-2"/>
                <w:sz w:val="24"/>
              </w:rPr>
              <w:t>、</w:t>
            </w:r>
            <w:r>
              <w:rPr>
                <w:rFonts w:ascii="Times New Roman" w:hAnsi="Times New Roman" w:eastAsia="宋体" w:cs="Times New Roman"/>
                <w:kern w:val="0"/>
                <w:position w:val="-2"/>
                <w:sz w:val="24"/>
              </w:rPr>
              <w:t>过</w:t>
            </w:r>
            <w:r>
              <w:rPr>
                <w:rFonts w:ascii="Times New Roman" w:hAnsi="Times New Roman" w:eastAsia="宋体" w:cs="Times New Roman"/>
                <w:spacing w:val="-2"/>
                <w:kern w:val="0"/>
                <w:position w:val="-2"/>
                <w:sz w:val="24"/>
              </w:rPr>
              <w:t>程</w:t>
            </w:r>
            <w:r>
              <w:rPr>
                <w:rFonts w:ascii="Times New Roman" w:hAnsi="Times New Roman" w:eastAsia="宋体" w:cs="Times New Roman"/>
                <w:kern w:val="0"/>
                <w:position w:val="-2"/>
                <w:sz w:val="24"/>
              </w:rPr>
              <w:t>和公式</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7618F32">
            <w:pPr>
              <w:autoSpaceDE w:val="0"/>
              <w:autoSpaceDN w:val="0"/>
              <w:adjustRightInd w:val="0"/>
              <w:spacing w:after="0" w:line="352" w:lineRule="exact"/>
              <w:ind w:left="129"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金额（元）</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F7EFC51">
            <w:pPr>
              <w:autoSpaceDE w:val="0"/>
              <w:autoSpaceDN w:val="0"/>
              <w:adjustRightInd w:val="0"/>
              <w:spacing w:after="0" w:line="352" w:lineRule="exact"/>
              <w:ind w:right="697"/>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 xml:space="preserve">     备注</w:t>
            </w:r>
          </w:p>
        </w:tc>
      </w:tr>
      <w:tr w14:paraId="5ACBD49D">
        <w:tblPrEx>
          <w:tblCellMar>
            <w:top w:w="0" w:type="dxa"/>
            <w:left w:w="0" w:type="dxa"/>
            <w:bottom w:w="0" w:type="dxa"/>
            <w:right w:w="0" w:type="dxa"/>
          </w:tblCellMar>
        </w:tblPrEx>
        <w:trPr>
          <w:trHeight w:val="573"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643EF103">
            <w:pPr>
              <w:autoSpaceDE w:val="0"/>
              <w:autoSpaceDN w:val="0"/>
              <w:adjustRightInd w:val="0"/>
              <w:spacing w:after="0" w:line="236"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792EE233">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212FE963">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314121F3">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022B19DE">
            <w:pPr>
              <w:autoSpaceDE w:val="0"/>
              <w:autoSpaceDN w:val="0"/>
              <w:adjustRightInd w:val="0"/>
              <w:spacing w:after="0" w:line="240" w:lineRule="auto"/>
              <w:rPr>
                <w:rFonts w:ascii="Times New Roman" w:hAnsi="Times New Roman" w:eastAsia="宋体" w:cs="Times New Roman"/>
                <w:kern w:val="0"/>
                <w:sz w:val="21"/>
                <w:szCs w:val="21"/>
              </w:rPr>
            </w:pPr>
          </w:p>
        </w:tc>
      </w:tr>
      <w:tr w14:paraId="7E52C328">
        <w:tblPrEx>
          <w:tblCellMar>
            <w:top w:w="0" w:type="dxa"/>
            <w:left w:w="0" w:type="dxa"/>
            <w:bottom w:w="0" w:type="dxa"/>
            <w:right w:w="0" w:type="dxa"/>
          </w:tblCellMar>
        </w:tblPrEx>
        <w:trPr>
          <w:trHeight w:val="566"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7730798C">
            <w:pPr>
              <w:autoSpaceDE w:val="0"/>
              <w:autoSpaceDN w:val="0"/>
              <w:adjustRightInd w:val="0"/>
              <w:spacing w:after="0" w:line="236"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6F1F45A7">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2270E542">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05D4D277">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646F6D6B">
            <w:pPr>
              <w:autoSpaceDE w:val="0"/>
              <w:autoSpaceDN w:val="0"/>
              <w:adjustRightInd w:val="0"/>
              <w:spacing w:after="0" w:line="240" w:lineRule="auto"/>
              <w:rPr>
                <w:rFonts w:ascii="Times New Roman" w:hAnsi="Times New Roman" w:eastAsia="宋体" w:cs="Times New Roman"/>
                <w:kern w:val="0"/>
                <w:sz w:val="21"/>
                <w:szCs w:val="21"/>
              </w:rPr>
            </w:pPr>
          </w:p>
        </w:tc>
      </w:tr>
      <w:tr w14:paraId="50333213">
        <w:tblPrEx>
          <w:tblCellMar>
            <w:top w:w="0" w:type="dxa"/>
            <w:left w:w="0" w:type="dxa"/>
            <w:bottom w:w="0" w:type="dxa"/>
            <w:right w:w="0" w:type="dxa"/>
          </w:tblCellMar>
        </w:tblPrEx>
        <w:trPr>
          <w:trHeight w:val="575"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44A320C7">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3</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13F4B476">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4FADB160">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0B4A2622">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565E09B3">
            <w:pPr>
              <w:autoSpaceDE w:val="0"/>
              <w:autoSpaceDN w:val="0"/>
              <w:adjustRightInd w:val="0"/>
              <w:spacing w:after="0" w:line="240" w:lineRule="auto"/>
              <w:rPr>
                <w:rFonts w:ascii="Times New Roman" w:hAnsi="Times New Roman" w:eastAsia="宋体" w:cs="Times New Roman"/>
                <w:kern w:val="0"/>
                <w:sz w:val="21"/>
                <w:szCs w:val="21"/>
              </w:rPr>
            </w:pPr>
          </w:p>
        </w:tc>
      </w:tr>
      <w:tr w14:paraId="69FA73F4">
        <w:tblPrEx>
          <w:tblCellMar>
            <w:top w:w="0" w:type="dxa"/>
            <w:left w:w="0" w:type="dxa"/>
            <w:bottom w:w="0" w:type="dxa"/>
            <w:right w:w="0" w:type="dxa"/>
          </w:tblCellMar>
        </w:tblPrEx>
        <w:trPr>
          <w:trHeight w:val="569"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4113D6FA">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4</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41EB032F">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2F37E645">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101D88EB">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3F5BEA0A">
            <w:pPr>
              <w:autoSpaceDE w:val="0"/>
              <w:autoSpaceDN w:val="0"/>
              <w:adjustRightInd w:val="0"/>
              <w:spacing w:after="0" w:line="240" w:lineRule="auto"/>
              <w:rPr>
                <w:rFonts w:ascii="Times New Roman" w:hAnsi="Times New Roman" w:eastAsia="宋体" w:cs="Times New Roman"/>
                <w:kern w:val="0"/>
                <w:sz w:val="21"/>
                <w:szCs w:val="21"/>
              </w:rPr>
            </w:pPr>
          </w:p>
        </w:tc>
      </w:tr>
      <w:tr w14:paraId="6FCE1B8C">
        <w:tblPrEx>
          <w:tblCellMar>
            <w:top w:w="0" w:type="dxa"/>
            <w:left w:w="0" w:type="dxa"/>
            <w:bottom w:w="0" w:type="dxa"/>
            <w:right w:w="0" w:type="dxa"/>
          </w:tblCellMar>
        </w:tblPrEx>
        <w:trPr>
          <w:trHeight w:val="562"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453967BB">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5</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2B266B64">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74CF4638">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486B3AF3">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25E2BEAC">
            <w:pPr>
              <w:autoSpaceDE w:val="0"/>
              <w:autoSpaceDN w:val="0"/>
              <w:adjustRightInd w:val="0"/>
              <w:spacing w:after="0" w:line="240" w:lineRule="auto"/>
              <w:rPr>
                <w:rFonts w:ascii="Times New Roman" w:hAnsi="Times New Roman" w:eastAsia="宋体" w:cs="Times New Roman"/>
                <w:kern w:val="0"/>
                <w:sz w:val="21"/>
                <w:szCs w:val="21"/>
              </w:rPr>
            </w:pPr>
          </w:p>
        </w:tc>
      </w:tr>
      <w:tr w14:paraId="027AF315">
        <w:tblPrEx>
          <w:tblCellMar>
            <w:top w:w="0" w:type="dxa"/>
            <w:left w:w="0" w:type="dxa"/>
            <w:bottom w:w="0" w:type="dxa"/>
            <w:right w:w="0" w:type="dxa"/>
          </w:tblCellMar>
        </w:tblPrEx>
        <w:trPr>
          <w:trHeight w:val="556"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505A105E">
            <w:pPr>
              <w:autoSpaceDE w:val="0"/>
              <w:autoSpaceDN w:val="0"/>
              <w:adjustRightInd w:val="0"/>
              <w:spacing w:before="52" w:after="0" w:line="240" w:lineRule="auto"/>
              <w:ind w:left="191" w:right="-20"/>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36B5F701">
            <w:pPr>
              <w:autoSpaceDE w:val="0"/>
              <w:autoSpaceDN w:val="0"/>
              <w:adjustRightInd w:val="0"/>
              <w:spacing w:before="52" w:after="0" w:line="240" w:lineRule="auto"/>
              <w:ind w:left="952" w:right="935"/>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w:t>
            </w: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79995CD3">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534F3063">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0CA5DCC6">
            <w:pPr>
              <w:autoSpaceDE w:val="0"/>
              <w:autoSpaceDN w:val="0"/>
              <w:adjustRightInd w:val="0"/>
              <w:spacing w:after="0" w:line="240" w:lineRule="auto"/>
              <w:rPr>
                <w:rFonts w:ascii="Times New Roman" w:hAnsi="Times New Roman" w:eastAsia="宋体" w:cs="Times New Roman"/>
                <w:kern w:val="0"/>
                <w:sz w:val="21"/>
                <w:szCs w:val="21"/>
              </w:rPr>
            </w:pPr>
          </w:p>
        </w:tc>
      </w:tr>
      <w:tr w14:paraId="2C8D7F2E">
        <w:tblPrEx>
          <w:tblCellMar>
            <w:top w:w="0" w:type="dxa"/>
            <w:left w:w="0" w:type="dxa"/>
            <w:bottom w:w="0" w:type="dxa"/>
            <w:right w:w="0" w:type="dxa"/>
          </w:tblCellMar>
        </w:tblPrEx>
        <w:trPr>
          <w:trHeight w:val="564" w:hRule="exact"/>
        </w:trPr>
        <w:tc>
          <w:tcPr>
            <w:tcW w:w="5710" w:type="dxa"/>
            <w:gridSpan w:val="3"/>
            <w:tcBorders>
              <w:top w:val="single" w:color="000000" w:sz="4" w:space="0"/>
              <w:left w:val="single" w:color="000000" w:sz="4" w:space="0"/>
              <w:bottom w:val="single" w:color="000000" w:sz="4" w:space="0"/>
              <w:right w:val="single" w:color="000000" w:sz="4" w:space="0"/>
            </w:tcBorders>
            <w:noWrap w:val="0"/>
            <w:vAlign w:val="center"/>
          </w:tcPr>
          <w:p w14:paraId="395D1B76">
            <w:pPr>
              <w:autoSpaceDE w:val="0"/>
              <w:autoSpaceDN w:val="0"/>
              <w:adjustRightInd w:val="0"/>
              <w:spacing w:after="0" w:line="311" w:lineRule="exact"/>
              <w:ind w:left="2284" w:right="2265"/>
              <w:jc w:val="center"/>
              <w:rPr>
                <w:rFonts w:ascii="Times New Roman" w:hAnsi="Times New Roman" w:eastAsia="宋体" w:cs="Times New Roman"/>
                <w:kern w:val="0"/>
                <w:sz w:val="21"/>
                <w:szCs w:val="21"/>
              </w:rPr>
            </w:pPr>
            <w:r>
              <w:rPr>
                <w:rFonts w:ascii="Times New Roman" w:hAnsi="Times New Roman" w:eastAsia="宋体" w:cs="Times New Roman"/>
                <w:kern w:val="0"/>
                <w:position w:val="-1"/>
                <w:sz w:val="21"/>
                <w:szCs w:val="21"/>
              </w:rPr>
              <w:t>合计报价</w:t>
            </w: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3807F7C4">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10DDE823">
            <w:pPr>
              <w:autoSpaceDE w:val="0"/>
              <w:autoSpaceDN w:val="0"/>
              <w:adjustRightInd w:val="0"/>
              <w:spacing w:after="0" w:line="240" w:lineRule="auto"/>
              <w:rPr>
                <w:rFonts w:ascii="Times New Roman" w:hAnsi="Times New Roman" w:eastAsia="宋体" w:cs="Times New Roman"/>
                <w:kern w:val="0"/>
                <w:sz w:val="21"/>
                <w:szCs w:val="21"/>
              </w:rPr>
            </w:pPr>
          </w:p>
        </w:tc>
      </w:tr>
    </w:tbl>
    <w:p w14:paraId="5C94235A">
      <w:pPr>
        <w:widowControl/>
        <w:spacing w:after="0" w:line="240" w:lineRule="auto"/>
        <w:rPr>
          <w:rFonts w:ascii="Times New Roman" w:hAnsi="Times New Roman" w:eastAsia="宋体" w:cs="Times New Roman"/>
          <w:kern w:val="0"/>
          <w:sz w:val="21"/>
          <w:szCs w:val="21"/>
        </w:rPr>
      </w:pPr>
    </w:p>
    <w:p w14:paraId="505306EF">
      <w:pPr>
        <w:widowControl/>
        <w:spacing w:after="0" w:line="240" w:lineRule="auto"/>
        <w:rPr>
          <w:rFonts w:ascii="Times New Roman" w:hAnsi="Times New Roman" w:eastAsia="宋体" w:cs="Times New Roman"/>
          <w:kern w:val="0"/>
          <w:sz w:val="21"/>
          <w:szCs w:val="21"/>
        </w:rPr>
      </w:pPr>
    </w:p>
    <w:p w14:paraId="52AE1887">
      <w:pPr>
        <w:widowControl/>
        <w:spacing w:after="0" w:line="240" w:lineRule="auto"/>
        <w:rPr>
          <w:rFonts w:ascii="Times New Roman" w:hAnsi="Times New Roman" w:eastAsia="宋体" w:cs="Times New Roman"/>
          <w:kern w:val="0"/>
          <w:sz w:val="21"/>
          <w:szCs w:val="21"/>
        </w:rPr>
      </w:pPr>
    </w:p>
    <w:p w14:paraId="2EFF7DAD">
      <w:pPr>
        <w:widowControl/>
        <w:spacing w:after="0" w:line="240" w:lineRule="auto"/>
        <w:rPr>
          <w:rFonts w:ascii="Times New Roman" w:hAnsi="Times New Roman" w:eastAsia="宋体" w:cs="Times New Roman"/>
          <w:kern w:val="0"/>
          <w:sz w:val="21"/>
          <w:szCs w:val="21"/>
        </w:rPr>
      </w:pPr>
    </w:p>
    <w:p w14:paraId="4C63C139">
      <w:pPr>
        <w:widowControl/>
        <w:spacing w:after="0" w:line="240" w:lineRule="auto"/>
        <w:rPr>
          <w:rFonts w:ascii="Times New Roman" w:hAnsi="Times New Roman" w:eastAsia="宋体" w:cs="Times New Roman"/>
          <w:kern w:val="0"/>
          <w:sz w:val="21"/>
          <w:szCs w:val="21"/>
        </w:rPr>
      </w:pPr>
    </w:p>
    <w:p w14:paraId="7EE40941">
      <w:pPr>
        <w:widowControl/>
        <w:spacing w:after="0" w:line="240" w:lineRule="auto"/>
        <w:rPr>
          <w:rFonts w:ascii="Times New Roman" w:hAnsi="Times New Roman" w:eastAsia="宋体" w:cs="Times New Roman"/>
          <w:kern w:val="0"/>
          <w:sz w:val="21"/>
          <w:szCs w:val="21"/>
        </w:rPr>
      </w:pPr>
    </w:p>
    <w:p w14:paraId="391C4802">
      <w:pPr>
        <w:widowControl/>
        <w:spacing w:after="0" w:line="240" w:lineRule="auto"/>
        <w:rPr>
          <w:rFonts w:ascii="Times New Roman" w:hAnsi="Times New Roman" w:eastAsia="宋体" w:cs="Times New Roman"/>
          <w:kern w:val="0"/>
          <w:sz w:val="21"/>
          <w:szCs w:val="21"/>
        </w:rPr>
      </w:pPr>
    </w:p>
    <w:p w14:paraId="3C42EA80">
      <w:pPr>
        <w:widowControl/>
        <w:spacing w:after="0" w:line="240" w:lineRule="auto"/>
        <w:rPr>
          <w:rFonts w:ascii="Times New Roman" w:hAnsi="Times New Roman" w:eastAsia="宋体" w:cs="Times New Roman"/>
          <w:kern w:val="0"/>
          <w:sz w:val="21"/>
          <w:szCs w:val="21"/>
        </w:rPr>
      </w:pPr>
    </w:p>
    <w:p w14:paraId="6C972261">
      <w:pPr>
        <w:widowControl/>
        <w:spacing w:after="0" w:line="240" w:lineRule="auto"/>
        <w:rPr>
          <w:rFonts w:ascii="Times New Roman" w:hAnsi="Times New Roman" w:eastAsia="宋体" w:cs="Times New Roman"/>
          <w:kern w:val="0"/>
          <w:sz w:val="21"/>
          <w:szCs w:val="21"/>
        </w:rPr>
      </w:pPr>
    </w:p>
    <w:p w14:paraId="3A7D1903">
      <w:pPr>
        <w:widowControl/>
        <w:spacing w:after="0" w:line="240" w:lineRule="auto"/>
        <w:rPr>
          <w:rFonts w:ascii="Times New Roman" w:hAnsi="Times New Roman" w:eastAsia="宋体" w:cs="Times New Roman"/>
          <w:kern w:val="0"/>
          <w:sz w:val="21"/>
          <w:szCs w:val="21"/>
        </w:rPr>
      </w:pPr>
    </w:p>
    <w:p w14:paraId="3ADD53CB">
      <w:pPr>
        <w:widowControl/>
        <w:spacing w:after="0" w:line="240" w:lineRule="auto"/>
        <w:rPr>
          <w:rFonts w:ascii="Times New Roman" w:hAnsi="Times New Roman" w:eastAsia="宋体" w:cs="Times New Roman"/>
          <w:kern w:val="0"/>
          <w:sz w:val="21"/>
          <w:szCs w:val="21"/>
        </w:rPr>
      </w:pPr>
    </w:p>
    <w:p w14:paraId="609E3DEA">
      <w:pPr>
        <w:widowControl/>
        <w:spacing w:after="0" w:line="240" w:lineRule="auto"/>
        <w:rPr>
          <w:rFonts w:ascii="Times New Roman" w:hAnsi="Times New Roman" w:eastAsia="宋体" w:cs="Times New Roman"/>
          <w:kern w:val="0"/>
          <w:sz w:val="21"/>
          <w:szCs w:val="21"/>
        </w:rPr>
      </w:pPr>
    </w:p>
    <w:p w14:paraId="08B21D56">
      <w:pPr>
        <w:widowControl/>
        <w:spacing w:after="0" w:line="240" w:lineRule="auto"/>
        <w:rPr>
          <w:rFonts w:ascii="Times New Roman" w:hAnsi="Times New Roman" w:eastAsia="宋体" w:cs="Times New Roman"/>
          <w:kern w:val="0"/>
          <w:sz w:val="21"/>
          <w:szCs w:val="21"/>
        </w:rPr>
      </w:pPr>
    </w:p>
    <w:p w14:paraId="2CF81E2E">
      <w:pPr>
        <w:widowControl/>
        <w:spacing w:after="0" w:line="240" w:lineRule="auto"/>
        <w:rPr>
          <w:rFonts w:ascii="Times New Roman" w:hAnsi="Times New Roman" w:eastAsia="宋体" w:cs="Times New Roman"/>
          <w:sz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w:t>
      </w:r>
      <w:r>
        <w:rPr>
          <w:rFonts w:ascii="Times New Roman" w:hAnsi="Times New Roman" w:eastAsia="宋体" w:cs="Times New Roman"/>
          <w:kern w:val="0"/>
          <w:sz w:val="21"/>
          <w:szCs w:val="21"/>
        </w:rPr>
        <w:t>：招标人</w:t>
      </w:r>
      <w:r>
        <w:rPr>
          <w:rFonts w:ascii="Times New Roman" w:hAnsi="Times New Roman" w:eastAsia="宋体" w:cs="Times New Roman"/>
          <w:sz w:val="21"/>
          <w:szCs w:val="21"/>
        </w:rPr>
        <w:t>可根据招标项目的具体特点和实际需要编制投标报价清单格式。</w:t>
      </w:r>
    </w:p>
    <w:p w14:paraId="46585F9D">
      <w:pPr>
        <w:widowControl/>
        <w:spacing w:after="0" w:line="240" w:lineRule="auto"/>
        <w:rPr>
          <w:rFonts w:ascii="Times New Roman" w:hAnsi="Times New Roman" w:eastAsia="宋体" w:cs="Times New Roman"/>
          <w:sz w:val="21"/>
        </w:rPr>
      </w:pPr>
    </w:p>
    <w:p w14:paraId="63A1CED9">
      <w:pPr>
        <w:widowControl/>
        <w:spacing w:after="0" w:line="240" w:lineRule="auto"/>
        <w:rPr>
          <w:rFonts w:ascii="Times New Roman" w:hAnsi="Times New Roman" w:eastAsia="宋体" w:cs="Times New Roman"/>
          <w:sz w:val="21"/>
        </w:rPr>
        <w:sectPr>
          <w:pgSz w:w="12240" w:h="15840"/>
          <w:pgMar w:top="1380" w:right="1680" w:bottom="920" w:left="1580" w:header="0" w:footer="721" w:gutter="0"/>
          <w:cols w:space="720" w:num="1"/>
        </w:sectPr>
      </w:pPr>
    </w:p>
    <w:p w14:paraId="7559C452">
      <w:pPr>
        <w:keepNext/>
        <w:keepLines/>
        <w:spacing w:after="0" w:line="400" w:lineRule="atLeast"/>
        <w:jc w:val="center"/>
        <w:outlineLvl w:val="1"/>
        <w:rPr>
          <w:rFonts w:ascii="Times New Roman" w:hAnsi="Times New Roman" w:eastAsia="黑体" w:cs="Times New Roman"/>
          <w:sz w:val="28"/>
          <w:szCs w:val="28"/>
        </w:rPr>
      </w:pPr>
      <w:bookmarkStart w:id="400" w:name="_Toc216595446"/>
      <w:bookmarkStart w:id="401" w:name="_Toc214354814"/>
      <w:r>
        <w:rPr>
          <w:rFonts w:ascii="Times New Roman" w:hAnsi="Times New Roman" w:eastAsia="黑体" w:cs="Times New Roman"/>
          <w:sz w:val="28"/>
          <w:szCs w:val="28"/>
        </w:rPr>
        <w:t>九、 技术建议书</w:t>
      </w:r>
      <w:bookmarkEnd w:id="392"/>
      <w:bookmarkEnd w:id="393"/>
      <w:bookmarkEnd w:id="394"/>
      <w:bookmarkEnd w:id="395"/>
      <w:bookmarkEnd w:id="396"/>
      <w:bookmarkEnd w:id="397"/>
      <w:bookmarkEnd w:id="400"/>
      <w:bookmarkEnd w:id="401"/>
    </w:p>
    <w:p w14:paraId="3FA3E7CE">
      <w:pPr>
        <w:spacing w:after="0" w:line="400" w:lineRule="atLeast"/>
        <w:ind w:left="840" w:hanging="840" w:hangingChars="400"/>
        <w:jc w:val="both"/>
        <w:rPr>
          <w:rFonts w:ascii="Times New Roman" w:hAnsi="Times New Roman" w:eastAsia="宋体" w:cs="Times New Roman"/>
          <w:sz w:val="21"/>
          <w:szCs w:val="21"/>
        </w:rPr>
      </w:pPr>
    </w:p>
    <w:p w14:paraId="220B1CC1">
      <w:pPr>
        <w:spacing w:after="0" w:line="400" w:lineRule="atLeast"/>
        <w:ind w:left="840" w:hanging="840" w:hangingChars="400"/>
        <w:jc w:val="both"/>
        <w:rPr>
          <w:rFonts w:ascii="Times New Roman" w:hAnsi="Times New Roman" w:eastAsia="宋体" w:cs="Times New Roman"/>
          <w:sz w:val="21"/>
          <w:szCs w:val="21"/>
        </w:rPr>
      </w:pPr>
    </w:p>
    <w:p w14:paraId="07E6D92C">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技术建议书应当包括（但不限于）下列内容：</w:t>
      </w:r>
    </w:p>
    <w:p w14:paraId="7A431E42">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一、</w:t>
      </w:r>
      <w:r>
        <w:rPr>
          <w:rFonts w:ascii="Times New Roman" w:hAnsi="Times New Roman" w:eastAsia="宋体" w:cs="Times New Roman"/>
          <w:kern w:val="0"/>
          <w:sz w:val="21"/>
          <w:szCs w:val="21"/>
        </w:rPr>
        <w:t>……</w:t>
      </w:r>
    </w:p>
    <w:p w14:paraId="110F7FBA">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二、</w:t>
      </w:r>
      <w:r>
        <w:rPr>
          <w:rFonts w:ascii="Times New Roman" w:hAnsi="Times New Roman" w:eastAsia="宋体" w:cs="Times New Roman"/>
          <w:kern w:val="0"/>
          <w:sz w:val="21"/>
          <w:szCs w:val="21"/>
        </w:rPr>
        <w:t>……</w:t>
      </w:r>
    </w:p>
    <w:p w14:paraId="495540FA">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三、</w:t>
      </w:r>
      <w:r>
        <w:rPr>
          <w:rFonts w:ascii="Times New Roman" w:hAnsi="Times New Roman" w:eastAsia="宋体" w:cs="Times New Roman"/>
          <w:kern w:val="0"/>
          <w:sz w:val="21"/>
          <w:szCs w:val="21"/>
        </w:rPr>
        <w:t>……</w:t>
      </w:r>
    </w:p>
    <w:p w14:paraId="0696E138">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四、</w:t>
      </w:r>
      <w:r>
        <w:rPr>
          <w:rFonts w:ascii="Times New Roman" w:hAnsi="Times New Roman" w:eastAsia="宋体" w:cs="Times New Roman"/>
          <w:kern w:val="0"/>
          <w:sz w:val="21"/>
          <w:szCs w:val="21"/>
        </w:rPr>
        <w:t>……</w:t>
      </w:r>
    </w:p>
    <w:p w14:paraId="0513CB60">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五、</w:t>
      </w:r>
      <w:r>
        <w:rPr>
          <w:rFonts w:ascii="Times New Roman" w:hAnsi="Times New Roman" w:eastAsia="宋体" w:cs="Times New Roman"/>
          <w:kern w:val="0"/>
          <w:sz w:val="21"/>
          <w:szCs w:val="21"/>
        </w:rPr>
        <w:t>……</w:t>
      </w:r>
    </w:p>
    <w:p w14:paraId="469EBCE7">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六、</w:t>
      </w:r>
      <w:r>
        <w:rPr>
          <w:rFonts w:ascii="Times New Roman" w:hAnsi="Times New Roman" w:eastAsia="宋体" w:cs="Times New Roman"/>
          <w:kern w:val="0"/>
          <w:sz w:val="21"/>
          <w:szCs w:val="21"/>
        </w:rPr>
        <w:t>……</w:t>
      </w:r>
    </w:p>
    <w:p w14:paraId="049512E9">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七、</w:t>
      </w:r>
      <w:r>
        <w:rPr>
          <w:rFonts w:ascii="Times New Roman" w:hAnsi="Times New Roman" w:eastAsia="宋体" w:cs="Times New Roman"/>
          <w:kern w:val="0"/>
          <w:sz w:val="21"/>
          <w:szCs w:val="21"/>
        </w:rPr>
        <w:t>……</w:t>
      </w:r>
    </w:p>
    <w:p w14:paraId="5C850123">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八、</w:t>
      </w:r>
      <w:r>
        <w:rPr>
          <w:rFonts w:ascii="Times New Roman" w:hAnsi="Times New Roman" w:eastAsia="宋体" w:cs="Times New Roman"/>
          <w:kern w:val="0"/>
          <w:sz w:val="21"/>
          <w:szCs w:val="21"/>
        </w:rPr>
        <w:t>……</w:t>
      </w:r>
    </w:p>
    <w:p w14:paraId="67540D85">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九、</w:t>
      </w:r>
      <w:r>
        <w:rPr>
          <w:rFonts w:ascii="Times New Roman" w:hAnsi="Times New Roman" w:eastAsia="宋体" w:cs="Times New Roman"/>
          <w:kern w:val="0"/>
          <w:sz w:val="21"/>
          <w:szCs w:val="21"/>
        </w:rPr>
        <w:t>……</w:t>
      </w:r>
    </w:p>
    <w:p w14:paraId="6EB51579">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十、</w:t>
      </w:r>
      <w:r>
        <w:rPr>
          <w:rFonts w:ascii="Times New Roman" w:hAnsi="Times New Roman" w:eastAsia="宋体" w:cs="Times New Roman"/>
          <w:kern w:val="0"/>
          <w:sz w:val="21"/>
          <w:szCs w:val="21"/>
        </w:rPr>
        <w:t>……</w:t>
      </w:r>
    </w:p>
    <w:p w14:paraId="10399CC3">
      <w:pPr>
        <w:spacing w:after="0" w:line="400" w:lineRule="atLeast"/>
        <w:ind w:left="840" w:hanging="840" w:hangingChars="400"/>
        <w:jc w:val="both"/>
        <w:rPr>
          <w:rFonts w:ascii="Times New Roman" w:hAnsi="Times New Roman" w:eastAsia="宋体" w:cs="Times New Roman"/>
          <w:sz w:val="21"/>
          <w:szCs w:val="21"/>
        </w:rPr>
      </w:pPr>
    </w:p>
    <w:p w14:paraId="705D0806">
      <w:pPr>
        <w:spacing w:after="0" w:line="400" w:lineRule="atLeast"/>
        <w:ind w:left="840" w:hanging="840" w:hangingChars="400"/>
        <w:jc w:val="both"/>
        <w:rPr>
          <w:rFonts w:ascii="Times New Roman" w:hAnsi="Times New Roman" w:eastAsia="宋体" w:cs="Times New Roman"/>
          <w:sz w:val="21"/>
          <w:szCs w:val="21"/>
        </w:rPr>
      </w:pPr>
    </w:p>
    <w:p w14:paraId="4B16B07A">
      <w:pPr>
        <w:spacing w:after="0" w:line="400" w:lineRule="atLeast"/>
        <w:ind w:left="840" w:hanging="840" w:hangingChars="400"/>
        <w:jc w:val="both"/>
        <w:rPr>
          <w:rFonts w:ascii="Times New Roman" w:hAnsi="Times New Roman" w:eastAsia="宋体" w:cs="Times New Roman"/>
          <w:sz w:val="21"/>
          <w:szCs w:val="21"/>
        </w:rPr>
      </w:pPr>
    </w:p>
    <w:p w14:paraId="0C966341">
      <w:pPr>
        <w:spacing w:after="0" w:line="400" w:lineRule="atLeast"/>
        <w:ind w:left="840" w:hanging="840" w:hangingChars="400"/>
        <w:jc w:val="both"/>
        <w:rPr>
          <w:rFonts w:ascii="Times New Roman" w:hAnsi="Times New Roman" w:eastAsia="宋体" w:cs="Times New Roman"/>
          <w:sz w:val="21"/>
          <w:szCs w:val="21"/>
        </w:rPr>
      </w:pPr>
    </w:p>
    <w:p w14:paraId="7ACDD3E8">
      <w:pPr>
        <w:spacing w:after="0" w:line="400" w:lineRule="atLeast"/>
        <w:ind w:left="840" w:hanging="840" w:hangingChars="400"/>
        <w:jc w:val="both"/>
        <w:rPr>
          <w:rFonts w:ascii="Times New Roman" w:hAnsi="Times New Roman" w:eastAsia="宋体" w:cs="Times New Roman"/>
          <w:sz w:val="21"/>
          <w:szCs w:val="21"/>
        </w:rPr>
      </w:pPr>
    </w:p>
    <w:p w14:paraId="4080ADA4">
      <w:pPr>
        <w:spacing w:after="0" w:line="400" w:lineRule="atLeast"/>
        <w:ind w:left="840" w:hanging="840" w:hangingChars="400"/>
        <w:jc w:val="both"/>
        <w:rPr>
          <w:rFonts w:ascii="Times New Roman" w:hAnsi="Times New Roman" w:eastAsia="宋体" w:cs="Times New Roman"/>
          <w:sz w:val="21"/>
          <w:szCs w:val="21"/>
        </w:rPr>
      </w:pPr>
    </w:p>
    <w:p w14:paraId="7BDAB87B">
      <w:pPr>
        <w:spacing w:after="0" w:line="400" w:lineRule="atLeast"/>
        <w:ind w:left="840" w:hanging="840" w:hangingChars="400"/>
        <w:jc w:val="both"/>
        <w:rPr>
          <w:rFonts w:ascii="Times New Roman" w:hAnsi="Times New Roman" w:eastAsia="宋体" w:cs="Times New Roman"/>
          <w:sz w:val="21"/>
          <w:szCs w:val="21"/>
        </w:rPr>
      </w:pPr>
    </w:p>
    <w:p w14:paraId="500E1537">
      <w:pPr>
        <w:spacing w:after="0" w:line="400" w:lineRule="atLeast"/>
        <w:ind w:left="840" w:hanging="840" w:hangingChars="400"/>
        <w:jc w:val="both"/>
        <w:rPr>
          <w:rFonts w:ascii="Times New Roman" w:hAnsi="Times New Roman" w:eastAsia="宋体" w:cs="Times New Roman"/>
          <w:sz w:val="21"/>
          <w:szCs w:val="21"/>
        </w:rPr>
      </w:pPr>
    </w:p>
    <w:p w14:paraId="45F3C912">
      <w:pPr>
        <w:spacing w:after="0" w:line="400" w:lineRule="atLeast"/>
        <w:ind w:left="840" w:hanging="840" w:hangingChars="400"/>
        <w:jc w:val="both"/>
        <w:rPr>
          <w:rFonts w:ascii="Times New Roman" w:hAnsi="Times New Roman" w:eastAsia="宋体" w:cs="Times New Roman"/>
          <w:sz w:val="21"/>
          <w:szCs w:val="21"/>
        </w:rPr>
      </w:pPr>
    </w:p>
    <w:p w14:paraId="6C271588">
      <w:pPr>
        <w:spacing w:after="0" w:line="400" w:lineRule="atLeast"/>
        <w:ind w:left="840" w:hanging="840" w:hangingChars="400"/>
        <w:jc w:val="both"/>
        <w:rPr>
          <w:rFonts w:ascii="Times New Roman" w:hAnsi="Times New Roman" w:eastAsia="宋体" w:cs="Times New Roman"/>
          <w:sz w:val="21"/>
          <w:szCs w:val="21"/>
        </w:rPr>
      </w:pPr>
    </w:p>
    <w:p w14:paraId="6B0F70B0">
      <w:pPr>
        <w:spacing w:after="0" w:line="400" w:lineRule="atLeast"/>
        <w:ind w:left="840" w:hanging="840" w:hangingChars="400"/>
        <w:jc w:val="both"/>
        <w:rPr>
          <w:rFonts w:ascii="Times New Roman" w:hAnsi="Times New Roman" w:eastAsia="宋体" w:cs="Times New Roman"/>
          <w:sz w:val="21"/>
          <w:szCs w:val="21"/>
        </w:rPr>
      </w:pPr>
    </w:p>
    <w:p w14:paraId="77C45F97">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注：由招标人根据相关标准招标文件或项目需求自行拟定其主要内容。</w:t>
      </w:r>
    </w:p>
    <w:p w14:paraId="0E3BE949">
      <w:pPr>
        <w:spacing w:after="0" w:line="400" w:lineRule="atLeast"/>
        <w:ind w:left="840" w:hanging="840" w:hangingChars="400"/>
        <w:jc w:val="both"/>
        <w:rPr>
          <w:rFonts w:ascii="Times New Roman" w:hAnsi="Times New Roman" w:eastAsia="宋体" w:cs="Times New Roman"/>
          <w:sz w:val="21"/>
          <w:szCs w:val="21"/>
        </w:rPr>
      </w:pPr>
    </w:p>
    <w:p w14:paraId="2B03246F">
      <w:pPr>
        <w:spacing w:after="0" w:line="400" w:lineRule="atLeast"/>
        <w:ind w:left="960" w:hanging="960" w:hangingChars="400"/>
        <w:jc w:val="both"/>
        <w:rPr>
          <w:rFonts w:ascii="Times New Roman" w:hAnsi="Times New Roman" w:eastAsia="宋体" w:cs="Times New Roman"/>
          <w:sz w:val="24"/>
        </w:rPr>
      </w:pPr>
    </w:p>
    <w:p w14:paraId="728F9C83">
      <w:pPr>
        <w:spacing w:after="0" w:line="400" w:lineRule="atLeast"/>
        <w:ind w:left="960" w:hanging="960" w:hangingChars="400"/>
        <w:jc w:val="both"/>
        <w:rPr>
          <w:rFonts w:ascii="Times New Roman" w:hAnsi="Times New Roman" w:eastAsia="宋体" w:cs="Times New Roman"/>
          <w:sz w:val="24"/>
        </w:rPr>
      </w:pPr>
    </w:p>
    <w:p w14:paraId="381AE404">
      <w:pPr>
        <w:spacing w:after="0" w:line="400" w:lineRule="atLeast"/>
        <w:ind w:left="960" w:hanging="960" w:hangingChars="400"/>
        <w:jc w:val="both"/>
        <w:rPr>
          <w:rFonts w:ascii="Times New Roman" w:hAnsi="Times New Roman" w:eastAsia="宋体" w:cs="Times New Roman"/>
          <w:sz w:val="24"/>
        </w:rPr>
      </w:pPr>
    </w:p>
    <w:p w14:paraId="54CEDD91">
      <w:pPr>
        <w:spacing w:after="0" w:line="400" w:lineRule="atLeast"/>
        <w:ind w:left="960" w:hanging="960" w:hangingChars="400"/>
        <w:jc w:val="both"/>
        <w:rPr>
          <w:rFonts w:ascii="Times New Roman" w:hAnsi="Times New Roman" w:eastAsia="宋体" w:cs="Times New Roman"/>
          <w:sz w:val="24"/>
        </w:rPr>
      </w:pPr>
    </w:p>
    <w:p w14:paraId="02C5EF8B">
      <w:pPr>
        <w:spacing w:after="0" w:line="400" w:lineRule="atLeast"/>
        <w:ind w:left="960" w:hanging="960" w:hangingChars="400"/>
        <w:jc w:val="both"/>
        <w:rPr>
          <w:rFonts w:ascii="Times New Roman" w:hAnsi="Times New Roman" w:eastAsia="宋体" w:cs="Times New Roman"/>
          <w:sz w:val="24"/>
        </w:rPr>
      </w:pPr>
    </w:p>
    <w:p w14:paraId="1C112B9D">
      <w:pPr>
        <w:spacing w:after="0" w:line="400" w:lineRule="atLeast"/>
        <w:ind w:left="960" w:hanging="960" w:hangingChars="400"/>
        <w:jc w:val="both"/>
        <w:rPr>
          <w:rFonts w:ascii="Times New Roman" w:hAnsi="Times New Roman" w:eastAsia="宋体" w:cs="Times New Roman"/>
          <w:sz w:val="24"/>
        </w:rPr>
      </w:pPr>
      <w:r>
        <w:rPr>
          <w:rFonts w:ascii="Times New Roman" w:hAnsi="Times New Roman" w:eastAsia="宋体" w:cs="Times New Roman"/>
          <w:sz w:val="24"/>
        </w:rPr>
        <w:br w:type="page"/>
      </w:r>
    </w:p>
    <w:p w14:paraId="64150F12">
      <w:pPr>
        <w:keepNext/>
        <w:keepLines/>
        <w:spacing w:after="0" w:line="400" w:lineRule="atLeast"/>
        <w:jc w:val="center"/>
        <w:outlineLvl w:val="1"/>
        <w:rPr>
          <w:rFonts w:ascii="Times New Roman" w:hAnsi="Times New Roman" w:eastAsia="黑体" w:cs="Times New Roman"/>
          <w:sz w:val="28"/>
          <w:szCs w:val="28"/>
        </w:rPr>
      </w:pPr>
      <w:bookmarkStart w:id="402" w:name="_Toc59832782"/>
      <w:bookmarkStart w:id="403" w:name="_Toc214354815"/>
      <w:bookmarkStart w:id="404" w:name="_Toc216595447"/>
      <w:bookmarkStart w:id="405" w:name="_Toc29399"/>
      <w:bookmarkStart w:id="406" w:name="_Toc25142"/>
      <w:bookmarkStart w:id="407" w:name="_Toc3491"/>
      <w:r>
        <w:rPr>
          <w:rFonts w:ascii="Times New Roman" w:hAnsi="Times New Roman" w:eastAsia="黑体" w:cs="Times New Roman"/>
          <w:sz w:val="28"/>
          <w:szCs w:val="28"/>
        </w:rPr>
        <w:t>十、其他材料</w:t>
      </w:r>
      <w:bookmarkEnd w:id="402"/>
      <w:bookmarkEnd w:id="403"/>
      <w:bookmarkEnd w:id="404"/>
      <w:bookmarkEnd w:id="405"/>
      <w:bookmarkEnd w:id="406"/>
      <w:bookmarkEnd w:id="407"/>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等线">
    <w:panose1 w:val="02010600030101010101"/>
    <w:charset w:val="86"/>
    <w:family w:val="auto"/>
    <w:pitch w:val="default"/>
    <w:sig w:usb0="A00002BF" w:usb1="38CF7CFA" w:usb2="00000016" w:usb3="00000000" w:csb0="0004000F" w:csb1="00000000"/>
  </w:font>
  <w:font w:name="隶书">
    <w:altName w:val="微软雅黑"/>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20CED">
    <w:pPr>
      <w:pStyle w:val="27"/>
      <w:jc w:val="center"/>
    </w:pPr>
  </w:p>
  <w:p w14:paraId="18E8B403">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9E746">
    <w:pPr>
      <w:pStyle w:val="27"/>
      <w:jc w:val="center"/>
    </w:pPr>
    <w:r>
      <w:fldChar w:fldCharType="begin"/>
    </w:r>
    <w:r>
      <w:instrText xml:space="preserve">PAGE   \* MERGEFORMAT</w:instrText>
    </w:r>
    <w:r>
      <w:fldChar w:fldCharType="separate"/>
    </w:r>
    <w:r>
      <w:rPr>
        <w:lang w:val="zh-CN"/>
      </w:rPr>
      <w:t>13</w:t>
    </w:r>
    <w:r>
      <w:fldChar w:fldCharType="end"/>
    </w:r>
  </w:p>
  <w:p w14:paraId="29B2EBC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78" w:lineRule="auto"/>
      </w:pPr>
      <w:r>
        <w:separator/>
      </w:r>
    </w:p>
  </w:footnote>
  <w:footnote w:type="continuationSeparator" w:id="3">
    <w:p>
      <w:pPr>
        <w:spacing w:before="0" w:after="0" w:line="278" w:lineRule="auto"/>
      </w:pPr>
      <w:r>
        <w:continuationSeparator/>
      </w:r>
    </w:p>
  </w:footnote>
  <w:footnote w:id="0">
    <w:p w14:paraId="5E134C6C">
      <w:pPr>
        <w:pStyle w:val="32"/>
      </w:pPr>
      <w:r>
        <w:rPr>
          <w:rStyle w:val="52"/>
          <w:color w:val="FF0000"/>
          <w:vertAlign w:val="baseline"/>
        </w:rPr>
        <w:footnoteRef/>
      </w:r>
      <w:r>
        <w:rPr>
          <w:color w:val="FF0000"/>
        </w:rPr>
        <w:t xml:space="preserve"> </w:t>
      </w:r>
      <w:r>
        <w:rPr>
          <w:rFonts w:hint="eastAsia"/>
          <w:color w:val="FF0000"/>
        </w:rPr>
        <w:t>招标人可根据项目具体特点和实际情况对附表格式进行修改，下同。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7B184">
    <w:pPr>
      <w:pStyle w:val="28"/>
      <w:wordWrap w:val="0"/>
      <w:ind w:right="380"/>
      <w:jc w:val="both"/>
      <w:rPr>
        <w:sz w:val="17"/>
        <w:szCs w:val="17"/>
      </w:rPr>
    </w:pPr>
    <w: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175895</wp:posOffset>
              </wp:positionV>
              <wp:extent cx="5342255" cy="635"/>
              <wp:effectExtent l="0" t="0" r="0" b="0"/>
              <wp:wrapNone/>
              <wp:docPr id="1"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342255" cy="635"/>
                      </a:xfrm>
                      <a:prstGeom prst="line">
                        <a:avLst/>
                      </a:prstGeom>
                      <a:noFill/>
                      <a:ln w="9525" cmpd="thickThin">
                        <a:solidFill>
                          <a:srgbClr val="000000"/>
                        </a:solidFill>
                        <a:round/>
                      </a:ln>
                      <a:effectLst/>
                    </wps:spPr>
                    <wps:bodyPr/>
                  </wps:wsp>
                </a:graphicData>
              </a:graphic>
            </wp:anchor>
          </w:drawing>
        </mc:Choice>
        <mc:Fallback>
          <w:pict>
            <v:line id="直接连接符 2" o:spid="_x0000_s1026" o:spt="20" style="position:absolute;left:0pt;margin-left:-3.5pt;margin-top:13.85pt;height:0.05pt;width:420.65pt;z-index:251659264;mso-width-relative:page;mso-height-relative:page;" filled="f" stroked="t" coordsize="21600,21600" o:gfxdata="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1wXodgAAAAIAQAADwAAAAAAAAABACAAAAAiAAAAZHJzL2Rvd25yZXYueG1sUEsB&#10;AhQAFAAAAAgAh07iQKjZ8931AQAAywMAAA4AAAAAAAAAAQAgAAAAJwEAAGRycy9lMm9Eb2MueG1s&#10;UEsFBgAAAAAGAAYAWQEAAI4FAAAAAA==&#10;">
              <v:fill on="f" focussize="0,0"/>
              <v:stroke color="#000000" linestyle="thickThin" joinstyle="round"/>
              <v:imagedata o:title=""/>
              <o:lock v:ext="edit" aspectratio="f"/>
            </v:line>
          </w:pict>
        </mc:Fallback>
      </mc:AlternateContent>
    </w:r>
    <w:r>
      <w:rPr>
        <w:rFonts w:hint="eastAsia"/>
        <w:sz w:val="17"/>
        <w:szCs w:val="17"/>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822FF">
    <w:pPr>
      <w:snapToGrid w:val="0"/>
      <w:ind w:right="117"/>
      <w:jc w:val="right"/>
    </w:pPr>
    <w:r>
      <w:rPr>
        <w:rFonts w:hint="eastAsia" w:ascii="黑体" w:eastAsia="黑体"/>
        <w:sz w:val="18"/>
        <w:szCs w:val="18"/>
      </w:rPr>
      <w:t xml:space="preserve">   </w:t>
    </w:r>
    <w:r>
      <w:rPr>
        <w:rFonts w:ascii="黑体" w:eastAsia="黑体"/>
        <w:sz w:val="18"/>
        <w:szCs w:val="18"/>
      </w:rPr>
      <w:t xml:space="preserve">                      </w:t>
    </w:r>
    <w:r>
      <w:rPr>
        <w:rFonts w:hint="eastAsia" w:ascii="黑体" w:eastAsia="黑体"/>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singleLevel"/>
    <w:tmpl w:val="0000000D"/>
    <w:lvl w:ilvl="0" w:tentative="0">
      <w:start w:val="2"/>
      <w:numFmt w:val="chineseCounting"/>
      <w:suff w:val="nothing"/>
      <w:lvlText w:val="%1、"/>
      <w:lvlJc w:val="left"/>
    </w:lvl>
  </w:abstractNum>
  <w:abstractNum w:abstractNumId="1">
    <w:nsid w:val="157FD64C"/>
    <w:multiLevelType w:val="singleLevel"/>
    <w:tmpl w:val="157FD64C"/>
    <w:lvl w:ilvl="0" w:tentative="0">
      <w:start w:val="6"/>
      <w:numFmt w:val="decimal"/>
      <w:lvlText w:val="%1."/>
      <w:lvlJc w:val="left"/>
      <w:pPr>
        <w:tabs>
          <w:tab w:val="left" w:pos="312"/>
        </w:tabs>
      </w:pPr>
    </w:lvl>
  </w:abstractNum>
  <w:abstractNum w:abstractNumId="2">
    <w:nsid w:val="3E4FCEC7"/>
    <w:multiLevelType w:val="singleLevel"/>
    <w:tmpl w:val="3E4FCEC7"/>
    <w:lvl w:ilvl="0" w:tentative="0">
      <w:start w:val="1"/>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Fmt w:val="decimalEnclosedCircleChinese"/>
    <w:numRestart w:val="eachPage"/>
    <w:footnote w:id="2"/>
    <w:footnote w:id="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9C0"/>
    <w:rsid w:val="0000130C"/>
    <w:rsid w:val="00035D6A"/>
    <w:rsid w:val="00041349"/>
    <w:rsid w:val="000419E1"/>
    <w:rsid w:val="000452F5"/>
    <w:rsid w:val="0004729C"/>
    <w:rsid w:val="00094E2A"/>
    <w:rsid w:val="000A07E6"/>
    <w:rsid w:val="000A249D"/>
    <w:rsid w:val="000B1F71"/>
    <w:rsid w:val="000B3B46"/>
    <w:rsid w:val="000C4C07"/>
    <w:rsid w:val="000E27C0"/>
    <w:rsid w:val="000E7BAF"/>
    <w:rsid w:val="001027DE"/>
    <w:rsid w:val="00116A90"/>
    <w:rsid w:val="00121E8D"/>
    <w:rsid w:val="00137DFA"/>
    <w:rsid w:val="00140260"/>
    <w:rsid w:val="00142AB1"/>
    <w:rsid w:val="0018291F"/>
    <w:rsid w:val="0019276E"/>
    <w:rsid w:val="001D0B67"/>
    <w:rsid w:val="00210221"/>
    <w:rsid w:val="0023260F"/>
    <w:rsid w:val="00241701"/>
    <w:rsid w:val="00243F3E"/>
    <w:rsid w:val="002538F9"/>
    <w:rsid w:val="00256387"/>
    <w:rsid w:val="00265CB7"/>
    <w:rsid w:val="00266DD9"/>
    <w:rsid w:val="00280094"/>
    <w:rsid w:val="00285310"/>
    <w:rsid w:val="002A2052"/>
    <w:rsid w:val="002B5D48"/>
    <w:rsid w:val="002C06C7"/>
    <w:rsid w:val="002E57E0"/>
    <w:rsid w:val="003113D6"/>
    <w:rsid w:val="003360BA"/>
    <w:rsid w:val="00350DA8"/>
    <w:rsid w:val="00365524"/>
    <w:rsid w:val="00404DE1"/>
    <w:rsid w:val="00411A37"/>
    <w:rsid w:val="00411E2C"/>
    <w:rsid w:val="00446AF3"/>
    <w:rsid w:val="004545EF"/>
    <w:rsid w:val="00456441"/>
    <w:rsid w:val="00457260"/>
    <w:rsid w:val="004676AC"/>
    <w:rsid w:val="004733C6"/>
    <w:rsid w:val="00473E60"/>
    <w:rsid w:val="00476435"/>
    <w:rsid w:val="00482BC2"/>
    <w:rsid w:val="004872C0"/>
    <w:rsid w:val="004B4E19"/>
    <w:rsid w:val="004C7707"/>
    <w:rsid w:val="004D26EB"/>
    <w:rsid w:val="004F273E"/>
    <w:rsid w:val="004F3F0D"/>
    <w:rsid w:val="00515779"/>
    <w:rsid w:val="00521AAF"/>
    <w:rsid w:val="005245E2"/>
    <w:rsid w:val="00550489"/>
    <w:rsid w:val="00553B48"/>
    <w:rsid w:val="00574220"/>
    <w:rsid w:val="0058475C"/>
    <w:rsid w:val="005848B8"/>
    <w:rsid w:val="005A4AE4"/>
    <w:rsid w:val="005A75CD"/>
    <w:rsid w:val="005D737C"/>
    <w:rsid w:val="005E74C5"/>
    <w:rsid w:val="005F1BD1"/>
    <w:rsid w:val="005F2C4C"/>
    <w:rsid w:val="005F7D8D"/>
    <w:rsid w:val="0060206C"/>
    <w:rsid w:val="0061338C"/>
    <w:rsid w:val="00617A7D"/>
    <w:rsid w:val="00640CB0"/>
    <w:rsid w:val="0068173B"/>
    <w:rsid w:val="006929C0"/>
    <w:rsid w:val="006A32CD"/>
    <w:rsid w:val="006B046D"/>
    <w:rsid w:val="006B05A3"/>
    <w:rsid w:val="006B36D6"/>
    <w:rsid w:val="006E5BDA"/>
    <w:rsid w:val="006F096A"/>
    <w:rsid w:val="00700DC9"/>
    <w:rsid w:val="00723FD5"/>
    <w:rsid w:val="007276AA"/>
    <w:rsid w:val="007300CD"/>
    <w:rsid w:val="00737B69"/>
    <w:rsid w:val="00773F97"/>
    <w:rsid w:val="00776F6A"/>
    <w:rsid w:val="007773E5"/>
    <w:rsid w:val="007807BD"/>
    <w:rsid w:val="007829D4"/>
    <w:rsid w:val="00783436"/>
    <w:rsid w:val="00787F53"/>
    <w:rsid w:val="007A6287"/>
    <w:rsid w:val="007B1ADE"/>
    <w:rsid w:val="007B3930"/>
    <w:rsid w:val="007B4615"/>
    <w:rsid w:val="007C09BA"/>
    <w:rsid w:val="007D2279"/>
    <w:rsid w:val="007E313C"/>
    <w:rsid w:val="007F3330"/>
    <w:rsid w:val="008268F1"/>
    <w:rsid w:val="00826CAC"/>
    <w:rsid w:val="00846306"/>
    <w:rsid w:val="0085034F"/>
    <w:rsid w:val="00854E4D"/>
    <w:rsid w:val="008568CA"/>
    <w:rsid w:val="00872032"/>
    <w:rsid w:val="008A23F0"/>
    <w:rsid w:val="008A6C39"/>
    <w:rsid w:val="008C22A1"/>
    <w:rsid w:val="008C24D0"/>
    <w:rsid w:val="008C322A"/>
    <w:rsid w:val="008E3945"/>
    <w:rsid w:val="008F37B8"/>
    <w:rsid w:val="0091018A"/>
    <w:rsid w:val="00944CC9"/>
    <w:rsid w:val="00950EB9"/>
    <w:rsid w:val="009676B5"/>
    <w:rsid w:val="00977A40"/>
    <w:rsid w:val="00982877"/>
    <w:rsid w:val="00985509"/>
    <w:rsid w:val="009B2604"/>
    <w:rsid w:val="009B77C7"/>
    <w:rsid w:val="009D3B3C"/>
    <w:rsid w:val="009E64A6"/>
    <w:rsid w:val="009F0D82"/>
    <w:rsid w:val="009F4073"/>
    <w:rsid w:val="00A2703C"/>
    <w:rsid w:val="00A31B37"/>
    <w:rsid w:val="00A526F9"/>
    <w:rsid w:val="00A67C7A"/>
    <w:rsid w:val="00A84269"/>
    <w:rsid w:val="00A906FA"/>
    <w:rsid w:val="00A938C7"/>
    <w:rsid w:val="00A944C3"/>
    <w:rsid w:val="00A95D33"/>
    <w:rsid w:val="00AA104F"/>
    <w:rsid w:val="00AC2544"/>
    <w:rsid w:val="00AE0585"/>
    <w:rsid w:val="00AE39C6"/>
    <w:rsid w:val="00B227FE"/>
    <w:rsid w:val="00B92811"/>
    <w:rsid w:val="00BB23E4"/>
    <w:rsid w:val="00BC0598"/>
    <w:rsid w:val="00BD1C00"/>
    <w:rsid w:val="00C000A5"/>
    <w:rsid w:val="00C1153F"/>
    <w:rsid w:val="00C51F17"/>
    <w:rsid w:val="00C70244"/>
    <w:rsid w:val="00C72752"/>
    <w:rsid w:val="00C80193"/>
    <w:rsid w:val="00C9363D"/>
    <w:rsid w:val="00CC042B"/>
    <w:rsid w:val="00CC7EBE"/>
    <w:rsid w:val="00CD3337"/>
    <w:rsid w:val="00CD4E06"/>
    <w:rsid w:val="00CF03FE"/>
    <w:rsid w:val="00CF3CC2"/>
    <w:rsid w:val="00CF5E97"/>
    <w:rsid w:val="00D05C6E"/>
    <w:rsid w:val="00D07402"/>
    <w:rsid w:val="00D1564F"/>
    <w:rsid w:val="00D304CF"/>
    <w:rsid w:val="00D317B3"/>
    <w:rsid w:val="00D60B35"/>
    <w:rsid w:val="00D707BA"/>
    <w:rsid w:val="00D75268"/>
    <w:rsid w:val="00D77D4D"/>
    <w:rsid w:val="00D808DE"/>
    <w:rsid w:val="00D81AA0"/>
    <w:rsid w:val="00D827F5"/>
    <w:rsid w:val="00D82D51"/>
    <w:rsid w:val="00DA6637"/>
    <w:rsid w:val="00DA751C"/>
    <w:rsid w:val="00DC2144"/>
    <w:rsid w:val="00DD3ED3"/>
    <w:rsid w:val="00DD56CB"/>
    <w:rsid w:val="00DF4D9B"/>
    <w:rsid w:val="00DF4E52"/>
    <w:rsid w:val="00E15406"/>
    <w:rsid w:val="00E25F53"/>
    <w:rsid w:val="00E35498"/>
    <w:rsid w:val="00E4332F"/>
    <w:rsid w:val="00E4764A"/>
    <w:rsid w:val="00E5731C"/>
    <w:rsid w:val="00E661FF"/>
    <w:rsid w:val="00E666E3"/>
    <w:rsid w:val="00E7559C"/>
    <w:rsid w:val="00E8107A"/>
    <w:rsid w:val="00E81E45"/>
    <w:rsid w:val="00E87793"/>
    <w:rsid w:val="00E91DA1"/>
    <w:rsid w:val="00E972B6"/>
    <w:rsid w:val="00EA1DD5"/>
    <w:rsid w:val="00EA43D0"/>
    <w:rsid w:val="00EB161B"/>
    <w:rsid w:val="00EB5F4E"/>
    <w:rsid w:val="00EC2DCE"/>
    <w:rsid w:val="00EC6923"/>
    <w:rsid w:val="00ED1263"/>
    <w:rsid w:val="00EE1A69"/>
    <w:rsid w:val="00EF2347"/>
    <w:rsid w:val="00EF5EA5"/>
    <w:rsid w:val="00F05105"/>
    <w:rsid w:val="00F11E0F"/>
    <w:rsid w:val="00F32093"/>
    <w:rsid w:val="00F35143"/>
    <w:rsid w:val="00F4056B"/>
    <w:rsid w:val="00F70E4F"/>
    <w:rsid w:val="00F85665"/>
    <w:rsid w:val="00F97B5F"/>
    <w:rsid w:val="00FB776B"/>
    <w:rsid w:val="00FC6C84"/>
    <w:rsid w:val="00FD2222"/>
    <w:rsid w:val="00FD7635"/>
    <w:rsid w:val="00FF0EB8"/>
    <w:rsid w:val="00FF2CDB"/>
    <w:rsid w:val="03BD704B"/>
    <w:rsid w:val="086C6C92"/>
    <w:rsid w:val="090A7A4E"/>
    <w:rsid w:val="0B025420"/>
    <w:rsid w:val="0BAE21B6"/>
    <w:rsid w:val="0D3B4910"/>
    <w:rsid w:val="0E042561"/>
    <w:rsid w:val="0E8B1FB8"/>
    <w:rsid w:val="0F5035F5"/>
    <w:rsid w:val="10CB7366"/>
    <w:rsid w:val="12411FD6"/>
    <w:rsid w:val="12795806"/>
    <w:rsid w:val="128C1C6D"/>
    <w:rsid w:val="157825EE"/>
    <w:rsid w:val="17604CAC"/>
    <w:rsid w:val="1817507E"/>
    <w:rsid w:val="18953CCD"/>
    <w:rsid w:val="193A489A"/>
    <w:rsid w:val="1B124510"/>
    <w:rsid w:val="1C534BC7"/>
    <w:rsid w:val="1E20313A"/>
    <w:rsid w:val="1EFB52BB"/>
    <w:rsid w:val="205273E6"/>
    <w:rsid w:val="20B322F1"/>
    <w:rsid w:val="21EB1E39"/>
    <w:rsid w:val="2262082B"/>
    <w:rsid w:val="22B81E40"/>
    <w:rsid w:val="23151041"/>
    <w:rsid w:val="23C24F3B"/>
    <w:rsid w:val="23D04F68"/>
    <w:rsid w:val="25026C1A"/>
    <w:rsid w:val="271B6D61"/>
    <w:rsid w:val="2B5D6F68"/>
    <w:rsid w:val="2B6C37C8"/>
    <w:rsid w:val="2BF91374"/>
    <w:rsid w:val="2CE37ABA"/>
    <w:rsid w:val="2F2C0F98"/>
    <w:rsid w:val="30786B8D"/>
    <w:rsid w:val="30B22977"/>
    <w:rsid w:val="30DE46FC"/>
    <w:rsid w:val="315A40C3"/>
    <w:rsid w:val="33D4015C"/>
    <w:rsid w:val="36981158"/>
    <w:rsid w:val="37F00D94"/>
    <w:rsid w:val="3844766B"/>
    <w:rsid w:val="390A63CE"/>
    <w:rsid w:val="39A9208B"/>
    <w:rsid w:val="3B8653BD"/>
    <w:rsid w:val="3D332398"/>
    <w:rsid w:val="3DE07FDC"/>
    <w:rsid w:val="3E3A032F"/>
    <w:rsid w:val="418331C2"/>
    <w:rsid w:val="41EE4ADF"/>
    <w:rsid w:val="428B7E37"/>
    <w:rsid w:val="42EE0B0F"/>
    <w:rsid w:val="43324E9F"/>
    <w:rsid w:val="454B2248"/>
    <w:rsid w:val="46173DA4"/>
    <w:rsid w:val="46946DE4"/>
    <w:rsid w:val="4B0B4954"/>
    <w:rsid w:val="4BD35D39"/>
    <w:rsid w:val="4BDF193C"/>
    <w:rsid w:val="4C0C3A9B"/>
    <w:rsid w:val="4C195486"/>
    <w:rsid w:val="4CDC4AAD"/>
    <w:rsid w:val="4DE77926"/>
    <w:rsid w:val="4F8F3C83"/>
    <w:rsid w:val="50307C2B"/>
    <w:rsid w:val="50DF348E"/>
    <w:rsid w:val="52FE08FA"/>
    <w:rsid w:val="53BB67EB"/>
    <w:rsid w:val="53D63625"/>
    <w:rsid w:val="54850BF6"/>
    <w:rsid w:val="54AF7C50"/>
    <w:rsid w:val="57E5652D"/>
    <w:rsid w:val="582E0712"/>
    <w:rsid w:val="593A3294"/>
    <w:rsid w:val="5C4B2263"/>
    <w:rsid w:val="5D8F4BDA"/>
    <w:rsid w:val="5D995333"/>
    <w:rsid w:val="5F6F4A94"/>
    <w:rsid w:val="60367925"/>
    <w:rsid w:val="606F2B03"/>
    <w:rsid w:val="621E2D67"/>
    <w:rsid w:val="629D5670"/>
    <w:rsid w:val="64DC3FF9"/>
    <w:rsid w:val="66426BF7"/>
    <w:rsid w:val="678314C4"/>
    <w:rsid w:val="67AC671F"/>
    <w:rsid w:val="67CF42F0"/>
    <w:rsid w:val="6AFE54E3"/>
    <w:rsid w:val="6B6A64F2"/>
    <w:rsid w:val="6CED554C"/>
    <w:rsid w:val="6D3957AA"/>
    <w:rsid w:val="6D851EEC"/>
    <w:rsid w:val="7036571F"/>
    <w:rsid w:val="70373E74"/>
    <w:rsid w:val="70DE6C82"/>
    <w:rsid w:val="71AF79FE"/>
    <w:rsid w:val="725D51E5"/>
    <w:rsid w:val="72E01580"/>
    <w:rsid w:val="73814F04"/>
    <w:rsid w:val="73FC5ABC"/>
    <w:rsid w:val="748939BC"/>
    <w:rsid w:val="74DB29B2"/>
    <w:rsid w:val="753331DA"/>
    <w:rsid w:val="75834F63"/>
    <w:rsid w:val="75E2200E"/>
    <w:rsid w:val="77B5634E"/>
    <w:rsid w:val="78753951"/>
    <w:rsid w:val="79734307"/>
    <w:rsid w:val="79D6015F"/>
    <w:rsid w:val="7BFC57B7"/>
    <w:rsid w:val="7CF8217A"/>
    <w:rsid w:val="7D75194E"/>
    <w:rsid w:val="7D9918AA"/>
    <w:rsid w:val="7F24731D"/>
    <w:rsid w:val="7F570E2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kern w:val="2"/>
      <w:sz w:val="22"/>
      <w:szCs w:val="24"/>
      <w:lang w:val="en-US" w:eastAsia="zh-CN" w:bidi="ar-SA"/>
    </w:rPr>
  </w:style>
  <w:style w:type="paragraph" w:styleId="2">
    <w:name w:val="heading 1"/>
    <w:basedOn w:val="1"/>
    <w:next w:val="1"/>
    <w:link w:val="82"/>
    <w:qFormat/>
    <w:uiPriority w:val="0"/>
    <w:pPr>
      <w:keepNext/>
      <w:keepLines/>
      <w:spacing w:before="480" w:after="80"/>
      <w:outlineLvl w:val="0"/>
    </w:pPr>
    <w:rPr>
      <w:rFonts w:ascii="等线 Light" w:hAnsi="等线 Light" w:eastAsia="等线 Light" w:cs="Times New Roman"/>
      <w:color w:val="0F4761"/>
      <w:sz w:val="48"/>
      <w:szCs w:val="48"/>
    </w:rPr>
  </w:style>
  <w:style w:type="paragraph" w:styleId="3">
    <w:name w:val="heading 2"/>
    <w:basedOn w:val="1"/>
    <w:next w:val="1"/>
    <w:link w:val="54"/>
    <w:qFormat/>
    <w:uiPriority w:val="0"/>
    <w:pPr>
      <w:keepNext/>
      <w:keepLines/>
      <w:spacing w:before="160" w:after="80"/>
      <w:outlineLvl w:val="1"/>
    </w:pPr>
    <w:rPr>
      <w:rFonts w:ascii="等线 Light" w:hAnsi="等线 Light" w:eastAsia="等线 Light" w:cs="Times New Roman"/>
      <w:color w:val="0F4761"/>
      <w:sz w:val="40"/>
      <w:szCs w:val="40"/>
    </w:rPr>
  </w:style>
  <w:style w:type="paragraph" w:styleId="4">
    <w:name w:val="heading 3"/>
    <w:basedOn w:val="1"/>
    <w:next w:val="1"/>
    <w:link w:val="55"/>
    <w:qFormat/>
    <w:uiPriority w:val="0"/>
    <w:pPr>
      <w:keepNext/>
      <w:keepLines/>
      <w:spacing w:before="160" w:after="80"/>
      <w:outlineLvl w:val="2"/>
    </w:pPr>
    <w:rPr>
      <w:rFonts w:ascii="等线 Light" w:hAnsi="等线 Light" w:eastAsia="等线 Light" w:cs="Times New Roman"/>
      <w:color w:val="0F4761"/>
      <w:sz w:val="32"/>
      <w:szCs w:val="32"/>
    </w:rPr>
  </w:style>
  <w:style w:type="paragraph" w:styleId="5">
    <w:name w:val="heading 4"/>
    <w:basedOn w:val="1"/>
    <w:next w:val="1"/>
    <w:link w:val="56"/>
    <w:qFormat/>
    <w:uiPriority w:val="0"/>
    <w:pPr>
      <w:keepNext/>
      <w:keepLines/>
      <w:spacing w:before="80" w:after="40"/>
      <w:outlineLvl w:val="3"/>
    </w:pPr>
    <w:rPr>
      <w:rFonts w:cs="Times New Roman"/>
      <w:color w:val="0F4761"/>
      <w:sz w:val="28"/>
      <w:szCs w:val="28"/>
    </w:rPr>
  </w:style>
  <w:style w:type="paragraph" w:styleId="6">
    <w:name w:val="heading 5"/>
    <w:basedOn w:val="1"/>
    <w:next w:val="1"/>
    <w:link w:val="57"/>
    <w:qFormat/>
    <w:uiPriority w:val="0"/>
    <w:pPr>
      <w:keepNext/>
      <w:keepLines/>
      <w:spacing w:before="80" w:after="40"/>
      <w:outlineLvl w:val="4"/>
    </w:pPr>
    <w:rPr>
      <w:rFonts w:cs="Times New Roman"/>
      <w:color w:val="0F4761"/>
      <w:sz w:val="24"/>
    </w:rPr>
  </w:style>
  <w:style w:type="paragraph" w:styleId="7">
    <w:name w:val="heading 6"/>
    <w:basedOn w:val="1"/>
    <w:next w:val="1"/>
    <w:link w:val="58"/>
    <w:qFormat/>
    <w:uiPriority w:val="0"/>
    <w:pPr>
      <w:keepNext/>
      <w:keepLines/>
      <w:spacing w:before="40" w:after="0"/>
      <w:outlineLvl w:val="5"/>
    </w:pPr>
    <w:rPr>
      <w:rFonts w:cs="Times New Roman"/>
      <w:b/>
      <w:bCs/>
      <w:color w:val="0F4761"/>
    </w:rPr>
  </w:style>
  <w:style w:type="paragraph" w:styleId="8">
    <w:name w:val="heading 7"/>
    <w:basedOn w:val="1"/>
    <w:next w:val="1"/>
    <w:link w:val="59"/>
    <w:qFormat/>
    <w:uiPriority w:val="0"/>
    <w:pPr>
      <w:keepNext/>
      <w:keepLines/>
      <w:spacing w:before="40" w:after="0"/>
      <w:outlineLvl w:val="6"/>
    </w:pPr>
    <w:rPr>
      <w:rFonts w:cs="Times New Roman"/>
      <w:b/>
      <w:bCs/>
      <w:color w:val="595959"/>
    </w:rPr>
  </w:style>
  <w:style w:type="paragraph" w:styleId="9">
    <w:name w:val="heading 8"/>
    <w:basedOn w:val="1"/>
    <w:next w:val="1"/>
    <w:link w:val="60"/>
    <w:qFormat/>
    <w:uiPriority w:val="0"/>
    <w:pPr>
      <w:keepNext/>
      <w:keepLines/>
      <w:spacing w:after="0"/>
      <w:outlineLvl w:val="7"/>
    </w:pPr>
    <w:rPr>
      <w:rFonts w:cs="Times New Roman"/>
      <w:color w:val="595959"/>
    </w:rPr>
  </w:style>
  <w:style w:type="paragraph" w:styleId="10">
    <w:name w:val="heading 9"/>
    <w:basedOn w:val="1"/>
    <w:next w:val="1"/>
    <w:link w:val="61"/>
    <w:qFormat/>
    <w:uiPriority w:val="0"/>
    <w:pPr>
      <w:keepNext/>
      <w:keepLines/>
      <w:spacing w:after="0"/>
      <w:outlineLvl w:val="8"/>
    </w:pPr>
    <w:rPr>
      <w:rFonts w:eastAsia="等线 Light" w:cs="Times New Roman"/>
      <w:color w:val="595959"/>
    </w:rPr>
  </w:style>
  <w:style w:type="character" w:default="1" w:styleId="46">
    <w:name w:val="Default Paragraph Font"/>
    <w:unhideWhenUsed/>
    <w:qFormat/>
    <w:uiPriority w:val="1"/>
  </w:style>
  <w:style w:type="table" w:default="1" w:styleId="44">
    <w:name w:val="Normal Table"/>
    <w:unhideWhenUsed/>
    <w:qFormat/>
    <w:uiPriority w:val="99"/>
    <w:tblPr>
      <w:tblStyle w:val="44"/>
      <w:tblCellMar>
        <w:top w:w="0" w:type="dxa"/>
        <w:left w:w="108" w:type="dxa"/>
        <w:bottom w:w="0" w:type="dxa"/>
        <w:right w:w="108" w:type="dxa"/>
      </w:tblCellMar>
    </w:tblPr>
  </w:style>
  <w:style w:type="paragraph" w:styleId="11">
    <w:name w:val="toc 7"/>
    <w:basedOn w:val="1"/>
    <w:next w:val="1"/>
    <w:unhideWhenUsed/>
    <w:qFormat/>
    <w:uiPriority w:val="39"/>
    <w:pPr>
      <w:spacing w:after="0" w:line="240" w:lineRule="auto"/>
      <w:ind w:left="1200"/>
    </w:pPr>
    <w:rPr>
      <w:rFonts w:ascii="Calibri" w:hAnsi="Calibri" w:eastAsia="宋体" w:cs="Calibri"/>
      <w:kern w:val="0"/>
      <w:sz w:val="18"/>
      <w:szCs w:val="18"/>
    </w:rPr>
  </w:style>
  <w:style w:type="paragraph" w:styleId="12">
    <w:name w:val="Normal Indent"/>
    <w:basedOn w:val="1"/>
    <w:qFormat/>
    <w:uiPriority w:val="0"/>
    <w:pPr>
      <w:spacing w:after="0" w:line="240" w:lineRule="auto"/>
      <w:ind w:firstLine="420" w:firstLineChars="200"/>
      <w:jc w:val="both"/>
    </w:pPr>
    <w:rPr>
      <w:rFonts w:ascii="Times New Roman" w:hAnsi="Times New Roman" w:eastAsia="宋体" w:cs="Times New Roman"/>
      <w:kern w:val="0"/>
      <w:sz w:val="24"/>
      <w:szCs w:val="20"/>
    </w:rPr>
  </w:style>
  <w:style w:type="paragraph" w:styleId="13">
    <w:name w:val="caption"/>
    <w:basedOn w:val="1"/>
    <w:next w:val="1"/>
    <w:qFormat/>
    <w:uiPriority w:val="0"/>
    <w:pPr>
      <w:spacing w:after="0" w:line="240" w:lineRule="auto"/>
      <w:jc w:val="both"/>
    </w:pPr>
    <w:rPr>
      <w:rFonts w:ascii="Arial" w:hAnsi="Arial" w:eastAsia="黑体"/>
      <w:kern w:val="0"/>
      <w:sz w:val="20"/>
      <w:szCs w:val="20"/>
    </w:rPr>
  </w:style>
  <w:style w:type="paragraph" w:styleId="14">
    <w:name w:val="Document Map"/>
    <w:basedOn w:val="1"/>
    <w:link w:val="62"/>
    <w:qFormat/>
    <w:uiPriority w:val="0"/>
    <w:pPr>
      <w:shd w:val="clear" w:color="auto" w:fill="000080"/>
      <w:adjustRightInd w:val="0"/>
      <w:spacing w:after="0" w:line="315" w:lineRule="atLeast"/>
      <w:textAlignment w:val="baseline"/>
    </w:pPr>
    <w:rPr>
      <w:rFonts w:ascii="宋体" w:hAnsi="Times New Roman" w:eastAsia="宋体" w:cs="Times New Roman"/>
      <w:kern w:val="0"/>
      <w:sz w:val="21"/>
      <w:szCs w:val="20"/>
    </w:rPr>
  </w:style>
  <w:style w:type="paragraph" w:styleId="15">
    <w:name w:val="annotation text"/>
    <w:basedOn w:val="1"/>
    <w:link w:val="63"/>
    <w:qFormat/>
    <w:uiPriority w:val="0"/>
    <w:pPr>
      <w:spacing w:after="0" w:line="240" w:lineRule="auto"/>
    </w:pPr>
    <w:rPr>
      <w:rFonts w:ascii="Times New Roman" w:hAnsi="Times New Roman" w:eastAsia="宋体" w:cs="Times New Roman"/>
      <w:kern w:val="0"/>
      <w:sz w:val="24"/>
      <w:szCs w:val="20"/>
    </w:rPr>
  </w:style>
  <w:style w:type="paragraph" w:styleId="16">
    <w:name w:val="Body Text 3"/>
    <w:basedOn w:val="1"/>
    <w:link w:val="64"/>
    <w:qFormat/>
    <w:uiPriority w:val="0"/>
    <w:pPr>
      <w:spacing w:after="0" w:line="240" w:lineRule="auto"/>
      <w:jc w:val="both"/>
    </w:pPr>
    <w:rPr>
      <w:rFonts w:ascii="宋体" w:hAnsi="Times New Roman" w:eastAsia="宋体" w:cs="Times New Roman"/>
      <w:sz w:val="24"/>
      <w:szCs w:val="20"/>
    </w:rPr>
  </w:style>
  <w:style w:type="paragraph" w:styleId="17">
    <w:name w:val="Body Text"/>
    <w:basedOn w:val="1"/>
    <w:link w:val="65"/>
    <w:qFormat/>
    <w:uiPriority w:val="0"/>
    <w:pPr>
      <w:spacing w:after="120" w:line="240" w:lineRule="auto"/>
      <w:jc w:val="both"/>
    </w:pPr>
    <w:rPr>
      <w:rFonts w:ascii="Times New Roman" w:hAnsi="Times New Roman" w:eastAsia="宋体" w:cs="Times New Roman"/>
      <w:kern w:val="0"/>
      <w:sz w:val="24"/>
      <w:szCs w:val="20"/>
    </w:rPr>
  </w:style>
  <w:style w:type="paragraph" w:styleId="18">
    <w:name w:val="Body Text Indent"/>
    <w:basedOn w:val="1"/>
    <w:link w:val="66"/>
    <w:qFormat/>
    <w:uiPriority w:val="0"/>
    <w:pPr>
      <w:spacing w:after="120" w:line="240" w:lineRule="auto"/>
      <w:ind w:left="420" w:leftChars="200"/>
      <w:jc w:val="both"/>
    </w:pPr>
    <w:rPr>
      <w:rFonts w:ascii="Times New Roman" w:hAnsi="Times New Roman" w:eastAsia="宋体" w:cs="Times New Roman"/>
      <w:sz w:val="21"/>
    </w:rPr>
  </w:style>
  <w:style w:type="paragraph" w:styleId="19">
    <w:name w:val="toc 5"/>
    <w:basedOn w:val="1"/>
    <w:next w:val="1"/>
    <w:unhideWhenUsed/>
    <w:qFormat/>
    <w:uiPriority w:val="39"/>
    <w:pPr>
      <w:spacing w:after="0" w:line="240" w:lineRule="auto"/>
      <w:ind w:left="800"/>
    </w:pPr>
    <w:rPr>
      <w:rFonts w:ascii="Calibri" w:hAnsi="Calibri" w:eastAsia="宋体" w:cs="Calibri"/>
      <w:kern w:val="0"/>
      <w:sz w:val="18"/>
      <w:szCs w:val="18"/>
    </w:rPr>
  </w:style>
  <w:style w:type="paragraph" w:styleId="20">
    <w:name w:val="toc 3"/>
    <w:basedOn w:val="1"/>
    <w:next w:val="1"/>
    <w:qFormat/>
    <w:uiPriority w:val="39"/>
    <w:pPr>
      <w:spacing w:after="0" w:line="240" w:lineRule="auto"/>
      <w:ind w:left="400"/>
    </w:pPr>
    <w:rPr>
      <w:rFonts w:ascii="Calibri" w:hAnsi="Calibri" w:eastAsia="宋体" w:cs="Calibri"/>
      <w:i/>
      <w:iCs/>
      <w:kern w:val="0"/>
      <w:sz w:val="24"/>
      <w:szCs w:val="20"/>
    </w:rPr>
  </w:style>
  <w:style w:type="paragraph" w:styleId="21">
    <w:name w:val="Plain Text"/>
    <w:basedOn w:val="1"/>
    <w:link w:val="67"/>
    <w:qFormat/>
    <w:uiPriority w:val="0"/>
    <w:pPr>
      <w:spacing w:after="0" w:line="240" w:lineRule="auto"/>
      <w:jc w:val="both"/>
    </w:pPr>
    <w:rPr>
      <w:rFonts w:ascii="宋体" w:hAnsi="Courier New" w:eastAsia="宋体" w:cs="Times New Roman"/>
      <w:sz w:val="21"/>
      <w:szCs w:val="20"/>
    </w:rPr>
  </w:style>
  <w:style w:type="paragraph" w:styleId="22">
    <w:name w:val="toc 8"/>
    <w:basedOn w:val="1"/>
    <w:next w:val="1"/>
    <w:unhideWhenUsed/>
    <w:qFormat/>
    <w:uiPriority w:val="39"/>
    <w:pPr>
      <w:spacing w:after="0" w:line="240" w:lineRule="auto"/>
      <w:ind w:left="1400"/>
    </w:pPr>
    <w:rPr>
      <w:rFonts w:ascii="Calibri" w:hAnsi="Calibri" w:eastAsia="宋体" w:cs="Calibri"/>
      <w:kern w:val="0"/>
      <w:sz w:val="18"/>
      <w:szCs w:val="18"/>
    </w:rPr>
  </w:style>
  <w:style w:type="paragraph" w:styleId="23">
    <w:name w:val="Date"/>
    <w:basedOn w:val="1"/>
    <w:next w:val="1"/>
    <w:link w:val="68"/>
    <w:qFormat/>
    <w:uiPriority w:val="0"/>
    <w:pPr>
      <w:spacing w:after="0" w:line="240" w:lineRule="auto"/>
      <w:jc w:val="both"/>
    </w:pPr>
    <w:rPr>
      <w:rFonts w:ascii="Times New Roman" w:hAnsi="Times New Roman" w:eastAsia="宋体" w:cs="Times New Roman"/>
      <w:kern w:val="0"/>
      <w:sz w:val="24"/>
      <w:szCs w:val="20"/>
    </w:rPr>
  </w:style>
  <w:style w:type="paragraph" w:styleId="24">
    <w:name w:val="Body Text Indent 2"/>
    <w:basedOn w:val="1"/>
    <w:link w:val="69"/>
    <w:qFormat/>
    <w:uiPriority w:val="0"/>
    <w:pPr>
      <w:spacing w:after="0" w:line="500" w:lineRule="exact"/>
      <w:ind w:firstLine="540" w:firstLineChars="200"/>
      <w:jc w:val="both"/>
    </w:pPr>
    <w:rPr>
      <w:rFonts w:ascii="宋体" w:hAnsi="宋体" w:eastAsia="宋体" w:cs="Times New Roman"/>
      <w:sz w:val="27"/>
      <w:szCs w:val="27"/>
    </w:rPr>
  </w:style>
  <w:style w:type="paragraph" w:styleId="25">
    <w:name w:val="endnote text"/>
    <w:basedOn w:val="1"/>
    <w:link w:val="70"/>
    <w:semiHidden/>
    <w:qFormat/>
    <w:uiPriority w:val="0"/>
    <w:pPr>
      <w:snapToGrid w:val="0"/>
      <w:spacing w:after="0" w:line="240" w:lineRule="auto"/>
    </w:pPr>
    <w:rPr>
      <w:rFonts w:ascii="Times New Roman" w:hAnsi="Times New Roman" w:eastAsia="宋体" w:cs="Times New Roman"/>
      <w:sz w:val="21"/>
    </w:rPr>
  </w:style>
  <w:style w:type="paragraph" w:styleId="26">
    <w:name w:val="Balloon Text"/>
    <w:basedOn w:val="1"/>
    <w:link w:val="71"/>
    <w:semiHidden/>
    <w:qFormat/>
    <w:uiPriority w:val="0"/>
    <w:pPr>
      <w:spacing w:after="0" w:line="240" w:lineRule="auto"/>
      <w:jc w:val="both"/>
    </w:pPr>
    <w:rPr>
      <w:rFonts w:ascii="Times New Roman" w:hAnsi="Times New Roman" w:eastAsia="宋体" w:cs="Times New Roman"/>
      <w:kern w:val="0"/>
      <w:sz w:val="18"/>
      <w:szCs w:val="18"/>
    </w:rPr>
  </w:style>
  <w:style w:type="paragraph" w:styleId="27">
    <w:name w:val="footer"/>
    <w:basedOn w:val="1"/>
    <w:link w:val="72"/>
    <w:qFormat/>
    <w:uiPriority w:val="99"/>
    <w:pPr>
      <w:tabs>
        <w:tab w:val="center" w:pos="4153"/>
        <w:tab w:val="right" w:pos="8306"/>
      </w:tabs>
      <w:snapToGrid w:val="0"/>
      <w:spacing w:after="0" w:line="240" w:lineRule="auto"/>
    </w:pPr>
    <w:rPr>
      <w:rFonts w:ascii="Times New Roman" w:hAnsi="Times New Roman" w:eastAsia="宋体" w:cs="Times New Roman"/>
      <w:sz w:val="18"/>
      <w:szCs w:val="18"/>
    </w:rPr>
  </w:style>
  <w:style w:type="paragraph" w:styleId="28">
    <w:name w:val="header"/>
    <w:basedOn w:val="1"/>
    <w:link w:val="73"/>
    <w:qFormat/>
    <w:uiPriority w:val="0"/>
    <w:pPr>
      <w:tabs>
        <w:tab w:val="center" w:pos="4153"/>
        <w:tab w:val="right" w:pos="8306"/>
      </w:tabs>
      <w:snapToGrid w:val="0"/>
      <w:spacing w:after="0" w:line="240" w:lineRule="auto"/>
      <w:jc w:val="center"/>
    </w:pPr>
    <w:rPr>
      <w:rFonts w:ascii="Times New Roman" w:hAnsi="Times New Roman" w:eastAsia="宋体" w:cs="Times New Roman"/>
      <w:kern w:val="0"/>
      <w:sz w:val="18"/>
      <w:szCs w:val="18"/>
    </w:rPr>
  </w:style>
  <w:style w:type="paragraph" w:styleId="29">
    <w:name w:val="toc 1"/>
    <w:basedOn w:val="1"/>
    <w:next w:val="1"/>
    <w:qFormat/>
    <w:uiPriority w:val="39"/>
    <w:pPr>
      <w:spacing w:before="120" w:after="120" w:line="240" w:lineRule="auto"/>
    </w:pPr>
    <w:rPr>
      <w:rFonts w:ascii="Calibri" w:hAnsi="Calibri" w:eastAsia="宋体" w:cs="Calibri"/>
      <w:b/>
      <w:bCs/>
      <w:caps/>
      <w:kern w:val="0"/>
      <w:sz w:val="24"/>
      <w:szCs w:val="20"/>
    </w:rPr>
  </w:style>
  <w:style w:type="paragraph" w:styleId="30">
    <w:name w:val="toc 4"/>
    <w:basedOn w:val="1"/>
    <w:next w:val="1"/>
    <w:unhideWhenUsed/>
    <w:qFormat/>
    <w:uiPriority w:val="39"/>
    <w:pPr>
      <w:spacing w:after="0" w:line="240" w:lineRule="auto"/>
      <w:ind w:left="600"/>
    </w:pPr>
    <w:rPr>
      <w:rFonts w:ascii="Calibri" w:hAnsi="Calibri" w:eastAsia="宋体" w:cs="Calibri"/>
      <w:kern w:val="0"/>
      <w:sz w:val="18"/>
      <w:szCs w:val="18"/>
    </w:rPr>
  </w:style>
  <w:style w:type="paragraph" w:styleId="31">
    <w:name w:val="Subtitle"/>
    <w:basedOn w:val="1"/>
    <w:next w:val="1"/>
    <w:link w:val="74"/>
    <w:qFormat/>
    <w:uiPriority w:val="11"/>
    <w:pPr>
      <w:jc w:val="center"/>
    </w:pPr>
    <w:rPr>
      <w:rFonts w:ascii="等线 Light" w:hAnsi="等线 Light" w:eastAsia="等线 Light" w:cs="Times New Roman"/>
      <w:color w:val="595959"/>
      <w:spacing w:val="15"/>
      <w:sz w:val="28"/>
      <w:szCs w:val="28"/>
    </w:rPr>
  </w:style>
  <w:style w:type="paragraph" w:styleId="32">
    <w:name w:val="footnote text"/>
    <w:basedOn w:val="1"/>
    <w:link w:val="75"/>
    <w:qFormat/>
    <w:uiPriority w:val="0"/>
    <w:pPr>
      <w:snapToGrid w:val="0"/>
      <w:spacing w:after="0" w:line="240" w:lineRule="auto"/>
    </w:pPr>
    <w:rPr>
      <w:rFonts w:ascii="Times New Roman" w:hAnsi="Times New Roman" w:eastAsia="宋体" w:cs="Times New Roman"/>
      <w:kern w:val="0"/>
      <w:sz w:val="18"/>
      <w:szCs w:val="18"/>
    </w:rPr>
  </w:style>
  <w:style w:type="paragraph" w:styleId="33">
    <w:name w:val="toc 6"/>
    <w:basedOn w:val="1"/>
    <w:next w:val="1"/>
    <w:unhideWhenUsed/>
    <w:qFormat/>
    <w:uiPriority w:val="39"/>
    <w:pPr>
      <w:spacing w:after="0" w:line="240" w:lineRule="auto"/>
      <w:ind w:left="1000"/>
    </w:pPr>
    <w:rPr>
      <w:rFonts w:ascii="Calibri" w:hAnsi="Calibri" w:eastAsia="宋体" w:cs="Calibri"/>
      <w:kern w:val="0"/>
      <w:sz w:val="18"/>
      <w:szCs w:val="18"/>
    </w:rPr>
  </w:style>
  <w:style w:type="paragraph" w:styleId="34">
    <w:name w:val="Body Text Indent 3"/>
    <w:basedOn w:val="1"/>
    <w:link w:val="76"/>
    <w:qFormat/>
    <w:uiPriority w:val="0"/>
    <w:pPr>
      <w:spacing w:after="120" w:line="240" w:lineRule="auto"/>
      <w:ind w:left="420" w:leftChars="200"/>
      <w:jc w:val="both"/>
    </w:pPr>
    <w:rPr>
      <w:rFonts w:ascii="Times New Roman" w:hAnsi="Times New Roman" w:eastAsia="宋体" w:cs="Times New Roman"/>
      <w:kern w:val="0"/>
      <w:sz w:val="16"/>
      <w:szCs w:val="16"/>
    </w:rPr>
  </w:style>
  <w:style w:type="paragraph" w:styleId="35">
    <w:name w:val="toc 2"/>
    <w:basedOn w:val="1"/>
    <w:next w:val="1"/>
    <w:unhideWhenUsed/>
    <w:qFormat/>
    <w:uiPriority w:val="39"/>
    <w:pPr>
      <w:spacing w:after="0" w:line="240" w:lineRule="auto"/>
      <w:ind w:left="200"/>
    </w:pPr>
    <w:rPr>
      <w:rFonts w:ascii="Calibri" w:hAnsi="Calibri" w:eastAsia="宋体" w:cs="Calibri"/>
      <w:smallCaps/>
      <w:kern w:val="0"/>
      <w:sz w:val="24"/>
      <w:szCs w:val="20"/>
    </w:rPr>
  </w:style>
  <w:style w:type="paragraph" w:styleId="36">
    <w:name w:val="toc 9"/>
    <w:basedOn w:val="1"/>
    <w:next w:val="1"/>
    <w:unhideWhenUsed/>
    <w:qFormat/>
    <w:uiPriority w:val="39"/>
    <w:pPr>
      <w:spacing w:after="0" w:line="240" w:lineRule="auto"/>
      <w:ind w:left="1600"/>
    </w:pPr>
    <w:rPr>
      <w:rFonts w:ascii="Calibri" w:hAnsi="Calibri" w:eastAsia="宋体" w:cs="Calibri"/>
      <w:kern w:val="0"/>
      <w:sz w:val="18"/>
      <w:szCs w:val="18"/>
    </w:rPr>
  </w:style>
  <w:style w:type="paragraph" w:styleId="37">
    <w:name w:val="Body Text 2"/>
    <w:basedOn w:val="1"/>
    <w:link w:val="77"/>
    <w:qFormat/>
    <w:uiPriority w:val="0"/>
    <w:pPr>
      <w:spacing w:after="120" w:line="480" w:lineRule="auto"/>
      <w:jc w:val="both"/>
    </w:pPr>
    <w:rPr>
      <w:rFonts w:ascii="Times New Roman" w:hAnsi="Times New Roman" w:eastAsia="宋体" w:cs="Times New Roman"/>
      <w:kern w:val="0"/>
      <w:sz w:val="24"/>
      <w:szCs w:val="20"/>
    </w:rPr>
  </w:style>
  <w:style w:type="paragraph" w:styleId="38">
    <w:name w:val="Normal (Web)"/>
    <w:basedOn w:val="1"/>
    <w:qFormat/>
    <w:uiPriority w:val="0"/>
    <w:pPr>
      <w:widowControl/>
      <w:spacing w:before="100" w:beforeAutospacing="1" w:after="100" w:afterAutospacing="1" w:line="240" w:lineRule="auto"/>
    </w:pPr>
    <w:rPr>
      <w:rFonts w:ascii="宋体" w:hAnsi="宋体" w:eastAsia="宋体" w:cs="宋体"/>
      <w:kern w:val="0"/>
      <w:sz w:val="24"/>
      <w:szCs w:val="20"/>
    </w:rPr>
  </w:style>
  <w:style w:type="paragraph" w:styleId="39">
    <w:name w:val="index 1"/>
    <w:basedOn w:val="1"/>
    <w:next w:val="1"/>
    <w:semiHidden/>
    <w:qFormat/>
    <w:uiPriority w:val="0"/>
    <w:pPr>
      <w:spacing w:after="0" w:line="220" w:lineRule="exact"/>
      <w:jc w:val="center"/>
    </w:pPr>
    <w:rPr>
      <w:rFonts w:ascii="仿宋_GB2312" w:hAnsi="Times New Roman" w:eastAsia="仿宋_GB2312" w:cs="Times New Roman"/>
      <w:kern w:val="0"/>
      <w:sz w:val="24"/>
      <w:szCs w:val="21"/>
    </w:rPr>
  </w:style>
  <w:style w:type="paragraph" w:styleId="40">
    <w:name w:val="Title"/>
    <w:basedOn w:val="1"/>
    <w:next w:val="1"/>
    <w:link w:val="78"/>
    <w:qFormat/>
    <w:uiPriority w:val="0"/>
    <w:pPr>
      <w:spacing w:after="80" w:line="240" w:lineRule="auto"/>
      <w:contextualSpacing/>
      <w:jc w:val="center"/>
    </w:pPr>
    <w:rPr>
      <w:rFonts w:ascii="等线 Light" w:hAnsi="等线 Light" w:eastAsia="等线 Light" w:cs="Times New Roman"/>
      <w:spacing w:val="-10"/>
      <w:kern w:val="28"/>
      <w:sz w:val="56"/>
      <w:szCs w:val="56"/>
    </w:rPr>
  </w:style>
  <w:style w:type="paragraph" w:styleId="41">
    <w:name w:val="annotation subject"/>
    <w:basedOn w:val="15"/>
    <w:next w:val="15"/>
    <w:link w:val="79"/>
    <w:semiHidden/>
    <w:qFormat/>
    <w:uiPriority w:val="0"/>
    <w:rPr>
      <w:b/>
      <w:bCs/>
    </w:rPr>
  </w:style>
  <w:style w:type="paragraph" w:styleId="42">
    <w:name w:val="Body Text First Indent"/>
    <w:basedOn w:val="17"/>
    <w:link w:val="80"/>
    <w:qFormat/>
    <w:uiPriority w:val="0"/>
    <w:pPr>
      <w:ind w:firstLine="420" w:firstLineChars="100"/>
    </w:pPr>
  </w:style>
  <w:style w:type="paragraph" w:styleId="43">
    <w:name w:val="Body Text First Indent 2"/>
    <w:basedOn w:val="18"/>
    <w:link w:val="81"/>
    <w:unhideWhenUsed/>
    <w:qFormat/>
    <w:uiPriority w:val="0"/>
    <w:pPr>
      <w:ind w:firstLine="420" w:firstLineChars="200"/>
    </w:pPr>
    <w:rPr>
      <w:sz w:val="24"/>
    </w:rPr>
  </w:style>
  <w:style w:type="table" w:styleId="45">
    <w:name w:val="Table Grid"/>
    <w:basedOn w:val="44"/>
    <w:qFormat/>
    <w:uiPriority w:val="0"/>
    <w:pPr>
      <w:widowControl w:val="0"/>
      <w:jc w:val="both"/>
    </w:pPr>
    <w:rPr>
      <w:rFonts w:ascii="Times New Roman" w:hAnsi="Times New Roman" w:eastAsia="宋体" w:cs="Times New Roman"/>
    </w:rPr>
    <w:tblPr>
      <w:tblStyle w:val="44"/>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endnote reference"/>
    <w:semiHidden/>
    <w:qFormat/>
    <w:uiPriority w:val="0"/>
    <w:rPr>
      <w:vertAlign w:val="superscript"/>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Hyperlink"/>
    <w:qFormat/>
    <w:uiPriority w:val="99"/>
    <w:rPr>
      <w:color w:val="0000FF"/>
      <w:u w:val="single"/>
    </w:rPr>
  </w:style>
  <w:style w:type="character" w:styleId="51">
    <w:name w:val="annotation reference"/>
    <w:qFormat/>
    <w:uiPriority w:val="0"/>
    <w:rPr>
      <w:sz w:val="21"/>
      <w:szCs w:val="21"/>
    </w:rPr>
  </w:style>
  <w:style w:type="character" w:styleId="52">
    <w:name w:val="footnote reference"/>
    <w:qFormat/>
    <w:uiPriority w:val="0"/>
    <w:rPr>
      <w:vertAlign w:val="superscript"/>
    </w:rPr>
  </w:style>
  <w:style w:type="character" w:customStyle="1" w:styleId="53">
    <w:name w:val="标题 1 字符"/>
    <w:link w:val="2"/>
    <w:qFormat/>
    <w:uiPriority w:val="0"/>
    <w:rPr>
      <w:rFonts w:ascii="等线 Light" w:hAnsi="等线 Light" w:eastAsia="等线 Light" w:cs="Times New Roman"/>
      <w:color w:val="0F4761"/>
      <w:sz w:val="48"/>
      <w:szCs w:val="48"/>
    </w:rPr>
  </w:style>
  <w:style w:type="character" w:customStyle="1" w:styleId="54">
    <w:name w:val="标题 2 字符"/>
    <w:link w:val="3"/>
    <w:qFormat/>
    <w:uiPriority w:val="0"/>
    <w:rPr>
      <w:rFonts w:ascii="等线 Light" w:hAnsi="等线 Light" w:eastAsia="等线 Light" w:cs="Times New Roman"/>
      <w:color w:val="0F4761"/>
      <w:sz w:val="40"/>
      <w:szCs w:val="40"/>
    </w:rPr>
  </w:style>
  <w:style w:type="character" w:customStyle="1" w:styleId="55">
    <w:name w:val="标题 3 字符"/>
    <w:link w:val="4"/>
    <w:qFormat/>
    <w:uiPriority w:val="0"/>
    <w:rPr>
      <w:rFonts w:ascii="等线 Light" w:hAnsi="等线 Light" w:eastAsia="等线 Light" w:cs="Times New Roman"/>
      <w:color w:val="0F4761"/>
      <w:sz w:val="32"/>
      <w:szCs w:val="32"/>
    </w:rPr>
  </w:style>
  <w:style w:type="character" w:customStyle="1" w:styleId="56">
    <w:name w:val="标题 4 字符"/>
    <w:link w:val="5"/>
    <w:qFormat/>
    <w:uiPriority w:val="0"/>
    <w:rPr>
      <w:rFonts w:cs="Times New Roman"/>
      <w:color w:val="0F4761"/>
      <w:sz w:val="28"/>
      <w:szCs w:val="28"/>
    </w:rPr>
  </w:style>
  <w:style w:type="character" w:customStyle="1" w:styleId="57">
    <w:name w:val="标题 5 字符"/>
    <w:link w:val="6"/>
    <w:qFormat/>
    <w:uiPriority w:val="0"/>
    <w:rPr>
      <w:rFonts w:cs="Times New Roman"/>
      <w:color w:val="0F4761"/>
      <w:sz w:val="24"/>
    </w:rPr>
  </w:style>
  <w:style w:type="character" w:customStyle="1" w:styleId="58">
    <w:name w:val="标题 6 字符"/>
    <w:link w:val="7"/>
    <w:qFormat/>
    <w:uiPriority w:val="0"/>
    <w:rPr>
      <w:rFonts w:cs="Times New Roman"/>
      <w:b/>
      <w:bCs/>
      <w:color w:val="0F4761"/>
    </w:rPr>
  </w:style>
  <w:style w:type="character" w:customStyle="1" w:styleId="59">
    <w:name w:val="标题 7 字符"/>
    <w:link w:val="8"/>
    <w:qFormat/>
    <w:uiPriority w:val="0"/>
    <w:rPr>
      <w:rFonts w:cs="Times New Roman"/>
      <w:b/>
      <w:bCs/>
      <w:color w:val="595959"/>
    </w:rPr>
  </w:style>
  <w:style w:type="character" w:customStyle="1" w:styleId="60">
    <w:name w:val="标题 8 字符"/>
    <w:link w:val="9"/>
    <w:qFormat/>
    <w:uiPriority w:val="0"/>
    <w:rPr>
      <w:rFonts w:cs="Times New Roman"/>
      <w:color w:val="595959"/>
    </w:rPr>
  </w:style>
  <w:style w:type="character" w:customStyle="1" w:styleId="61">
    <w:name w:val="标题 9 字符"/>
    <w:link w:val="10"/>
    <w:qFormat/>
    <w:uiPriority w:val="0"/>
    <w:rPr>
      <w:rFonts w:eastAsia="等线 Light" w:cs="Times New Roman"/>
      <w:color w:val="595959"/>
    </w:rPr>
  </w:style>
  <w:style w:type="character" w:customStyle="1" w:styleId="62">
    <w:name w:val="文档结构图 字符"/>
    <w:link w:val="14"/>
    <w:qFormat/>
    <w:uiPriority w:val="0"/>
    <w:rPr>
      <w:rFonts w:ascii="宋体" w:hAnsi="Times New Roman" w:eastAsia="宋体" w:cs="Times New Roman"/>
      <w:kern w:val="0"/>
      <w:sz w:val="21"/>
      <w:szCs w:val="20"/>
      <w:shd w:val="clear" w:color="auto" w:fill="000080"/>
    </w:rPr>
  </w:style>
  <w:style w:type="character" w:customStyle="1" w:styleId="63">
    <w:name w:val="批注文字 字符"/>
    <w:link w:val="15"/>
    <w:qFormat/>
    <w:uiPriority w:val="0"/>
    <w:rPr>
      <w:rFonts w:ascii="Times New Roman" w:hAnsi="Times New Roman" w:eastAsia="宋体" w:cs="Times New Roman"/>
      <w:kern w:val="0"/>
      <w:sz w:val="24"/>
      <w:szCs w:val="20"/>
    </w:rPr>
  </w:style>
  <w:style w:type="character" w:customStyle="1" w:styleId="64">
    <w:name w:val="正文文本 3 字符"/>
    <w:link w:val="16"/>
    <w:qFormat/>
    <w:uiPriority w:val="0"/>
    <w:rPr>
      <w:rFonts w:ascii="宋体" w:hAnsi="Times New Roman" w:eastAsia="宋体" w:cs="Times New Roman"/>
      <w:sz w:val="24"/>
      <w:szCs w:val="20"/>
    </w:rPr>
  </w:style>
  <w:style w:type="character" w:customStyle="1" w:styleId="65">
    <w:name w:val="正文文本 字符"/>
    <w:link w:val="17"/>
    <w:qFormat/>
    <w:uiPriority w:val="0"/>
    <w:rPr>
      <w:rFonts w:ascii="Times New Roman" w:hAnsi="Times New Roman" w:eastAsia="宋体" w:cs="Times New Roman"/>
      <w:kern w:val="0"/>
      <w:sz w:val="24"/>
      <w:szCs w:val="20"/>
    </w:rPr>
  </w:style>
  <w:style w:type="character" w:customStyle="1" w:styleId="66">
    <w:name w:val="正文文本缩进 字符"/>
    <w:link w:val="18"/>
    <w:qFormat/>
    <w:uiPriority w:val="0"/>
    <w:rPr>
      <w:rFonts w:ascii="Times New Roman" w:hAnsi="Times New Roman" w:eastAsia="宋体" w:cs="Times New Roman"/>
      <w:sz w:val="21"/>
    </w:rPr>
  </w:style>
  <w:style w:type="character" w:customStyle="1" w:styleId="67">
    <w:name w:val="纯文本 字符"/>
    <w:link w:val="21"/>
    <w:qFormat/>
    <w:uiPriority w:val="0"/>
    <w:rPr>
      <w:rFonts w:ascii="宋体" w:hAnsi="Courier New" w:eastAsia="宋体" w:cs="Times New Roman"/>
      <w:sz w:val="21"/>
      <w:szCs w:val="20"/>
    </w:rPr>
  </w:style>
  <w:style w:type="character" w:customStyle="1" w:styleId="68">
    <w:name w:val="日期 字符"/>
    <w:link w:val="23"/>
    <w:qFormat/>
    <w:uiPriority w:val="0"/>
    <w:rPr>
      <w:rFonts w:ascii="Times New Roman" w:hAnsi="Times New Roman" w:eastAsia="宋体" w:cs="Times New Roman"/>
      <w:kern w:val="0"/>
      <w:sz w:val="24"/>
      <w:szCs w:val="20"/>
    </w:rPr>
  </w:style>
  <w:style w:type="character" w:customStyle="1" w:styleId="69">
    <w:name w:val="正文文本缩进 2 字符"/>
    <w:link w:val="24"/>
    <w:qFormat/>
    <w:uiPriority w:val="0"/>
    <w:rPr>
      <w:rFonts w:ascii="宋体" w:hAnsi="宋体" w:eastAsia="宋体" w:cs="Times New Roman"/>
      <w:sz w:val="27"/>
      <w:szCs w:val="27"/>
    </w:rPr>
  </w:style>
  <w:style w:type="character" w:customStyle="1" w:styleId="70">
    <w:name w:val="尾注文本 字符"/>
    <w:link w:val="25"/>
    <w:semiHidden/>
    <w:qFormat/>
    <w:uiPriority w:val="0"/>
    <w:rPr>
      <w:rFonts w:ascii="Times New Roman" w:hAnsi="Times New Roman" w:eastAsia="宋体" w:cs="Times New Roman"/>
      <w:sz w:val="21"/>
    </w:rPr>
  </w:style>
  <w:style w:type="character" w:customStyle="1" w:styleId="71">
    <w:name w:val="批注框文本 字符"/>
    <w:link w:val="26"/>
    <w:semiHidden/>
    <w:qFormat/>
    <w:uiPriority w:val="0"/>
    <w:rPr>
      <w:rFonts w:ascii="Times New Roman" w:hAnsi="Times New Roman" w:eastAsia="宋体" w:cs="Times New Roman"/>
      <w:kern w:val="0"/>
      <w:sz w:val="18"/>
      <w:szCs w:val="18"/>
    </w:rPr>
  </w:style>
  <w:style w:type="character" w:customStyle="1" w:styleId="72">
    <w:name w:val="页脚 字符"/>
    <w:link w:val="27"/>
    <w:qFormat/>
    <w:uiPriority w:val="99"/>
    <w:rPr>
      <w:rFonts w:ascii="Times New Roman" w:hAnsi="Times New Roman" w:eastAsia="宋体" w:cs="Times New Roman"/>
      <w:sz w:val="18"/>
      <w:szCs w:val="18"/>
    </w:rPr>
  </w:style>
  <w:style w:type="character" w:customStyle="1" w:styleId="73">
    <w:name w:val="页眉 字符"/>
    <w:link w:val="28"/>
    <w:qFormat/>
    <w:uiPriority w:val="0"/>
    <w:rPr>
      <w:rFonts w:ascii="Times New Roman" w:hAnsi="Times New Roman" w:eastAsia="宋体" w:cs="Times New Roman"/>
      <w:kern w:val="0"/>
      <w:sz w:val="18"/>
      <w:szCs w:val="18"/>
    </w:rPr>
  </w:style>
  <w:style w:type="character" w:customStyle="1" w:styleId="74">
    <w:name w:val="副标题 字符"/>
    <w:link w:val="31"/>
    <w:qFormat/>
    <w:uiPriority w:val="11"/>
    <w:rPr>
      <w:rFonts w:ascii="等线 Light" w:hAnsi="等线 Light" w:eastAsia="等线 Light" w:cs="Times New Roman"/>
      <w:color w:val="595959"/>
      <w:spacing w:val="15"/>
      <w:sz w:val="28"/>
      <w:szCs w:val="28"/>
    </w:rPr>
  </w:style>
  <w:style w:type="character" w:customStyle="1" w:styleId="75">
    <w:name w:val="脚注文本 字符"/>
    <w:link w:val="32"/>
    <w:qFormat/>
    <w:uiPriority w:val="0"/>
    <w:rPr>
      <w:rFonts w:ascii="Times New Roman" w:hAnsi="Times New Roman" w:eastAsia="宋体" w:cs="Times New Roman"/>
      <w:kern w:val="0"/>
      <w:sz w:val="18"/>
      <w:szCs w:val="18"/>
    </w:rPr>
  </w:style>
  <w:style w:type="character" w:customStyle="1" w:styleId="76">
    <w:name w:val="正文文本缩进 3 字符"/>
    <w:link w:val="34"/>
    <w:qFormat/>
    <w:uiPriority w:val="0"/>
    <w:rPr>
      <w:rFonts w:ascii="Times New Roman" w:hAnsi="Times New Roman" w:eastAsia="宋体" w:cs="Times New Roman"/>
      <w:kern w:val="0"/>
      <w:sz w:val="16"/>
      <w:szCs w:val="16"/>
    </w:rPr>
  </w:style>
  <w:style w:type="character" w:customStyle="1" w:styleId="77">
    <w:name w:val="正文文本 2 字符"/>
    <w:link w:val="37"/>
    <w:qFormat/>
    <w:uiPriority w:val="0"/>
    <w:rPr>
      <w:rFonts w:ascii="Times New Roman" w:hAnsi="Times New Roman" w:eastAsia="宋体" w:cs="Times New Roman"/>
      <w:kern w:val="0"/>
      <w:sz w:val="24"/>
      <w:szCs w:val="20"/>
    </w:rPr>
  </w:style>
  <w:style w:type="character" w:customStyle="1" w:styleId="78">
    <w:name w:val="标题 字符"/>
    <w:link w:val="40"/>
    <w:qFormat/>
    <w:uiPriority w:val="0"/>
    <w:rPr>
      <w:rFonts w:ascii="等线 Light" w:hAnsi="等线 Light" w:eastAsia="等线 Light" w:cs="Times New Roman"/>
      <w:spacing w:val="-10"/>
      <w:kern w:val="28"/>
      <w:sz w:val="56"/>
      <w:szCs w:val="56"/>
    </w:rPr>
  </w:style>
  <w:style w:type="character" w:customStyle="1" w:styleId="79">
    <w:name w:val="批注主题 字符"/>
    <w:link w:val="41"/>
    <w:semiHidden/>
    <w:qFormat/>
    <w:uiPriority w:val="0"/>
    <w:rPr>
      <w:rFonts w:ascii="Times New Roman" w:hAnsi="Times New Roman" w:eastAsia="宋体" w:cs="Times New Roman"/>
      <w:b/>
      <w:bCs/>
      <w:kern w:val="0"/>
      <w:sz w:val="24"/>
      <w:szCs w:val="20"/>
    </w:rPr>
  </w:style>
  <w:style w:type="character" w:customStyle="1" w:styleId="80">
    <w:name w:val="正文文本首行缩进 字符"/>
    <w:link w:val="42"/>
    <w:qFormat/>
    <w:uiPriority w:val="0"/>
    <w:rPr>
      <w:rFonts w:ascii="Times New Roman" w:hAnsi="Times New Roman" w:eastAsia="宋体" w:cs="Times New Roman"/>
      <w:kern w:val="0"/>
      <w:sz w:val="24"/>
      <w:szCs w:val="20"/>
    </w:rPr>
  </w:style>
  <w:style w:type="character" w:customStyle="1" w:styleId="81">
    <w:name w:val="正文文本首行缩进 2 字符"/>
    <w:link w:val="43"/>
    <w:qFormat/>
    <w:uiPriority w:val="0"/>
    <w:rPr>
      <w:rFonts w:ascii="Times New Roman" w:hAnsi="Times New Roman" w:eastAsia="宋体" w:cs="Times New Roman"/>
      <w:sz w:val="24"/>
    </w:rPr>
  </w:style>
  <w:style w:type="character" w:customStyle="1" w:styleId="82">
    <w:name w:val="标题 1 Char"/>
    <w:link w:val="2"/>
    <w:qFormat/>
    <w:uiPriority w:val="0"/>
    <w:rPr>
      <w:rFonts w:ascii="Times New Roman" w:hAnsi="Times New Roman" w:eastAsia="宋体"/>
      <w:b/>
      <w:bCs/>
      <w:kern w:val="44"/>
      <w:sz w:val="36"/>
      <w:szCs w:val="44"/>
    </w:rPr>
  </w:style>
  <w:style w:type="paragraph" w:styleId="83">
    <w:name w:val="Quote"/>
    <w:basedOn w:val="1"/>
    <w:next w:val="1"/>
    <w:link w:val="84"/>
    <w:qFormat/>
    <w:uiPriority w:val="29"/>
    <w:pPr>
      <w:spacing w:before="160"/>
      <w:jc w:val="center"/>
    </w:pPr>
    <w:rPr>
      <w:i/>
      <w:iCs/>
      <w:color w:val="404040"/>
    </w:rPr>
  </w:style>
  <w:style w:type="character" w:customStyle="1" w:styleId="84">
    <w:name w:val="引用 字符"/>
    <w:link w:val="83"/>
    <w:qFormat/>
    <w:uiPriority w:val="29"/>
    <w:rPr>
      <w:i/>
      <w:iCs/>
      <w:color w:val="404040"/>
    </w:rPr>
  </w:style>
  <w:style w:type="paragraph" w:styleId="85">
    <w:name w:val="List Paragraph"/>
    <w:basedOn w:val="1"/>
    <w:qFormat/>
    <w:uiPriority w:val="34"/>
    <w:pPr>
      <w:ind w:left="720"/>
      <w:contextualSpacing/>
    </w:pPr>
  </w:style>
  <w:style w:type="character" w:customStyle="1" w:styleId="86">
    <w:name w:val="_Style 66"/>
    <w:qFormat/>
    <w:uiPriority w:val="21"/>
    <w:rPr>
      <w:i/>
      <w:iCs/>
      <w:color w:val="0F4761"/>
    </w:rPr>
  </w:style>
  <w:style w:type="paragraph" w:styleId="87">
    <w:name w:val="Intense Quote"/>
    <w:basedOn w:val="1"/>
    <w:next w:val="1"/>
    <w:link w:val="88"/>
    <w:qFormat/>
    <w:uiPriority w:val="30"/>
    <w:pPr>
      <w:pBdr>
        <w:top w:val="single" w:color="0F4761" w:sz="4" w:space="10"/>
        <w:bottom w:val="single" w:color="0F4761" w:sz="4" w:space="10"/>
      </w:pBdr>
      <w:spacing w:before="360" w:after="360"/>
      <w:ind w:left="864" w:right="864"/>
      <w:jc w:val="center"/>
    </w:pPr>
    <w:rPr>
      <w:i/>
      <w:iCs/>
      <w:color w:val="0F4761"/>
    </w:rPr>
  </w:style>
  <w:style w:type="character" w:customStyle="1" w:styleId="88">
    <w:name w:val="明显引用 字符"/>
    <w:link w:val="87"/>
    <w:qFormat/>
    <w:uiPriority w:val="30"/>
    <w:rPr>
      <w:i/>
      <w:iCs/>
      <w:color w:val="0F4761"/>
    </w:rPr>
  </w:style>
  <w:style w:type="character" w:customStyle="1" w:styleId="89">
    <w:name w:val="_Style 69"/>
    <w:qFormat/>
    <w:uiPriority w:val="32"/>
    <w:rPr>
      <w:b/>
      <w:bCs/>
      <w:smallCaps/>
      <w:color w:val="0F4761"/>
      <w:spacing w:val="5"/>
    </w:rPr>
  </w:style>
  <w:style w:type="character" w:customStyle="1" w:styleId="90">
    <w:name w:val="_Style 88"/>
    <w:qFormat/>
    <w:uiPriority w:val="31"/>
    <w:rPr>
      <w:smallCaps/>
      <w:color w:val="5A5A5A"/>
    </w:rPr>
  </w:style>
  <w:style w:type="character" w:customStyle="1" w:styleId="91">
    <w:name w:val="数字"/>
    <w:qFormat/>
    <w:uiPriority w:val="0"/>
    <w:rPr>
      <w:rFonts w:eastAsia="黑体"/>
      <w:b/>
      <w:sz w:val="21"/>
    </w:rPr>
  </w:style>
  <w:style w:type="character" w:customStyle="1" w:styleId="92">
    <w:name w:val="H001 Char"/>
    <w:link w:val="93"/>
    <w:qFormat/>
    <w:uiPriority w:val="0"/>
    <w:rPr>
      <w:rFonts w:eastAsia="黑体"/>
      <w:bCs/>
      <w:kern w:val="44"/>
      <w:sz w:val="24"/>
      <w:szCs w:val="44"/>
    </w:rPr>
  </w:style>
  <w:style w:type="paragraph" w:customStyle="1" w:styleId="93">
    <w:name w:val="H001"/>
    <w:basedOn w:val="2"/>
    <w:link w:val="92"/>
    <w:qFormat/>
    <w:uiPriority w:val="0"/>
    <w:pPr>
      <w:spacing w:before="240" w:after="240" w:line="240" w:lineRule="exact"/>
      <w:jc w:val="both"/>
    </w:pPr>
    <w:rPr>
      <w:rFonts w:ascii="等线" w:hAnsi="等线" w:eastAsia="黑体" w:cs="Arial"/>
      <w:bCs/>
      <w:color w:val="auto"/>
      <w:kern w:val="44"/>
      <w:sz w:val="24"/>
      <w:szCs w:val="44"/>
    </w:rPr>
  </w:style>
  <w:style w:type="character" w:customStyle="1" w:styleId="94">
    <w:name w:val="Char Char3"/>
    <w:qFormat/>
    <w:uiPriority w:val="0"/>
    <w:rPr>
      <w:sz w:val="18"/>
    </w:rPr>
  </w:style>
  <w:style w:type="character" w:customStyle="1" w:styleId="95">
    <w:name w:val="font161"/>
    <w:qFormat/>
    <w:uiPriority w:val="0"/>
    <w:rPr>
      <w:b/>
      <w:bCs/>
      <w:sz w:val="32"/>
      <w:szCs w:val="32"/>
    </w:rPr>
  </w:style>
  <w:style w:type="character" w:customStyle="1" w:styleId="96">
    <w:name w:val="font21"/>
    <w:qFormat/>
    <w:uiPriority w:val="0"/>
    <w:rPr>
      <w:rFonts w:hint="default" w:ascii="Calibri" w:hAnsi="Calibri" w:cs="Calibri"/>
      <w:color w:val="000000"/>
      <w:sz w:val="28"/>
      <w:szCs w:val="28"/>
      <w:u w:val="none"/>
    </w:rPr>
  </w:style>
  <w:style w:type="character" w:customStyle="1" w:styleId="97">
    <w:name w:val="font11"/>
    <w:qFormat/>
    <w:uiPriority w:val="0"/>
    <w:rPr>
      <w:rFonts w:hint="eastAsia" w:ascii="宋体" w:hAnsi="宋体" w:eastAsia="宋体"/>
      <w:color w:val="000000"/>
      <w:sz w:val="28"/>
      <w:szCs w:val="28"/>
      <w:u w:val="none"/>
    </w:rPr>
  </w:style>
  <w:style w:type="character" w:customStyle="1" w:styleId="98">
    <w:name w:val="批注文字 Char1"/>
    <w:qFormat/>
    <w:uiPriority w:val="0"/>
    <w:rPr>
      <w:rFonts w:eastAsia="宋体"/>
      <w:kern w:val="2"/>
      <w:sz w:val="21"/>
      <w:szCs w:val="24"/>
      <w:lang w:val="en-US" w:eastAsia="zh-CN" w:bidi="ar-SA"/>
    </w:rPr>
  </w:style>
  <w:style w:type="character" w:customStyle="1" w:styleId="99">
    <w:name w:val="卷-格式 Char"/>
    <w:link w:val="100"/>
    <w:qFormat/>
    <w:uiPriority w:val="0"/>
    <w:rPr>
      <w:rFonts w:ascii="Arial" w:hAnsi="Arial" w:eastAsia="黑体"/>
      <w:b/>
      <w:sz w:val="52"/>
      <w:szCs w:val="76"/>
    </w:rPr>
  </w:style>
  <w:style w:type="paragraph" w:customStyle="1" w:styleId="100">
    <w:name w:val="卷-格式"/>
    <w:basedOn w:val="40"/>
    <w:link w:val="99"/>
    <w:qFormat/>
    <w:uiPriority w:val="0"/>
    <w:pPr>
      <w:topLinePunct/>
      <w:adjustRightInd w:val="0"/>
      <w:spacing w:before="240" w:after="60" w:line="240" w:lineRule="atLeast"/>
      <w:ind w:right="36" w:rightChars="15"/>
      <w:textAlignment w:val="baseline"/>
      <w:outlineLvl w:val="0"/>
    </w:pPr>
    <w:rPr>
      <w:rFonts w:ascii="Arial" w:hAnsi="Arial" w:eastAsia="黑体" w:cs="Arial"/>
      <w:b/>
      <w:spacing w:val="0"/>
      <w:kern w:val="2"/>
      <w:sz w:val="52"/>
      <w:szCs w:val="76"/>
    </w:rPr>
  </w:style>
  <w:style w:type="paragraph" w:customStyle="1" w:styleId="101">
    <w:name w:val="二级标题"/>
    <w:basedOn w:val="1"/>
    <w:qFormat/>
    <w:uiPriority w:val="0"/>
    <w:pPr>
      <w:tabs>
        <w:tab w:val="left" w:pos="567"/>
      </w:tabs>
      <w:spacing w:after="0" w:line="360" w:lineRule="auto"/>
      <w:ind w:left="567" w:hanging="567"/>
      <w:jc w:val="both"/>
      <w:outlineLvl w:val="1"/>
    </w:pPr>
    <w:rPr>
      <w:rFonts w:ascii="黑体" w:hAnsi="宋体" w:eastAsia="黑体" w:cs="Times New Roman"/>
      <w:kern w:val="0"/>
      <w:sz w:val="32"/>
      <w:szCs w:val="28"/>
    </w:rPr>
  </w:style>
  <w:style w:type="paragraph" w:customStyle="1" w:styleId="10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3">
    <w:name w:val="三级标题"/>
    <w:basedOn w:val="1"/>
    <w:qFormat/>
    <w:uiPriority w:val="0"/>
    <w:pPr>
      <w:tabs>
        <w:tab w:val="left" w:pos="1069"/>
      </w:tabs>
      <w:spacing w:after="0" w:line="360" w:lineRule="auto"/>
      <w:ind w:left="1069" w:hanging="709"/>
      <w:jc w:val="both"/>
      <w:outlineLvl w:val="2"/>
    </w:pPr>
    <w:rPr>
      <w:rFonts w:ascii="黑体" w:hAnsi="宋体" w:eastAsia="黑体" w:cs="Times New Roman"/>
      <w:kern w:val="0"/>
      <w:sz w:val="30"/>
      <w:szCs w:val="28"/>
    </w:rPr>
  </w:style>
  <w:style w:type="paragraph" w:customStyle="1" w:styleId="104">
    <w:name w:val="表格内容"/>
    <w:basedOn w:val="1"/>
    <w:qFormat/>
    <w:uiPriority w:val="0"/>
    <w:pPr>
      <w:tabs>
        <w:tab w:val="left" w:pos="1535"/>
        <w:tab w:val="left" w:pos="3105"/>
        <w:tab w:val="left" w:pos="4676"/>
        <w:tab w:val="left" w:pos="6247"/>
        <w:tab w:val="left" w:pos="7740"/>
        <w:tab w:val="left" w:pos="9288"/>
      </w:tabs>
      <w:adjustRightInd w:val="0"/>
      <w:snapToGrid w:val="0"/>
      <w:spacing w:after="0" w:line="240" w:lineRule="auto"/>
      <w:jc w:val="center"/>
      <w:textAlignment w:val="baseline"/>
    </w:pPr>
    <w:rPr>
      <w:rFonts w:ascii="Times New Roman" w:hAnsi="Times New Roman" w:eastAsia="宋体" w:cs="Times New Roman"/>
      <w:color w:val="000000"/>
      <w:kern w:val="0"/>
      <w:sz w:val="24"/>
      <w:szCs w:val="16"/>
    </w:rPr>
  </w:style>
  <w:style w:type="paragraph" w:customStyle="1" w:styleId="105">
    <w:name w:val="表"/>
    <w:basedOn w:val="1"/>
    <w:qFormat/>
    <w:uiPriority w:val="0"/>
    <w:pPr>
      <w:adjustRightInd w:val="0"/>
      <w:snapToGrid w:val="0"/>
      <w:spacing w:after="0" w:line="300" w:lineRule="auto"/>
      <w:jc w:val="center"/>
    </w:pPr>
    <w:rPr>
      <w:rFonts w:ascii="宋体" w:hAnsi="宋体" w:eastAsia="宋体" w:cs="Times New Roman"/>
      <w:color w:val="FF0000"/>
      <w:kern w:val="0"/>
      <w:sz w:val="24"/>
      <w:szCs w:val="20"/>
    </w:rPr>
  </w:style>
  <w:style w:type="paragraph" w:customStyle="1" w:styleId="106">
    <w:name w:val="Char Char Char1 Char1"/>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07">
    <w:name w:val="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08">
    <w:name w:val="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09">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10">
    <w:name w:val="Char Char Char1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11">
    <w:name w:val="Char Char Char1 Char4"/>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12">
    <w:name w:val="Body Text 21"/>
    <w:basedOn w:val="1"/>
    <w:qFormat/>
    <w:uiPriority w:val="0"/>
    <w:pPr>
      <w:autoSpaceDE w:val="0"/>
      <w:autoSpaceDN w:val="0"/>
      <w:adjustRightInd w:val="0"/>
      <w:spacing w:after="0" w:line="380" w:lineRule="atLeast"/>
      <w:jc w:val="both"/>
      <w:textAlignment w:val="baseline"/>
    </w:pPr>
    <w:rPr>
      <w:rFonts w:ascii="Times New Roman" w:hAnsi="Times New Roman" w:eastAsia="宋体" w:cs="Times New Roman"/>
      <w:spacing w:val="10"/>
      <w:kern w:val="0"/>
      <w:sz w:val="24"/>
      <w:szCs w:val="20"/>
    </w:rPr>
  </w:style>
  <w:style w:type="paragraph" w:customStyle="1" w:styleId="113">
    <w:name w:val="表格1"/>
    <w:basedOn w:val="1"/>
    <w:qFormat/>
    <w:uiPriority w:val="0"/>
    <w:pPr>
      <w:adjustRightInd w:val="0"/>
      <w:spacing w:after="0" w:line="420" w:lineRule="atLeast"/>
      <w:ind w:left="284"/>
      <w:jc w:val="both"/>
      <w:textAlignment w:val="baseline"/>
    </w:pPr>
    <w:rPr>
      <w:rFonts w:ascii="Times New Roman" w:hAnsi="Times New Roman" w:eastAsia="宋体" w:cs="Times New Roman"/>
      <w:kern w:val="0"/>
      <w:sz w:val="24"/>
      <w:szCs w:val="20"/>
    </w:rPr>
  </w:style>
  <w:style w:type="paragraph" w:customStyle="1" w:styleId="114">
    <w:name w:val="修订11"/>
    <w:semiHidden/>
    <w:qFormat/>
    <w:uiPriority w:val="99"/>
    <w:rPr>
      <w:rFonts w:ascii="宋体" w:hAnsi="Times New Roman" w:eastAsia="宋体" w:cs="Times New Roman"/>
      <w:sz w:val="21"/>
      <w:lang w:val="en-US" w:eastAsia="zh-CN" w:bidi="ar-SA"/>
    </w:rPr>
  </w:style>
  <w:style w:type="paragraph" w:customStyle="1" w:styleId="115">
    <w:name w:val="四级标题 + 四号"/>
    <w:basedOn w:val="1"/>
    <w:qFormat/>
    <w:uiPriority w:val="0"/>
    <w:pPr>
      <w:keepNext/>
      <w:keepLines/>
      <w:tabs>
        <w:tab w:val="left" w:pos="851"/>
      </w:tabs>
      <w:spacing w:before="280" w:after="290" w:line="360" w:lineRule="auto"/>
      <w:ind w:left="851" w:hanging="851"/>
      <w:jc w:val="both"/>
      <w:outlineLvl w:val="3"/>
    </w:pPr>
    <w:rPr>
      <w:rFonts w:ascii="Times New Roman" w:hAnsi="Times New Roman" w:eastAsia="黑体" w:cs="Times New Roman"/>
      <w:bCs/>
      <w:kern w:val="0"/>
      <w:sz w:val="28"/>
      <w:szCs w:val="28"/>
    </w:rPr>
  </w:style>
  <w:style w:type="paragraph" w:customStyle="1" w:styleId="116">
    <w:name w:val="表格4"/>
    <w:basedOn w:val="1"/>
    <w:qFormat/>
    <w:uiPriority w:val="0"/>
    <w:pPr>
      <w:adjustRightInd w:val="0"/>
      <w:spacing w:after="0" w:line="420" w:lineRule="atLeast"/>
      <w:ind w:left="1021"/>
      <w:jc w:val="both"/>
      <w:textAlignment w:val="baseline"/>
    </w:pPr>
    <w:rPr>
      <w:rFonts w:ascii="Times New Roman" w:hAnsi="Times New Roman" w:eastAsia="宋体" w:cs="Times New Roman"/>
      <w:kern w:val="0"/>
      <w:sz w:val="24"/>
      <w:szCs w:val="20"/>
    </w:rPr>
  </w:style>
  <w:style w:type="paragraph" w:customStyle="1" w:styleId="117">
    <w:name w:val="样式1"/>
    <w:basedOn w:val="28"/>
    <w:next w:val="28"/>
    <w:qFormat/>
    <w:uiPriority w:val="0"/>
    <w:pPr>
      <w:pBdr>
        <w:bottom w:val="single" w:color="auto" w:sz="6" w:space="1"/>
      </w:pBdr>
      <w:jc w:val="right"/>
    </w:pPr>
    <w:rPr>
      <w:rFonts w:eastAsia="隶书"/>
      <w:szCs w:val="20"/>
    </w:rPr>
  </w:style>
  <w:style w:type="paragraph" w:customStyle="1" w:styleId="118">
    <w:name w:val="表1"/>
    <w:basedOn w:val="1"/>
    <w:qFormat/>
    <w:uiPriority w:val="0"/>
    <w:pPr>
      <w:tabs>
        <w:tab w:val="left" w:pos="360"/>
      </w:tabs>
      <w:overflowPunct w:val="0"/>
      <w:autoSpaceDE w:val="0"/>
      <w:autoSpaceDN w:val="0"/>
      <w:adjustRightInd w:val="0"/>
      <w:spacing w:before="200" w:after="0" w:line="320" w:lineRule="atLeast"/>
      <w:jc w:val="both"/>
      <w:textAlignment w:val="baseline"/>
    </w:pPr>
    <w:rPr>
      <w:rFonts w:ascii="Times New Roman" w:hAnsi="Times New Roman" w:eastAsia="宋体" w:cs="Times New Roman"/>
      <w:kern w:val="0"/>
      <w:sz w:val="24"/>
      <w:szCs w:val="20"/>
    </w:rPr>
  </w:style>
  <w:style w:type="paragraph" w:customStyle="1" w:styleId="119">
    <w:name w:val="1"/>
    <w:basedOn w:val="1"/>
    <w:next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0">
    <w:name w:val="Char Char Char Char Char Char Char Char Char Char Char Char Char Char Char Char Char Char1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1">
    <w:name w:val="Char Char Char Char Char Char Char Char Char Char Char Char Char Char Char Char Char Char1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2">
    <w:name w:val="表头"/>
    <w:basedOn w:val="123"/>
    <w:qFormat/>
    <w:uiPriority w:val="0"/>
    <w:rPr>
      <w:rFonts w:ascii="黑体" w:eastAsia="黑体"/>
      <w:b/>
    </w:rPr>
  </w:style>
  <w:style w:type="paragraph" w:customStyle="1" w:styleId="123">
    <w:name w:val="表格方字"/>
    <w:basedOn w:val="1"/>
    <w:qFormat/>
    <w:uiPriority w:val="0"/>
    <w:pPr>
      <w:adjustRightInd w:val="0"/>
      <w:spacing w:before="60" w:after="60" w:line="420" w:lineRule="atLeast"/>
      <w:textAlignment w:val="baseline"/>
    </w:pPr>
    <w:rPr>
      <w:rFonts w:ascii="Times New Roman" w:hAnsi="Times New Roman" w:eastAsia="宋体" w:cs="Times New Roman"/>
      <w:kern w:val="0"/>
      <w:sz w:val="24"/>
      <w:szCs w:val="20"/>
    </w:rPr>
  </w:style>
  <w:style w:type="paragraph" w:customStyle="1" w:styleId="124">
    <w:name w:val="表格5"/>
    <w:basedOn w:val="125"/>
    <w:qFormat/>
    <w:uiPriority w:val="0"/>
    <w:pPr>
      <w:ind w:left="1021" w:hanging="284"/>
    </w:pPr>
    <w:rPr>
      <w:rFonts w:ascii="宋体"/>
    </w:rPr>
  </w:style>
  <w:style w:type="paragraph" w:customStyle="1" w:styleId="125">
    <w:name w:val="表格2"/>
    <w:basedOn w:val="1"/>
    <w:qFormat/>
    <w:uiPriority w:val="0"/>
    <w:pPr>
      <w:adjustRightInd w:val="0"/>
      <w:spacing w:after="0" w:line="420" w:lineRule="atLeast"/>
      <w:ind w:left="284" w:firstLine="454"/>
      <w:jc w:val="both"/>
      <w:textAlignment w:val="baseline"/>
    </w:pPr>
    <w:rPr>
      <w:rFonts w:ascii="Times New Roman" w:hAnsi="Times New Roman" w:eastAsia="宋体" w:cs="Times New Roman"/>
      <w:kern w:val="0"/>
      <w:sz w:val="24"/>
      <w:szCs w:val="20"/>
    </w:rPr>
  </w:style>
  <w:style w:type="paragraph" w:customStyle="1" w:styleId="126">
    <w:name w:val="Char1"/>
    <w:basedOn w:val="1"/>
    <w:qFormat/>
    <w:uiPriority w:val="0"/>
    <w:pPr>
      <w:spacing w:after="0" w:line="240" w:lineRule="auto"/>
      <w:jc w:val="both"/>
    </w:pPr>
    <w:rPr>
      <w:rFonts w:ascii="宋体" w:hAnsi="Times New Roman" w:eastAsia="宋体" w:cs="Times New Roman"/>
      <w:kern w:val="0"/>
      <w:sz w:val="24"/>
      <w:szCs w:val="20"/>
    </w:rPr>
  </w:style>
  <w:style w:type="paragraph" w:customStyle="1" w:styleId="127">
    <w:name w:val="Char Char Char1 Char3"/>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28">
    <w:name w:val="xl2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rFonts w:ascii="宋体" w:hAnsi="宋体" w:eastAsia="宋体" w:cs="Times New Roman"/>
      <w:kern w:val="0"/>
      <w:sz w:val="24"/>
      <w:szCs w:val="20"/>
    </w:rPr>
  </w:style>
  <w:style w:type="paragraph" w:customStyle="1" w:styleId="12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30">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31">
    <w:name w:val="Char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32">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133">
    <w:name w:val="Char Char Char Char Char Char Char Char Char1 Char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34">
    <w:name w:val="Char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35">
    <w:name w:val="样式 二级标题 + 四号"/>
    <w:basedOn w:val="101"/>
    <w:qFormat/>
    <w:uiPriority w:val="0"/>
    <w:rPr>
      <w:sz w:val="28"/>
    </w:rPr>
  </w:style>
  <w:style w:type="paragraph" w:customStyle="1" w:styleId="136">
    <w:name w:val="目录3"/>
    <w:basedOn w:val="1"/>
    <w:qFormat/>
    <w:uiPriority w:val="0"/>
    <w:pPr>
      <w:adjustRightInd w:val="0"/>
      <w:spacing w:after="0" w:line="420" w:lineRule="atLeast"/>
      <w:ind w:left="454"/>
      <w:jc w:val="both"/>
      <w:textAlignment w:val="baseline"/>
    </w:pPr>
    <w:rPr>
      <w:rFonts w:ascii="Times New Roman" w:hAnsi="Times New Roman" w:eastAsia="宋体" w:cs="Times New Roman"/>
      <w:kern w:val="0"/>
      <w:sz w:val="24"/>
      <w:szCs w:val="20"/>
    </w:rPr>
  </w:style>
  <w:style w:type="paragraph" w:customStyle="1" w:styleId="137">
    <w:name w:val="6'"/>
    <w:basedOn w:val="1"/>
    <w:qFormat/>
    <w:uiPriority w:val="0"/>
    <w:pPr>
      <w:autoSpaceDE w:val="0"/>
      <w:autoSpaceDN w:val="0"/>
      <w:adjustRightInd w:val="0"/>
      <w:snapToGrid w:val="0"/>
      <w:spacing w:after="0" w:line="320" w:lineRule="exact"/>
      <w:jc w:val="center"/>
      <w:textAlignment w:val="baseline"/>
    </w:pPr>
    <w:rPr>
      <w:rFonts w:ascii="Times New Roman" w:hAnsi="Times New Roman" w:eastAsia="宋体" w:cs="Times New Roman"/>
      <w:spacing w:val="20"/>
      <w:kern w:val="28"/>
      <w:sz w:val="24"/>
      <w:szCs w:val="20"/>
    </w:rPr>
  </w:style>
  <w:style w:type="paragraph" w:customStyle="1" w:styleId="138">
    <w:name w:val="表格文字"/>
    <w:basedOn w:val="1"/>
    <w:qFormat/>
    <w:uiPriority w:val="0"/>
    <w:pPr>
      <w:adjustRightInd w:val="0"/>
      <w:spacing w:after="0" w:line="420" w:lineRule="atLeast"/>
      <w:textAlignment w:val="baseline"/>
    </w:pPr>
    <w:rPr>
      <w:rFonts w:ascii="Times New Roman" w:hAnsi="Times New Roman" w:eastAsia="宋体" w:cs="Times New Roman"/>
      <w:kern w:val="0"/>
      <w:sz w:val="24"/>
      <w:szCs w:val="20"/>
    </w:rPr>
  </w:style>
  <w:style w:type="paragraph" w:customStyle="1" w:styleId="139">
    <w:name w:val="Char3"/>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0">
    <w:name w:val="列出段落1"/>
    <w:basedOn w:val="1"/>
    <w:qFormat/>
    <w:uiPriority w:val="34"/>
    <w:pPr>
      <w:spacing w:after="0" w:line="240" w:lineRule="auto"/>
      <w:ind w:firstLine="420" w:firstLineChars="200"/>
      <w:jc w:val="both"/>
    </w:pPr>
    <w:rPr>
      <w:rFonts w:ascii="Times New Roman" w:hAnsi="Times New Roman" w:eastAsia="宋体" w:cs="Times New Roman"/>
      <w:kern w:val="0"/>
      <w:sz w:val="24"/>
      <w:szCs w:val="20"/>
    </w:rPr>
  </w:style>
  <w:style w:type="paragraph" w:customStyle="1" w:styleId="141">
    <w:name w:val="Char1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2">
    <w:name w:val="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3">
    <w:name w:val="Char Char Char Char Char Char Char Char Char1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44">
    <w:name w:val="Char Char Char1 Char2"/>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45">
    <w:name w:val="2"/>
    <w:basedOn w:val="1"/>
    <w:qFormat/>
    <w:uiPriority w:val="0"/>
    <w:pPr>
      <w:adjustRightInd w:val="0"/>
      <w:spacing w:after="0" w:line="420" w:lineRule="atLeast"/>
      <w:ind w:left="1134" w:hanging="227"/>
      <w:jc w:val="both"/>
      <w:textAlignment w:val="baseline"/>
    </w:pPr>
    <w:rPr>
      <w:rFonts w:ascii="Times New Roman" w:hAnsi="Times New Roman" w:eastAsia="宋体" w:cs="Times New Roman"/>
      <w:kern w:val="0"/>
      <w:sz w:val="24"/>
      <w:szCs w:val="20"/>
    </w:rPr>
  </w:style>
  <w:style w:type="paragraph" w:customStyle="1" w:styleId="146">
    <w:name w:val="Char Char Char Char Char Char Char Char Char Char"/>
    <w:basedOn w:val="1"/>
    <w:next w:val="1"/>
    <w:qFormat/>
    <w:uiPriority w:val="0"/>
    <w:pPr>
      <w:spacing w:after="0" w:line="240" w:lineRule="auto"/>
      <w:jc w:val="both"/>
    </w:pPr>
    <w:rPr>
      <w:rFonts w:ascii="Times New Roman" w:hAnsi="Times New Roman" w:eastAsia="黑体" w:cs="Times New Roman"/>
      <w:kern w:val="0"/>
      <w:sz w:val="28"/>
      <w:szCs w:val="20"/>
    </w:rPr>
  </w:style>
  <w:style w:type="paragraph" w:customStyle="1" w:styleId="147">
    <w:name w:val="样式 一级标题"/>
    <w:basedOn w:val="1"/>
    <w:qFormat/>
    <w:uiPriority w:val="0"/>
    <w:pPr>
      <w:tabs>
        <w:tab w:val="left" w:pos="425"/>
      </w:tabs>
      <w:spacing w:after="0" w:line="360" w:lineRule="auto"/>
      <w:ind w:left="425" w:hanging="425"/>
      <w:jc w:val="center"/>
      <w:outlineLvl w:val="0"/>
    </w:pPr>
    <w:rPr>
      <w:rFonts w:ascii="黑体" w:hAnsi="宋体" w:eastAsia="黑体" w:cs="宋体"/>
      <w:kern w:val="0"/>
      <w:sz w:val="44"/>
      <w:szCs w:val="44"/>
    </w:rPr>
  </w:style>
  <w:style w:type="paragraph" w:customStyle="1" w:styleId="148">
    <w:name w:val="默认段落字体 Para Char Char Char Char Char Char Char 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9">
    <w:name w:val="默认段落字体 Para Char Char Char Char Char Char Char Char Char Char"/>
    <w:basedOn w:val="1"/>
    <w:qFormat/>
    <w:uiPriority w:val="0"/>
    <w:pPr>
      <w:spacing w:after="0" w:line="240" w:lineRule="auto"/>
      <w:jc w:val="both"/>
    </w:pPr>
    <w:rPr>
      <w:rFonts w:ascii="Arial" w:hAnsi="Arial" w:eastAsia="宋体"/>
      <w:kern w:val="0"/>
      <w:sz w:val="20"/>
      <w:szCs w:val="20"/>
    </w:rPr>
  </w:style>
  <w:style w:type="paragraph" w:customStyle="1" w:styleId="150">
    <w:name w:val="图文"/>
    <w:basedOn w:val="1"/>
    <w:qFormat/>
    <w:uiPriority w:val="0"/>
    <w:pPr>
      <w:adjustRightInd w:val="0"/>
      <w:snapToGrid w:val="0"/>
      <w:spacing w:after="0" w:line="240" w:lineRule="auto"/>
      <w:jc w:val="both"/>
    </w:pPr>
    <w:rPr>
      <w:rFonts w:ascii="楷体_GB2312" w:hAnsi="Times New Roman" w:eastAsia="楷体_GB2312" w:cs="Times New Roman"/>
      <w:kern w:val="0"/>
      <w:sz w:val="30"/>
      <w:szCs w:val="20"/>
    </w:rPr>
  </w:style>
  <w:style w:type="paragraph" w:customStyle="1" w:styleId="151">
    <w:name w:val="Char Char Char Char Char Char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2">
    <w:name w:val="Char Char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3">
    <w:name w:val="表格"/>
    <w:basedOn w:val="1"/>
    <w:qFormat/>
    <w:uiPriority w:val="0"/>
    <w:pPr>
      <w:spacing w:after="0" w:line="240" w:lineRule="auto"/>
      <w:jc w:val="center"/>
      <w:textAlignment w:val="center"/>
    </w:pPr>
    <w:rPr>
      <w:rFonts w:ascii="华文细黑" w:hAnsi="华文细黑" w:eastAsia="宋体" w:cs="Times New Roman"/>
      <w:kern w:val="0"/>
      <w:sz w:val="24"/>
      <w:szCs w:val="20"/>
    </w:rPr>
  </w:style>
  <w:style w:type="paragraph" w:customStyle="1" w:styleId="154">
    <w:name w:val="表格6"/>
    <w:basedOn w:val="124"/>
    <w:qFormat/>
    <w:uiPriority w:val="0"/>
    <w:pPr>
      <w:ind w:left="737" w:firstLine="0"/>
    </w:pPr>
  </w:style>
  <w:style w:type="paragraph" w:customStyle="1" w:styleId="155">
    <w:name w:val="表格3"/>
    <w:basedOn w:val="1"/>
    <w:qFormat/>
    <w:uiPriority w:val="0"/>
    <w:pPr>
      <w:adjustRightInd w:val="0"/>
      <w:spacing w:after="0" w:line="420" w:lineRule="atLeast"/>
      <w:jc w:val="both"/>
      <w:textAlignment w:val="baseline"/>
    </w:pPr>
    <w:rPr>
      <w:rFonts w:ascii="Times New Roman" w:hAnsi="Times New Roman" w:eastAsia="楷体" w:cs="Times New Roman"/>
      <w:kern w:val="0"/>
      <w:sz w:val="24"/>
      <w:szCs w:val="20"/>
    </w:rPr>
  </w:style>
  <w:style w:type="paragraph" w:customStyle="1" w:styleId="156">
    <w:name w:val="段落"/>
    <w:basedOn w:val="1"/>
    <w:qFormat/>
    <w:uiPriority w:val="0"/>
    <w:pPr>
      <w:tabs>
        <w:tab w:val="left" w:pos="0"/>
      </w:tabs>
      <w:adjustRightInd w:val="0"/>
      <w:spacing w:after="0" w:line="360" w:lineRule="auto"/>
      <w:ind w:firstLine="510"/>
      <w:jc w:val="both"/>
      <w:textAlignment w:val="baseline"/>
    </w:pPr>
    <w:rPr>
      <w:rFonts w:ascii="Times New Roman" w:hAnsi="Times New Roman" w:eastAsia="宋体" w:cs="Times New Roman"/>
      <w:kern w:val="0"/>
      <w:sz w:val="24"/>
      <w:szCs w:val="20"/>
    </w:rPr>
  </w:style>
  <w:style w:type="paragraph" w:customStyle="1" w:styleId="157">
    <w:name w:val="Char1 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8">
    <w:name w:val="Char1 Char Char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9">
    <w:name w:val="表中"/>
    <w:basedOn w:val="1"/>
    <w:qFormat/>
    <w:uiPriority w:val="0"/>
    <w:pPr>
      <w:adjustRightInd w:val="0"/>
      <w:spacing w:after="0" w:line="360" w:lineRule="atLeast"/>
      <w:jc w:val="center"/>
      <w:textAlignment w:val="baseline"/>
    </w:pPr>
    <w:rPr>
      <w:rFonts w:ascii="Times New Roman" w:hAnsi="Times New Roman" w:eastAsia="宋体" w:cs="Times New Roman"/>
      <w:kern w:val="0"/>
      <w:sz w:val="24"/>
      <w:szCs w:val="20"/>
    </w:rPr>
  </w:style>
  <w:style w:type="paragraph" w:customStyle="1" w:styleId="160">
    <w:name w:val="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61">
    <w:name w:val="Char1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62">
    <w:name w:val="_Style 160"/>
    <w:unhideWhenUsed/>
    <w:qFormat/>
    <w:uiPriority w:val="99"/>
    <w:rPr>
      <w:rFonts w:ascii="Times New Roman" w:hAnsi="Times New Roman" w:eastAsia="宋体" w:cs="Times New Roman"/>
      <w:kern w:val="2"/>
      <w:sz w:val="21"/>
      <w:szCs w:val="24"/>
      <w:lang w:val="en-US" w:eastAsia="zh-CN" w:bidi="ar-SA"/>
    </w:rPr>
  </w:style>
  <w:style w:type="paragraph" w:customStyle="1" w:styleId="163">
    <w:name w:val="样式 标题 3 + (中文) 黑体 小四 非加粗 段前: 7.8 磅 段后: 0 磅 行距: 固定值 20 磅"/>
    <w:basedOn w:val="4"/>
    <w:qFormat/>
    <w:uiPriority w:val="0"/>
    <w:pPr>
      <w:spacing w:before="0" w:after="0" w:line="400" w:lineRule="exact"/>
      <w:jc w:val="both"/>
    </w:pPr>
    <w:rPr>
      <w:rFonts w:ascii="Times New Roman" w:hAnsi="Times New Roman" w:eastAsia="黑体" w:cs="宋体"/>
      <w:color w:val="auto"/>
      <w:sz w:val="24"/>
      <w:szCs w:val="20"/>
    </w:rPr>
  </w:style>
  <w:style w:type="paragraph" w:customStyle="1" w:styleId="164">
    <w:name w:val="_Style 162"/>
    <w:basedOn w:val="2"/>
    <w:next w:val="1"/>
    <w:qFormat/>
    <w:uiPriority w:val="39"/>
    <w:pPr>
      <w:widowControl/>
      <w:spacing w:before="240" w:after="0" w:line="259" w:lineRule="auto"/>
      <w:outlineLvl w:val="9"/>
    </w:pPr>
    <w:rPr>
      <w:rFonts w:ascii="Calibri Light" w:hAnsi="Calibri Light" w:eastAsia="宋体"/>
      <w:color w:val="2E74B5"/>
      <w:kern w:val="0"/>
      <w:sz w:val="32"/>
      <w:szCs w:val="32"/>
    </w:rPr>
  </w:style>
  <w:style w:type="paragraph" w:customStyle="1" w:styleId="165">
    <w:name w:val="样式 标题 2 + Times New Roman 四号 非加粗 段前: 5 磅 段后: 0 磅 行距: 固定值 20..."/>
    <w:basedOn w:val="3"/>
    <w:qFormat/>
    <w:uiPriority w:val="0"/>
    <w:pPr>
      <w:spacing w:before="100" w:after="0" w:line="400" w:lineRule="exact"/>
      <w:jc w:val="both"/>
    </w:pPr>
    <w:rPr>
      <w:rFonts w:ascii="Times New Roman" w:hAnsi="Times New Roman" w:eastAsia="黑体" w:cs="宋体"/>
      <w:color w:val="auto"/>
      <w:sz w:val="28"/>
      <w:szCs w:val="20"/>
    </w:rPr>
  </w:style>
  <w:style w:type="character" w:customStyle="1" w:styleId="166">
    <w:name w:val="_Style 164"/>
    <w:unhideWhenUsed/>
    <w:qFormat/>
    <w:uiPriority w:val="99"/>
    <w:rPr>
      <w:color w:val="605E5C"/>
      <w:shd w:val="clear" w:color="auto" w:fill="E1DFDD"/>
    </w:rPr>
  </w:style>
  <w:style w:type="character" w:customStyle="1" w:styleId="167">
    <w:name w:val="正文文本缩进 Char"/>
    <w:qFormat/>
    <w:uiPriority w:val="0"/>
    <w:rPr>
      <w:kern w:val="2"/>
      <w:sz w:val="21"/>
      <w:szCs w:val="24"/>
    </w:rPr>
  </w:style>
  <w:style w:type="paragraph" w:customStyle="1" w:styleId="168">
    <w:name w:val="修订3"/>
    <w:unhideWhenUsed/>
    <w:qFormat/>
    <w:uiPriority w:val="99"/>
    <w:rPr>
      <w:kern w:val="2"/>
      <w:sz w:val="22"/>
      <w:szCs w:val="24"/>
      <w:lang w:val="en-US" w:eastAsia="zh-CN" w:bidi="ar-SA"/>
    </w:rPr>
  </w:style>
  <w:style w:type="character" w:customStyle="1" w:styleId="169">
    <w:name w:val="未处理的提及1"/>
    <w:unhideWhenUsed/>
    <w:qFormat/>
    <w:uiPriority w:val="99"/>
    <w:rPr>
      <w:color w:val="605E5C"/>
      <w:shd w:val="clear" w:color="auto" w:fill="E1DFDD"/>
    </w:rPr>
  </w:style>
  <w:style w:type="character" w:customStyle="1" w:styleId="170">
    <w:name w:val="Unresolved Mention"/>
    <w:unhideWhenUsed/>
    <w:qFormat/>
    <w:uiPriority w:val="99"/>
    <w:rPr>
      <w:color w:val="605E5C"/>
      <w:shd w:val="clear" w:color="auto" w:fill="E1DFDD"/>
    </w:rPr>
  </w:style>
  <w:style w:type="paragraph" w:customStyle="1" w:styleId="171">
    <w:name w:val="Table Paragraph"/>
    <w:basedOn w:val="1"/>
    <w:qFormat/>
    <w:uiPriority w:val="1"/>
    <w:pPr>
      <w:autoSpaceDE w:val="0"/>
      <w:autoSpaceDN w:val="0"/>
      <w:spacing w:after="0" w:line="240" w:lineRule="auto"/>
    </w:pPr>
    <w:rPr>
      <w:rFonts w:ascii="宋体" w:hAnsi="宋体" w:eastAsia="宋体" w:cs="宋体"/>
      <w:kern w:val="0"/>
      <w:szCs w:val="22"/>
    </w:rPr>
  </w:style>
  <w:style w:type="paragraph" w:customStyle="1" w:styleId="172">
    <w:name w:val="图表a"/>
    <w:basedOn w:val="1"/>
    <w:uiPriority w:val="0"/>
    <w:pPr>
      <w:spacing w:line="440" w:lineRule="exact"/>
      <w:ind w:firstLine="0" w:firstLineChars="0"/>
      <w:jc w:val="center"/>
    </w:pPr>
    <w:rPr>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107</Pages>
  <Words>1295</Words>
  <Characters>1329</Characters>
  <Lines>412</Lines>
  <Paragraphs>116</Paragraphs>
  <TotalTime>11</TotalTime>
  <ScaleCrop>false</ScaleCrop>
  <LinksUpToDate>false</LinksUpToDate>
  <CharactersWithSpaces>1332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2025-11-19T07:04:00Z</dcterms:created>
  <dc:creator>wqs</dc:creator>
  <cp:lastModifiedBy>Administrator</cp:lastModifiedBy>
  <dcterms:modified xsi:type="dcterms:W3CDTF">2026-10-30T07:20:20Z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49D2DD844FA84D5A93D2FA3898BA3CB9_13</vt:lpwstr>
  </property>
  <property fmtid="{D5CDD505-2E9C-101B-9397-08002B2CF9AE}" pid="4" name="KSOTemplateDocerSaveRecord">
    <vt:lpwstr>eyJoZGlkIjoiMGY1Yzc2MWM3ZmNlYmYzY2YzYTdkNjhhYjhlYjg0N2IiLCJ1c2VySWQiOiI0NjU0NjU5MTYifQ==</vt:lpwstr>
  </property>
</Properties>
</file>