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1E70DA">
      <w:pPr>
        <w:jc w:val="center"/>
        <w:rPr>
          <w:rFonts w:hint="eastAsia" w:ascii="宋体" w:hAnsi="宋体" w:eastAsia="宋体" w:cs="宋体"/>
          <w:b/>
          <w:sz w:val="32"/>
          <w:szCs w:val="32"/>
          <w:u w:val="single"/>
          <w:lang w:val="en-US" w:eastAsia="zh-CN"/>
        </w:rPr>
      </w:pPr>
      <w:bookmarkStart w:id="0" w:name="_Toc221949912"/>
      <w:bookmarkStart w:id="1" w:name="_Toc229305341"/>
      <w:bookmarkStart w:id="2" w:name="_Toc144974495"/>
      <w:bookmarkStart w:id="3" w:name="_Toc168475642"/>
      <w:bookmarkStart w:id="4" w:name="_Toc222033832"/>
      <w:bookmarkStart w:id="5" w:name="_Toc222032650"/>
      <w:bookmarkStart w:id="6" w:name="_Toc168476045"/>
      <w:bookmarkStart w:id="7" w:name="_Toc222030983"/>
      <w:bookmarkStart w:id="8" w:name="_Toc221950007"/>
      <w:bookmarkStart w:id="9" w:name="_Toc222029481"/>
    </w:p>
    <w:p w14:paraId="51E3E996">
      <w:pPr>
        <w:jc w:val="center"/>
        <w:rPr>
          <w:rFonts w:hint="eastAsia" w:ascii="宋体" w:hAnsi="宋体" w:eastAsia="宋体" w:cs="宋体"/>
          <w:b/>
          <w:sz w:val="32"/>
          <w:szCs w:val="32"/>
        </w:rPr>
      </w:pPr>
      <w:r>
        <w:rPr>
          <w:rFonts w:hint="eastAsia" w:ascii="宋体" w:hAnsi="宋体" w:eastAsia="宋体" w:cs="宋体"/>
          <w:b/>
          <w:sz w:val="32"/>
          <w:szCs w:val="32"/>
          <w:u w:val="single"/>
          <w:lang w:val="en-US" w:eastAsia="zh-CN"/>
        </w:rPr>
        <w:t>天门市2026年高标准农田建设项目</w:t>
      </w:r>
      <w:r>
        <w:rPr>
          <w:rFonts w:hint="eastAsia" w:ascii="宋体" w:hAnsi="宋体" w:eastAsia="宋体" w:cs="宋体"/>
          <w:b/>
          <w:sz w:val="32"/>
          <w:szCs w:val="32"/>
          <w:u w:val="single"/>
        </w:rPr>
        <w:t>施工招标</w:t>
      </w:r>
      <w:bookmarkEnd w:id="0"/>
      <w:r>
        <w:rPr>
          <w:rFonts w:hint="eastAsia" w:ascii="宋体" w:hAnsi="宋体" w:eastAsia="宋体" w:cs="宋体"/>
          <w:b/>
          <w:sz w:val="32"/>
          <w:szCs w:val="32"/>
          <w:u w:val="none"/>
        </w:rPr>
        <w:t>（项目名称）</w:t>
      </w:r>
      <w:r>
        <w:rPr>
          <w:rFonts w:hint="eastAsia" w:ascii="宋体" w:hAnsi="宋体" w:eastAsia="宋体" w:cs="宋体"/>
          <w:b/>
          <w:sz w:val="32"/>
          <w:szCs w:val="32"/>
          <w:u w:val="single"/>
        </w:rPr>
        <w:t>天门市2026年天门市2026年</w:t>
      </w:r>
      <w:r>
        <w:rPr>
          <w:rFonts w:hint="eastAsia" w:ascii="宋体" w:hAnsi="宋体" w:eastAsia="宋体" w:cs="宋体"/>
          <w:b/>
          <w:sz w:val="32"/>
          <w:szCs w:val="32"/>
          <w:u w:val="single"/>
          <w:lang w:val="en-US" w:eastAsia="zh-CN"/>
        </w:rPr>
        <w:t>小板镇片</w:t>
      </w:r>
      <w:r>
        <w:rPr>
          <w:rFonts w:hint="eastAsia" w:ascii="宋体" w:hAnsi="宋体" w:eastAsia="宋体" w:cs="宋体"/>
          <w:b/>
          <w:sz w:val="32"/>
          <w:szCs w:val="32"/>
          <w:u w:val="single"/>
        </w:rPr>
        <w:t>高标准农田建设</w:t>
      </w:r>
      <w:r>
        <w:rPr>
          <w:rFonts w:hint="eastAsia" w:ascii="宋体" w:hAnsi="宋体" w:eastAsia="宋体" w:cs="宋体"/>
          <w:b/>
          <w:sz w:val="32"/>
          <w:szCs w:val="32"/>
          <w:u w:val="single"/>
          <w:lang w:val="en-US" w:eastAsia="zh-CN"/>
        </w:rPr>
        <w:t>改造提升</w:t>
      </w:r>
      <w:r>
        <w:rPr>
          <w:rFonts w:hint="eastAsia" w:ascii="宋体" w:hAnsi="宋体" w:eastAsia="宋体" w:cs="宋体"/>
          <w:b/>
          <w:sz w:val="32"/>
          <w:szCs w:val="32"/>
          <w:u w:val="single"/>
        </w:rPr>
        <w:t>项目施工</w:t>
      </w:r>
      <w:r>
        <w:rPr>
          <w:rFonts w:hint="eastAsia" w:ascii="宋体" w:hAnsi="宋体" w:eastAsia="宋体" w:cs="宋体"/>
          <w:b/>
          <w:sz w:val="32"/>
          <w:szCs w:val="32"/>
          <w:u w:val="single"/>
          <w:lang w:val="en-US" w:eastAsia="zh-CN"/>
        </w:rPr>
        <w:t>1标</w:t>
      </w:r>
      <w:r>
        <w:rPr>
          <w:rFonts w:hint="eastAsia" w:ascii="宋体" w:hAnsi="宋体" w:eastAsia="宋体" w:cs="宋体"/>
          <w:b/>
          <w:sz w:val="32"/>
          <w:szCs w:val="32"/>
          <w:u w:val="none"/>
        </w:rPr>
        <w:t>（标段名称）</w:t>
      </w:r>
      <w:r>
        <w:rPr>
          <w:rFonts w:hint="eastAsia" w:ascii="宋体" w:hAnsi="宋体" w:eastAsia="宋体" w:cs="宋体"/>
          <w:b/>
          <w:sz w:val="32"/>
          <w:szCs w:val="32"/>
        </w:rPr>
        <w:t xml:space="preserve"> </w:t>
      </w:r>
    </w:p>
    <w:p w14:paraId="52B2DF56">
      <w:pPr>
        <w:jc w:val="center"/>
        <w:rPr>
          <w:rFonts w:ascii="宋体" w:hAnsi="宋体" w:cs="宋体"/>
          <w:sz w:val="28"/>
          <w:szCs w:val="28"/>
        </w:rPr>
      </w:pPr>
    </w:p>
    <w:p w14:paraId="52058BAF">
      <w:pPr>
        <w:jc w:val="center"/>
        <w:rPr>
          <w:rFonts w:ascii="宋体" w:hAnsi="宋体" w:cs="宋体"/>
          <w:sz w:val="28"/>
          <w:szCs w:val="28"/>
        </w:rPr>
      </w:pPr>
    </w:p>
    <w:p w14:paraId="3161FC59">
      <w:pPr>
        <w:jc w:val="center"/>
        <w:rPr>
          <w:rFonts w:ascii="宋体" w:hAnsi="宋体" w:cs="宋体"/>
          <w:sz w:val="28"/>
          <w:szCs w:val="28"/>
        </w:rPr>
      </w:pPr>
    </w:p>
    <w:p w14:paraId="44B7CBA6">
      <w:pPr>
        <w:jc w:val="center"/>
        <w:rPr>
          <w:rFonts w:ascii="宋体" w:hAnsi="宋体" w:cs="宋体"/>
          <w:sz w:val="28"/>
          <w:szCs w:val="28"/>
        </w:rPr>
      </w:pPr>
    </w:p>
    <w:p w14:paraId="243B3EC6">
      <w:pPr>
        <w:jc w:val="center"/>
        <w:rPr>
          <w:rFonts w:ascii="宋体" w:hAnsi="宋体" w:cs="宋体"/>
          <w:sz w:val="28"/>
          <w:szCs w:val="28"/>
        </w:rPr>
      </w:pPr>
    </w:p>
    <w:p w14:paraId="22B7E4F9">
      <w:pPr>
        <w:jc w:val="center"/>
        <w:rPr>
          <w:rFonts w:ascii="宋体" w:hAnsi="宋体" w:cs="宋体"/>
          <w:sz w:val="28"/>
          <w:szCs w:val="28"/>
        </w:rPr>
      </w:pPr>
    </w:p>
    <w:p w14:paraId="752BC053">
      <w:pPr>
        <w:jc w:val="center"/>
        <w:rPr>
          <w:rFonts w:ascii="宋体" w:hAnsi="宋体" w:cs="宋体"/>
          <w:sz w:val="28"/>
          <w:szCs w:val="28"/>
        </w:rPr>
      </w:pPr>
    </w:p>
    <w:p w14:paraId="1E62DC1D">
      <w:pPr>
        <w:jc w:val="center"/>
        <w:rPr>
          <w:rFonts w:ascii="黑体" w:hAnsi="黑体" w:eastAsia="黑体" w:cs="宋体"/>
          <w:sz w:val="72"/>
          <w:szCs w:val="72"/>
        </w:rPr>
      </w:pPr>
      <w:bookmarkStart w:id="10" w:name="_Toc221949913"/>
      <w:r>
        <w:rPr>
          <w:rFonts w:hint="eastAsia" w:ascii="黑体" w:hAnsi="黑体" w:eastAsia="黑体" w:cs="宋体"/>
          <w:sz w:val="72"/>
          <w:szCs w:val="72"/>
        </w:rPr>
        <w:t>招   标  文  件</w:t>
      </w:r>
      <w:bookmarkEnd w:id="10"/>
    </w:p>
    <w:p w14:paraId="505CA3E9">
      <w:pPr>
        <w:spacing w:line="400" w:lineRule="exact"/>
        <w:jc w:val="center"/>
        <w:rPr>
          <w:rFonts w:ascii="宋体" w:hAnsi="宋体" w:cs="宋体"/>
        </w:rPr>
      </w:pPr>
    </w:p>
    <w:p w14:paraId="05A9F8F6">
      <w:pPr>
        <w:spacing w:line="400" w:lineRule="exact"/>
        <w:jc w:val="center"/>
        <w:rPr>
          <w:rFonts w:ascii="宋体" w:hAnsi="宋体" w:cs="宋体"/>
        </w:rPr>
      </w:pPr>
      <w:bookmarkStart w:id="11" w:name="_Toc221949914"/>
      <w:r>
        <w:rPr>
          <w:rFonts w:hint="eastAsia" w:ascii="宋体" w:hAnsi="宋体" w:cs="宋体"/>
          <w:sz w:val="28"/>
          <w:szCs w:val="28"/>
        </w:rPr>
        <w:t>招标编号:</w:t>
      </w:r>
      <w:bookmarkEnd w:id="11"/>
      <w:r>
        <w:rPr>
          <w:rFonts w:hint="eastAsia" w:ascii="宋体" w:hAnsi="宋体" w:cs="宋体"/>
          <w:sz w:val="28"/>
          <w:szCs w:val="28"/>
        </w:rPr>
        <w:t>HBTM-202603GT-001003</w:t>
      </w:r>
    </w:p>
    <w:p w14:paraId="7F554770"/>
    <w:p w14:paraId="774FF16F"/>
    <w:p w14:paraId="06FB0419"/>
    <w:p w14:paraId="00363C0F"/>
    <w:p w14:paraId="6FF69855"/>
    <w:p w14:paraId="7BCF9222"/>
    <w:p w14:paraId="3062752C"/>
    <w:p w14:paraId="4C8E6AA0"/>
    <w:p w14:paraId="0F3F5568"/>
    <w:p w14:paraId="26406EFE"/>
    <w:p w14:paraId="2E6F9B57"/>
    <w:p w14:paraId="584513C4"/>
    <w:p w14:paraId="3FDF3EAA"/>
    <w:p w14:paraId="39881C62"/>
    <w:p w14:paraId="35FBD0EF"/>
    <w:p w14:paraId="33833146"/>
    <w:p w14:paraId="48D288FD">
      <w:pPr>
        <w:rPr>
          <w:rFonts w:hint="eastAsia"/>
        </w:rPr>
      </w:pPr>
    </w:p>
    <w:p w14:paraId="67455E5A">
      <w:pPr>
        <w:keepNext w:val="0"/>
        <w:keepLines w:val="0"/>
        <w:pageBreakBefore w:val="0"/>
        <w:widowControl w:val="0"/>
        <w:kinsoku/>
        <w:wordWrap/>
        <w:overflowPunct/>
        <w:topLinePunct w:val="0"/>
        <w:autoSpaceDE/>
        <w:autoSpaceDN/>
        <w:bidi w:val="0"/>
        <w:adjustRightInd w:val="0"/>
        <w:snapToGrid w:val="0"/>
        <w:spacing w:line="360" w:lineRule="auto"/>
        <w:ind w:firstLine="643" w:firstLineChars="200"/>
        <w:jc w:val="left"/>
        <w:textAlignment w:val="auto"/>
        <w:rPr>
          <w:rFonts w:hint="eastAsia" w:ascii="宋体" w:hAnsi="宋体" w:cs="宋体"/>
          <w:b/>
          <w:sz w:val="32"/>
          <w:szCs w:val="32"/>
          <w:u w:val="none"/>
          <w:lang w:val="en-US" w:eastAsia="zh-CN"/>
        </w:rPr>
      </w:pPr>
      <w:bookmarkStart w:id="12" w:name="_Toc221949915"/>
      <w:r>
        <w:rPr>
          <w:rFonts w:hint="eastAsia" w:ascii="宋体" w:hAnsi="宋体" w:cs="宋体"/>
          <w:b/>
          <w:sz w:val="32"/>
          <w:szCs w:val="32"/>
        </w:rPr>
        <w:t>招标代理机构：</w:t>
      </w:r>
      <w:bookmarkEnd w:id="12"/>
      <w:r>
        <w:rPr>
          <w:rFonts w:hint="eastAsia" w:ascii="宋体" w:hAnsi="宋体" w:cs="宋体"/>
          <w:b/>
          <w:sz w:val="32"/>
          <w:szCs w:val="32"/>
          <w:u w:val="none"/>
          <w:lang w:val="en-US" w:eastAsia="zh-CN"/>
        </w:rPr>
        <w:fldChar w:fldCharType="begin"/>
      </w:r>
      <w:r>
        <w:rPr>
          <w:rFonts w:hint="eastAsia" w:ascii="宋体" w:hAnsi="宋体" w:cs="宋体"/>
          <w:b/>
          <w:sz w:val="32"/>
          <w:szCs w:val="32"/>
          <w:u w:val="none"/>
          <w:lang w:val="en-US" w:eastAsia="zh-CN"/>
        </w:rPr>
        <w:instrText xml:space="preserve"> HYPERLINK "http://www.baidu.com/link?url=MFlp-quZVKhlh7EbD1PxVPPSpW8nwQOwiOK8qoNaQnvyP5lt70gyGuzPvgvTMeVgzLHMBs1XWN5hblGjXNrwLJCcbw8jt2fP7rCyynuDOWu" \t "https://www.baidu.com/_blank" </w:instrText>
      </w:r>
      <w:r>
        <w:rPr>
          <w:rFonts w:hint="eastAsia" w:ascii="宋体" w:hAnsi="宋体" w:cs="宋体"/>
          <w:b/>
          <w:sz w:val="32"/>
          <w:szCs w:val="32"/>
          <w:u w:val="none"/>
          <w:lang w:val="en-US" w:eastAsia="zh-CN"/>
        </w:rPr>
        <w:fldChar w:fldCharType="separate"/>
      </w:r>
      <w:r>
        <w:rPr>
          <w:rFonts w:hint="eastAsia" w:ascii="宋体" w:hAnsi="宋体" w:cs="宋体"/>
          <w:b/>
          <w:sz w:val="32"/>
          <w:szCs w:val="32"/>
          <w:u w:val="none"/>
          <w:lang w:val="en-US" w:eastAsia="zh-CN"/>
        </w:rPr>
        <w:t>天门恒道工程咨询有限公司</w:t>
      </w:r>
      <w:r>
        <w:rPr>
          <w:rFonts w:hint="eastAsia" w:ascii="宋体" w:hAnsi="宋体" w:cs="宋体"/>
          <w:b/>
          <w:sz w:val="32"/>
          <w:szCs w:val="32"/>
          <w:u w:val="none"/>
          <w:lang w:val="en-US" w:eastAsia="zh-CN"/>
        </w:rPr>
        <w:fldChar w:fldCharType="end"/>
      </w:r>
    </w:p>
    <w:p w14:paraId="65BF490A">
      <w:pPr>
        <w:rPr>
          <w:rFonts w:ascii="宋体" w:hAnsi="宋体" w:cs="宋体"/>
          <w:sz w:val="28"/>
          <w:szCs w:val="28"/>
          <w:u w:val="single"/>
        </w:rPr>
      </w:pPr>
      <w:r>
        <w:rPr>
          <w:rFonts w:hint="eastAsia" w:ascii="宋体" w:hAnsi="宋体" w:cs="宋体"/>
          <w:sz w:val="28"/>
          <w:szCs w:val="28"/>
        </w:rPr>
        <w:t xml:space="preserve">           </w:t>
      </w:r>
    </w:p>
    <w:p w14:paraId="2B6AB8CA">
      <w:pPr>
        <w:pStyle w:val="16"/>
        <w:jc w:val="center"/>
        <w:rPr>
          <w:rFonts w:hint="eastAsia" w:hAnsi="宋体" w:eastAsia="宋体" w:cs="宋体"/>
          <w:b/>
          <w:snapToGrid w:val="0"/>
          <w:kern w:val="0"/>
          <w:sz w:val="32"/>
          <w:szCs w:val="32"/>
          <w:u w:val="none"/>
          <w:lang w:eastAsia="zh-CN"/>
        </w:rPr>
      </w:pPr>
      <w:r>
        <w:rPr>
          <w:rFonts w:hint="eastAsia" w:hAnsi="宋体" w:cs="宋体"/>
          <w:b/>
          <w:sz w:val="28"/>
          <w:szCs w:val="28"/>
          <w:u w:val="none"/>
          <w:lang w:val="en-US" w:eastAsia="zh-CN"/>
        </w:rPr>
        <w:t>2026年3月18日</w:t>
      </w:r>
    </w:p>
    <w:p w14:paraId="44E225D6">
      <w:pPr>
        <w:pStyle w:val="16"/>
        <w:jc w:val="center"/>
        <w:rPr>
          <w:rFonts w:hAnsi="宋体" w:cs="宋体"/>
          <w:b/>
          <w:snapToGrid w:val="0"/>
          <w:kern w:val="0"/>
          <w:sz w:val="32"/>
          <w:szCs w:val="32"/>
        </w:rPr>
      </w:pPr>
    </w:p>
    <w:p w14:paraId="42D6257B">
      <w:pPr>
        <w:pStyle w:val="16"/>
        <w:jc w:val="center"/>
        <w:rPr>
          <w:rFonts w:hAnsi="宋体" w:cs="宋体"/>
          <w:b/>
          <w:snapToGrid w:val="0"/>
          <w:kern w:val="0"/>
          <w:sz w:val="32"/>
          <w:szCs w:val="32"/>
        </w:rPr>
      </w:pPr>
    </w:p>
    <w:p w14:paraId="39F6723F">
      <w:pPr>
        <w:pStyle w:val="16"/>
        <w:jc w:val="center"/>
        <w:rPr>
          <w:rFonts w:hAnsi="宋体" w:cs="宋体"/>
          <w:b/>
          <w:snapToGrid w:val="0"/>
          <w:kern w:val="0"/>
          <w:sz w:val="32"/>
          <w:szCs w:val="32"/>
        </w:rPr>
        <w:sectPr>
          <w:footerReference r:id="rId3" w:type="default"/>
          <w:pgSz w:w="11906" w:h="16838"/>
          <w:pgMar w:top="1440" w:right="1797" w:bottom="1440" w:left="1797" w:header="851" w:footer="992" w:gutter="0"/>
          <w:pgNumType w:start="1"/>
          <w:cols w:space="720" w:num="1"/>
          <w:docGrid w:linePitch="312" w:charSpace="0"/>
        </w:sectPr>
      </w:pPr>
    </w:p>
    <w:p w14:paraId="6E2843BC">
      <w:pPr>
        <w:pStyle w:val="16"/>
        <w:jc w:val="center"/>
        <w:rPr>
          <w:rFonts w:hAnsi="宋体" w:cs="宋体"/>
        </w:rPr>
      </w:pPr>
      <w:bookmarkStart w:id="13" w:name="_Toc387753530"/>
      <w:bookmarkStart w:id="14" w:name="_Toc221949919"/>
    </w:p>
    <w:p w14:paraId="042FAA40">
      <w:pPr>
        <w:jc w:val="center"/>
        <w:rPr>
          <w:b/>
          <w:sz w:val="28"/>
          <w:szCs w:val="28"/>
        </w:rPr>
      </w:pPr>
      <w:r>
        <w:rPr>
          <w:rFonts w:ascii="宋体" w:hAnsi="宋体"/>
          <w:b/>
          <w:sz w:val="28"/>
          <w:szCs w:val="28"/>
        </w:rPr>
        <w:t>目</w:t>
      </w:r>
      <w:r>
        <w:rPr>
          <w:rFonts w:hint="eastAsia" w:ascii="宋体" w:hAnsi="宋体"/>
          <w:b/>
          <w:sz w:val="28"/>
          <w:szCs w:val="28"/>
        </w:rPr>
        <w:t xml:space="preserve"> </w:t>
      </w:r>
      <w:r>
        <w:rPr>
          <w:rFonts w:ascii="宋体" w:hAnsi="宋体"/>
          <w:b/>
          <w:sz w:val="28"/>
          <w:szCs w:val="28"/>
        </w:rPr>
        <w:t xml:space="preserve"> 录</w:t>
      </w:r>
    </w:p>
    <w:p w14:paraId="62220E4A">
      <w:pPr>
        <w:pStyle w:val="28"/>
        <w:keepNext w:val="0"/>
        <w:keepLines w:val="0"/>
        <w:pageBreakBefore w:val="0"/>
        <w:widowControl w:val="0"/>
        <w:tabs>
          <w:tab w:val="right" w:leader="dot" w:pos="8312"/>
        </w:tabs>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TOC \o "1-3" \h \u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_Toc23451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第  一  卷</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_Toc23451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4</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33D93C49">
      <w:pPr>
        <w:pStyle w:val="28"/>
        <w:keepNext w:val="0"/>
        <w:keepLines w:val="0"/>
        <w:pageBreakBefore w:val="0"/>
        <w:widowControl w:val="0"/>
        <w:tabs>
          <w:tab w:val="right" w:leader="dot" w:pos="8312"/>
        </w:tabs>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_Toc27149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第1章 招标公告</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_Toc27149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5</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00A3DC95">
      <w:pPr>
        <w:pStyle w:val="33"/>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_Toc19691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 招标条件</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_Toc19691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5</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2CDDD174">
      <w:pPr>
        <w:pStyle w:val="33"/>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_Toc22882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2. 项目概况与招标范围</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_Toc22882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5</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17715F59">
      <w:pPr>
        <w:pStyle w:val="33"/>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_Toc13747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3. 投标人资格要求</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_Toc13747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5</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6F1A3F82">
      <w:pPr>
        <w:pStyle w:val="33"/>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_Toc30928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4. 招标文件的获取</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_Toc30928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6</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381D92FB">
      <w:pPr>
        <w:pStyle w:val="33"/>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_Toc20410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5. 投标文件的递交</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_Toc20410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6</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673A6017">
      <w:pPr>
        <w:pStyle w:val="33"/>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_Toc12519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6. 投标相关事宜</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_Toc12519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6</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229650B8">
      <w:pPr>
        <w:pStyle w:val="33"/>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_Toc18321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7. 评标办法</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_Toc18321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6</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36FF53DB">
      <w:pPr>
        <w:pStyle w:val="33"/>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_Toc20785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8. 发布公告的媒介</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_Toc20785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6</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45106F6A">
      <w:pPr>
        <w:pStyle w:val="33"/>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_Toc5867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9. 联系方式</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_Toc5867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7</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0C123545">
      <w:pPr>
        <w:pStyle w:val="28"/>
        <w:keepNext w:val="0"/>
        <w:keepLines w:val="0"/>
        <w:pageBreakBefore w:val="0"/>
        <w:widowControl w:val="0"/>
        <w:tabs>
          <w:tab w:val="right" w:leader="dot" w:pos="8312"/>
        </w:tabs>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_Toc31643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第2章 投标人须知</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_Toc31643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8</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21137BBD">
      <w:pPr>
        <w:pStyle w:val="33"/>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_Toc2097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投标人须知前附表</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_Toc2097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8</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6D5CD89E">
      <w:pPr>
        <w:pStyle w:val="33"/>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_Toc5447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投标人须知正文部分</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_Toc5447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15</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417FB53B">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_Toc2994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 总则</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_Toc2994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15</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12694719">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_Toc8542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2. 招标文件</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_Toc8542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17</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48F34DAD">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_Toc16323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3. 投标文件</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_Toc16323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19</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62D52664">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_Toc10183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4. 投标</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_Toc10183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21</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598995C0">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_Toc16849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5. 开标</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_Toc16849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21</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04B9D6BA">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_Toc27232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6. 评标</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_Toc27232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23</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07431E83">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_Toc1501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7. 合同授予</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_Toc1501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24</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3F9BD5AF">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_Toc18519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8. 重新招标、不再招标和终止招标</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_Toc18519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25</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0F79BB26">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_Toc1221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9. 纪律和监督</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_Toc1221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25</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7CF8CD8C">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_Toc15316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10. 需要补充的其他内容</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_Toc15316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26</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159AE7C9">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_Toc10702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附录一：投标人资质条件、能力和信誉</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_Toc10702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28</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1210D20B">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_Toc24027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附录二：政府采购工程预留工作及金额</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_Toc24027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31</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640BDB33">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_Toc24949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附录三：政府采购工程适合小微企业承担的工作及金额</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_Toc24949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32</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70D35753">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_Toc27223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附表一：投标确认书</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_Toc27223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33</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57C6E39C">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_Toc31698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附表二：招标文件澄清申请函</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_Toc31698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34</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386543B3">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_Toc19824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附表三：招标文件澄清通知</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_Toc19824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35</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1C058669">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_Toc26389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附表四：招标文件修改通知</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_Toc26389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36</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098FEF72">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_Toc19608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附表五：投标文件递交签收凭证</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_Toc19608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37</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2A1B33E0">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_Toc10980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附表六：开标记录表</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_Toc10980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38</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56A8EAD6">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_Toc12532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附表七：投标文件问题澄清通知</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_Toc12532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39</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3DBC8A4C">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_Toc5021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附表八：投标文件问题的澄清函</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_Toc5021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40</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5BD42A0E">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_Toc17925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附表九：中标通知书</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_Toc17925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41</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1D99E9E4">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_Toc13523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附表十：中标结果通知书</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_Toc13523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42</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6D5E600F">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_Toc22216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附表十一：异议函</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_Toc22216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43</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4BACE1B0">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_Toc25722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附表十二：异议答复函</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_Toc25722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44</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5C6934B0">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_Toc25764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附表十三：授权委托书</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_Toc25764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45</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132857D0">
      <w:pPr>
        <w:pStyle w:val="28"/>
        <w:keepNext w:val="0"/>
        <w:keepLines w:val="0"/>
        <w:pageBreakBefore w:val="0"/>
        <w:widowControl w:val="0"/>
        <w:tabs>
          <w:tab w:val="right" w:leader="dot" w:pos="8312"/>
        </w:tabs>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_Toc7320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第3章 评标办法（综合评估法）</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_Toc7320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46</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3BA3CCBA">
      <w:pPr>
        <w:pStyle w:val="33"/>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_Toc28372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评标办法前附表</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_Toc28372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46</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1A62BCC1">
      <w:pPr>
        <w:pStyle w:val="33"/>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_Toc24451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 评标方法</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_Toc24451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51</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6AFDF309">
      <w:pPr>
        <w:pStyle w:val="33"/>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_Toc5694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2. 评审标准</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_Toc5694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51</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1C98BA89">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_Toc23271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2.1 初步评审标准</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_Toc23271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51</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6FD17E23">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_Toc2252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2.2 分值构成与评分标准</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_Toc2252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51</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2E3BF6A7">
      <w:pPr>
        <w:pStyle w:val="33"/>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_Toc10286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3. 评标程序</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_Toc10286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51</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2DB32020">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_Toc14531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3.1 初步评审</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_Toc14531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51</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2EC29466">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_Toc15620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3.2 详细评审</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_Toc15620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52</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4CC8E518">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_Toc18354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3.3 投标文件的澄清和补正</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_Toc18354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53</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69E6F004">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_Toc29956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3.4 评标结果</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_Toc29956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53</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49B0F653">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_Toc2538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3.5 评标的有关规定</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_Toc2538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53</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59301D62">
      <w:pPr>
        <w:pStyle w:val="28"/>
        <w:keepNext w:val="0"/>
        <w:keepLines w:val="0"/>
        <w:pageBreakBefore w:val="0"/>
        <w:widowControl w:val="0"/>
        <w:tabs>
          <w:tab w:val="right" w:leader="dot" w:pos="8312"/>
        </w:tabs>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_Toc9688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第4章 合同条款及格式</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_Toc9688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55</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0072716E">
      <w:pPr>
        <w:pStyle w:val="33"/>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_Toc28317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第一部分 合同协议书</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_Toc28317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55</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1F8E263A">
      <w:pPr>
        <w:pStyle w:val="33"/>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_Toc31058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第二部分 通用合同条款</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_Toc31058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58</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67C34481">
      <w:pPr>
        <w:pStyle w:val="33"/>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_Toc14872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第三部分 专用合同条款</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_Toc14872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116</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2D61C4A7">
      <w:pPr>
        <w:pStyle w:val="28"/>
        <w:keepNext w:val="0"/>
        <w:keepLines w:val="0"/>
        <w:pageBreakBefore w:val="0"/>
        <w:widowControl w:val="0"/>
        <w:tabs>
          <w:tab w:val="right" w:leader="dot" w:pos="8312"/>
        </w:tabs>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_Toc25924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第5章  工程量清单</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_Toc25924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149</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248C8F69">
      <w:pPr>
        <w:pStyle w:val="33"/>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_Toc10936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 工程量清单说明</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_Toc10936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149</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42781137">
      <w:pPr>
        <w:pStyle w:val="33"/>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_Toc5922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2. 投标报价说明</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_Toc5922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149</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74B43209">
      <w:pPr>
        <w:pStyle w:val="33"/>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_Toc9859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3. 投标报价</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_Toc9859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152</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7300D6EA">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_Toc6581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3.1 投标总价</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_Toc6581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152</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176ECA94">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_Toc16013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3.2 工程项目总价表</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_Toc16013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153</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64F489FD">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_Toc28009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3.3 分类分项工程量清单计价表</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_Toc28009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154</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399ADAF1">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_Toc32407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3.4 措施项目清单计价表</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_Toc32407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162</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2E234ED7">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_Toc20473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3.5 其他项目清单计价表</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_Toc20473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163</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43124CE9">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_Toc29316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3.6 零星工作项目计价表</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_Toc29316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164</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73E18DDD">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_Toc5762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3.7 工程单价汇总表</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_Toc5762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165</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20AD99CE">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_Toc22681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3.8 工程单价费(税)率汇总表</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_Toc22681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166</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307B2CEA">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_Toc21841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3.9 投标人生产电、风、水、砂石基础单价汇总表</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_Toc21841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167</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0803C07B">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_Toc28326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3.10 投标人生产混凝土配合比材料费表</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_Toc28326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168</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4420F309">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_Toc10971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3.11 招标人供应材料价格汇总表</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_Toc10971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169</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4C8197FE">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_Toc31114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3.12 投标人自行采购主要材料预算价格汇总表</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_Toc31114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170</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0EA43A2A">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_Toc28615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3.13 招标人提供施工机械台时(班)费汇总表</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_Toc28615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171</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68CB96C6">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_Toc24999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3.14 投标人自备施工机械台时(班)费汇总表</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_Toc24999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172</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1E8B9064">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_Toc23535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3.15 总价项目分类分项工程分解表</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_Toc23535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173</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7D8C3B15">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_Toc21582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3.16 工程单价计算表</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_Toc21582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174</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4C287203">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_Toc28865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3.17 人工费单价汇总表</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_Toc28865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176</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3BA3167B">
      <w:pPr>
        <w:pStyle w:val="28"/>
        <w:keepNext w:val="0"/>
        <w:keepLines w:val="0"/>
        <w:pageBreakBefore w:val="0"/>
        <w:widowControl w:val="0"/>
        <w:tabs>
          <w:tab w:val="right" w:leader="dot" w:pos="8312"/>
        </w:tabs>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_Toc6436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第  二  卷</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_Toc6436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177</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034B33D3">
      <w:pPr>
        <w:pStyle w:val="28"/>
        <w:keepNext w:val="0"/>
        <w:keepLines w:val="0"/>
        <w:pageBreakBefore w:val="0"/>
        <w:widowControl w:val="0"/>
        <w:tabs>
          <w:tab w:val="right" w:leader="dot" w:pos="8312"/>
        </w:tabs>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_Toc15220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第6章 图纸（招标图纸）</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_Toc15220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178</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695CA3BA">
      <w:pPr>
        <w:pStyle w:val="33"/>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_Toc1037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 招标图纸组成</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_Toc1037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178</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1AAB1C3E">
      <w:pPr>
        <w:pStyle w:val="33"/>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_Toc21975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2. 招标图纸的编绘</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_Toc21975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178</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09D2048F">
      <w:pPr>
        <w:pStyle w:val="28"/>
        <w:keepNext w:val="0"/>
        <w:keepLines w:val="0"/>
        <w:pageBreakBefore w:val="0"/>
        <w:widowControl w:val="0"/>
        <w:tabs>
          <w:tab w:val="right" w:leader="dot" w:pos="8312"/>
        </w:tabs>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_Toc28457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第 三 卷</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_Toc28457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179</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157EAE27">
      <w:pPr>
        <w:pStyle w:val="28"/>
        <w:keepNext w:val="0"/>
        <w:keepLines w:val="0"/>
        <w:pageBreakBefore w:val="0"/>
        <w:widowControl w:val="0"/>
        <w:tabs>
          <w:tab w:val="right" w:leader="dot" w:pos="8312"/>
        </w:tabs>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_Toc725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第7章 技术标准和要求（合同技术条款）</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_Toc725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180</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22A2481D">
      <w:pPr>
        <w:pStyle w:val="33"/>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_Toc17882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1.工程说明</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_Toc17882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180</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0B5889A3">
      <w:pPr>
        <w:pStyle w:val="33"/>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_Toc27618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2.质量要求</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_Toc27618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180</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21A6F092">
      <w:pPr>
        <w:pStyle w:val="33"/>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_Toc12534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3.适用规范和标准</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_Toc12534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180</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26CF9133">
      <w:pPr>
        <w:pStyle w:val="33"/>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_Toc28386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4.施工工艺的特殊要求</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_Toc28386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181</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14DBD881">
      <w:pPr>
        <w:pStyle w:val="28"/>
        <w:keepNext w:val="0"/>
        <w:keepLines w:val="0"/>
        <w:pageBreakBefore w:val="0"/>
        <w:widowControl w:val="0"/>
        <w:tabs>
          <w:tab w:val="right" w:leader="dot" w:pos="8312"/>
        </w:tabs>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_Toc13714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第  四  卷</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_Toc13714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182</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2CE30FE5">
      <w:pPr>
        <w:pStyle w:val="28"/>
        <w:keepNext w:val="0"/>
        <w:keepLines w:val="0"/>
        <w:pageBreakBefore w:val="0"/>
        <w:widowControl w:val="0"/>
        <w:tabs>
          <w:tab w:val="right" w:leader="dot" w:pos="8312"/>
        </w:tabs>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_Toc10325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第8章  投标文件格式</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_Toc10325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183</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62C5CCD5">
      <w:pPr>
        <w:pStyle w:val="33"/>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_Toc25347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一、投标函及投标函附录</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_Toc25347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186</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31E50987">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_Toc967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（一）投标函</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_Toc967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186</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0A81802D">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_Toc20999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（二） 投标函附录</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_Toc20999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187</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298193A6">
      <w:pPr>
        <w:pStyle w:val="33"/>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_Toc11473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二、法定代表人身份证明</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_Toc11473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189</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3A0F6F09">
      <w:pPr>
        <w:pStyle w:val="33"/>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_Toc1601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三、投标保证金</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_Toc1601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190</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4FD1190E">
      <w:pPr>
        <w:pStyle w:val="33"/>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_Toc19770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四、联合体协议书</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_Toc19770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191</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135C0D77">
      <w:pPr>
        <w:pStyle w:val="33"/>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_Toc3166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五、拟分包项目情况表</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_Toc3166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193</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5DC222D2">
      <w:pPr>
        <w:pStyle w:val="33"/>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_Toc10483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五、分包意向协议书</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_Toc10483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194</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336668B1">
      <w:pPr>
        <w:pStyle w:val="33"/>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_Toc17059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六、中小企业声明函</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_Toc17059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196</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66CF42E3">
      <w:pPr>
        <w:pStyle w:val="33"/>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_Toc28409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七、投标报价</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_Toc28409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197</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424E4159">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_Toc26294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已标价工程量清单封面</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_Toc26294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198</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122C1523">
      <w:pPr>
        <w:pStyle w:val="33"/>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_Toc3697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八、施工组织设计</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_Toc3697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199</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1ADFD078">
      <w:pPr>
        <w:pStyle w:val="33"/>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_Toc6877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九、项目管理机构</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_Toc6877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208</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617D55CE">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_Toc26123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（一）项目管理机构主要人员表</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_Toc26123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208</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34A02750">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_Toc19301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（二）项目经理简历表</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_Toc19301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209</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256F1D20">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_Toc3436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（三）拟派项目经理无在建项目的承诺书</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_Toc3436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210</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40330DFA">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_Toc14022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（四）项目技术负责人简历表</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_Toc14022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211</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75B7A19B">
      <w:pPr>
        <w:pStyle w:val="20"/>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_Toc23385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（五）其他主要项目管理人员简历表</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_Toc23385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212</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6D1E7E67">
      <w:pPr>
        <w:pStyle w:val="33"/>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_Toc32488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十、资格审查资料</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_Toc32488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213</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7EF824BD">
      <w:pPr>
        <w:pStyle w:val="33"/>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_Toc18134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（一）投标人基本情况</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_Toc18134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213</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2779B370">
      <w:pPr>
        <w:pStyle w:val="33"/>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_Toc25578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（二）近3年财务状况</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_Toc25578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215</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0FAB1F6E">
      <w:pPr>
        <w:pStyle w:val="33"/>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_Toc18436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（三）近5年承接的类似工程情况</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_Toc18436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217</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4531E2DF">
      <w:pPr>
        <w:pStyle w:val="33"/>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_Toc23523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（四）企业信用信誉情况</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_Toc23523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219</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26B16789">
      <w:pPr>
        <w:pStyle w:val="33"/>
        <w:keepNext w:val="0"/>
        <w:keepLines w:val="0"/>
        <w:pageBreakBefore w:val="0"/>
        <w:widowControl w:val="0"/>
        <w:tabs>
          <w:tab w:val="right" w:leader="dot" w:pos="8312"/>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HYPERLINK \l _Toc18739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十一、其他材料</w:t>
      </w:r>
      <w:r>
        <w:rPr>
          <w:rFonts w:hint="eastAsia" w:ascii="宋体" w:hAnsi="宋体" w:eastAsia="宋体" w:cs="宋体"/>
          <w:b w:val="0"/>
          <w:bCs w:val="0"/>
          <w:i w:val="0"/>
          <w:iCs w:val="0"/>
          <w:sz w:val="24"/>
          <w:szCs w:val="24"/>
        </w:rPr>
        <w:tab/>
      </w:r>
      <w:r>
        <w:rPr>
          <w:rFonts w:hint="eastAsia" w:ascii="宋体" w:hAnsi="宋体" w:eastAsia="宋体" w:cs="宋体"/>
          <w:b w:val="0"/>
          <w:bCs w:val="0"/>
          <w:i w:val="0"/>
          <w:iCs w:val="0"/>
          <w:sz w:val="24"/>
          <w:szCs w:val="24"/>
        </w:rPr>
        <w:fldChar w:fldCharType="begin"/>
      </w:r>
      <w:r>
        <w:rPr>
          <w:rFonts w:hint="eastAsia" w:ascii="宋体" w:hAnsi="宋体" w:eastAsia="宋体" w:cs="宋体"/>
          <w:b w:val="0"/>
          <w:bCs w:val="0"/>
          <w:i w:val="0"/>
          <w:iCs w:val="0"/>
          <w:sz w:val="24"/>
          <w:szCs w:val="24"/>
        </w:rPr>
        <w:instrText xml:space="preserve"> PAGEREF _Toc18739 \h </w:instrText>
      </w:r>
      <w:r>
        <w:rPr>
          <w:rFonts w:hint="eastAsia" w:ascii="宋体" w:hAnsi="宋体" w:eastAsia="宋体" w:cs="宋体"/>
          <w:b w:val="0"/>
          <w:bCs w:val="0"/>
          <w:i w:val="0"/>
          <w:iCs w:val="0"/>
          <w:sz w:val="24"/>
          <w:szCs w:val="24"/>
        </w:rPr>
        <w:fldChar w:fldCharType="separate"/>
      </w:r>
      <w:r>
        <w:rPr>
          <w:rFonts w:hint="eastAsia" w:ascii="宋体" w:hAnsi="宋体" w:eastAsia="宋体" w:cs="宋体"/>
          <w:b w:val="0"/>
          <w:bCs w:val="0"/>
          <w:i w:val="0"/>
          <w:iCs w:val="0"/>
          <w:sz w:val="24"/>
          <w:szCs w:val="24"/>
        </w:rPr>
        <w:t>221</w:t>
      </w:r>
      <w:r>
        <w:rPr>
          <w:rFonts w:hint="eastAsia" w:ascii="宋体" w:hAnsi="宋体" w:eastAsia="宋体" w:cs="宋体"/>
          <w:b w:val="0"/>
          <w:bCs w:val="0"/>
          <w:i w:val="0"/>
          <w:iCs w:val="0"/>
          <w:sz w:val="24"/>
          <w:szCs w:val="24"/>
        </w:rPr>
        <w:fldChar w:fldCharType="end"/>
      </w:r>
      <w:r>
        <w:rPr>
          <w:rFonts w:hint="eastAsia" w:ascii="宋体" w:hAnsi="宋体" w:eastAsia="宋体" w:cs="宋体"/>
          <w:b w:val="0"/>
          <w:bCs w:val="0"/>
          <w:i w:val="0"/>
          <w:iCs w:val="0"/>
          <w:sz w:val="24"/>
          <w:szCs w:val="24"/>
        </w:rPr>
        <w:fldChar w:fldCharType="end"/>
      </w:r>
    </w:p>
    <w:p w14:paraId="1FA564EF">
      <w:pPr>
        <w:keepNext w:val="0"/>
        <w:keepLines w:val="0"/>
        <w:pageBreakBefore w:val="0"/>
        <w:widowControl w:val="0"/>
        <w:kinsoku/>
        <w:wordWrap/>
        <w:overflowPunct/>
        <w:topLinePunct w:val="0"/>
        <w:autoSpaceDE/>
        <w:autoSpaceDN/>
        <w:bidi w:val="0"/>
        <w:adjustRightInd w:val="0"/>
        <w:snapToGrid w:val="0"/>
        <w:spacing w:line="360" w:lineRule="auto"/>
        <w:contextualSpacing/>
        <w:jc w:val="center"/>
        <w:textAlignment w:val="auto"/>
        <w:rPr>
          <w:rFonts w:hint="eastAsia" w:ascii="宋体" w:hAnsi="宋体" w:cs="宋体"/>
        </w:rPr>
      </w:pPr>
      <w:r>
        <w:rPr>
          <w:rFonts w:hint="eastAsia" w:ascii="宋体" w:hAnsi="宋体" w:eastAsia="宋体" w:cs="宋体"/>
          <w:b w:val="0"/>
          <w:bCs w:val="0"/>
          <w:i w:val="0"/>
          <w:iCs w:val="0"/>
          <w:sz w:val="24"/>
          <w:szCs w:val="24"/>
        </w:rPr>
        <w:fldChar w:fldCharType="end"/>
      </w:r>
    </w:p>
    <w:p w14:paraId="1BC5A300">
      <w:pPr>
        <w:jc w:val="center"/>
        <w:rPr>
          <w:rFonts w:ascii="宋体" w:hAnsi="宋体" w:cs="宋体"/>
        </w:rPr>
      </w:pPr>
    </w:p>
    <w:p w14:paraId="08F24A49">
      <w:pPr>
        <w:jc w:val="center"/>
        <w:rPr>
          <w:rFonts w:ascii="宋体" w:hAnsi="宋体" w:cs="宋体"/>
        </w:rPr>
      </w:pPr>
    </w:p>
    <w:p w14:paraId="60679859">
      <w:pPr>
        <w:jc w:val="center"/>
        <w:rPr>
          <w:rFonts w:ascii="宋体" w:hAnsi="宋体" w:cs="宋体"/>
        </w:rPr>
      </w:pPr>
    </w:p>
    <w:p w14:paraId="26D98418">
      <w:pPr>
        <w:jc w:val="center"/>
        <w:rPr>
          <w:rFonts w:ascii="宋体" w:hAnsi="宋体" w:cs="宋体"/>
        </w:rPr>
      </w:pPr>
    </w:p>
    <w:p w14:paraId="5E11F62F">
      <w:pPr>
        <w:jc w:val="center"/>
        <w:rPr>
          <w:rFonts w:ascii="宋体" w:hAnsi="宋体" w:cs="宋体"/>
        </w:rPr>
      </w:pPr>
    </w:p>
    <w:p w14:paraId="7C191F15">
      <w:pPr>
        <w:jc w:val="center"/>
        <w:rPr>
          <w:rFonts w:ascii="宋体" w:hAnsi="宋体" w:cs="宋体"/>
        </w:rPr>
      </w:pPr>
    </w:p>
    <w:p w14:paraId="48B7B877">
      <w:pPr>
        <w:keepNext w:val="0"/>
        <w:keepLines w:val="0"/>
        <w:pageBreakBefore w:val="0"/>
        <w:widowControl w:val="0"/>
        <w:kinsoku/>
        <w:wordWrap/>
        <w:overflowPunct/>
        <w:topLinePunct w:val="0"/>
        <w:autoSpaceDE/>
        <w:autoSpaceDN/>
        <w:bidi w:val="0"/>
        <w:adjustRightInd/>
        <w:snapToGrid/>
        <w:textAlignment w:val="auto"/>
        <w:outlineLvl w:val="9"/>
      </w:pPr>
    </w:p>
    <w:p w14:paraId="2E4DEFB5">
      <w:pPr>
        <w:pStyle w:val="2"/>
        <w:keepNext w:val="0"/>
        <w:keepLines w:val="0"/>
        <w:pageBreakBefore w:val="0"/>
        <w:widowControl w:val="0"/>
        <w:kinsoku/>
        <w:wordWrap/>
        <w:overflowPunct/>
        <w:topLinePunct w:val="0"/>
        <w:autoSpaceDE/>
        <w:autoSpaceDN/>
        <w:bidi w:val="0"/>
        <w:adjustRightInd/>
        <w:snapToGrid/>
        <w:textAlignment w:val="auto"/>
        <w:outlineLvl w:val="9"/>
      </w:pPr>
    </w:p>
    <w:p w14:paraId="6851173A">
      <w:pPr>
        <w:keepNext w:val="0"/>
        <w:keepLines w:val="0"/>
        <w:pageBreakBefore w:val="0"/>
        <w:widowControl w:val="0"/>
        <w:kinsoku/>
        <w:wordWrap/>
        <w:overflowPunct/>
        <w:topLinePunct w:val="0"/>
        <w:autoSpaceDE/>
        <w:autoSpaceDN/>
        <w:bidi w:val="0"/>
        <w:adjustRightInd/>
        <w:snapToGrid/>
        <w:textAlignment w:val="auto"/>
        <w:outlineLvl w:val="9"/>
      </w:pPr>
    </w:p>
    <w:p w14:paraId="4E54B519">
      <w:pPr>
        <w:pStyle w:val="2"/>
        <w:keepNext w:val="0"/>
        <w:keepLines w:val="0"/>
        <w:pageBreakBefore w:val="0"/>
        <w:widowControl w:val="0"/>
        <w:kinsoku/>
        <w:wordWrap/>
        <w:overflowPunct/>
        <w:topLinePunct w:val="0"/>
        <w:autoSpaceDE/>
        <w:autoSpaceDN/>
        <w:bidi w:val="0"/>
        <w:adjustRightInd/>
        <w:snapToGrid/>
        <w:textAlignment w:val="auto"/>
        <w:outlineLvl w:val="9"/>
      </w:pPr>
    </w:p>
    <w:p w14:paraId="78D8D0F3">
      <w:pPr>
        <w:keepNext w:val="0"/>
        <w:keepLines w:val="0"/>
        <w:pageBreakBefore w:val="0"/>
        <w:widowControl w:val="0"/>
        <w:kinsoku/>
        <w:wordWrap/>
        <w:overflowPunct/>
        <w:topLinePunct w:val="0"/>
        <w:autoSpaceDE/>
        <w:autoSpaceDN/>
        <w:bidi w:val="0"/>
        <w:adjustRightInd/>
        <w:snapToGrid/>
        <w:textAlignment w:val="auto"/>
        <w:outlineLvl w:val="9"/>
      </w:pPr>
    </w:p>
    <w:p w14:paraId="22322041">
      <w:pPr>
        <w:pStyle w:val="2"/>
        <w:keepNext w:val="0"/>
        <w:keepLines w:val="0"/>
        <w:pageBreakBefore w:val="0"/>
        <w:widowControl w:val="0"/>
        <w:kinsoku/>
        <w:wordWrap/>
        <w:overflowPunct/>
        <w:topLinePunct w:val="0"/>
        <w:autoSpaceDE/>
        <w:autoSpaceDN/>
        <w:bidi w:val="0"/>
        <w:adjustRightInd/>
        <w:snapToGrid/>
        <w:textAlignment w:val="auto"/>
        <w:outlineLvl w:val="9"/>
      </w:pPr>
    </w:p>
    <w:p w14:paraId="47AEFB57">
      <w:pPr>
        <w:keepNext w:val="0"/>
        <w:keepLines w:val="0"/>
        <w:pageBreakBefore w:val="0"/>
        <w:widowControl w:val="0"/>
        <w:kinsoku/>
        <w:wordWrap/>
        <w:overflowPunct/>
        <w:topLinePunct w:val="0"/>
        <w:autoSpaceDE/>
        <w:autoSpaceDN/>
        <w:bidi w:val="0"/>
        <w:adjustRightInd/>
        <w:snapToGrid/>
        <w:textAlignment w:val="auto"/>
        <w:outlineLvl w:val="9"/>
      </w:pPr>
    </w:p>
    <w:p w14:paraId="7AD95E4C">
      <w:pPr>
        <w:pStyle w:val="2"/>
        <w:keepNext w:val="0"/>
        <w:keepLines w:val="0"/>
        <w:pageBreakBefore w:val="0"/>
        <w:widowControl w:val="0"/>
        <w:kinsoku/>
        <w:wordWrap/>
        <w:overflowPunct/>
        <w:topLinePunct w:val="0"/>
        <w:autoSpaceDE/>
        <w:autoSpaceDN/>
        <w:bidi w:val="0"/>
        <w:adjustRightInd/>
        <w:snapToGrid/>
        <w:textAlignment w:val="auto"/>
        <w:outlineLvl w:val="9"/>
        <w:rPr>
          <w:rFonts w:hint="eastAsia"/>
        </w:rPr>
      </w:pPr>
    </w:p>
    <w:p w14:paraId="7E0CEF71">
      <w:pPr>
        <w:keepNext w:val="0"/>
        <w:keepLines w:val="0"/>
        <w:pageBreakBefore w:val="0"/>
        <w:widowControl w:val="0"/>
        <w:kinsoku/>
        <w:wordWrap/>
        <w:overflowPunct/>
        <w:topLinePunct w:val="0"/>
        <w:autoSpaceDE/>
        <w:autoSpaceDN/>
        <w:bidi w:val="0"/>
        <w:adjustRightInd/>
        <w:snapToGrid/>
        <w:textAlignment w:val="auto"/>
        <w:outlineLvl w:val="9"/>
      </w:pPr>
    </w:p>
    <w:p w14:paraId="541A9456">
      <w:pPr>
        <w:pStyle w:val="3"/>
        <w:spacing w:before="120" w:after="120" w:line="400" w:lineRule="exact"/>
        <w:rPr>
          <w:rFonts w:ascii="黑体" w:hAnsi="黑体" w:eastAsia="黑体" w:cs="宋体"/>
          <w:b w:val="0"/>
          <w:bCs w:val="0"/>
          <w:sz w:val="36"/>
          <w:szCs w:val="36"/>
        </w:rPr>
      </w:pPr>
      <w:bookmarkStart w:id="15" w:name="_Toc1022110963"/>
      <w:bookmarkStart w:id="16" w:name="_Toc297"/>
      <w:bookmarkStart w:id="17" w:name="_Toc2053547031"/>
      <w:bookmarkStart w:id="18" w:name="_Toc32402"/>
      <w:bookmarkStart w:id="19" w:name="_Toc4665"/>
      <w:bookmarkStart w:id="20" w:name="_Toc23451"/>
      <w:bookmarkStart w:id="21" w:name="_Toc11055"/>
      <w:bookmarkStart w:id="22" w:name="_Toc18137"/>
      <w:r>
        <w:rPr>
          <w:rFonts w:hint="eastAsia" w:ascii="黑体" w:hAnsi="黑体" w:eastAsia="黑体" w:cs="宋体"/>
          <w:b w:val="0"/>
          <w:bCs w:val="0"/>
          <w:sz w:val="36"/>
          <w:szCs w:val="36"/>
        </w:rPr>
        <w:t>第  一  卷</w:t>
      </w:r>
      <w:bookmarkEnd w:id="13"/>
      <w:bookmarkEnd w:id="14"/>
      <w:bookmarkEnd w:id="15"/>
      <w:bookmarkEnd w:id="16"/>
      <w:bookmarkEnd w:id="17"/>
      <w:bookmarkEnd w:id="18"/>
      <w:bookmarkEnd w:id="19"/>
      <w:bookmarkEnd w:id="20"/>
      <w:bookmarkEnd w:id="21"/>
      <w:bookmarkEnd w:id="22"/>
      <w:bookmarkStart w:id="23" w:name="_Toc144974479"/>
      <w:bookmarkStart w:id="24" w:name="_Toc222029462"/>
      <w:bookmarkStart w:id="25" w:name="_Toc387753531"/>
      <w:bookmarkStart w:id="26" w:name="_Toc222033813"/>
      <w:bookmarkStart w:id="27" w:name="_Toc168476028"/>
      <w:bookmarkStart w:id="28" w:name="_Toc168475625"/>
      <w:bookmarkStart w:id="29" w:name="_Toc222032631"/>
      <w:bookmarkStart w:id="30" w:name="_Toc221949920"/>
      <w:bookmarkStart w:id="31" w:name="_Toc229305322"/>
      <w:bookmarkStart w:id="32" w:name="_Toc222030964"/>
    </w:p>
    <w:p w14:paraId="2296638C"/>
    <w:p w14:paraId="202BFAA9"/>
    <w:p w14:paraId="35BE76EB"/>
    <w:p w14:paraId="015CBC67"/>
    <w:p w14:paraId="2D1409C8"/>
    <w:p w14:paraId="4903BD11"/>
    <w:p w14:paraId="61BAF246"/>
    <w:p w14:paraId="7CBE1A74"/>
    <w:p w14:paraId="09B9F2E8"/>
    <w:p w14:paraId="75A5F7E9"/>
    <w:p w14:paraId="73C2F9D7"/>
    <w:p w14:paraId="1902D6FA"/>
    <w:p w14:paraId="238A6BCE"/>
    <w:p w14:paraId="1D85F259"/>
    <w:p w14:paraId="1519C6C1"/>
    <w:p w14:paraId="5FD7E5D5"/>
    <w:p w14:paraId="6E41628F"/>
    <w:p w14:paraId="14A3DB2C"/>
    <w:p w14:paraId="0764FB0E"/>
    <w:p w14:paraId="5DF43A78"/>
    <w:p w14:paraId="2BF8C2A2"/>
    <w:p w14:paraId="45ED848C"/>
    <w:p w14:paraId="45A3048D"/>
    <w:p w14:paraId="27E4A60F"/>
    <w:p w14:paraId="0C2B837E"/>
    <w:p w14:paraId="42B8B4AB"/>
    <w:p w14:paraId="075ED88F"/>
    <w:p w14:paraId="40AD950A"/>
    <w:p w14:paraId="5AB2D02A"/>
    <w:p w14:paraId="72CF2291"/>
    <w:p w14:paraId="2028A7EA"/>
    <w:p w14:paraId="2D50C371"/>
    <w:p w14:paraId="19B815C9"/>
    <w:p w14:paraId="5BEFB158"/>
    <w:p w14:paraId="1B8D96A0"/>
    <w:p w14:paraId="7614D06F"/>
    <w:p w14:paraId="5027EB36"/>
    <w:p w14:paraId="5949D3B4"/>
    <w:p w14:paraId="351BAA56"/>
    <w:p w14:paraId="243A7195"/>
    <w:p w14:paraId="66DE4F67">
      <w:pPr>
        <w:rPr>
          <w:rFonts w:hint="eastAsia"/>
        </w:rPr>
      </w:pPr>
    </w:p>
    <w:p w14:paraId="28378908">
      <w:pPr>
        <w:pStyle w:val="3"/>
        <w:spacing w:before="120" w:after="120" w:line="400" w:lineRule="exact"/>
        <w:rPr>
          <w:rFonts w:ascii="黑体" w:hAnsi="黑体" w:eastAsia="黑体"/>
          <w:b w:val="0"/>
          <w:bCs w:val="0"/>
          <w:sz w:val="32"/>
        </w:rPr>
      </w:pPr>
      <w:bookmarkStart w:id="33" w:name="_Toc1246595336"/>
      <w:bookmarkStart w:id="34" w:name="_Toc7637"/>
      <w:bookmarkStart w:id="35" w:name="_Toc447874717"/>
      <w:bookmarkStart w:id="36" w:name="_Toc27149"/>
      <w:bookmarkStart w:id="37" w:name="_Toc22318"/>
      <w:bookmarkStart w:id="38" w:name="_Toc5269"/>
      <w:bookmarkStart w:id="39" w:name="_Toc28502"/>
      <w:bookmarkStart w:id="40" w:name="_Toc32181"/>
      <w:r>
        <w:rPr>
          <w:rFonts w:hint="eastAsia" w:ascii="黑体" w:hAnsi="黑体" w:eastAsia="黑体"/>
          <w:b w:val="0"/>
          <w:bCs w:val="0"/>
          <w:sz w:val="32"/>
        </w:rPr>
        <w:t>第</w:t>
      </w:r>
      <w:r>
        <w:rPr>
          <w:rFonts w:hint="eastAsia" w:eastAsia="黑体"/>
          <w:b w:val="0"/>
          <w:bCs w:val="0"/>
          <w:sz w:val="32"/>
        </w:rPr>
        <w:t>1</w:t>
      </w:r>
      <w:r>
        <w:rPr>
          <w:rFonts w:hint="eastAsia" w:ascii="黑体" w:hAnsi="黑体" w:eastAsia="黑体"/>
          <w:b w:val="0"/>
          <w:bCs w:val="0"/>
          <w:sz w:val="32"/>
        </w:rPr>
        <w:t>章 招标公告</w:t>
      </w:r>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p w14:paraId="5834BCF2">
      <w:pPr>
        <w:tabs>
          <w:tab w:val="center" w:pos="4153"/>
        </w:tabs>
        <w:spacing w:line="440" w:lineRule="exact"/>
        <w:rPr>
          <w:rFonts w:ascii="宋体" w:hAnsi="宋体" w:cs="宋体"/>
          <w:sz w:val="17"/>
          <w:szCs w:val="17"/>
        </w:rPr>
      </w:pPr>
    </w:p>
    <w:p w14:paraId="6DA2C82A">
      <w:pPr>
        <w:spacing w:line="440" w:lineRule="exact"/>
        <w:jc w:val="center"/>
        <w:rPr>
          <w:rFonts w:hint="eastAsia" w:ascii="宋体" w:hAnsi="宋体" w:eastAsia="宋体" w:cs="宋体"/>
          <w:sz w:val="28"/>
          <w:szCs w:val="28"/>
          <w:lang w:val="en-US" w:eastAsia="zh-CN"/>
        </w:rPr>
      </w:pPr>
      <w:bookmarkStart w:id="41" w:name="_Toc221949921"/>
      <w:r>
        <w:rPr>
          <w:rFonts w:hint="eastAsia" w:ascii="宋体" w:hAnsi="宋体" w:cs="宋体"/>
          <w:sz w:val="28"/>
          <w:szCs w:val="28"/>
          <w:u w:val="single"/>
          <w:lang w:val="en-US" w:eastAsia="zh-CN"/>
        </w:rPr>
        <w:t>天门市2026年高标准农田建设项目</w:t>
      </w:r>
      <w:r>
        <w:rPr>
          <w:rFonts w:hint="eastAsia" w:ascii="宋体" w:hAnsi="宋体" w:eastAsia="宋体" w:cs="宋体"/>
          <w:sz w:val="28"/>
          <w:szCs w:val="28"/>
          <w:u w:val="single"/>
          <w:lang w:val="en-US" w:eastAsia="zh-CN"/>
        </w:rPr>
        <w:t>施工招标</w:t>
      </w:r>
      <w:bookmarkEnd w:id="41"/>
      <w:r>
        <w:rPr>
          <w:rFonts w:hint="eastAsia" w:ascii="宋体" w:hAnsi="宋体" w:cs="宋体"/>
          <w:sz w:val="28"/>
          <w:szCs w:val="28"/>
          <w:u w:val="single"/>
          <w:lang w:val="en-US" w:eastAsia="zh-CN"/>
        </w:rPr>
        <w:t>（十标段）</w:t>
      </w:r>
    </w:p>
    <w:p w14:paraId="6EF2CEF8">
      <w:pPr>
        <w:spacing w:before="120" w:beforeLines="50" w:after="120" w:afterLines="50" w:line="360" w:lineRule="auto"/>
        <w:jc w:val="center"/>
        <w:rPr>
          <w:rFonts w:ascii="宋体" w:hAnsi="宋体" w:cs="宋体"/>
          <w:sz w:val="20"/>
          <w:szCs w:val="20"/>
        </w:rPr>
      </w:pPr>
      <w:r>
        <w:rPr>
          <w:rFonts w:hint="eastAsia" w:ascii="宋体" w:hAnsi="宋体" w:cs="宋体"/>
          <w:szCs w:val="21"/>
        </w:rPr>
        <w:t>招标编号：</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 w:val="20"/>
          <w:szCs w:val="20"/>
        </w:rPr>
        <w:t xml:space="preserve">           </w:t>
      </w:r>
    </w:p>
    <w:p w14:paraId="441111CC">
      <w:pPr>
        <w:pStyle w:val="34"/>
        <w:keepNext/>
        <w:keepLines/>
        <w:pageBreakBefore w:val="0"/>
        <w:widowControl w:val="0"/>
        <w:kinsoku/>
        <w:wordWrap/>
        <w:overflowPunct/>
        <w:topLinePunct w:val="0"/>
        <w:autoSpaceDE/>
        <w:autoSpaceDN/>
        <w:bidi w:val="0"/>
        <w:adjustRightInd w:val="0"/>
        <w:snapToGrid w:val="0"/>
        <w:spacing w:before="120" w:after="120" w:afterLines="50"/>
        <w:textAlignment w:val="auto"/>
        <w:outlineLvl w:val="1"/>
      </w:pPr>
      <w:bookmarkStart w:id="42" w:name="_Toc387753532"/>
      <w:bookmarkStart w:id="43" w:name="_Toc18551"/>
      <w:bookmarkStart w:id="44" w:name="_Toc168475626"/>
      <w:bookmarkStart w:id="45" w:name="_Toc28236"/>
      <w:bookmarkStart w:id="46" w:name="_Toc29060"/>
      <w:bookmarkStart w:id="47" w:name="_Toc40953892"/>
      <w:bookmarkStart w:id="48" w:name="_Toc222030965"/>
      <w:bookmarkStart w:id="49" w:name="_Toc3041"/>
      <w:bookmarkStart w:id="50" w:name="_Toc19691"/>
      <w:bookmarkStart w:id="51" w:name="_Toc229305323"/>
      <w:bookmarkStart w:id="52" w:name="_Toc222033814"/>
      <w:bookmarkStart w:id="53" w:name="_Toc168476029"/>
      <w:bookmarkStart w:id="54" w:name="_Toc222029463"/>
      <w:bookmarkStart w:id="55" w:name="_Toc32316"/>
      <w:bookmarkStart w:id="56" w:name="_Toc144974480"/>
      <w:bookmarkStart w:id="57" w:name="_Toc1650171334"/>
      <w:bookmarkStart w:id="58" w:name="_Toc221949922"/>
      <w:bookmarkStart w:id="59" w:name="_Toc222032632"/>
      <w:r>
        <w:rPr>
          <w:rFonts w:hint="eastAsia"/>
        </w:rPr>
        <w:t>1. 招标条件</w:t>
      </w:r>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p>
    <w:p w14:paraId="05D9315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宋体" w:hAnsi="宋体" w:cs="宋体"/>
          <w:szCs w:val="21"/>
        </w:rPr>
      </w:pPr>
      <w:bookmarkStart w:id="60" w:name="_Toc221949923"/>
      <w:r>
        <w:rPr>
          <w:rFonts w:hint="eastAsia" w:ascii="宋体" w:hAnsi="宋体" w:cs="宋体"/>
          <w:szCs w:val="21"/>
        </w:rPr>
        <w:t>本招标项目</w:t>
      </w:r>
      <w:r>
        <w:rPr>
          <w:rFonts w:hint="eastAsia" w:ascii="宋体" w:hAnsi="宋体" w:cs="宋体"/>
          <w:szCs w:val="21"/>
          <w:u w:val="single"/>
        </w:rPr>
        <w:t xml:space="preserve"> </w:t>
      </w:r>
      <w:r>
        <w:rPr>
          <w:rFonts w:hint="eastAsia" w:ascii="宋体" w:hAnsi="宋体" w:cs="宋体"/>
          <w:szCs w:val="21"/>
          <w:u w:val="single"/>
          <w:lang w:val="en-US" w:eastAsia="zh-CN"/>
        </w:rPr>
        <w:t>天门市2026年高标准农田建设项目施工招标</w:t>
      </w:r>
      <w:r>
        <w:rPr>
          <w:rFonts w:hint="eastAsia" w:ascii="宋体" w:hAnsi="宋体" w:cs="宋体"/>
          <w:szCs w:val="21"/>
          <w:u w:val="single"/>
        </w:rPr>
        <w:t xml:space="preserve"> </w:t>
      </w:r>
      <w:r>
        <w:rPr>
          <w:rFonts w:hint="eastAsia" w:ascii="宋体" w:hAnsi="宋体" w:cs="宋体"/>
          <w:szCs w:val="21"/>
        </w:rPr>
        <w:t>（项目名称）已由</w:t>
      </w:r>
      <w:r>
        <w:rPr>
          <w:rFonts w:hint="eastAsia" w:ascii="宋体" w:hAnsi="宋体" w:cs="宋体"/>
          <w:szCs w:val="21"/>
          <w:u w:val="single"/>
        </w:rPr>
        <w:t xml:space="preserve"> </w:t>
      </w:r>
      <w:r>
        <w:rPr>
          <w:rFonts w:hint="eastAsia" w:ascii="宋体" w:hAnsi="宋体" w:cs="宋体"/>
          <w:szCs w:val="21"/>
          <w:u w:val="single"/>
          <w:lang w:val="en-US" w:eastAsia="zh-CN"/>
        </w:rPr>
        <w:t>天门市推进高标准农田建设协调领导小组办公室</w:t>
      </w:r>
      <w:r>
        <w:rPr>
          <w:rFonts w:hint="eastAsia" w:ascii="宋体" w:hAnsi="宋体" w:cs="宋体"/>
          <w:szCs w:val="21"/>
          <w:u w:val="single"/>
        </w:rPr>
        <w:t xml:space="preserve"> </w:t>
      </w:r>
      <w:r>
        <w:rPr>
          <w:rFonts w:hint="eastAsia" w:ascii="宋体" w:hAnsi="宋体" w:cs="宋体"/>
          <w:szCs w:val="21"/>
        </w:rPr>
        <w:t>（项目审批，核准或备案机关名称）以</w:t>
      </w:r>
      <w:r>
        <w:rPr>
          <w:rFonts w:hint="eastAsia" w:ascii="宋体" w:hAnsi="宋体" w:cs="宋体"/>
          <w:szCs w:val="21"/>
          <w:u w:val="single"/>
        </w:rPr>
        <w:t xml:space="preserve"> 天高标办发[2025]1号 </w:t>
      </w:r>
      <w:r>
        <w:rPr>
          <w:rFonts w:hint="eastAsia" w:ascii="宋体" w:hAnsi="宋体" w:cs="宋体"/>
          <w:szCs w:val="21"/>
        </w:rPr>
        <w:t xml:space="preserve">（批文名称及编号）批准建设，建设资金来自 </w:t>
      </w:r>
      <w:r>
        <w:rPr>
          <w:rFonts w:hint="eastAsia" w:ascii="宋体" w:hAnsi="宋体" w:cs="宋体"/>
          <w:szCs w:val="21"/>
          <w:u w:val="single"/>
        </w:rPr>
        <w:t xml:space="preserve"> </w:t>
      </w:r>
      <w:r>
        <w:rPr>
          <w:rFonts w:hint="eastAsia" w:ascii="宋体" w:hAnsi="宋体" w:cs="宋体"/>
          <w:szCs w:val="21"/>
          <w:u w:val="single"/>
          <w:lang w:val="en-US" w:eastAsia="zh-CN"/>
        </w:rPr>
        <w:t>财政</w:t>
      </w:r>
      <w:r>
        <w:rPr>
          <w:rFonts w:hint="eastAsia" w:ascii="宋体" w:hAnsi="宋体" w:cs="宋体"/>
          <w:szCs w:val="21"/>
          <w:u w:val="single"/>
        </w:rPr>
        <w:t xml:space="preserve"> </w:t>
      </w:r>
      <w:r>
        <w:rPr>
          <w:rFonts w:hint="eastAsia" w:ascii="宋体" w:hAnsi="宋体" w:cs="宋体"/>
          <w:szCs w:val="21"/>
        </w:rPr>
        <w:t>（资金来源），项目出资比例为</w:t>
      </w:r>
      <w:r>
        <w:rPr>
          <w:rFonts w:hint="eastAsia" w:ascii="宋体" w:hAnsi="宋体" w:cs="宋体"/>
          <w:szCs w:val="21"/>
          <w:u w:val="single"/>
        </w:rPr>
        <w:t xml:space="preserve"> </w:t>
      </w:r>
      <w:r>
        <w:rPr>
          <w:rFonts w:hint="eastAsia" w:ascii="宋体" w:hAnsi="宋体" w:cs="宋体"/>
          <w:szCs w:val="21"/>
          <w:u w:val="single"/>
          <w:lang w:val="en-US" w:eastAsia="zh-CN"/>
        </w:rPr>
        <w:t>100%</w:t>
      </w:r>
      <w:r>
        <w:rPr>
          <w:rFonts w:hint="eastAsia" w:ascii="宋体" w:hAnsi="宋体" w:cs="宋体"/>
          <w:szCs w:val="21"/>
          <w:u w:val="single"/>
        </w:rPr>
        <w:t xml:space="preserve">  </w:t>
      </w:r>
      <w:r>
        <w:rPr>
          <w:rFonts w:hint="eastAsia" w:ascii="宋体" w:hAnsi="宋体" w:cs="宋体"/>
          <w:szCs w:val="21"/>
        </w:rPr>
        <w:t>，招标人为</w:t>
      </w:r>
      <w:r>
        <w:rPr>
          <w:rFonts w:hint="eastAsia" w:ascii="宋体" w:hAnsi="宋体" w:cs="宋体"/>
          <w:szCs w:val="21"/>
          <w:u w:val="single"/>
          <w:lang w:val="en-US" w:eastAsia="zh-CN"/>
        </w:rPr>
        <w:t xml:space="preserve"> 天门市农田建设服务中心</w:t>
      </w:r>
      <w:r>
        <w:rPr>
          <w:rFonts w:hint="eastAsia" w:ascii="宋体" w:hAnsi="宋体" w:cs="宋体"/>
          <w:szCs w:val="21"/>
          <w:u w:val="single"/>
        </w:rPr>
        <w:t xml:space="preserve"> </w:t>
      </w:r>
      <w:r>
        <w:rPr>
          <w:rFonts w:hint="eastAsia" w:ascii="宋体" w:hAnsi="宋体" w:cs="宋体"/>
          <w:szCs w:val="21"/>
        </w:rPr>
        <w:t>，招标代理机构为</w:t>
      </w:r>
      <w:r>
        <w:rPr>
          <w:rFonts w:hint="eastAsia" w:ascii="宋体" w:hAnsi="宋体" w:cs="宋体"/>
          <w:szCs w:val="21"/>
          <w:u w:val="single"/>
        </w:rPr>
        <w:t xml:space="preserve"> </w:t>
      </w:r>
      <w:r>
        <w:rPr>
          <w:rFonts w:hint="eastAsia" w:ascii="宋体" w:hAnsi="宋体" w:eastAsia="宋体" w:cs="宋体"/>
          <w:szCs w:val="21"/>
          <w:u w:val="single"/>
          <w:lang w:val="en-US" w:eastAsia="zh-CN"/>
        </w:rPr>
        <w:fldChar w:fldCharType="begin"/>
      </w:r>
      <w:r>
        <w:rPr>
          <w:rFonts w:hint="eastAsia" w:ascii="宋体" w:hAnsi="宋体" w:eastAsia="宋体" w:cs="宋体"/>
          <w:szCs w:val="21"/>
          <w:u w:val="single"/>
          <w:lang w:val="en-US" w:eastAsia="zh-CN"/>
        </w:rPr>
        <w:instrText xml:space="preserve"> HYPERLINK "http://www.baidu.com/link?url=MFlp-quZVKhlh7EbD1PxVPPSpW8nwQOwiOK8qoNaQnvyP5lt70gyGuzPvgvTMeVgzLHMBs1XWN5hblGjXNrwLJCcbw8jt2fP7rCyynuDOWu" \t "https://www.baidu.com/_blank" </w:instrText>
      </w:r>
      <w:r>
        <w:rPr>
          <w:rFonts w:hint="eastAsia" w:ascii="宋体" w:hAnsi="宋体" w:eastAsia="宋体" w:cs="宋体"/>
          <w:szCs w:val="21"/>
          <w:u w:val="single"/>
          <w:lang w:val="en-US" w:eastAsia="zh-CN"/>
        </w:rPr>
        <w:fldChar w:fldCharType="separate"/>
      </w:r>
      <w:r>
        <w:rPr>
          <w:rFonts w:hint="eastAsia" w:ascii="宋体" w:hAnsi="宋体" w:eastAsia="宋体" w:cs="宋体"/>
          <w:szCs w:val="21"/>
          <w:u w:val="single"/>
          <w:lang w:val="en-US" w:eastAsia="zh-CN"/>
        </w:rPr>
        <w:t>天门恒道工程咨询有限公司</w:t>
      </w:r>
      <w:r>
        <w:rPr>
          <w:rFonts w:hint="eastAsia" w:ascii="宋体" w:hAnsi="宋体" w:eastAsia="宋体" w:cs="宋体"/>
          <w:szCs w:val="21"/>
          <w:u w:val="single"/>
          <w:lang w:val="en-US" w:eastAsia="zh-CN"/>
        </w:rPr>
        <w:fldChar w:fldCharType="end"/>
      </w:r>
      <w:r>
        <w:rPr>
          <w:rFonts w:hint="eastAsia" w:ascii="宋体" w:hAnsi="宋体" w:eastAsia="宋体" w:cs="宋体"/>
          <w:szCs w:val="21"/>
          <w:u w:val="single"/>
          <w:lang w:val="en-US" w:eastAsia="zh-CN"/>
        </w:rPr>
        <w:t>、惠通建管科技有限公司</w:t>
      </w:r>
      <w:r>
        <w:rPr>
          <w:rFonts w:hint="eastAsia" w:ascii="宋体" w:hAnsi="宋体" w:cs="宋体"/>
          <w:szCs w:val="21"/>
          <w:u w:val="single"/>
          <w:lang w:eastAsia="zh-CN"/>
        </w:rPr>
        <w:t>、</w:t>
      </w:r>
      <w:r>
        <w:rPr>
          <w:rFonts w:hint="eastAsia" w:ascii="宋体" w:hAnsi="宋体" w:cs="宋体"/>
          <w:szCs w:val="21"/>
          <w:u w:val="single"/>
          <w:lang w:val="en-US" w:eastAsia="zh-CN"/>
        </w:rPr>
        <w:t>湖北省驰远项目管理有限公司</w:t>
      </w:r>
      <w:r>
        <w:rPr>
          <w:rFonts w:hint="eastAsia" w:ascii="宋体" w:hAnsi="宋体" w:cs="宋体"/>
          <w:szCs w:val="21"/>
        </w:rPr>
        <w:t>。项目已具备招标条件，现对本项目施工进行公开招标。</w:t>
      </w:r>
      <w:bookmarkEnd w:id="60"/>
    </w:p>
    <w:p w14:paraId="001B0C4D">
      <w:pPr>
        <w:pStyle w:val="34"/>
        <w:keepNext/>
        <w:keepLines/>
        <w:pageBreakBefore w:val="0"/>
        <w:widowControl w:val="0"/>
        <w:kinsoku/>
        <w:wordWrap/>
        <w:overflowPunct/>
        <w:topLinePunct w:val="0"/>
        <w:autoSpaceDE/>
        <w:autoSpaceDN/>
        <w:bidi w:val="0"/>
        <w:adjustRightInd w:val="0"/>
        <w:snapToGrid w:val="0"/>
        <w:spacing w:before="120" w:after="120" w:afterLines="50"/>
        <w:textAlignment w:val="auto"/>
        <w:outlineLvl w:val="1"/>
        <w:rPr>
          <w:rFonts w:hint="eastAsia" w:ascii="Times New Roman" w:hAnsi="Times New Roman" w:eastAsia="宋体" w:cs="Times New Roman"/>
          <w:b/>
          <w:bCs/>
        </w:rPr>
      </w:pPr>
      <w:bookmarkStart w:id="61" w:name="_Toc23244"/>
      <w:bookmarkStart w:id="62" w:name="_Toc9742"/>
      <w:bookmarkStart w:id="63" w:name="_Toc229305324"/>
      <w:bookmarkStart w:id="64" w:name="_Toc1034972149"/>
      <w:bookmarkStart w:id="65" w:name="_Toc222030966"/>
      <w:bookmarkStart w:id="66" w:name="_Toc387753533"/>
      <w:bookmarkStart w:id="67" w:name="_Toc222033815"/>
      <w:bookmarkStart w:id="68" w:name="_Toc22303"/>
      <w:bookmarkStart w:id="69" w:name="_Toc144974481"/>
      <w:bookmarkStart w:id="70" w:name="_Toc168475627"/>
      <w:bookmarkStart w:id="71" w:name="_Toc5380"/>
      <w:bookmarkStart w:id="72" w:name="_Toc950596501"/>
      <w:bookmarkStart w:id="73" w:name="_Toc222029464"/>
      <w:bookmarkStart w:id="74" w:name="_Toc222032633"/>
      <w:bookmarkStart w:id="75" w:name="_Toc221949924"/>
      <w:bookmarkStart w:id="76" w:name="_Toc22882"/>
      <w:bookmarkStart w:id="77" w:name="_Toc168476030"/>
      <w:bookmarkStart w:id="78" w:name="_Toc24058"/>
      <w:r>
        <w:rPr>
          <w:rFonts w:hint="eastAsia" w:ascii="Times New Roman" w:hAnsi="Times New Roman" w:eastAsia="宋体" w:cs="Times New Roman"/>
          <w:b/>
          <w:bCs/>
        </w:rPr>
        <w:t>2. 项目概况与招标范围</w:t>
      </w:r>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14:paraId="156FF672">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outlineLvl w:val="9"/>
        <w:rPr>
          <w:szCs w:val="21"/>
        </w:rPr>
      </w:pPr>
      <w:bookmarkStart w:id="79" w:name="_Toc109149738"/>
      <w:r>
        <w:rPr>
          <w:szCs w:val="21"/>
        </w:rPr>
        <w:t xml:space="preserve">2.1 </w:t>
      </w:r>
      <w:r>
        <w:rPr>
          <w:rFonts w:hint="eastAsia"/>
          <w:szCs w:val="21"/>
        </w:rPr>
        <w:t>项目概况</w:t>
      </w:r>
      <w:bookmarkEnd w:id="79"/>
    </w:p>
    <w:p w14:paraId="4A0288CB">
      <w:pPr>
        <w:keepNext w:val="0"/>
        <w:keepLines w:val="0"/>
        <w:pageBreakBefore w:val="0"/>
        <w:widowControl w:val="0"/>
        <w:kinsoku/>
        <w:wordWrap/>
        <w:overflowPunct/>
        <w:topLinePunct w:val="0"/>
        <w:autoSpaceDE/>
        <w:autoSpaceDN/>
        <w:bidi w:val="0"/>
        <w:adjustRightInd/>
        <w:snapToGrid/>
        <w:spacing w:line="480" w:lineRule="exact"/>
        <w:ind w:firstLine="840" w:firstLineChars="400"/>
        <w:textAlignment w:val="auto"/>
        <w:outlineLvl w:val="9"/>
        <w:rPr>
          <w:rFonts w:hint="eastAsia" w:eastAsia="宋体"/>
          <w:szCs w:val="21"/>
          <w:u w:val="single"/>
          <w:lang w:val="en-US" w:eastAsia="zh-CN"/>
        </w:rPr>
      </w:pPr>
      <w:r>
        <w:rPr>
          <w:rFonts w:hint="eastAsia"/>
          <w:szCs w:val="21"/>
        </w:rPr>
        <w:t>建设地点：</w:t>
      </w:r>
      <w:r>
        <w:rPr>
          <w:rFonts w:hint="eastAsia" w:ascii="宋体" w:hAnsi="宋体" w:cs="宋体"/>
          <w:szCs w:val="21"/>
          <w:u w:val="single"/>
        </w:rPr>
        <w:t>天门市小板镇</w:t>
      </w:r>
      <w:r>
        <w:rPr>
          <w:rFonts w:hint="eastAsia"/>
          <w:szCs w:val="21"/>
          <w:u w:val="single"/>
          <w:lang w:eastAsia="zh-CN"/>
        </w:rPr>
        <w:t>。</w:t>
      </w:r>
    </w:p>
    <w:p w14:paraId="0FDDA650">
      <w:pPr>
        <w:keepNext w:val="0"/>
        <w:keepLines w:val="0"/>
        <w:pageBreakBefore w:val="0"/>
        <w:widowControl w:val="0"/>
        <w:kinsoku/>
        <w:wordWrap/>
        <w:overflowPunct/>
        <w:topLinePunct w:val="0"/>
        <w:autoSpaceDE/>
        <w:autoSpaceDN/>
        <w:bidi w:val="0"/>
        <w:adjustRightInd/>
        <w:snapToGrid/>
        <w:spacing w:line="480" w:lineRule="exact"/>
        <w:ind w:firstLine="840" w:firstLineChars="400"/>
        <w:textAlignment w:val="auto"/>
        <w:outlineLvl w:val="9"/>
        <w:rPr>
          <w:rFonts w:hint="eastAsia" w:eastAsia="宋体"/>
          <w:szCs w:val="21"/>
          <w:u w:val="single"/>
          <w:lang w:eastAsia="zh-CN"/>
        </w:rPr>
      </w:pPr>
      <w:r>
        <w:rPr>
          <w:rFonts w:hint="eastAsia"/>
          <w:szCs w:val="21"/>
        </w:rPr>
        <w:t>建设规模：</w:t>
      </w:r>
      <w:r>
        <w:rPr>
          <w:rFonts w:hint="eastAsia" w:ascii="宋体" w:hAnsi="宋体" w:cs="宋体"/>
          <w:szCs w:val="21"/>
          <w:u w:val="single"/>
        </w:rPr>
        <w:t>小板镇</w:t>
      </w:r>
      <w:r>
        <w:rPr>
          <w:rFonts w:hint="eastAsia" w:ascii="宋体" w:hAnsi="宋体" w:cs="宋体"/>
          <w:szCs w:val="21"/>
          <w:u w:val="single"/>
          <w:lang w:val="en-US" w:eastAsia="zh-CN"/>
        </w:rPr>
        <w:t>片</w:t>
      </w:r>
      <w:r>
        <w:rPr>
          <w:rFonts w:hint="eastAsia"/>
          <w:szCs w:val="21"/>
          <w:u w:val="single"/>
        </w:rPr>
        <w:t>高标准农田</w:t>
      </w:r>
      <w:r>
        <w:rPr>
          <w:rFonts w:hint="eastAsia"/>
          <w:szCs w:val="21"/>
          <w:u w:val="single"/>
          <w:lang w:val="en-US" w:eastAsia="zh-CN"/>
        </w:rPr>
        <w:t>建设</w:t>
      </w:r>
      <w:r>
        <w:rPr>
          <w:rFonts w:hint="eastAsia"/>
          <w:szCs w:val="21"/>
          <w:u w:val="single"/>
        </w:rPr>
        <w:t>改造提升规模1.2万亩，各标段具体规模以工程量清单为准</w:t>
      </w:r>
      <w:r>
        <w:rPr>
          <w:rFonts w:hint="eastAsia"/>
          <w:szCs w:val="21"/>
          <w:u w:val="single"/>
          <w:lang w:eastAsia="zh-CN"/>
        </w:rPr>
        <w:t>。</w:t>
      </w:r>
    </w:p>
    <w:p w14:paraId="209A041E">
      <w:pPr>
        <w:keepNext w:val="0"/>
        <w:keepLines w:val="0"/>
        <w:pageBreakBefore w:val="0"/>
        <w:widowControl w:val="0"/>
        <w:kinsoku/>
        <w:wordWrap/>
        <w:overflowPunct/>
        <w:topLinePunct w:val="0"/>
        <w:autoSpaceDE/>
        <w:autoSpaceDN/>
        <w:bidi w:val="0"/>
        <w:adjustRightInd/>
        <w:snapToGrid/>
        <w:spacing w:line="480" w:lineRule="exact"/>
        <w:ind w:firstLine="840" w:firstLineChars="400"/>
        <w:textAlignment w:val="auto"/>
        <w:outlineLvl w:val="9"/>
        <w:rPr>
          <w:szCs w:val="21"/>
        </w:rPr>
      </w:pPr>
      <w:r>
        <w:rPr>
          <w:rFonts w:hint="eastAsia"/>
          <w:szCs w:val="21"/>
        </w:rPr>
        <w:t>其他：</w:t>
      </w:r>
      <w:r>
        <w:rPr>
          <w:rFonts w:hint="eastAsia"/>
          <w:szCs w:val="21"/>
          <w:u w:val="single"/>
        </w:rPr>
        <w:t xml:space="preserve">      </w:t>
      </w:r>
      <w:r>
        <w:rPr>
          <w:rFonts w:hint="eastAsia"/>
          <w:szCs w:val="21"/>
          <w:u w:val="single"/>
          <w:lang w:val="en-US" w:eastAsia="zh-CN"/>
        </w:rPr>
        <w:t>/</w:t>
      </w:r>
      <w:r>
        <w:rPr>
          <w:rFonts w:hint="eastAsia"/>
          <w:szCs w:val="21"/>
          <w:u w:val="single"/>
        </w:rPr>
        <w:t xml:space="preserve">            </w:t>
      </w:r>
      <w:r>
        <w:rPr>
          <w:rFonts w:hint="eastAsia"/>
          <w:szCs w:val="21"/>
        </w:rPr>
        <w:t>。</w:t>
      </w:r>
    </w:p>
    <w:p w14:paraId="4CAA557F">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outlineLvl w:val="9"/>
        <w:rPr>
          <w:rFonts w:hint="eastAsia" w:eastAsia="宋体"/>
          <w:szCs w:val="21"/>
          <w:lang w:val="en-US" w:eastAsia="zh-CN"/>
        </w:rPr>
      </w:pPr>
      <w:bookmarkStart w:id="80" w:name="_Toc109149739"/>
      <w:r>
        <w:rPr>
          <w:szCs w:val="21"/>
        </w:rPr>
        <w:t>2.</w:t>
      </w:r>
      <w:r>
        <w:rPr>
          <w:rFonts w:hint="eastAsia"/>
          <w:szCs w:val="21"/>
        </w:rPr>
        <w:t>2 招标范围</w:t>
      </w:r>
      <w:bookmarkEnd w:id="80"/>
      <w:r>
        <w:rPr>
          <w:rFonts w:hint="eastAsia"/>
          <w:szCs w:val="21"/>
          <w:lang w:val="en-US" w:eastAsia="zh-CN"/>
        </w:rPr>
        <w:tab/>
      </w:r>
    </w:p>
    <w:p w14:paraId="135DAFB8">
      <w:pPr>
        <w:keepNext w:val="0"/>
        <w:keepLines w:val="0"/>
        <w:pageBreakBefore w:val="0"/>
        <w:widowControl w:val="0"/>
        <w:kinsoku/>
        <w:wordWrap/>
        <w:overflowPunct/>
        <w:topLinePunct w:val="0"/>
        <w:autoSpaceDE/>
        <w:autoSpaceDN/>
        <w:bidi w:val="0"/>
        <w:adjustRightInd/>
        <w:snapToGrid/>
        <w:spacing w:line="480" w:lineRule="exact"/>
        <w:ind w:firstLine="840" w:firstLineChars="400"/>
        <w:textAlignment w:val="auto"/>
        <w:outlineLvl w:val="9"/>
        <w:rPr>
          <w:szCs w:val="21"/>
        </w:rPr>
      </w:pPr>
      <w:r>
        <w:rPr>
          <w:rFonts w:hint="eastAsia"/>
          <w:szCs w:val="21"/>
        </w:rPr>
        <w:t>招标范围：</w:t>
      </w:r>
      <w:r>
        <w:rPr>
          <w:rFonts w:hint="eastAsia"/>
          <w:szCs w:val="21"/>
          <w:u w:val="single"/>
        </w:rPr>
        <w:t>主要建设内容为田块整治工程、灌溉与排水工程、田间道路工程、农田输配电工程、农田防护与生态环境保护工程</w:t>
      </w:r>
      <w:r>
        <w:rPr>
          <w:rFonts w:hint="eastAsia"/>
          <w:szCs w:val="21"/>
          <w:u w:val="single"/>
          <w:lang w:val="en-US" w:eastAsia="zh-CN"/>
        </w:rPr>
        <w:t>等</w:t>
      </w:r>
      <w:r>
        <w:rPr>
          <w:rFonts w:hint="eastAsia"/>
          <w:szCs w:val="21"/>
          <w:u w:val="single"/>
        </w:rPr>
        <w:t xml:space="preserve"> </w:t>
      </w:r>
      <w:r>
        <w:rPr>
          <w:rFonts w:hint="eastAsia"/>
          <w:szCs w:val="21"/>
        </w:rPr>
        <w:t>。</w:t>
      </w:r>
    </w:p>
    <w:p w14:paraId="67C37E5A">
      <w:pPr>
        <w:keepNext w:val="0"/>
        <w:keepLines w:val="0"/>
        <w:pageBreakBefore w:val="0"/>
        <w:widowControl w:val="0"/>
        <w:kinsoku/>
        <w:wordWrap/>
        <w:overflowPunct/>
        <w:topLinePunct w:val="0"/>
        <w:autoSpaceDE/>
        <w:autoSpaceDN/>
        <w:bidi w:val="0"/>
        <w:adjustRightInd/>
        <w:snapToGrid/>
        <w:spacing w:line="480" w:lineRule="exact"/>
        <w:ind w:firstLine="840" w:firstLineChars="400"/>
        <w:textAlignment w:val="auto"/>
        <w:outlineLvl w:val="9"/>
        <w:rPr>
          <w:szCs w:val="21"/>
          <w:highlight w:val="none"/>
          <w:u w:val="single"/>
        </w:rPr>
      </w:pPr>
      <w:r>
        <w:rPr>
          <w:rFonts w:hint="eastAsia"/>
          <w:szCs w:val="21"/>
        </w:rPr>
        <w:t>标段划分：</w:t>
      </w:r>
      <w:r>
        <w:rPr>
          <w:rFonts w:hint="eastAsia"/>
          <w:szCs w:val="21"/>
          <w:u w:val="single"/>
        </w:rPr>
        <w:t xml:space="preserve">  本项目划分为</w:t>
      </w:r>
      <w:r>
        <w:rPr>
          <w:rFonts w:hint="eastAsia"/>
          <w:szCs w:val="21"/>
          <w:u w:val="single"/>
          <w:lang w:val="en-US" w:eastAsia="zh-CN"/>
        </w:rPr>
        <w:t>36</w:t>
      </w:r>
      <w:r>
        <w:rPr>
          <w:rFonts w:hint="eastAsia"/>
          <w:szCs w:val="21"/>
          <w:u w:val="single"/>
        </w:rPr>
        <w:t>个标段</w:t>
      </w:r>
      <w:r>
        <w:rPr>
          <w:rFonts w:hint="eastAsia"/>
          <w:szCs w:val="21"/>
          <w:u w:val="single"/>
          <w:lang w:eastAsia="zh-CN"/>
        </w:rPr>
        <w:t>，</w:t>
      </w:r>
      <w:r>
        <w:rPr>
          <w:rFonts w:hint="eastAsia" w:ascii="宋体" w:hAnsi="宋体" w:cs="宋体"/>
          <w:szCs w:val="21"/>
          <w:u w:val="single"/>
        </w:rPr>
        <w:t xml:space="preserve"> </w:t>
      </w:r>
      <w:r>
        <w:rPr>
          <w:rFonts w:hint="eastAsia" w:ascii="宋体" w:hAnsi="宋体" w:eastAsia="宋体" w:cs="宋体"/>
          <w:szCs w:val="21"/>
          <w:u w:val="single"/>
          <w:lang w:val="en-US" w:eastAsia="zh-CN"/>
        </w:rPr>
        <w:fldChar w:fldCharType="begin"/>
      </w:r>
      <w:r>
        <w:rPr>
          <w:rFonts w:hint="eastAsia" w:ascii="宋体" w:hAnsi="宋体" w:eastAsia="宋体" w:cs="宋体"/>
          <w:szCs w:val="21"/>
          <w:u w:val="single"/>
          <w:lang w:val="en-US" w:eastAsia="zh-CN"/>
        </w:rPr>
        <w:instrText xml:space="preserve"> HYPERLINK "http://www.baidu.com/link?url=MFlp-quZVKhlh7EbD1PxVPPSpW8nwQOwiOK8qoNaQnvyP5lt70gyGuzPvgvTMeVgzLHMBs1XWN5hblGjXNrwLJCcbw8jt2fP7rCyynuDOWu" \t "https://www.baidu.com/_blank" </w:instrText>
      </w:r>
      <w:r>
        <w:rPr>
          <w:rFonts w:hint="eastAsia" w:ascii="宋体" w:hAnsi="宋体" w:eastAsia="宋体" w:cs="宋体"/>
          <w:szCs w:val="21"/>
          <w:u w:val="single"/>
          <w:lang w:val="en-US" w:eastAsia="zh-CN"/>
        </w:rPr>
        <w:fldChar w:fldCharType="separate"/>
      </w:r>
      <w:r>
        <w:rPr>
          <w:rFonts w:hint="eastAsia" w:ascii="宋体" w:hAnsi="宋体" w:eastAsia="宋体" w:cs="宋体"/>
          <w:szCs w:val="21"/>
          <w:u w:val="single"/>
          <w:lang w:val="en-US" w:eastAsia="zh-CN"/>
        </w:rPr>
        <w:t>天门恒道工程咨询有限公司</w:t>
      </w:r>
      <w:r>
        <w:rPr>
          <w:rFonts w:hint="eastAsia" w:ascii="宋体" w:hAnsi="宋体" w:eastAsia="宋体" w:cs="宋体"/>
          <w:szCs w:val="21"/>
          <w:u w:val="single"/>
          <w:lang w:val="en-US" w:eastAsia="zh-CN"/>
        </w:rPr>
        <w:fldChar w:fldCharType="end"/>
      </w:r>
      <w:r>
        <w:rPr>
          <w:rFonts w:hint="eastAsia"/>
          <w:szCs w:val="21"/>
          <w:u w:val="single"/>
          <w:lang w:val="en-US" w:eastAsia="zh-CN"/>
        </w:rPr>
        <w:t>代理第一至第十二标段，本公告</w:t>
      </w:r>
      <w:r>
        <w:rPr>
          <w:rFonts w:hint="eastAsia"/>
          <w:szCs w:val="21"/>
          <w:highlight w:val="none"/>
          <w:u w:val="single"/>
          <w:lang w:val="en-US" w:eastAsia="zh-CN"/>
        </w:rPr>
        <w:t>为十标段招标内容</w:t>
      </w:r>
      <w:r>
        <w:rPr>
          <w:rFonts w:hint="eastAsia"/>
          <w:szCs w:val="21"/>
          <w:highlight w:val="none"/>
        </w:rPr>
        <w:t>。</w:t>
      </w:r>
    </w:p>
    <w:p w14:paraId="0CCC67EC">
      <w:pPr>
        <w:keepNext w:val="0"/>
        <w:keepLines w:val="0"/>
        <w:pageBreakBefore w:val="0"/>
        <w:widowControl w:val="0"/>
        <w:kinsoku/>
        <w:wordWrap/>
        <w:overflowPunct/>
        <w:topLinePunct w:val="0"/>
        <w:autoSpaceDE/>
        <w:autoSpaceDN/>
        <w:bidi w:val="0"/>
        <w:adjustRightInd/>
        <w:snapToGrid/>
        <w:spacing w:line="480" w:lineRule="exact"/>
        <w:ind w:left="420" w:leftChars="200" w:firstLine="420" w:firstLineChars="200"/>
        <w:textAlignment w:val="auto"/>
        <w:outlineLvl w:val="9"/>
        <w:rPr>
          <w:szCs w:val="21"/>
          <w:highlight w:val="none"/>
        </w:rPr>
      </w:pPr>
      <w:r>
        <w:rPr>
          <w:rFonts w:hint="eastAsia"/>
          <w:szCs w:val="21"/>
          <w:highlight w:val="none"/>
        </w:rPr>
        <w:t>计划</w:t>
      </w:r>
      <w:r>
        <w:rPr>
          <w:rFonts w:hint="eastAsia"/>
          <w:highlight w:val="none"/>
        </w:rPr>
        <w:t>工期</w:t>
      </w:r>
      <w:r>
        <w:rPr>
          <w:rFonts w:hint="eastAsia"/>
          <w:szCs w:val="21"/>
          <w:highlight w:val="none"/>
        </w:rPr>
        <w:t>：</w:t>
      </w:r>
      <w:r>
        <w:rPr>
          <w:rFonts w:hint="eastAsia"/>
          <w:szCs w:val="21"/>
          <w:highlight w:val="none"/>
          <w:u w:val="single"/>
        </w:rPr>
        <w:t xml:space="preserve">  </w:t>
      </w:r>
      <w:r>
        <w:rPr>
          <w:rFonts w:hint="eastAsia"/>
          <w:szCs w:val="21"/>
          <w:highlight w:val="none"/>
          <w:u w:val="single"/>
          <w:lang w:val="en-US" w:eastAsia="zh-CN"/>
        </w:rPr>
        <w:t>360</w:t>
      </w:r>
      <w:r>
        <w:rPr>
          <w:rFonts w:hint="eastAsia"/>
          <w:szCs w:val="21"/>
          <w:highlight w:val="none"/>
          <w:u w:val="single"/>
        </w:rPr>
        <w:t xml:space="preserve">  </w:t>
      </w:r>
      <w:r>
        <w:rPr>
          <w:rFonts w:hint="eastAsia"/>
          <w:szCs w:val="21"/>
          <w:highlight w:val="none"/>
        </w:rPr>
        <w:t>日历天，计划开工日期：</w:t>
      </w:r>
      <w:r>
        <w:rPr>
          <w:rFonts w:hint="eastAsia"/>
          <w:szCs w:val="21"/>
          <w:highlight w:val="none"/>
          <w:u w:val="single"/>
        </w:rPr>
        <w:t xml:space="preserve"> </w:t>
      </w:r>
      <w:r>
        <w:rPr>
          <w:rFonts w:hint="eastAsia"/>
          <w:szCs w:val="21"/>
          <w:highlight w:val="none"/>
          <w:u w:val="single"/>
          <w:lang w:val="en-US" w:eastAsia="zh-CN"/>
        </w:rPr>
        <w:t>2026年5月</w:t>
      </w:r>
      <w:r>
        <w:rPr>
          <w:rFonts w:hint="eastAsia"/>
          <w:szCs w:val="21"/>
          <w:highlight w:val="none"/>
          <w:u w:val="single"/>
        </w:rPr>
        <w:t xml:space="preserve"> </w:t>
      </w:r>
      <w:r>
        <w:rPr>
          <w:rFonts w:hint="eastAsia"/>
          <w:szCs w:val="21"/>
          <w:highlight w:val="none"/>
        </w:rPr>
        <w:t>。</w:t>
      </w:r>
    </w:p>
    <w:p w14:paraId="76E4E04F">
      <w:pPr>
        <w:keepNext w:val="0"/>
        <w:keepLines w:val="0"/>
        <w:pageBreakBefore w:val="0"/>
        <w:widowControl w:val="0"/>
        <w:kinsoku/>
        <w:wordWrap/>
        <w:overflowPunct/>
        <w:topLinePunct w:val="0"/>
        <w:autoSpaceDE/>
        <w:autoSpaceDN/>
        <w:bidi w:val="0"/>
        <w:adjustRightInd/>
        <w:snapToGrid/>
        <w:spacing w:line="480" w:lineRule="exact"/>
        <w:ind w:firstLine="840" w:firstLineChars="400"/>
        <w:textAlignment w:val="auto"/>
        <w:outlineLvl w:val="9"/>
        <w:rPr>
          <w:szCs w:val="21"/>
        </w:rPr>
      </w:pPr>
      <w:r>
        <w:rPr>
          <w:rFonts w:hint="eastAsia"/>
          <w:szCs w:val="21"/>
          <w:highlight w:val="none"/>
        </w:rPr>
        <w:t>合同估算价：</w:t>
      </w:r>
      <w:r>
        <w:rPr>
          <w:rFonts w:hint="eastAsia"/>
          <w:szCs w:val="21"/>
          <w:highlight w:val="none"/>
          <w:u w:val="single"/>
        </w:rPr>
        <w:t xml:space="preserve">   </w:t>
      </w:r>
      <w:r>
        <w:rPr>
          <w:rFonts w:hint="eastAsia"/>
          <w:szCs w:val="21"/>
          <w:highlight w:val="none"/>
          <w:u w:val="single"/>
          <w:lang w:val="en-US" w:eastAsia="zh-CN"/>
        </w:rPr>
        <w:t>本标段招标控制价为943.02万元</w:t>
      </w:r>
      <w:r>
        <w:rPr>
          <w:rFonts w:hint="eastAsia"/>
          <w:szCs w:val="21"/>
          <w:highlight w:val="none"/>
          <w:u w:val="single"/>
        </w:rPr>
        <w:t xml:space="preserve">   </w:t>
      </w:r>
      <w:r>
        <w:rPr>
          <w:rFonts w:hint="eastAsia"/>
          <w:szCs w:val="21"/>
          <w:highlight w:val="none"/>
        </w:rPr>
        <w:t>。</w:t>
      </w:r>
    </w:p>
    <w:p w14:paraId="7BAB4935">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outlineLvl w:val="9"/>
        <w:rPr>
          <w:szCs w:val="21"/>
        </w:rPr>
      </w:pPr>
      <w:r>
        <w:rPr>
          <w:szCs w:val="21"/>
        </w:rPr>
        <w:t>2.</w:t>
      </w:r>
      <w:r>
        <w:rPr>
          <w:rFonts w:hint="eastAsia"/>
          <w:szCs w:val="21"/>
        </w:rPr>
        <w:t>3 其他：</w:t>
      </w:r>
      <w:r>
        <w:rPr>
          <w:rFonts w:hint="eastAsia"/>
          <w:szCs w:val="21"/>
          <w:u w:val="single"/>
          <w:lang w:val="en-US" w:eastAsia="zh-CN"/>
        </w:rPr>
        <w:t xml:space="preserve">     /       </w:t>
      </w:r>
      <w:r>
        <w:rPr>
          <w:rFonts w:hint="eastAsia"/>
          <w:szCs w:val="21"/>
          <w:u w:val="single"/>
        </w:rPr>
        <w:t xml:space="preserve"> </w:t>
      </w:r>
      <w:r>
        <w:rPr>
          <w:rFonts w:hint="eastAsia"/>
          <w:szCs w:val="21"/>
        </w:rPr>
        <w:t>。</w:t>
      </w:r>
    </w:p>
    <w:p w14:paraId="5BA08804">
      <w:pPr>
        <w:pStyle w:val="34"/>
        <w:keepNext/>
        <w:keepLines/>
        <w:pageBreakBefore w:val="0"/>
        <w:widowControl w:val="0"/>
        <w:kinsoku/>
        <w:wordWrap/>
        <w:overflowPunct/>
        <w:topLinePunct w:val="0"/>
        <w:autoSpaceDE/>
        <w:autoSpaceDN/>
        <w:bidi w:val="0"/>
        <w:adjustRightInd w:val="0"/>
        <w:snapToGrid w:val="0"/>
        <w:spacing w:before="120" w:after="120" w:afterLines="50"/>
        <w:textAlignment w:val="auto"/>
        <w:outlineLvl w:val="1"/>
        <w:rPr>
          <w:rFonts w:hint="eastAsia" w:ascii="Times New Roman" w:hAnsi="Times New Roman" w:eastAsia="宋体" w:cs="Times New Roman"/>
          <w:b/>
          <w:bCs/>
        </w:rPr>
      </w:pPr>
      <w:bookmarkStart w:id="81" w:name="_Toc283061529"/>
      <w:bookmarkStart w:id="82" w:name="_Toc8497"/>
      <w:bookmarkStart w:id="83" w:name="_Toc144974482"/>
      <w:bookmarkStart w:id="84" w:name="_Toc387753534"/>
      <w:bookmarkStart w:id="85" w:name="_Toc13747"/>
      <w:bookmarkStart w:id="86" w:name="_Toc15703"/>
      <w:bookmarkStart w:id="87" w:name="_Toc30667"/>
      <w:bookmarkStart w:id="88" w:name="_Toc229305325"/>
      <w:bookmarkStart w:id="89" w:name="_Toc222033816"/>
      <w:bookmarkStart w:id="90" w:name="_Toc222032634"/>
      <w:bookmarkStart w:id="91" w:name="_Toc168475628"/>
      <w:bookmarkStart w:id="92" w:name="_Toc644469185"/>
      <w:bookmarkStart w:id="93" w:name="_Toc222030967"/>
      <w:bookmarkStart w:id="94" w:name="_Toc222029465"/>
      <w:bookmarkStart w:id="95" w:name="_Toc22773"/>
      <w:bookmarkStart w:id="96" w:name="_Toc6582"/>
      <w:bookmarkStart w:id="97" w:name="_Toc221949926"/>
      <w:bookmarkStart w:id="98" w:name="_Toc168476031"/>
      <w:r>
        <w:rPr>
          <w:rFonts w:hint="eastAsia" w:ascii="Times New Roman" w:hAnsi="Times New Roman" w:eastAsia="宋体" w:cs="Times New Roman"/>
          <w:b/>
          <w:bCs/>
        </w:rPr>
        <w:t>3. 投标人资格要求</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p>
    <w:p w14:paraId="7835D167">
      <w:pPr>
        <w:pStyle w:val="37"/>
        <w:keepNext w:val="0"/>
        <w:keepLines w:val="0"/>
        <w:widowControl/>
        <w:suppressLineNumbers w:val="0"/>
        <w:spacing w:before="0" w:beforeAutospacing="0" w:after="150" w:afterAutospacing="0" w:line="405" w:lineRule="atLeast"/>
        <w:ind w:left="0" w:right="0" w:firstLine="420"/>
        <w:rPr>
          <w:rFonts w:hint="eastAsia" w:ascii="宋体" w:hAnsi="宋体" w:eastAsia="宋体" w:cs="宋体"/>
          <w:sz w:val="21"/>
          <w:szCs w:val="21"/>
        </w:rPr>
      </w:pPr>
      <w:bookmarkStart w:id="99" w:name="_Toc221949927"/>
      <w:r>
        <w:rPr>
          <w:rFonts w:hint="eastAsia" w:ascii="宋体" w:hAnsi="宋体" w:eastAsia="宋体" w:cs="宋体"/>
          <w:sz w:val="21"/>
          <w:szCs w:val="21"/>
        </w:rPr>
        <w:t>3.1 本次招标要求投标人须具备</w:t>
      </w:r>
      <w:r>
        <w:rPr>
          <w:rFonts w:hint="eastAsia" w:ascii="宋体" w:hAnsi="宋体" w:eastAsia="宋体" w:cs="宋体"/>
          <w:sz w:val="21"/>
          <w:szCs w:val="21"/>
          <w:u w:val="single"/>
        </w:rPr>
        <w:t xml:space="preserve"> 建设行政主管部门核发的建筑工程施工总承包叁级及以上资质或市政公用工程施工总承包叁级及以上资质或水利水电工程施工总承包叁级及以上 </w:t>
      </w:r>
      <w:r>
        <w:rPr>
          <w:rFonts w:hint="eastAsia" w:ascii="宋体" w:hAnsi="宋体" w:eastAsia="宋体" w:cs="宋体"/>
          <w:sz w:val="21"/>
          <w:szCs w:val="21"/>
        </w:rPr>
        <w:t>资质</w:t>
      </w:r>
      <w:bookmarkEnd w:id="99"/>
      <w:r>
        <w:rPr>
          <w:rFonts w:hint="eastAsia" w:ascii="宋体" w:hAnsi="宋体" w:eastAsia="宋体" w:cs="宋体"/>
          <w:sz w:val="21"/>
          <w:szCs w:val="21"/>
          <w:lang w:eastAsia="zh-CN"/>
        </w:rPr>
        <w:t>。</w:t>
      </w:r>
      <w:r>
        <w:rPr>
          <w:rFonts w:hint="eastAsia" w:ascii="宋体" w:hAnsi="宋体" w:eastAsia="宋体" w:cs="宋体"/>
          <w:sz w:val="21"/>
          <w:szCs w:val="21"/>
          <w:u w:val="single"/>
        </w:rPr>
        <w:t>其中，投标人拟派项目经理须具备 建筑工程专业或市政公用工程专业或水利水电工程专业二级及以上 注册建造师执业资格，具备有效的安全生产考核合格证书（B证），且未在其他在建工程项目中担任项目经理</w:t>
      </w:r>
      <w:r>
        <w:rPr>
          <w:rFonts w:hint="eastAsia" w:ascii="宋体" w:hAnsi="宋体" w:eastAsia="宋体" w:cs="宋体"/>
          <w:sz w:val="21"/>
          <w:szCs w:val="21"/>
        </w:rPr>
        <w:t>。</w:t>
      </w:r>
    </w:p>
    <w:p w14:paraId="2CC40D09">
      <w:pPr>
        <w:spacing w:line="460" w:lineRule="exact"/>
        <w:ind w:firstLine="437"/>
        <w:rPr>
          <w:rFonts w:hint="eastAsia" w:ascii="宋体" w:hAnsi="宋体" w:eastAsia="宋体" w:cs="宋体"/>
          <w:sz w:val="21"/>
          <w:szCs w:val="21"/>
          <w:u w:val="single"/>
        </w:rPr>
      </w:pPr>
      <w:bookmarkStart w:id="100" w:name="_Toc221949928"/>
      <w:r>
        <w:rPr>
          <w:rFonts w:hint="eastAsia" w:ascii="宋体" w:hAnsi="宋体" w:eastAsia="宋体" w:cs="宋体"/>
          <w:sz w:val="21"/>
          <w:szCs w:val="21"/>
        </w:rPr>
        <w:t>3.2本项目</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w:t>
      </w:r>
      <w:r>
        <w:rPr>
          <w:rFonts w:hint="eastAsia" w:ascii="宋体" w:hAnsi="宋体" w:eastAsia="宋体" w:cs="宋体"/>
          <w:sz w:val="21"/>
          <w:szCs w:val="21"/>
          <w:u w:val="single"/>
        </w:rPr>
        <w:t xml:space="preserve">属于 </w:t>
      </w:r>
      <w:r>
        <w:rPr>
          <w:rFonts w:hint="eastAsia" w:ascii="宋体" w:hAnsi="宋体" w:eastAsia="宋体" w:cs="宋体"/>
          <w:sz w:val="21"/>
          <w:szCs w:val="21"/>
        </w:rPr>
        <w:t>政府采购工程。</w:t>
      </w:r>
      <w:r>
        <w:rPr>
          <w:rFonts w:hint="eastAsia" w:ascii="宋体" w:hAnsi="宋体" w:eastAsia="宋体" w:cs="宋体"/>
          <w:sz w:val="21"/>
          <w:szCs w:val="21"/>
          <w:u w:val="single"/>
          <w:lang w:eastAsia="zh-CN"/>
        </w:rPr>
        <w:t>☑</w:t>
      </w:r>
      <w:r>
        <w:rPr>
          <w:rFonts w:hint="eastAsia" w:ascii="宋体" w:hAnsi="宋体" w:eastAsia="宋体" w:cs="宋体"/>
          <w:kern w:val="0"/>
          <w:sz w:val="21"/>
          <w:szCs w:val="21"/>
          <w:u w:val="single"/>
        </w:rPr>
        <w:t>项目整体预留专门面向中小企业采购。</w:t>
      </w:r>
      <w:r>
        <w:rPr>
          <w:rFonts w:hint="eastAsia" w:ascii="宋体" w:hAnsi="宋体" w:eastAsia="宋体" w:cs="宋体"/>
          <w:sz w:val="21"/>
          <w:szCs w:val="21"/>
          <w:u w:val="single"/>
        </w:rPr>
        <w:t>□</w:t>
      </w:r>
      <w:r>
        <w:rPr>
          <w:rFonts w:hint="eastAsia" w:ascii="宋体" w:hAnsi="宋体" w:eastAsia="宋体" w:cs="宋体"/>
          <w:kern w:val="0"/>
          <w:sz w:val="21"/>
          <w:szCs w:val="21"/>
          <w:u w:val="single"/>
        </w:rPr>
        <w:t>项目整体预留专门面向小微企业采购。</w:t>
      </w:r>
      <w:r>
        <w:rPr>
          <w:rFonts w:hint="eastAsia" w:ascii="宋体" w:hAnsi="宋体" w:eastAsia="宋体" w:cs="宋体"/>
          <w:sz w:val="21"/>
          <w:szCs w:val="21"/>
          <w:u w:val="single"/>
        </w:rPr>
        <w:t>□</w:t>
      </w:r>
      <w:r>
        <w:rPr>
          <w:rFonts w:hint="eastAsia" w:ascii="宋体" w:hAnsi="宋体" w:eastAsia="宋体" w:cs="宋体"/>
          <w:kern w:val="0"/>
          <w:sz w:val="21"/>
          <w:szCs w:val="21"/>
          <w:u w:val="single"/>
        </w:rPr>
        <w:t>项目部分预留</w:t>
      </w:r>
      <w:r>
        <w:rPr>
          <w:rFonts w:hint="eastAsia" w:ascii="宋体" w:hAnsi="宋体" w:eastAsia="宋体" w:cs="宋体"/>
          <w:sz w:val="21"/>
          <w:szCs w:val="21"/>
          <w:u w:val="single"/>
        </w:rPr>
        <w:t>专门</w:t>
      </w:r>
      <w:r>
        <w:rPr>
          <w:rFonts w:hint="eastAsia" w:ascii="宋体" w:hAnsi="宋体" w:eastAsia="宋体" w:cs="宋体"/>
          <w:kern w:val="0"/>
          <w:sz w:val="21"/>
          <w:szCs w:val="21"/>
          <w:u w:val="single"/>
        </w:rPr>
        <w:t>面向中小企业采购。</w:t>
      </w:r>
      <w:r>
        <w:rPr>
          <w:rFonts w:hint="eastAsia" w:ascii="宋体" w:hAnsi="宋体" w:eastAsia="宋体" w:cs="宋体"/>
          <w:sz w:val="21"/>
          <w:szCs w:val="21"/>
          <w:u w:val="single"/>
        </w:rPr>
        <w:t>□采购项目未预留份额专门面向中小企业采购。</w:t>
      </w:r>
    </w:p>
    <w:p w14:paraId="0B73E240">
      <w:pPr>
        <w:spacing w:line="400" w:lineRule="exact"/>
        <w:ind w:firstLine="420"/>
        <w:rPr>
          <w:rFonts w:hint="eastAsia" w:ascii="宋体" w:hAnsi="宋体" w:eastAsia="宋体" w:cs="宋体"/>
          <w:sz w:val="21"/>
          <w:szCs w:val="21"/>
        </w:rPr>
      </w:pPr>
      <w:r>
        <w:rPr>
          <w:rFonts w:hint="eastAsia" w:ascii="宋体" w:hAnsi="宋体" w:eastAsia="宋体" w:cs="宋体"/>
          <w:sz w:val="21"/>
          <w:szCs w:val="21"/>
        </w:rPr>
        <w:t xml:space="preserve">3.3本次招标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不接受</w:t>
      </w:r>
      <w:r>
        <w:rPr>
          <w:rFonts w:hint="eastAsia" w:ascii="宋体" w:hAnsi="宋体" w:eastAsia="宋体" w:cs="宋体"/>
          <w:sz w:val="21"/>
          <w:szCs w:val="21"/>
          <w:u w:val="single"/>
        </w:rPr>
        <w:t xml:space="preserve"> </w:t>
      </w:r>
      <w:r>
        <w:rPr>
          <w:rFonts w:hint="eastAsia" w:ascii="宋体" w:hAnsi="宋体" w:eastAsia="宋体" w:cs="宋体"/>
          <w:sz w:val="21"/>
          <w:szCs w:val="21"/>
        </w:rPr>
        <w:t>（接受/不接受）联合体投标。 联合体投标的，应满足下列要求：</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hint="eastAsia" w:ascii="宋体" w:hAnsi="宋体" w:eastAsia="宋体" w:cs="宋体"/>
          <w:sz w:val="21"/>
          <w:szCs w:val="21"/>
          <w:u w:val="single"/>
        </w:rPr>
        <w:t xml:space="preserve">  </w:t>
      </w:r>
      <w:r>
        <w:rPr>
          <w:rFonts w:hint="eastAsia" w:ascii="宋体" w:hAnsi="宋体" w:eastAsia="宋体" w:cs="宋体"/>
          <w:sz w:val="21"/>
          <w:szCs w:val="21"/>
        </w:rPr>
        <w:t>。</w:t>
      </w:r>
      <w:bookmarkEnd w:id="100"/>
    </w:p>
    <w:p w14:paraId="580E9399">
      <w:pPr>
        <w:spacing w:line="400" w:lineRule="exact"/>
        <w:ind w:firstLine="420" w:firstLineChars="200"/>
        <w:rPr>
          <w:rFonts w:hint="eastAsia" w:ascii="宋体" w:hAnsi="宋体" w:eastAsia="宋体" w:cs="宋体"/>
          <w:sz w:val="21"/>
          <w:szCs w:val="21"/>
        </w:rPr>
      </w:pPr>
      <w:bookmarkStart w:id="101" w:name="_Toc221949929"/>
      <w:r>
        <w:rPr>
          <w:rFonts w:hint="eastAsia" w:ascii="宋体" w:hAnsi="宋体" w:eastAsia="宋体" w:cs="宋体"/>
          <w:sz w:val="21"/>
          <w:szCs w:val="21"/>
        </w:rPr>
        <w:t xml:space="preserve"> </w:t>
      </w:r>
      <w:bookmarkEnd w:id="101"/>
      <w:bookmarkStart w:id="102" w:name="_Toc222033817"/>
      <w:bookmarkStart w:id="103" w:name="_Toc221949930"/>
      <w:bookmarkStart w:id="104" w:name="_Toc222030968"/>
      <w:bookmarkStart w:id="105" w:name="_Toc144974483"/>
      <w:bookmarkStart w:id="106" w:name="_Toc168476032"/>
      <w:bookmarkStart w:id="107" w:name="_Toc222029466"/>
      <w:bookmarkStart w:id="108" w:name="_Toc387753535"/>
      <w:bookmarkStart w:id="109" w:name="_Toc168475629"/>
      <w:bookmarkStart w:id="110" w:name="_Toc229305326"/>
      <w:bookmarkStart w:id="111" w:name="_Toc222032635"/>
      <w:r>
        <w:rPr>
          <w:rFonts w:hint="eastAsia" w:ascii="宋体" w:hAnsi="宋体" w:eastAsia="宋体" w:cs="宋体"/>
          <w:sz w:val="21"/>
          <w:szCs w:val="21"/>
        </w:rPr>
        <w:t>3.4 其他要求：</w:t>
      </w:r>
      <w:r>
        <w:rPr>
          <w:rFonts w:ascii="宋体" w:hAnsi="宋体" w:cs="宋体"/>
          <w:szCs w:val="21"/>
          <w:u w:val="single"/>
        </w:rPr>
        <w:t>本项目共划分为 36 个标段，为保证开标、评标工作有序开展，同一投标人仅可对其中 1 个标段进行投标。 若投标人所投标段数量超过 1 个，其在本项目所有标段的投标均按无效投标处理；已被推荐为第一中标候选人的，其中标候选人资格自动无效，由第二中标候选人依次递补，评标委员会不再重新评审。</w:t>
      </w:r>
    </w:p>
    <w:p w14:paraId="331AFA1D">
      <w:pPr>
        <w:pStyle w:val="34"/>
        <w:keepNext/>
        <w:keepLines/>
        <w:pageBreakBefore w:val="0"/>
        <w:widowControl w:val="0"/>
        <w:kinsoku/>
        <w:wordWrap/>
        <w:overflowPunct/>
        <w:topLinePunct w:val="0"/>
        <w:autoSpaceDE/>
        <w:autoSpaceDN/>
        <w:bidi w:val="0"/>
        <w:adjustRightInd w:val="0"/>
        <w:snapToGrid w:val="0"/>
        <w:spacing w:before="120" w:after="120" w:afterLines="50"/>
        <w:textAlignment w:val="auto"/>
        <w:outlineLvl w:val="1"/>
        <w:rPr>
          <w:rFonts w:hint="eastAsia" w:ascii="Times New Roman" w:hAnsi="Times New Roman" w:eastAsia="宋体" w:cs="Times New Roman"/>
          <w:b/>
          <w:bCs/>
        </w:rPr>
      </w:pPr>
      <w:bookmarkStart w:id="112" w:name="_Toc1789"/>
      <w:bookmarkStart w:id="113" w:name="_Toc10699"/>
      <w:bookmarkStart w:id="114" w:name="_Toc899841256"/>
      <w:bookmarkStart w:id="115" w:name="_Toc27249"/>
      <w:bookmarkStart w:id="116" w:name="_Toc1544"/>
      <w:bookmarkStart w:id="117" w:name="_Toc5342"/>
      <w:bookmarkStart w:id="118" w:name="_Toc30928"/>
      <w:bookmarkStart w:id="119" w:name="_Toc933282979"/>
      <w:r>
        <w:rPr>
          <w:rFonts w:hint="eastAsia" w:ascii="Times New Roman" w:hAnsi="Times New Roman" w:eastAsia="宋体" w:cs="Times New Roman"/>
          <w:b/>
          <w:bCs/>
        </w:rPr>
        <w:t>4. 招标文件的获取</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p>
    <w:p w14:paraId="26DC7820">
      <w:pPr>
        <w:adjustRightInd w:val="0"/>
        <w:snapToGrid w:val="0"/>
        <w:spacing w:line="360" w:lineRule="auto"/>
        <w:ind w:firstLine="420" w:firstLineChars="200"/>
        <w:rPr>
          <w:rFonts w:ascii="宋体" w:hAnsi="宋体" w:cs="宋体"/>
          <w:szCs w:val="21"/>
        </w:rPr>
      </w:pPr>
      <w:bookmarkStart w:id="120" w:name="_Toc387753536"/>
      <w:bookmarkStart w:id="121" w:name="_Toc168476033"/>
      <w:bookmarkStart w:id="122" w:name="_Toc222030969"/>
      <w:bookmarkStart w:id="123" w:name="_Toc229305327"/>
      <w:bookmarkStart w:id="124" w:name="_Toc144974484"/>
      <w:bookmarkStart w:id="125" w:name="_Toc222032636"/>
      <w:bookmarkStart w:id="126" w:name="_Toc222029467"/>
      <w:bookmarkStart w:id="127" w:name="_Toc168475630"/>
      <w:bookmarkStart w:id="128" w:name="_Toc221949934"/>
      <w:bookmarkStart w:id="129" w:name="_Toc222033818"/>
      <w:r>
        <w:rPr>
          <w:rFonts w:hint="eastAsia" w:cs="宋体"/>
          <w:szCs w:val="21"/>
        </w:rPr>
        <w:t>4</w:t>
      </w:r>
      <w:r>
        <w:rPr>
          <w:rFonts w:hint="eastAsia" w:ascii="宋体" w:hAnsi="宋体" w:cs="宋体"/>
          <w:szCs w:val="21"/>
        </w:rPr>
        <w:t>.</w:t>
      </w:r>
      <w:r>
        <w:rPr>
          <w:rFonts w:hint="eastAsia" w:cs="宋体"/>
          <w:szCs w:val="21"/>
        </w:rPr>
        <w:t>1</w:t>
      </w:r>
      <w:r>
        <w:rPr>
          <w:rFonts w:hint="eastAsia" w:ascii="宋体" w:hAnsi="宋体" w:cs="宋体"/>
          <w:szCs w:val="21"/>
        </w:rPr>
        <w:t xml:space="preserve"> </w:t>
      </w:r>
      <w:r>
        <w:rPr>
          <w:rFonts w:hint="eastAsia"/>
        </w:rPr>
        <w:t>凡有意参加投标者（若为联合体投标，指联合体所有成员），应当在</w:t>
      </w:r>
      <w:r>
        <w:rPr>
          <w:rFonts w:hint="eastAsia"/>
          <w:u w:val="single"/>
        </w:rPr>
        <w:t>湖北省电子招投标交易平台</w:t>
      </w:r>
      <w:r>
        <w:rPr>
          <w:rFonts w:hint="eastAsia"/>
        </w:rPr>
        <w:t>（以下简称“电子交易平台”，下同）（网址：</w:t>
      </w:r>
      <w:r>
        <w:fldChar w:fldCharType="begin"/>
      </w:r>
      <w:r>
        <w:instrText xml:space="preserve"> HYPERLINK "http://www.hbbidcloud.c" </w:instrText>
      </w:r>
      <w:r>
        <w:fldChar w:fldCharType="separate"/>
      </w:r>
      <w:r>
        <w:rPr>
          <w:u w:val="single"/>
        </w:rPr>
        <w:t>www.hbbidcloud.c</w:t>
      </w:r>
      <w:r>
        <w:rPr>
          <w:u w:val="single"/>
        </w:rPr>
        <w:fldChar w:fldCharType="end"/>
      </w:r>
      <w:r>
        <w:rPr>
          <w:rFonts w:hint="eastAsia"/>
          <w:u w:val="single"/>
        </w:rPr>
        <w:t>n</w:t>
      </w:r>
      <w:r>
        <w:rPr>
          <w:rFonts w:hint="eastAsia"/>
        </w:rPr>
        <w:t>）进行注册登记，并办理CA数字证书（具体操作参见“电子交易平台”—办事指南—交易主体注册登记指南）。</w:t>
      </w:r>
    </w:p>
    <w:p w14:paraId="6429C393">
      <w:pPr>
        <w:adjustRightInd w:val="0"/>
        <w:snapToGrid w:val="0"/>
        <w:spacing w:line="360" w:lineRule="auto"/>
        <w:ind w:firstLine="420" w:firstLineChars="200"/>
        <w:rPr>
          <w:rFonts w:ascii="宋体" w:hAnsi="宋体" w:cs="宋体"/>
          <w:szCs w:val="21"/>
        </w:rPr>
      </w:pPr>
      <w:r>
        <w:rPr>
          <w:rFonts w:hint="eastAsia" w:cs="宋体"/>
          <w:szCs w:val="21"/>
        </w:rPr>
        <w:t>4</w:t>
      </w:r>
      <w:r>
        <w:rPr>
          <w:rFonts w:hint="eastAsia" w:ascii="宋体" w:hAnsi="宋体" w:cs="宋体"/>
          <w:szCs w:val="21"/>
        </w:rPr>
        <w:t>.</w:t>
      </w:r>
      <w:r>
        <w:rPr>
          <w:rFonts w:hint="eastAsia" w:cs="宋体"/>
          <w:szCs w:val="21"/>
        </w:rPr>
        <w:t>2</w:t>
      </w:r>
      <w:r>
        <w:rPr>
          <w:rFonts w:hint="eastAsia" w:ascii="宋体" w:hAnsi="宋体" w:cs="宋体"/>
          <w:szCs w:val="21"/>
        </w:rPr>
        <w:t xml:space="preserve"> 完成注册登记后，</w:t>
      </w:r>
      <w:r>
        <w:rPr>
          <w:rFonts w:hint="eastAsia" w:ascii="宋体" w:hAnsi="宋体" w:cs="宋体"/>
        </w:rPr>
        <w:t>请于</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日至</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w:t>
      </w:r>
      <w:r>
        <w:rPr>
          <w:rFonts w:hint="eastAsia" w:cs="宋体"/>
        </w:rPr>
        <w:t>24</w:t>
      </w:r>
      <w:r>
        <w:rPr>
          <w:rFonts w:hint="eastAsia" w:ascii="宋体" w:hAnsi="宋体" w:cs="宋体"/>
        </w:rPr>
        <w:t>：</w:t>
      </w:r>
      <w:r>
        <w:rPr>
          <w:rFonts w:hint="eastAsia" w:cs="宋体"/>
        </w:rPr>
        <w:t>00</w:t>
      </w:r>
      <w:r>
        <w:rPr>
          <w:rFonts w:hint="eastAsia" w:ascii="宋体" w:hAnsi="宋体" w:cs="宋体"/>
        </w:rPr>
        <w:t>时止</w:t>
      </w:r>
      <w:r>
        <w:rPr>
          <w:rFonts w:hint="eastAsia" w:ascii="宋体" w:hAnsi="宋体" w:cs="宋体"/>
          <w:szCs w:val="21"/>
        </w:rPr>
        <w:t>（北京时间，下同）</w:t>
      </w:r>
      <w:r>
        <w:rPr>
          <w:rFonts w:hint="eastAsia" w:ascii="宋体" w:hAnsi="宋体" w:cs="宋体"/>
        </w:rPr>
        <w:t>，通过互联网使用</w:t>
      </w:r>
      <w:r>
        <w:rPr>
          <w:rFonts w:hint="eastAsia" w:ascii="宋体" w:hAnsi="宋体" w:cs="宋体"/>
          <w:szCs w:val="21"/>
        </w:rPr>
        <w:t>CA数字证书</w:t>
      </w:r>
      <w:r>
        <w:rPr>
          <w:rFonts w:hint="eastAsia" w:ascii="宋体" w:hAnsi="宋体" w:cs="宋体"/>
        </w:rPr>
        <w:t>登录“电子交易平台”</w:t>
      </w:r>
      <w:r>
        <w:rPr>
          <w:rFonts w:hint="eastAsia" w:ascii="宋体" w:hAnsi="宋体" w:cs="宋体"/>
          <w:szCs w:val="21"/>
        </w:rPr>
        <w:t>，在所投标段免费下载招标文件。联合体投标的，由联合体牵头人下载招标文件（具体操作参见“电子交易平台”</w:t>
      </w:r>
      <w:r>
        <w:rPr>
          <w:rFonts w:hint="eastAsia"/>
        </w:rPr>
        <w:t>—办事指南—招标（资审）文件下载指南）。</w:t>
      </w:r>
      <w:r>
        <w:rPr>
          <w:rFonts w:hint="eastAsia" w:ascii="宋体" w:hAnsi="宋体" w:cs="宋体"/>
          <w:szCs w:val="21"/>
        </w:rPr>
        <w:t>未按规定从“电子交易平台”下载招标文件的，</w:t>
      </w:r>
      <w:r>
        <w:rPr>
          <w:rFonts w:hint="eastAsia"/>
        </w:rPr>
        <w:t>招标人 （“</w:t>
      </w:r>
      <w:r>
        <w:t>电子</w:t>
      </w:r>
      <w:r>
        <w:rPr>
          <w:rFonts w:hint="eastAsia"/>
        </w:rPr>
        <w:t>交易平台”）拒收其投标文件。</w:t>
      </w:r>
    </w:p>
    <w:p w14:paraId="113A348F">
      <w:pPr>
        <w:pStyle w:val="34"/>
        <w:keepNext/>
        <w:keepLines/>
        <w:pageBreakBefore w:val="0"/>
        <w:widowControl w:val="0"/>
        <w:kinsoku/>
        <w:wordWrap/>
        <w:overflowPunct/>
        <w:topLinePunct w:val="0"/>
        <w:autoSpaceDE/>
        <w:autoSpaceDN/>
        <w:bidi w:val="0"/>
        <w:adjustRightInd w:val="0"/>
        <w:snapToGrid w:val="0"/>
        <w:spacing w:before="120" w:after="120" w:afterLines="50"/>
        <w:textAlignment w:val="auto"/>
        <w:outlineLvl w:val="1"/>
        <w:rPr>
          <w:rFonts w:hint="eastAsia" w:ascii="Times New Roman" w:hAnsi="Times New Roman" w:eastAsia="宋体" w:cs="Times New Roman"/>
          <w:b/>
          <w:bCs/>
        </w:rPr>
      </w:pPr>
      <w:bookmarkStart w:id="130" w:name="_Toc21756"/>
      <w:bookmarkStart w:id="131" w:name="_Toc5300"/>
      <w:bookmarkStart w:id="132" w:name="_Toc27825"/>
      <w:bookmarkStart w:id="133" w:name="_Toc23646"/>
      <w:bookmarkStart w:id="134" w:name="_Toc20410"/>
      <w:bookmarkStart w:id="135" w:name="_Toc2815"/>
      <w:bookmarkStart w:id="136" w:name="_Toc1143022034"/>
      <w:bookmarkStart w:id="137" w:name="_Toc1314950961"/>
      <w:r>
        <w:rPr>
          <w:rFonts w:hint="eastAsia" w:ascii="Times New Roman" w:hAnsi="Times New Roman" w:eastAsia="宋体" w:cs="Times New Roman"/>
          <w:b/>
          <w:bCs/>
        </w:rPr>
        <w:t>5. 投标文件的递交</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14:paraId="784BE957">
      <w:pPr>
        <w:spacing w:line="360" w:lineRule="auto"/>
        <w:rPr>
          <w:rFonts w:ascii="宋体" w:hAnsi="宋体"/>
          <w:szCs w:val="21"/>
        </w:rPr>
      </w:pPr>
      <w:bookmarkStart w:id="138" w:name="_Toc222033820"/>
      <w:bookmarkStart w:id="139" w:name="_Toc222032638"/>
      <w:bookmarkStart w:id="140" w:name="_Toc229305329"/>
      <w:bookmarkStart w:id="141" w:name="_Toc221949939"/>
      <w:bookmarkStart w:id="142" w:name="_Toc222029469"/>
      <w:bookmarkStart w:id="143" w:name="_Toc387753538"/>
      <w:bookmarkStart w:id="144" w:name="_Toc222030971"/>
      <w:bookmarkStart w:id="145" w:name="_Toc168476034"/>
      <w:bookmarkStart w:id="146" w:name="_Toc168475631"/>
      <w:r>
        <w:rPr>
          <w:szCs w:val="21"/>
        </w:rPr>
        <w:t xml:space="preserve">    5</w:t>
      </w:r>
      <w:r>
        <w:rPr>
          <w:rFonts w:ascii="宋体" w:hAnsi="宋体"/>
          <w:szCs w:val="21"/>
        </w:rPr>
        <w:t>.</w:t>
      </w:r>
      <w:r>
        <w:rPr>
          <w:szCs w:val="21"/>
        </w:rPr>
        <w:t>1</w:t>
      </w:r>
      <w:r>
        <w:rPr>
          <w:rFonts w:hint="eastAsia" w:ascii="宋体" w:hAnsi="宋体"/>
          <w:szCs w:val="21"/>
        </w:rPr>
        <w:t>投标文件递交截止时间为</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r>
        <w:rPr>
          <w:rFonts w:hint="eastAsia"/>
          <w:u w:val="single"/>
        </w:rPr>
        <w:t xml:space="preserve">    </w:t>
      </w:r>
      <w:r>
        <w:rPr>
          <w:rFonts w:hint="eastAsia"/>
        </w:rPr>
        <w:t>时</w:t>
      </w:r>
      <w:r>
        <w:rPr>
          <w:rFonts w:hint="eastAsia"/>
          <w:u w:val="single"/>
        </w:rPr>
        <w:t xml:space="preserve">    </w:t>
      </w:r>
      <w:r>
        <w:rPr>
          <w:rFonts w:hint="eastAsia"/>
        </w:rPr>
        <w:t>分。</w:t>
      </w:r>
    </w:p>
    <w:p w14:paraId="7ED28790">
      <w:pPr>
        <w:spacing w:line="360" w:lineRule="auto"/>
      </w:pPr>
      <w:r>
        <w:rPr>
          <w:szCs w:val="21"/>
        </w:rPr>
        <w:t xml:space="preserve">    5</w:t>
      </w:r>
      <w:r>
        <w:rPr>
          <w:rFonts w:ascii="宋体" w:hAnsi="宋体"/>
          <w:szCs w:val="21"/>
        </w:rPr>
        <w:t>.</w:t>
      </w:r>
      <w:r>
        <w:rPr>
          <w:rFonts w:hint="eastAsia"/>
          <w:szCs w:val="21"/>
        </w:rPr>
        <w:t>2</w:t>
      </w:r>
      <w:r>
        <w:rPr>
          <w:rFonts w:hint="eastAsia"/>
        </w:rPr>
        <w:t>投标人应当在投标截止时间前，</w:t>
      </w:r>
      <w:r>
        <w:t>通过</w:t>
      </w:r>
      <w:r>
        <w:rPr>
          <w:rFonts w:hint="eastAsia"/>
        </w:rPr>
        <w:t>互联网</w:t>
      </w:r>
      <w:r>
        <w:t>使用</w:t>
      </w:r>
      <w:r>
        <w:rPr>
          <w:rFonts w:hint="eastAsia"/>
        </w:rPr>
        <w:t>CA数字证书登录“电子交易平台”，选择所投标段将</w:t>
      </w:r>
      <w:r>
        <w:rPr>
          <w:rFonts w:hint="eastAsia"/>
          <w:b/>
        </w:rPr>
        <w:t>加密的电子投标文件</w:t>
      </w:r>
      <w:r>
        <w:rPr>
          <w:rFonts w:hint="eastAsia"/>
        </w:rPr>
        <w:t>上传。投标人完成投标文件上传后，“</w:t>
      </w:r>
      <w:r>
        <w:t>电子</w:t>
      </w:r>
      <w:r>
        <w:rPr>
          <w:rFonts w:hint="eastAsia"/>
        </w:rPr>
        <w:t>交易平台”即时向投标人发出</w:t>
      </w:r>
      <w:r>
        <w:t>电子签收凭证</w:t>
      </w:r>
      <w:r>
        <w:rPr>
          <w:rFonts w:hint="eastAsia"/>
        </w:rPr>
        <w:t>，递交时间以</w:t>
      </w:r>
      <w:r>
        <w:t>电子签收凭证</w:t>
      </w:r>
      <w:r>
        <w:rPr>
          <w:rFonts w:hint="eastAsia"/>
        </w:rPr>
        <w:t>载明的传输完成时间为准。逾</w:t>
      </w:r>
      <w:r>
        <w:t>期未完成上传</w:t>
      </w:r>
      <w:r>
        <w:rPr>
          <w:rFonts w:hint="eastAsia"/>
        </w:rPr>
        <w:t>或未加密的</w:t>
      </w:r>
      <w:r>
        <w:t>电子</w:t>
      </w:r>
      <w:r>
        <w:rPr>
          <w:rFonts w:hint="eastAsia"/>
        </w:rPr>
        <w:t>投标文件</w:t>
      </w:r>
      <w:r>
        <w:t>，招标人</w:t>
      </w:r>
      <w:r>
        <w:rPr>
          <w:rFonts w:hint="eastAsia"/>
        </w:rPr>
        <w:t>（“</w:t>
      </w:r>
      <w:r>
        <w:t>电子</w:t>
      </w:r>
      <w:r>
        <w:rPr>
          <w:rFonts w:hint="eastAsia"/>
        </w:rPr>
        <w:t>交易平台”）</w:t>
      </w:r>
      <w:r>
        <w:t>将拒收。</w:t>
      </w:r>
    </w:p>
    <w:p w14:paraId="2F2AE768">
      <w:pPr>
        <w:pStyle w:val="34"/>
        <w:keepNext/>
        <w:keepLines/>
        <w:pageBreakBefore w:val="0"/>
        <w:widowControl w:val="0"/>
        <w:kinsoku/>
        <w:wordWrap/>
        <w:overflowPunct/>
        <w:topLinePunct w:val="0"/>
        <w:autoSpaceDE/>
        <w:autoSpaceDN/>
        <w:bidi w:val="0"/>
        <w:adjustRightInd w:val="0"/>
        <w:snapToGrid w:val="0"/>
        <w:spacing w:before="120" w:after="120" w:afterLines="50"/>
        <w:textAlignment w:val="auto"/>
        <w:outlineLvl w:val="1"/>
        <w:rPr>
          <w:rFonts w:hint="eastAsia" w:ascii="Times New Roman" w:hAnsi="Times New Roman" w:eastAsia="宋体" w:cs="Times New Roman"/>
          <w:b/>
          <w:bCs/>
        </w:rPr>
      </w:pPr>
      <w:bookmarkStart w:id="147" w:name="_Toc1015"/>
      <w:bookmarkStart w:id="148" w:name="_Toc24380"/>
      <w:bookmarkStart w:id="149" w:name="_Toc1526851159"/>
      <w:bookmarkStart w:id="150" w:name="_Toc103634291"/>
      <w:bookmarkStart w:id="151" w:name="_Toc19678"/>
      <w:bookmarkStart w:id="152" w:name="_Toc12519"/>
      <w:bookmarkStart w:id="153" w:name="_Toc25079"/>
      <w:bookmarkStart w:id="154" w:name="_Toc22977"/>
      <w:r>
        <w:rPr>
          <w:rFonts w:hint="eastAsia" w:ascii="Times New Roman" w:hAnsi="Times New Roman" w:eastAsia="宋体" w:cs="Times New Roman"/>
          <w:b/>
          <w:bCs/>
        </w:rPr>
        <w:t>6. 投标相关事宜</w:t>
      </w:r>
      <w:bookmarkEnd w:id="147"/>
      <w:bookmarkEnd w:id="148"/>
      <w:bookmarkEnd w:id="149"/>
      <w:bookmarkEnd w:id="150"/>
      <w:bookmarkEnd w:id="151"/>
      <w:bookmarkEnd w:id="152"/>
      <w:bookmarkEnd w:id="153"/>
      <w:bookmarkEnd w:id="154"/>
    </w:p>
    <w:p w14:paraId="69D5C670">
      <w:pPr>
        <w:spacing w:after="120" w:afterLines="50" w:line="460" w:lineRule="exact"/>
        <w:ind w:firstLine="437"/>
      </w:pPr>
      <w:r>
        <w:rPr>
          <w:rFonts w:hint="eastAsia"/>
        </w:rPr>
        <w:t>  </w:t>
      </w:r>
      <w:r>
        <w:rPr>
          <w:rFonts w:hint="eastAsia"/>
          <w:lang w:val="en-US" w:eastAsia="zh-CN"/>
        </w:rPr>
        <w:t>本项目</w:t>
      </w:r>
      <w:r>
        <w:rPr>
          <w:rFonts w:hint="eastAsia"/>
        </w:rPr>
        <w:t>不组织工程现场踏勘，不召开投标预备会。</w:t>
      </w:r>
    </w:p>
    <w:p w14:paraId="2BFF1962">
      <w:pPr>
        <w:pStyle w:val="34"/>
        <w:keepNext/>
        <w:keepLines/>
        <w:pageBreakBefore w:val="0"/>
        <w:widowControl w:val="0"/>
        <w:kinsoku/>
        <w:wordWrap/>
        <w:overflowPunct/>
        <w:topLinePunct w:val="0"/>
        <w:autoSpaceDE/>
        <w:autoSpaceDN/>
        <w:bidi w:val="0"/>
        <w:adjustRightInd w:val="0"/>
        <w:snapToGrid w:val="0"/>
        <w:spacing w:before="120" w:after="120" w:afterLines="50"/>
        <w:textAlignment w:val="auto"/>
        <w:outlineLvl w:val="1"/>
        <w:rPr>
          <w:rFonts w:hint="eastAsia" w:ascii="Times New Roman" w:hAnsi="Times New Roman" w:eastAsia="宋体" w:cs="Times New Roman"/>
          <w:b/>
          <w:bCs/>
        </w:rPr>
      </w:pPr>
      <w:bookmarkStart w:id="155" w:name="_Toc12346225"/>
      <w:bookmarkStart w:id="156" w:name="_Toc18321"/>
      <w:bookmarkStart w:id="157" w:name="_Toc1763"/>
      <w:bookmarkStart w:id="158" w:name="_Toc1837295352"/>
      <w:bookmarkStart w:id="159" w:name="_Toc11828"/>
      <w:bookmarkStart w:id="160" w:name="_Toc1029"/>
      <w:bookmarkStart w:id="161" w:name="_Toc25148"/>
      <w:bookmarkStart w:id="162" w:name="_Toc8653"/>
      <w:r>
        <w:rPr>
          <w:rFonts w:hint="eastAsia" w:ascii="Times New Roman" w:hAnsi="Times New Roman" w:eastAsia="宋体" w:cs="Times New Roman"/>
          <w:b/>
          <w:bCs/>
        </w:rPr>
        <w:t>7. 评标办法</w:t>
      </w:r>
      <w:bookmarkEnd w:id="155"/>
      <w:bookmarkEnd w:id="156"/>
      <w:bookmarkEnd w:id="157"/>
      <w:bookmarkEnd w:id="158"/>
      <w:bookmarkEnd w:id="159"/>
      <w:bookmarkEnd w:id="160"/>
      <w:bookmarkEnd w:id="161"/>
      <w:bookmarkEnd w:id="162"/>
    </w:p>
    <w:p w14:paraId="0E4081E8">
      <w:pPr>
        <w:spacing w:line="440" w:lineRule="exact"/>
        <w:ind w:firstLine="437"/>
      </w:pPr>
      <w:r>
        <w:rPr>
          <w:rFonts w:hint="eastAsia" w:ascii="Times New Roman" w:hAnsi="Times New Roman" w:eastAsia="宋体" w:cs="Times New Roman"/>
        </w:rPr>
        <w:t>本标段招标评标办法采用综合评估法。</w:t>
      </w:r>
    </w:p>
    <w:p w14:paraId="6700AA6C">
      <w:pPr>
        <w:pStyle w:val="34"/>
        <w:keepNext/>
        <w:keepLines/>
        <w:pageBreakBefore w:val="0"/>
        <w:widowControl w:val="0"/>
        <w:kinsoku/>
        <w:wordWrap/>
        <w:overflowPunct/>
        <w:topLinePunct w:val="0"/>
        <w:autoSpaceDE/>
        <w:autoSpaceDN/>
        <w:bidi w:val="0"/>
        <w:adjustRightInd w:val="0"/>
        <w:snapToGrid w:val="0"/>
        <w:spacing w:before="120" w:after="120" w:afterLines="50"/>
        <w:textAlignment w:val="auto"/>
        <w:outlineLvl w:val="1"/>
        <w:rPr>
          <w:rFonts w:hint="eastAsia" w:ascii="Times New Roman" w:hAnsi="Times New Roman" w:eastAsia="宋体" w:cs="Times New Roman"/>
          <w:b/>
          <w:bCs/>
        </w:rPr>
      </w:pPr>
      <w:bookmarkStart w:id="163" w:name="_Toc20785"/>
      <w:bookmarkStart w:id="164" w:name="_Toc4594"/>
      <w:bookmarkStart w:id="165" w:name="_Toc30310"/>
      <w:bookmarkStart w:id="166" w:name="_Toc1170"/>
      <w:bookmarkStart w:id="167" w:name="_Toc317831565"/>
      <w:bookmarkStart w:id="168" w:name="_Toc24057"/>
      <w:bookmarkStart w:id="169" w:name="_Toc1298211293"/>
      <w:bookmarkStart w:id="170" w:name="_Toc3352"/>
      <w:r>
        <w:rPr>
          <w:rFonts w:hint="eastAsia" w:ascii="Times New Roman" w:hAnsi="Times New Roman" w:eastAsia="宋体" w:cs="Times New Roman"/>
          <w:b/>
          <w:bCs/>
        </w:rPr>
        <w:t>8. 发布公告的媒介</w:t>
      </w:r>
      <w:bookmarkEnd w:id="138"/>
      <w:bookmarkEnd w:id="139"/>
      <w:bookmarkEnd w:id="140"/>
      <w:bookmarkEnd w:id="141"/>
      <w:bookmarkEnd w:id="142"/>
      <w:bookmarkEnd w:id="143"/>
      <w:bookmarkEnd w:id="144"/>
      <w:bookmarkEnd w:id="145"/>
      <w:bookmarkEnd w:id="146"/>
      <w:bookmarkEnd w:id="163"/>
      <w:bookmarkEnd w:id="164"/>
      <w:bookmarkEnd w:id="165"/>
      <w:bookmarkEnd w:id="166"/>
      <w:bookmarkEnd w:id="167"/>
      <w:bookmarkEnd w:id="168"/>
      <w:bookmarkEnd w:id="169"/>
      <w:bookmarkEnd w:id="170"/>
    </w:p>
    <w:p w14:paraId="51DD923D">
      <w:pPr>
        <w:spacing w:line="440" w:lineRule="exact"/>
        <w:ind w:firstLine="437"/>
      </w:pPr>
      <w:bookmarkStart w:id="171" w:name="_Toc168476035"/>
      <w:bookmarkStart w:id="172" w:name="_Toc222030972"/>
      <w:bookmarkStart w:id="173" w:name="_Toc222029470"/>
      <w:bookmarkStart w:id="174" w:name="_Toc229305330"/>
      <w:bookmarkStart w:id="175" w:name="_Toc387753539"/>
      <w:bookmarkStart w:id="176" w:name="_Toc221949941"/>
      <w:bookmarkStart w:id="177" w:name="_Toc168475632"/>
      <w:bookmarkStart w:id="178" w:name="_Toc222033821"/>
      <w:bookmarkStart w:id="179" w:name="_Toc222032639"/>
      <w:bookmarkStart w:id="180" w:name="_Toc144974485"/>
      <w:r>
        <w:rPr>
          <w:rFonts w:hint="eastAsia"/>
        </w:rPr>
        <w:t>本次招标公告同时在</w:t>
      </w:r>
      <w:r>
        <w:rPr>
          <w:rFonts w:hint="eastAsia"/>
          <w:u w:val="single"/>
        </w:rPr>
        <w:t>湖北省公共资源交易电子服务系统（网址：</w:t>
      </w:r>
      <w:r>
        <w:rPr>
          <w:u w:val="single"/>
        </w:rPr>
        <w:t>www.hbggzyfwpt.cn</w:t>
      </w:r>
      <w:r>
        <w:rPr>
          <w:rFonts w:hint="eastAsia"/>
          <w:u w:val="single"/>
        </w:rPr>
        <w:t>）</w:t>
      </w:r>
      <w:r>
        <w:rPr>
          <w:rFonts w:hint="eastAsia"/>
        </w:rPr>
        <w:t xml:space="preserve">  (发布公告的媒介名称)上发布。</w:t>
      </w:r>
    </w:p>
    <w:p w14:paraId="681DC71A">
      <w:pPr>
        <w:pStyle w:val="34"/>
        <w:keepNext/>
        <w:keepLines/>
        <w:pageBreakBefore w:val="0"/>
        <w:widowControl w:val="0"/>
        <w:kinsoku/>
        <w:wordWrap/>
        <w:overflowPunct/>
        <w:topLinePunct w:val="0"/>
        <w:autoSpaceDE/>
        <w:autoSpaceDN/>
        <w:bidi w:val="0"/>
        <w:adjustRightInd w:val="0"/>
        <w:snapToGrid w:val="0"/>
        <w:spacing w:before="120" w:after="120" w:afterLines="50"/>
        <w:textAlignment w:val="auto"/>
        <w:outlineLvl w:val="1"/>
        <w:rPr>
          <w:rFonts w:hint="eastAsia" w:ascii="Times New Roman" w:hAnsi="Times New Roman" w:eastAsia="宋体" w:cs="Times New Roman"/>
          <w:b/>
          <w:bCs/>
        </w:rPr>
      </w:pPr>
      <w:bookmarkStart w:id="181" w:name="_Toc822"/>
      <w:bookmarkStart w:id="182" w:name="_Toc13503"/>
      <w:bookmarkStart w:id="183" w:name="_Toc1370083816"/>
      <w:bookmarkStart w:id="184" w:name="_Toc1407589433"/>
      <w:bookmarkStart w:id="185" w:name="_Toc15125"/>
      <w:bookmarkStart w:id="186" w:name="_Toc28940"/>
      <w:bookmarkStart w:id="187" w:name="_Toc5867"/>
      <w:bookmarkStart w:id="188" w:name="_Toc21076"/>
      <w:r>
        <w:rPr>
          <w:rFonts w:hint="eastAsia" w:ascii="Times New Roman" w:hAnsi="Times New Roman" w:eastAsia="宋体" w:cs="Times New Roman"/>
          <w:b/>
          <w:bCs/>
        </w:rPr>
        <w:t>9. 联系方式</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p w14:paraId="0081932B">
      <w:pPr>
        <w:topLinePunct/>
        <w:spacing w:line="400" w:lineRule="exact"/>
        <w:ind w:firstLine="420" w:firstLineChars="200"/>
        <w:rPr>
          <w:rFonts w:ascii="宋体" w:hAnsi="宋体" w:cs="宋体"/>
          <w:szCs w:val="21"/>
        </w:rPr>
      </w:pPr>
      <w:bookmarkStart w:id="189" w:name="_Toc221949942"/>
    </w:p>
    <w:p w14:paraId="35A5BD02">
      <w:pPr>
        <w:keepNext w:val="0"/>
        <w:keepLines w:val="0"/>
        <w:pageBreakBefore w:val="0"/>
        <w:kinsoku/>
        <w:wordWrap/>
        <w:overflowPunct/>
        <w:topLinePunct/>
        <w:autoSpaceDE/>
        <w:autoSpaceDN/>
        <w:bidi w:val="0"/>
        <w:adjustRightInd w:val="0"/>
        <w:snapToGrid w:val="0"/>
        <w:spacing w:line="360" w:lineRule="auto"/>
        <w:ind w:left="0" w:leftChars="0" w:firstLine="0" w:firstLineChars="0"/>
        <w:textAlignment w:val="auto"/>
        <w:rPr>
          <w:rFonts w:ascii="宋体" w:hAnsi="宋体" w:cs="宋体"/>
          <w:sz w:val="21"/>
          <w:szCs w:val="21"/>
        </w:rPr>
      </w:pPr>
      <w:r>
        <w:rPr>
          <w:rFonts w:hint="eastAsia" w:ascii="宋体" w:hAnsi="宋体" w:cs="宋体"/>
          <w:sz w:val="21"/>
          <w:szCs w:val="21"/>
        </w:rPr>
        <w:t>招 标 人：</w:t>
      </w:r>
      <w:bookmarkStart w:id="3463" w:name="_GoBack"/>
      <w:r>
        <w:rPr>
          <w:rFonts w:hint="eastAsia" w:ascii="宋体" w:hAnsi="宋体" w:cs="宋体"/>
          <w:sz w:val="21"/>
          <w:szCs w:val="21"/>
          <w:u w:val="single"/>
        </w:rPr>
        <w:t>天门市农田建设服务中心</w:t>
      </w:r>
      <w:bookmarkEnd w:id="3463"/>
      <w:r>
        <w:rPr>
          <w:rFonts w:hint="eastAsia" w:ascii="宋体" w:hAnsi="宋体" w:cs="宋体"/>
          <w:sz w:val="21"/>
          <w:szCs w:val="21"/>
        </w:rPr>
        <w:t xml:space="preserve">   </w:t>
      </w:r>
      <w:r>
        <w:rPr>
          <w:rFonts w:hint="eastAsia" w:ascii="宋体" w:hAnsi="宋体" w:cs="宋体"/>
          <w:sz w:val="21"/>
          <w:szCs w:val="21"/>
          <w:lang w:val="en-US" w:eastAsia="zh-CN"/>
        </w:rPr>
        <w:t xml:space="preserve">   </w:t>
      </w:r>
      <w:r>
        <w:rPr>
          <w:rFonts w:hint="eastAsia" w:ascii="宋体" w:hAnsi="宋体" w:cs="宋体"/>
          <w:sz w:val="21"/>
          <w:szCs w:val="21"/>
        </w:rPr>
        <w:t xml:space="preserve"> 招标代理机构：</w:t>
      </w:r>
      <w:bookmarkEnd w:id="189"/>
      <w:r>
        <w:rPr>
          <w:rFonts w:hint="eastAsia" w:ascii="宋体" w:hAnsi="宋体" w:cs="宋体"/>
          <w:sz w:val="21"/>
          <w:szCs w:val="21"/>
          <w:u w:val="single"/>
          <w:lang w:val="en-US" w:eastAsia="zh-CN"/>
        </w:rPr>
        <w:t>天门恒道工程咨询有限公司</w:t>
      </w:r>
      <w:r>
        <w:rPr>
          <w:rFonts w:hint="eastAsia" w:ascii="宋体" w:hAnsi="宋体" w:cs="宋体"/>
          <w:sz w:val="21"/>
          <w:szCs w:val="21"/>
          <w:u w:val="single"/>
        </w:rPr>
        <w:t xml:space="preserve">  </w:t>
      </w:r>
    </w:p>
    <w:p w14:paraId="6BA4FC01">
      <w:pPr>
        <w:pStyle w:val="37"/>
        <w:keepNext w:val="0"/>
        <w:keepLines w:val="0"/>
        <w:pageBreakBefore w:val="0"/>
        <w:widowControl/>
        <w:suppressLineNumbers w:val="0"/>
        <w:kinsoku/>
        <w:wordWrap/>
        <w:overflowPunct/>
        <w:autoSpaceDE/>
        <w:autoSpaceDN/>
        <w:bidi w:val="0"/>
        <w:adjustRightInd w:val="0"/>
        <w:snapToGrid w:val="0"/>
        <w:spacing w:before="0" w:beforeAutospacing="0" w:after="0" w:afterAutospacing="0" w:line="360" w:lineRule="auto"/>
        <w:ind w:left="5250" w:leftChars="0" w:right="0" w:hanging="5250" w:hangingChars="2500"/>
        <w:textAlignment w:val="auto"/>
        <w:rPr>
          <w:rFonts w:ascii="宋体" w:hAnsi="宋体" w:cs="宋体"/>
          <w:sz w:val="21"/>
          <w:szCs w:val="21"/>
        </w:rPr>
      </w:pPr>
      <w:bookmarkStart w:id="190" w:name="_Toc221949943"/>
      <w:r>
        <w:rPr>
          <w:rFonts w:hint="eastAsia" w:ascii="宋体" w:hAnsi="宋体" w:cs="宋体"/>
          <w:sz w:val="21"/>
          <w:szCs w:val="21"/>
        </w:rPr>
        <w:t>地    址：</w:t>
      </w:r>
      <w:r>
        <w:rPr>
          <w:rFonts w:hint="eastAsia" w:ascii="宋体" w:hAnsi="宋体" w:eastAsia="宋体" w:cs="宋体"/>
          <w:sz w:val="21"/>
          <w:szCs w:val="21"/>
          <w:u w:val="single"/>
        </w:rPr>
        <w:t>天门市陆羽大道西40号</w:t>
      </w:r>
      <w:r>
        <w:rPr>
          <w:rFonts w:hint="eastAsia" w:ascii="宋体" w:hAnsi="宋体" w:cs="宋体"/>
          <w:sz w:val="21"/>
          <w:szCs w:val="21"/>
        </w:rPr>
        <w:t xml:space="preserve">  </w:t>
      </w:r>
      <w:r>
        <w:rPr>
          <w:rFonts w:hint="eastAsia" w:cs="宋体"/>
          <w:sz w:val="21"/>
          <w:szCs w:val="21"/>
          <w:lang w:val="en-US" w:eastAsia="zh-CN"/>
        </w:rPr>
        <w:t xml:space="preserve">      </w:t>
      </w:r>
      <w:r>
        <w:rPr>
          <w:rFonts w:hint="eastAsia" w:ascii="宋体" w:hAnsi="宋体" w:cs="宋体"/>
          <w:sz w:val="21"/>
          <w:szCs w:val="21"/>
        </w:rPr>
        <w:t>地    址：</w:t>
      </w:r>
      <w:bookmarkEnd w:id="190"/>
      <w:r>
        <w:rPr>
          <w:rFonts w:hint="eastAsia" w:ascii="宋体" w:hAnsi="宋体" w:cs="宋体"/>
          <w:sz w:val="21"/>
          <w:szCs w:val="21"/>
          <w:u w:val="single"/>
        </w:rPr>
        <w:t xml:space="preserve"> 天门市竟陵街道古城堤街100号</w:t>
      </w:r>
      <w:r>
        <w:rPr>
          <w:rFonts w:hint="eastAsia" w:ascii="宋体" w:hAnsi="宋体" w:eastAsia="宋体" w:cs="宋体"/>
          <w:kern w:val="2"/>
          <w:sz w:val="21"/>
          <w:szCs w:val="21"/>
          <w:u w:val="single"/>
          <w:lang w:val="en-US" w:eastAsia="zh-CN" w:bidi="ar-SA"/>
        </w:rPr>
        <w:t xml:space="preserve">        </w:t>
      </w:r>
      <w:r>
        <w:rPr>
          <w:rFonts w:hint="eastAsia" w:ascii="宋体" w:hAnsi="宋体" w:cs="宋体"/>
          <w:sz w:val="21"/>
          <w:szCs w:val="21"/>
          <w:u w:val="single"/>
        </w:rPr>
        <w:t xml:space="preserve"> </w:t>
      </w:r>
    </w:p>
    <w:p w14:paraId="6A350179">
      <w:pPr>
        <w:keepNext w:val="0"/>
        <w:keepLines w:val="0"/>
        <w:pageBreakBefore w:val="0"/>
        <w:kinsoku/>
        <w:wordWrap/>
        <w:overflowPunct/>
        <w:topLinePunct/>
        <w:autoSpaceDE/>
        <w:autoSpaceDN/>
        <w:bidi w:val="0"/>
        <w:adjustRightInd w:val="0"/>
        <w:snapToGrid w:val="0"/>
        <w:spacing w:line="360" w:lineRule="auto"/>
        <w:ind w:left="0" w:leftChars="0" w:firstLine="0" w:firstLineChars="0"/>
        <w:textAlignment w:val="auto"/>
        <w:rPr>
          <w:rFonts w:ascii="宋体" w:hAnsi="宋体" w:cs="宋体"/>
          <w:sz w:val="21"/>
          <w:szCs w:val="21"/>
        </w:rPr>
      </w:pPr>
      <w:bookmarkStart w:id="191" w:name="_Toc221949944"/>
      <w:r>
        <w:rPr>
          <w:rFonts w:hint="eastAsia" w:ascii="宋体" w:hAnsi="宋体" w:cs="宋体"/>
          <w:sz w:val="21"/>
          <w:szCs w:val="21"/>
        </w:rPr>
        <w:t>邮    编：</w:t>
      </w:r>
      <w:r>
        <w:rPr>
          <w:rFonts w:hint="eastAsia" w:ascii="宋体" w:hAnsi="宋体" w:cs="宋体"/>
          <w:sz w:val="21"/>
          <w:szCs w:val="21"/>
          <w:u w:val="single"/>
        </w:rPr>
        <w:t xml:space="preserve"> 431700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     邮    编：</w:t>
      </w:r>
      <w:bookmarkEnd w:id="191"/>
      <w:r>
        <w:rPr>
          <w:rFonts w:hint="eastAsia" w:ascii="宋体" w:hAnsi="宋体" w:cs="宋体"/>
          <w:sz w:val="21"/>
          <w:szCs w:val="21"/>
          <w:u w:val="single"/>
          <w:lang w:val="en-US" w:eastAsia="zh-CN"/>
        </w:rPr>
        <w:t>431700</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w:t>
      </w:r>
    </w:p>
    <w:p w14:paraId="7685664C">
      <w:pPr>
        <w:keepNext w:val="0"/>
        <w:keepLines w:val="0"/>
        <w:pageBreakBefore w:val="0"/>
        <w:kinsoku/>
        <w:wordWrap/>
        <w:overflowPunct/>
        <w:topLinePunct/>
        <w:autoSpaceDE/>
        <w:autoSpaceDN/>
        <w:bidi w:val="0"/>
        <w:adjustRightInd w:val="0"/>
        <w:snapToGrid w:val="0"/>
        <w:spacing w:line="360" w:lineRule="auto"/>
        <w:ind w:left="0" w:leftChars="0" w:firstLine="0" w:firstLineChars="0"/>
        <w:textAlignment w:val="auto"/>
        <w:rPr>
          <w:rFonts w:ascii="宋体" w:hAnsi="宋体" w:cs="宋体"/>
          <w:sz w:val="21"/>
          <w:szCs w:val="21"/>
        </w:rPr>
      </w:pPr>
      <w:bookmarkStart w:id="192" w:name="_Toc221949945"/>
      <w:r>
        <w:rPr>
          <w:rFonts w:hint="eastAsia" w:ascii="宋体" w:hAnsi="宋体" w:cs="宋体"/>
          <w:sz w:val="21"/>
          <w:szCs w:val="21"/>
        </w:rPr>
        <w:t>联 系 人：</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罗主任</w:t>
      </w:r>
      <w:r>
        <w:rPr>
          <w:rFonts w:hint="eastAsia" w:ascii="宋体" w:hAnsi="宋体" w:cs="宋体"/>
          <w:sz w:val="21"/>
          <w:szCs w:val="21"/>
          <w:u w:val="single"/>
        </w:rPr>
        <w:t xml:space="preserve">                  </w:t>
      </w:r>
      <w:r>
        <w:rPr>
          <w:rFonts w:hint="eastAsia" w:ascii="宋体" w:hAnsi="宋体" w:cs="宋体"/>
          <w:sz w:val="21"/>
          <w:szCs w:val="21"/>
        </w:rPr>
        <w:t xml:space="preserve">    联 系 人：</w:t>
      </w:r>
      <w:bookmarkEnd w:id="192"/>
      <w:r>
        <w:rPr>
          <w:rFonts w:hint="eastAsia" w:ascii="宋体" w:hAnsi="宋体" w:cs="宋体"/>
          <w:sz w:val="21"/>
          <w:szCs w:val="21"/>
          <w:u w:val="single"/>
        </w:rPr>
        <w:t xml:space="preserve"> </w:t>
      </w:r>
      <w:r>
        <w:rPr>
          <w:rFonts w:hint="eastAsia" w:ascii="宋体" w:hAnsi="宋体" w:cs="宋体"/>
          <w:sz w:val="21"/>
          <w:szCs w:val="21"/>
          <w:u w:val="single"/>
          <w:lang w:val="en-US" w:eastAsia="zh-CN"/>
        </w:rPr>
        <w:t>杨壮</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w:t>
      </w:r>
    </w:p>
    <w:p w14:paraId="7F86F9EC">
      <w:pPr>
        <w:keepNext w:val="0"/>
        <w:keepLines w:val="0"/>
        <w:pageBreakBefore w:val="0"/>
        <w:kinsoku/>
        <w:wordWrap/>
        <w:overflowPunct/>
        <w:topLinePunct/>
        <w:autoSpaceDE/>
        <w:autoSpaceDN/>
        <w:bidi w:val="0"/>
        <w:adjustRightInd w:val="0"/>
        <w:snapToGrid w:val="0"/>
        <w:spacing w:line="360" w:lineRule="auto"/>
        <w:ind w:left="0" w:leftChars="0" w:firstLine="0" w:firstLineChars="0"/>
        <w:textAlignment w:val="auto"/>
        <w:rPr>
          <w:rFonts w:ascii="宋体" w:hAnsi="宋体" w:cs="宋体"/>
          <w:sz w:val="21"/>
          <w:szCs w:val="21"/>
        </w:rPr>
      </w:pPr>
      <w:bookmarkStart w:id="193" w:name="_Toc221949946"/>
      <w:r>
        <w:rPr>
          <w:rFonts w:hint="eastAsia" w:ascii="宋体" w:hAnsi="宋体" w:cs="宋体"/>
          <w:sz w:val="21"/>
          <w:szCs w:val="21"/>
        </w:rPr>
        <w:t>电    话：</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18986939693</w:t>
      </w:r>
      <w:r>
        <w:rPr>
          <w:rFonts w:hint="eastAsia" w:ascii="宋体" w:hAnsi="宋体" w:cs="宋体"/>
          <w:sz w:val="21"/>
          <w:szCs w:val="21"/>
          <w:u w:val="single"/>
        </w:rPr>
        <w:t xml:space="preserve">             </w:t>
      </w:r>
      <w:r>
        <w:rPr>
          <w:rFonts w:hint="eastAsia" w:ascii="宋体" w:hAnsi="宋体" w:cs="宋体"/>
          <w:sz w:val="21"/>
          <w:szCs w:val="21"/>
        </w:rPr>
        <w:t xml:space="preserve">    电    话：</w:t>
      </w:r>
      <w:bookmarkEnd w:id="193"/>
      <w:r>
        <w:rPr>
          <w:rFonts w:hint="eastAsia" w:ascii="宋体" w:hAnsi="宋体" w:cs="宋体"/>
          <w:sz w:val="21"/>
          <w:szCs w:val="21"/>
          <w:u w:val="single"/>
        </w:rPr>
        <w:t xml:space="preserve">  </w:t>
      </w:r>
      <w:r>
        <w:rPr>
          <w:rFonts w:hint="eastAsia" w:ascii="宋体" w:hAnsi="宋体" w:cs="宋体"/>
          <w:sz w:val="21"/>
          <w:szCs w:val="21"/>
          <w:u w:val="single"/>
          <w:lang w:val="en-US" w:eastAsia="zh-CN"/>
        </w:rPr>
        <w:t>15586269801</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w:t>
      </w:r>
    </w:p>
    <w:p w14:paraId="54D9561B">
      <w:pPr>
        <w:spacing w:line="400" w:lineRule="exact"/>
        <w:jc w:val="center"/>
        <w:rPr>
          <w:rFonts w:hint="eastAsia" w:ascii="宋体" w:hAnsi="宋体" w:cs="宋体"/>
          <w:szCs w:val="21"/>
          <w:lang w:val="en-US" w:eastAsia="zh-CN"/>
        </w:rPr>
      </w:pPr>
      <w:r>
        <w:rPr>
          <w:rFonts w:hint="eastAsia" w:ascii="宋体" w:hAnsi="宋体" w:cs="宋体"/>
          <w:szCs w:val="21"/>
        </w:rPr>
        <w:t xml:space="preserve">     </w:t>
      </w:r>
      <w:r>
        <w:rPr>
          <w:rFonts w:hint="eastAsia" w:ascii="宋体" w:hAnsi="宋体" w:cs="宋体"/>
          <w:szCs w:val="21"/>
          <w:lang w:val="en-US" w:eastAsia="zh-CN"/>
        </w:rPr>
        <w:t xml:space="preserve">                                  </w:t>
      </w:r>
    </w:p>
    <w:p w14:paraId="36C26F54">
      <w:pPr>
        <w:spacing w:line="400" w:lineRule="exact"/>
        <w:jc w:val="right"/>
        <w:rPr>
          <w:rFonts w:hint="eastAsia" w:ascii="宋体" w:hAnsi="宋体" w:eastAsia="宋体" w:cs="宋体"/>
          <w:szCs w:val="21"/>
          <w:lang w:eastAsia="zh-CN"/>
        </w:rPr>
      </w:pPr>
      <w:r>
        <w:rPr>
          <w:rFonts w:hint="eastAsia" w:ascii="宋体" w:hAnsi="宋体" w:cs="宋体"/>
          <w:szCs w:val="21"/>
          <w:lang w:val="en-US" w:eastAsia="zh-CN"/>
        </w:rPr>
        <w:t>2026年3月18日</w:t>
      </w:r>
    </w:p>
    <w:p w14:paraId="3460E42D">
      <w:pPr>
        <w:spacing w:line="400" w:lineRule="exact"/>
        <w:rPr>
          <w:rFonts w:ascii="宋体" w:hAnsi="宋体" w:cs="宋体"/>
          <w:szCs w:val="21"/>
        </w:rPr>
      </w:pPr>
    </w:p>
    <w:p w14:paraId="38CF5D8F">
      <w:pPr>
        <w:spacing w:line="400" w:lineRule="exact"/>
        <w:rPr>
          <w:rFonts w:ascii="宋体" w:hAnsi="宋体" w:cs="宋体"/>
          <w:szCs w:val="21"/>
        </w:rPr>
      </w:pPr>
    </w:p>
    <w:p w14:paraId="5EB361D0">
      <w:pPr>
        <w:spacing w:line="400" w:lineRule="exact"/>
        <w:rPr>
          <w:rFonts w:ascii="宋体" w:hAnsi="宋体" w:cs="宋体"/>
          <w:szCs w:val="21"/>
        </w:rPr>
      </w:pPr>
    </w:p>
    <w:p w14:paraId="193F7546">
      <w:pPr>
        <w:spacing w:line="400" w:lineRule="exact"/>
        <w:ind w:left="945" w:hanging="945" w:hangingChars="450"/>
        <w:rPr>
          <w:szCs w:val="21"/>
        </w:rPr>
      </w:pPr>
      <w:r>
        <w:rPr>
          <w:rFonts w:hint="eastAsia"/>
          <w:szCs w:val="21"/>
        </w:rPr>
        <w:t>备注：1. 投标人拟派的项目经理（</w:t>
      </w:r>
      <w:r>
        <w:rPr>
          <w:szCs w:val="21"/>
        </w:rPr>
        <w:t>建造师</w:t>
      </w:r>
      <w:r>
        <w:rPr>
          <w:rFonts w:hint="eastAsia"/>
          <w:szCs w:val="21"/>
        </w:rPr>
        <w:t>）（下同）</w:t>
      </w:r>
      <w:r>
        <w:rPr>
          <w:szCs w:val="21"/>
        </w:rPr>
        <w:t>不得同时担任两个及以上建设工程</w:t>
      </w:r>
      <w:r>
        <w:rPr>
          <w:rFonts w:hint="eastAsia"/>
          <w:szCs w:val="21"/>
        </w:rPr>
        <w:t>项目的项目经理（项目负责人）</w:t>
      </w:r>
      <w:r>
        <w:rPr>
          <w:szCs w:val="21"/>
        </w:rPr>
        <w:t>。</w:t>
      </w:r>
      <w:r>
        <w:rPr>
          <w:rFonts w:hint="eastAsia"/>
          <w:szCs w:val="21"/>
        </w:rPr>
        <w:t>存在</w:t>
      </w:r>
      <w:r>
        <w:rPr>
          <w:szCs w:val="21"/>
        </w:rPr>
        <w:t>下列情形之一的</w:t>
      </w:r>
      <w:r>
        <w:rPr>
          <w:rFonts w:hint="eastAsia"/>
          <w:szCs w:val="21"/>
        </w:rPr>
        <w:t>，视为未担任其他在建工程项目的项目经理</w:t>
      </w:r>
      <w:r>
        <w:rPr>
          <w:szCs w:val="21"/>
        </w:rPr>
        <w:t>：（</w:t>
      </w:r>
      <w:r>
        <w:rPr>
          <w:rFonts w:hint="eastAsia"/>
          <w:szCs w:val="21"/>
        </w:rPr>
        <w:t>1</w:t>
      </w:r>
      <w:r>
        <w:rPr>
          <w:szCs w:val="21"/>
        </w:rPr>
        <w:t>）同一工程相邻分段发包或分期施工的</w:t>
      </w:r>
      <w:r>
        <w:rPr>
          <w:rFonts w:hint="eastAsia"/>
          <w:szCs w:val="21"/>
        </w:rPr>
        <w:t>;</w:t>
      </w:r>
      <w:r>
        <w:rPr>
          <w:szCs w:val="21"/>
        </w:rPr>
        <w:t>（</w:t>
      </w:r>
      <w:r>
        <w:rPr>
          <w:rFonts w:hint="eastAsia"/>
          <w:szCs w:val="21"/>
        </w:rPr>
        <w:t>2</w:t>
      </w:r>
      <w:r>
        <w:rPr>
          <w:szCs w:val="21"/>
        </w:rPr>
        <w:t>）合同约定的工程验收合格的；（</w:t>
      </w:r>
      <w:r>
        <w:rPr>
          <w:rFonts w:hint="eastAsia"/>
          <w:szCs w:val="21"/>
        </w:rPr>
        <w:t>3</w:t>
      </w:r>
      <w:r>
        <w:rPr>
          <w:szCs w:val="21"/>
        </w:rPr>
        <w:t>）因非承包方原因致使工程项目停工超过120天（含），经建设单位同意的。</w:t>
      </w:r>
    </w:p>
    <w:p w14:paraId="6F01F7B0">
      <w:pPr>
        <w:spacing w:line="440" w:lineRule="exact"/>
        <w:ind w:left="945" w:leftChars="300" w:hanging="315" w:hangingChars="150"/>
        <w:rPr>
          <w:szCs w:val="21"/>
        </w:rPr>
      </w:pPr>
      <w:r>
        <w:rPr>
          <w:rFonts w:hint="eastAsia"/>
          <w:szCs w:val="21"/>
        </w:rPr>
        <w:t>2. “在所投标段免费下载招标文件”是指投标人拟参加某标段投标的，应按规定下载该标段的招标文件。投标人的下载活动“</w:t>
      </w:r>
      <w:r>
        <w:rPr>
          <w:szCs w:val="21"/>
        </w:rPr>
        <w:t>电子</w:t>
      </w:r>
      <w:r>
        <w:rPr>
          <w:rFonts w:hint="eastAsia"/>
          <w:szCs w:val="21"/>
        </w:rPr>
        <w:t>交易</w:t>
      </w:r>
      <w:r>
        <w:rPr>
          <w:szCs w:val="21"/>
        </w:rPr>
        <w:t>平台</w:t>
      </w:r>
      <w:r>
        <w:rPr>
          <w:rFonts w:hint="eastAsia"/>
          <w:szCs w:val="21"/>
        </w:rPr>
        <w:t>”将予以记录，并可在“下载情况查询”中查看，该记录作为投标人是否下载该标段招标文件的依据。</w:t>
      </w:r>
    </w:p>
    <w:p w14:paraId="611DEE76">
      <w:pPr>
        <w:pStyle w:val="98"/>
      </w:pPr>
      <w:bookmarkStart w:id="194" w:name="_Toc27904"/>
      <w:bookmarkStart w:id="195" w:name="_Toc5759"/>
      <w:bookmarkStart w:id="196" w:name="_Toc387753550"/>
      <w:bookmarkStart w:id="197" w:name="_Toc31643"/>
      <w:bookmarkStart w:id="198" w:name="_Toc18454"/>
      <w:bookmarkStart w:id="199" w:name="_Toc13135"/>
      <w:bookmarkStart w:id="200" w:name="_Toc1109874410"/>
      <w:bookmarkStart w:id="201" w:name="_Toc395709049"/>
      <w:bookmarkStart w:id="202" w:name="_Toc1961498336"/>
      <w:bookmarkStart w:id="203" w:name="_Toc29292"/>
      <w:bookmarkStart w:id="204" w:name="_Toc395709702"/>
      <w:r>
        <w:rPr>
          <w:rFonts w:hint="eastAsia"/>
        </w:rPr>
        <w:br w:type="page"/>
      </w:r>
      <w:r>
        <w:rPr>
          <w:rFonts w:hint="eastAsia"/>
        </w:rPr>
        <w:t>第2章 投标人须知</w:t>
      </w:r>
      <w:bookmarkEnd w:id="1"/>
      <w:bookmarkEnd w:id="2"/>
      <w:bookmarkEnd w:id="3"/>
      <w:bookmarkEnd w:id="4"/>
      <w:bookmarkEnd w:id="5"/>
      <w:bookmarkEnd w:id="6"/>
      <w:bookmarkEnd w:id="7"/>
      <w:bookmarkEnd w:id="8"/>
      <w:bookmarkEnd w:id="9"/>
      <w:bookmarkEnd w:id="194"/>
      <w:bookmarkEnd w:id="195"/>
      <w:bookmarkEnd w:id="196"/>
      <w:bookmarkEnd w:id="197"/>
      <w:bookmarkEnd w:id="198"/>
      <w:bookmarkEnd w:id="199"/>
      <w:bookmarkEnd w:id="200"/>
      <w:bookmarkEnd w:id="201"/>
      <w:bookmarkEnd w:id="202"/>
      <w:bookmarkEnd w:id="203"/>
      <w:bookmarkEnd w:id="204"/>
      <w:bookmarkStart w:id="205" w:name="_Toc221950008"/>
    </w:p>
    <w:p w14:paraId="78A41D5B">
      <w:pPr>
        <w:pStyle w:val="4"/>
        <w:keepNext/>
        <w:keepLines/>
        <w:pageBreakBefore w:val="0"/>
        <w:widowControl w:val="0"/>
        <w:kinsoku/>
        <w:wordWrap/>
        <w:overflowPunct/>
        <w:topLinePunct w:val="0"/>
        <w:autoSpaceDE/>
        <w:autoSpaceDN/>
        <w:bidi w:val="0"/>
        <w:adjustRightInd w:val="0"/>
        <w:snapToGrid w:val="0"/>
        <w:spacing w:before="0" w:after="0" w:line="360" w:lineRule="auto"/>
        <w:jc w:val="center"/>
        <w:textAlignment w:val="auto"/>
        <w:rPr>
          <w:b w:val="0"/>
          <w:bCs w:val="0"/>
          <w:sz w:val="30"/>
          <w:szCs w:val="30"/>
        </w:rPr>
      </w:pPr>
      <w:bookmarkStart w:id="206" w:name="_Toc405622286"/>
      <w:bookmarkStart w:id="207" w:name="_Toc5477"/>
      <w:bookmarkStart w:id="208" w:name="_Toc1112181312"/>
      <w:bookmarkStart w:id="209" w:name="_Toc12369"/>
      <w:bookmarkStart w:id="210" w:name="_Toc2218"/>
      <w:bookmarkStart w:id="211" w:name="_Toc2097"/>
      <w:bookmarkStart w:id="212" w:name="_Toc32490"/>
      <w:bookmarkStart w:id="213" w:name="_Toc13160"/>
      <w:r>
        <w:rPr>
          <w:b w:val="0"/>
          <w:bCs w:val="0"/>
          <w:sz w:val="30"/>
          <w:szCs w:val="30"/>
        </w:rPr>
        <w:t>投标人须知前附表</w:t>
      </w:r>
      <w:bookmarkEnd w:id="205"/>
      <w:bookmarkEnd w:id="206"/>
      <w:bookmarkEnd w:id="207"/>
      <w:bookmarkEnd w:id="208"/>
      <w:bookmarkEnd w:id="209"/>
      <w:bookmarkEnd w:id="210"/>
      <w:bookmarkEnd w:id="211"/>
      <w:bookmarkEnd w:id="212"/>
      <w:bookmarkEnd w:id="213"/>
    </w:p>
    <w:tbl>
      <w:tblPr>
        <w:tblStyle w:val="41"/>
        <w:tblW w:w="8748" w:type="dxa"/>
        <w:tblInd w:w="0" w:type="dxa"/>
        <w:tblLayout w:type="fixed"/>
        <w:tblCellMar>
          <w:top w:w="0" w:type="dxa"/>
          <w:left w:w="108" w:type="dxa"/>
          <w:bottom w:w="0" w:type="dxa"/>
          <w:right w:w="108" w:type="dxa"/>
        </w:tblCellMar>
      </w:tblPr>
      <w:tblGrid>
        <w:gridCol w:w="1008"/>
        <w:gridCol w:w="2160"/>
        <w:gridCol w:w="5580"/>
      </w:tblGrid>
      <w:tr w14:paraId="43FC21F0">
        <w:tblPrEx>
          <w:tblCellMar>
            <w:top w:w="0" w:type="dxa"/>
            <w:left w:w="108" w:type="dxa"/>
            <w:bottom w:w="0" w:type="dxa"/>
            <w:right w:w="108" w:type="dxa"/>
          </w:tblCellMar>
        </w:tblPrEx>
        <w:trPr>
          <w:trHeight w:val="567" w:hRule="atLeast"/>
          <w:tblHeader/>
        </w:trPr>
        <w:tc>
          <w:tcPr>
            <w:tcW w:w="1008" w:type="dxa"/>
            <w:tcBorders>
              <w:top w:val="single" w:color="auto" w:sz="4" w:space="0"/>
              <w:left w:val="single" w:color="auto" w:sz="4" w:space="0"/>
              <w:bottom w:val="single" w:color="auto" w:sz="4" w:space="0"/>
              <w:right w:val="single" w:color="auto" w:sz="4" w:space="0"/>
            </w:tcBorders>
            <w:noWrap w:val="0"/>
            <w:vAlign w:val="center"/>
          </w:tcPr>
          <w:p w14:paraId="054449B4">
            <w:pPr>
              <w:snapToGrid w:val="0"/>
              <w:spacing w:line="300" w:lineRule="auto"/>
              <w:jc w:val="center"/>
              <w:rPr>
                <w:rFonts w:ascii="宋体" w:hAnsi="宋体" w:cs="宋体"/>
                <w:b/>
                <w:szCs w:val="21"/>
              </w:rPr>
            </w:pPr>
            <w:bookmarkStart w:id="214" w:name="_Toc221950009"/>
            <w:r>
              <w:rPr>
                <w:rFonts w:hint="eastAsia" w:ascii="宋体" w:hAnsi="宋体" w:cs="宋体"/>
                <w:b/>
                <w:szCs w:val="21"/>
              </w:rPr>
              <w:t>条款号</w:t>
            </w:r>
            <w:bookmarkEnd w:id="214"/>
          </w:p>
        </w:tc>
        <w:tc>
          <w:tcPr>
            <w:tcW w:w="2160" w:type="dxa"/>
            <w:tcBorders>
              <w:top w:val="single" w:color="auto" w:sz="4" w:space="0"/>
              <w:left w:val="single" w:color="auto" w:sz="4" w:space="0"/>
              <w:bottom w:val="single" w:color="auto" w:sz="4" w:space="0"/>
              <w:right w:val="single" w:color="auto" w:sz="4" w:space="0"/>
            </w:tcBorders>
            <w:noWrap w:val="0"/>
            <w:vAlign w:val="center"/>
          </w:tcPr>
          <w:p w14:paraId="05D28941">
            <w:pPr>
              <w:snapToGrid w:val="0"/>
              <w:spacing w:line="300" w:lineRule="auto"/>
              <w:jc w:val="center"/>
              <w:rPr>
                <w:rFonts w:ascii="宋体" w:hAnsi="宋体" w:cs="宋体"/>
                <w:b/>
                <w:szCs w:val="21"/>
              </w:rPr>
            </w:pPr>
            <w:bookmarkStart w:id="215" w:name="_Toc221950010"/>
            <w:r>
              <w:rPr>
                <w:rFonts w:hint="eastAsia" w:ascii="宋体" w:hAnsi="宋体" w:cs="宋体"/>
                <w:b/>
                <w:szCs w:val="21"/>
              </w:rPr>
              <w:t>条  款  名  称</w:t>
            </w:r>
            <w:bookmarkEnd w:id="215"/>
          </w:p>
        </w:tc>
        <w:tc>
          <w:tcPr>
            <w:tcW w:w="5580" w:type="dxa"/>
            <w:tcBorders>
              <w:top w:val="single" w:color="auto" w:sz="4" w:space="0"/>
              <w:left w:val="single" w:color="auto" w:sz="4" w:space="0"/>
              <w:bottom w:val="single" w:color="auto" w:sz="4" w:space="0"/>
              <w:right w:val="single" w:color="auto" w:sz="4" w:space="0"/>
            </w:tcBorders>
            <w:noWrap w:val="0"/>
            <w:vAlign w:val="center"/>
          </w:tcPr>
          <w:p w14:paraId="6E8CCA47">
            <w:pPr>
              <w:snapToGrid w:val="0"/>
              <w:spacing w:line="300" w:lineRule="auto"/>
              <w:jc w:val="center"/>
              <w:rPr>
                <w:rFonts w:ascii="宋体" w:hAnsi="宋体" w:cs="宋体"/>
                <w:b/>
                <w:szCs w:val="21"/>
              </w:rPr>
            </w:pPr>
            <w:bookmarkStart w:id="216" w:name="_Toc221950011"/>
            <w:r>
              <w:rPr>
                <w:rFonts w:hint="eastAsia" w:ascii="宋体" w:hAnsi="宋体" w:cs="宋体"/>
                <w:b/>
                <w:szCs w:val="21"/>
              </w:rPr>
              <w:t>编  列  内  容</w:t>
            </w:r>
            <w:bookmarkEnd w:id="216"/>
          </w:p>
        </w:tc>
      </w:tr>
      <w:tr w14:paraId="353394B3">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15CE1E38">
            <w:pPr>
              <w:snapToGrid w:val="0"/>
              <w:spacing w:line="300" w:lineRule="auto"/>
              <w:jc w:val="center"/>
              <w:rPr>
                <w:rFonts w:ascii="宋体" w:hAnsi="宋体" w:cs="宋体"/>
                <w:szCs w:val="21"/>
              </w:rPr>
            </w:pPr>
            <w:bookmarkStart w:id="217" w:name="_Toc221950012"/>
            <w:r>
              <w:rPr>
                <w:rFonts w:hint="eastAsia" w:cs="宋体"/>
                <w:szCs w:val="21"/>
              </w:rPr>
              <w:t>1</w:t>
            </w:r>
            <w:r>
              <w:rPr>
                <w:rFonts w:hint="eastAsia" w:ascii="宋体" w:hAnsi="宋体" w:cs="宋体"/>
                <w:szCs w:val="21"/>
              </w:rPr>
              <w:t>.</w:t>
            </w:r>
            <w:r>
              <w:rPr>
                <w:rFonts w:hint="eastAsia" w:cs="宋体"/>
                <w:szCs w:val="21"/>
              </w:rPr>
              <w:t>1</w:t>
            </w:r>
            <w:r>
              <w:rPr>
                <w:rFonts w:hint="eastAsia" w:ascii="宋体" w:hAnsi="宋体" w:cs="宋体"/>
                <w:szCs w:val="21"/>
              </w:rPr>
              <w:t>.</w:t>
            </w:r>
            <w:r>
              <w:rPr>
                <w:rFonts w:hint="eastAsia" w:cs="宋体"/>
                <w:szCs w:val="21"/>
              </w:rPr>
              <w:t>2</w:t>
            </w:r>
            <w:bookmarkEnd w:id="217"/>
          </w:p>
        </w:tc>
        <w:tc>
          <w:tcPr>
            <w:tcW w:w="2160" w:type="dxa"/>
            <w:tcBorders>
              <w:top w:val="single" w:color="auto" w:sz="4" w:space="0"/>
              <w:left w:val="single" w:color="auto" w:sz="4" w:space="0"/>
              <w:bottom w:val="single" w:color="auto" w:sz="4" w:space="0"/>
              <w:right w:val="single" w:color="auto" w:sz="4" w:space="0"/>
            </w:tcBorders>
            <w:noWrap w:val="0"/>
            <w:vAlign w:val="center"/>
          </w:tcPr>
          <w:p w14:paraId="3983F0ED">
            <w:pPr>
              <w:snapToGrid w:val="0"/>
              <w:spacing w:line="300" w:lineRule="auto"/>
              <w:jc w:val="center"/>
              <w:rPr>
                <w:rFonts w:ascii="宋体" w:hAnsi="宋体" w:cs="宋体"/>
                <w:szCs w:val="21"/>
              </w:rPr>
            </w:pPr>
            <w:bookmarkStart w:id="218" w:name="_Toc221950013"/>
            <w:r>
              <w:rPr>
                <w:rFonts w:hint="eastAsia" w:ascii="宋体" w:hAnsi="宋体" w:cs="宋体"/>
                <w:szCs w:val="21"/>
              </w:rPr>
              <w:t>招标人</w:t>
            </w:r>
            <w:bookmarkEnd w:id="218"/>
            <w:r>
              <w:rPr>
                <w:rFonts w:hint="eastAsia" w:ascii="宋体" w:hAnsi="宋体" w:cs="宋体"/>
                <w:szCs w:val="21"/>
              </w:rPr>
              <w:t xml:space="preserve"> </w:t>
            </w:r>
          </w:p>
        </w:tc>
        <w:tc>
          <w:tcPr>
            <w:tcW w:w="5580" w:type="dxa"/>
            <w:tcBorders>
              <w:top w:val="single" w:color="auto" w:sz="4" w:space="0"/>
              <w:left w:val="single" w:color="auto" w:sz="4" w:space="0"/>
              <w:bottom w:val="single" w:color="auto" w:sz="4" w:space="0"/>
              <w:right w:val="single" w:color="auto" w:sz="4" w:space="0"/>
            </w:tcBorders>
            <w:noWrap w:val="0"/>
            <w:vAlign w:val="center"/>
          </w:tcPr>
          <w:p w14:paraId="7D6F5769">
            <w:pPr>
              <w:snapToGrid w:val="0"/>
              <w:spacing w:line="300" w:lineRule="auto"/>
              <w:rPr>
                <w:rFonts w:ascii="宋体" w:hAnsi="宋体" w:cs="宋体"/>
                <w:szCs w:val="21"/>
              </w:rPr>
            </w:pPr>
            <w:r>
              <w:rPr>
                <w:rFonts w:hint="eastAsia" w:ascii="宋体" w:hAnsi="宋体" w:cs="宋体"/>
                <w:szCs w:val="21"/>
              </w:rPr>
              <w:t>名  称：</w:t>
            </w:r>
            <w:r>
              <w:rPr>
                <w:rFonts w:ascii="宋体" w:hAnsi="宋体" w:cs="宋体"/>
                <w:szCs w:val="21"/>
              </w:rPr>
              <w:t>（</w:t>
            </w:r>
            <w:r>
              <w:rPr>
                <w:rFonts w:hint="eastAsia"/>
              </w:rPr>
              <w:t>同招标公告或投标邀请书，下同</w:t>
            </w:r>
            <w:r>
              <w:t>）</w:t>
            </w:r>
          </w:p>
          <w:p w14:paraId="4892E5FD">
            <w:pPr>
              <w:snapToGrid w:val="0"/>
              <w:spacing w:line="300" w:lineRule="auto"/>
              <w:rPr>
                <w:rFonts w:ascii="宋体" w:hAnsi="宋体" w:cs="宋体"/>
                <w:szCs w:val="21"/>
              </w:rPr>
            </w:pPr>
            <w:r>
              <w:rPr>
                <w:rFonts w:hint="eastAsia" w:ascii="宋体" w:hAnsi="宋体" w:cs="宋体"/>
                <w:szCs w:val="21"/>
              </w:rPr>
              <w:t>地  址：</w:t>
            </w:r>
          </w:p>
          <w:p w14:paraId="37CF32B9">
            <w:pPr>
              <w:snapToGrid w:val="0"/>
              <w:spacing w:line="300" w:lineRule="auto"/>
              <w:rPr>
                <w:rFonts w:ascii="宋体" w:hAnsi="宋体" w:cs="宋体"/>
                <w:szCs w:val="21"/>
              </w:rPr>
            </w:pPr>
            <w:r>
              <w:rPr>
                <w:rFonts w:hint="eastAsia" w:ascii="宋体" w:hAnsi="宋体" w:cs="宋体"/>
                <w:szCs w:val="21"/>
              </w:rPr>
              <w:t>联系人：</w:t>
            </w:r>
          </w:p>
          <w:p w14:paraId="7D914F3D">
            <w:pPr>
              <w:snapToGrid w:val="0"/>
              <w:spacing w:line="300" w:lineRule="auto"/>
              <w:rPr>
                <w:rFonts w:ascii="宋体" w:hAnsi="宋体" w:cs="宋体"/>
                <w:szCs w:val="21"/>
              </w:rPr>
            </w:pPr>
            <w:r>
              <w:rPr>
                <w:rFonts w:hint="eastAsia" w:ascii="宋体" w:hAnsi="宋体" w:cs="宋体"/>
                <w:szCs w:val="21"/>
              </w:rPr>
              <w:t>电  话：</w:t>
            </w:r>
          </w:p>
        </w:tc>
      </w:tr>
      <w:tr w14:paraId="5478B04E">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47752191">
            <w:pPr>
              <w:snapToGrid w:val="0"/>
              <w:spacing w:line="300" w:lineRule="auto"/>
              <w:jc w:val="center"/>
              <w:rPr>
                <w:rFonts w:ascii="宋体" w:hAnsi="宋体" w:cs="宋体"/>
                <w:szCs w:val="21"/>
              </w:rPr>
            </w:pPr>
            <w:bookmarkStart w:id="219" w:name="_Toc221950014"/>
            <w:r>
              <w:rPr>
                <w:rFonts w:hint="eastAsia" w:cs="宋体"/>
                <w:szCs w:val="21"/>
              </w:rPr>
              <w:t>1</w:t>
            </w:r>
            <w:r>
              <w:rPr>
                <w:rFonts w:hint="eastAsia" w:ascii="宋体" w:hAnsi="宋体" w:cs="宋体"/>
                <w:szCs w:val="21"/>
              </w:rPr>
              <w:t>.</w:t>
            </w:r>
            <w:r>
              <w:rPr>
                <w:rFonts w:hint="eastAsia" w:cs="宋体"/>
                <w:szCs w:val="21"/>
              </w:rPr>
              <w:t>1</w:t>
            </w:r>
            <w:r>
              <w:rPr>
                <w:rFonts w:hint="eastAsia" w:ascii="宋体" w:hAnsi="宋体" w:cs="宋体"/>
                <w:szCs w:val="21"/>
              </w:rPr>
              <w:t>.</w:t>
            </w:r>
            <w:r>
              <w:rPr>
                <w:rFonts w:hint="eastAsia" w:cs="宋体"/>
                <w:szCs w:val="21"/>
              </w:rPr>
              <w:t>3</w:t>
            </w:r>
            <w:bookmarkEnd w:id="219"/>
          </w:p>
        </w:tc>
        <w:tc>
          <w:tcPr>
            <w:tcW w:w="2160" w:type="dxa"/>
            <w:tcBorders>
              <w:top w:val="single" w:color="auto" w:sz="4" w:space="0"/>
              <w:left w:val="single" w:color="auto" w:sz="4" w:space="0"/>
              <w:bottom w:val="single" w:color="auto" w:sz="4" w:space="0"/>
              <w:right w:val="single" w:color="auto" w:sz="4" w:space="0"/>
            </w:tcBorders>
            <w:noWrap w:val="0"/>
            <w:vAlign w:val="center"/>
          </w:tcPr>
          <w:p w14:paraId="3BF30C57">
            <w:pPr>
              <w:snapToGrid w:val="0"/>
              <w:spacing w:line="300" w:lineRule="auto"/>
              <w:jc w:val="center"/>
              <w:rPr>
                <w:rFonts w:ascii="宋体" w:hAnsi="宋体" w:cs="宋体"/>
                <w:szCs w:val="21"/>
              </w:rPr>
            </w:pPr>
            <w:bookmarkStart w:id="220" w:name="_Toc221950015"/>
            <w:r>
              <w:rPr>
                <w:rFonts w:hint="eastAsia" w:ascii="宋体" w:hAnsi="宋体" w:cs="宋体"/>
                <w:szCs w:val="21"/>
              </w:rPr>
              <w:t>招标代理机构</w:t>
            </w:r>
            <w:bookmarkEnd w:id="220"/>
            <w:r>
              <w:rPr>
                <w:rFonts w:hint="eastAsia" w:ascii="宋体" w:hAnsi="宋体" w:cs="宋体"/>
                <w:szCs w:val="21"/>
              </w:rPr>
              <w:t xml:space="preserve"> </w:t>
            </w:r>
          </w:p>
        </w:tc>
        <w:tc>
          <w:tcPr>
            <w:tcW w:w="5580" w:type="dxa"/>
            <w:tcBorders>
              <w:top w:val="single" w:color="auto" w:sz="4" w:space="0"/>
              <w:left w:val="single" w:color="auto" w:sz="4" w:space="0"/>
              <w:bottom w:val="single" w:color="auto" w:sz="4" w:space="0"/>
              <w:right w:val="single" w:color="auto" w:sz="4" w:space="0"/>
            </w:tcBorders>
            <w:noWrap w:val="0"/>
            <w:vAlign w:val="center"/>
          </w:tcPr>
          <w:p w14:paraId="347E13AB">
            <w:pPr>
              <w:snapToGrid w:val="0"/>
              <w:spacing w:line="300" w:lineRule="auto"/>
              <w:rPr>
                <w:rFonts w:ascii="宋体" w:hAnsi="宋体" w:cs="宋体"/>
                <w:szCs w:val="21"/>
              </w:rPr>
            </w:pPr>
            <w:r>
              <w:rPr>
                <w:rFonts w:hint="eastAsia" w:ascii="宋体" w:hAnsi="宋体" w:cs="宋体"/>
                <w:szCs w:val="21"/>
              </w:rPr>
              <w:t>名  称：</w:t>
            </w:r>
            <w:r>
              <w:rPr>
                <w:rFonts w:ascii="宋体" w:hAnsi="宋体" w:cs="宋体"/>
                <w:szCs w:val="21"/>
              </w:rPr>
              <w:t>（</w:t>
            </w:r>
            <w:r>
              <w:rPr>
                <w:rFonts w:hint="eastAsia"/>
              </w:rPr>
              <w:t>同招标公告或投标邀请书，下同</w:t>
            </w:r>
            <w:r>
              <w:t>）</w:t>
            </w:r>
          </w:p>
          <w:p w14:paraId="7684BFFD">
            <w:pPr>
              <w:snapToGrid w:val="0"/>
              <w:spacing w:line="300" w:lineRule="auto"/>
              <w:rPr>
                <w:rFonts w:ascii="宋体" w:hAnsi="宋体" w:cs="宋体"/>
                <w:szCs w:val="21"/>
              </w:rPr>
            </w:pPr>
            <w:r>
              <w:rPr>
                <w:rFonts w:hint="eastAsia" w:ascii="宋体" w:hAnsi="宋体" w:cs="宋体"/>
                <w:szCs w:val="21"/>
              </w:rPr>
              <w:t>地  址：</w:t>
            </w:r>
          </w:p>
          <w:p w14:paraId="78EED72F">
            <w:pPr>
              <w:snapToGrid w:val="0"/>
              <w:spacing w:line="300" w:lineRule="auto"/>
              <w:rPr>
                <w:rFonts w:ascii="宋体" w:hAnsi="宋体" w:cs="宋体"/>
                <w:szCs w:val="21"/>
              </w:rPr>
            </w:pPr>
            <w:r>
              <w:rPr>
                <w:rFonts w:hint="eastAsia" w:ascii="宋体" w:hAnsi="宋体" w:cs="宋体"/>
                <w:szCs w:val="21"/>
              </w:rPr>
              <w:t>联系人：</w:t>
            </w:r>
          </w:p>
          <w:p w14:paraId="6CE3992A">
            <w:pPr>
              <w:snapToGrid w:val="0"/>
              <w:spacing w:line="300" w:lineRule="auto"/>
              <w:rPr>
                <w:rFonts w:ascii="宋体" w:hAnsi="宋体" w:cs="宋体"/>
                <w:szCs w:val="21"/>
              </w:rPr>
            </w:pPr>
            <w:r>
              <w:rPr>
                <w:rFonts w:hint="eastAsia" w:ascii="宋体" w:hAnsi="宋体" w:cs="宋体"/>
                <w:szCs w:val="21"/>
              </w:rPr>
              <w:t>电  话：</w:t>
            </w:r>
          </w:p>
        </w:tc>
      </w:tr>
      <w:tr w14:paraId="42976D78">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14971AD3">
            <w:pPr>
              <w:snapToGrid w:val="0"/>
              <w:spacing w:line="300" w:lineRule="auto"/>
              <w:jc w:val="center"/>
              <w:rPr>
                <w:rFonts w:ascii="宋体" w:hAnsi="宋体" w:cs="宋体"/>
                <w:szCs w:val="21"/>
              </w:rPr>
            </w:pPr>
            <w:bookmarkStart w:id="221" w:name="_Toc221950016"/>
            <w:r>
              <w:rPr>
                <w:rFonts w:hint="eastAsia" w:cs="宋体"/>
                <w:szCs w:val="21"/>
              </w:rPr>
              <w:t>1</w:t>
            </w:r>
            <w:r>
              <w:rPr>
                <w:rFonts w:hint="eastAsia" w:ascii="宋体" w:hAnsi="宋体" w:cs="宋体"/>
                <w:szCs w:val="21"/>
              </w:rPr>
              <w:t>.</w:t>
            </w:r>
            <w:r>
              <w:rPr>
                <w:rFonts w:hint="eastAsia" w:cs="宋体"/>
                <w:szCs w:val="21"/>
              </w:rPr>
              <w:t>1</w:t>
            </w:r>
            <w:r>
              <w:rPr>
                <w:rFonts w:hint="eastAsia" w:ascii="宋体" w:hAnsi="宋体" w:cs="宋体"/>
                <w:szCs w:val="21"/>
              </w:rPr>
              <w:t>.</w:t>
            </w:r>
            <w:r>
              <w:rPr>
                <w:rFonts w:hint="eastAsia" w:cs="宋体"/>
                <w:szCs w:val="21"/>
              </w:rPr>
              <w:t>4</w:t>
            </w:r>
            <w:bookmarkEnd w:id="221"/>
          </w:p>
        </w:tc>
        <w:tc>
          <w:tcPr>
            <w:tcW w:w="2160" w:type="dxa"/>
            <w:tcBorders>
              <w:top w:val="single" w:color="auto" w:sz="4" w:space="0"/>
              <w:left w:val="single" w:color="auto" w:sz="4" w:space="0"/>
              <w:bottom w:val="single" w:color="auto" w:sz="4" w:space="0"/>
              <w:right w:val="single" w:color="auto" w:sz="4" w:space="0"/>
            </w:tcBorders>
            <w:noWrap w:val="0"/>
            <w:vAlign w:val="center"/>
          </w:tcPr>
          <w:p w14:paraId="5AFD8C48">
            <w:pPr>
              <w:snapToGrid w:val="0"/>
              <w:spacing w:line="300" w:lineRule="auto"/>
              <w:jc w:val="center"/>
              <w:rPr>
                <w:rFonts w:ascii="宋体" w:hAnsi="宋体"/>
                <w:szCs w:val="21"/>
              </w:rPr>
            </w:pPr>
            <w:r>
              <w:rPr>
                <w:rFonts w:ascii="宋体" w:hAnsi="宋体"/>
                <w:szCs w:val="21"/>
              </w:rPr>
              <w:t>项目</w:t>
            </w:r>
            <w:r>
              <w:rPr>
                <w:rFonts w:hint="eastAsia" w:ascii="宋体" w:hAnsi="宋体"/>
                <w:szCs w:val="21"/>
              </w:rPr>
              <w:t>名称</w:t>
            </w:r>
          </w:p>
          <w:p w14:paraId="44832184">
            <w:pPr>
              <w:snapToGrid w:val="0"/>
              <w:spacing w:line="300" w:lineRule="auto"/>
              <w:jc w:val="center"/>
              <w:rPr>
                <w:rFonts w:ascii="宋体" w:hAnsi="宋体"/>
                <w:szCs w:val="21"/>
              </w:rPr>
            </w:pPr>
            <w:r>
              <w:rPr>
                <w:rFonts w:hint="eastAsia" w:ascii="宋体" w:hAnsi="宋体"/>
                <w:szCs w:val="21"/>
              </w:rPr>
              <w:t>合同</w:t>
            </w:r>
            <w:r>
              <w:rPr>
                <w:rFonts w:ascii="宋体" w:hAnsi="宋体"/>
                <w:szCs w:val="21"/>
              </w:rPr>
              <w:t>名称</w:t>
            </w:r>
          </w:p>
          <w:p w14:paraId="0E6175BE">
            <w:pPr>
              <w:snapToGrid w:val="0"/>
              <w:spacing w:line="300" w:lineRule="auto"/>
              <w:jc w:val="center"/>
              <w:rPr>
                <w:rFonts w:ascii="宋体" w:hAnsi="宋体" w:cs="宋体"/>
                <w:szCs w:val="21"/>
              </w:rPr>
            </w:pPr>
            <w:r>
              <w:rPr>
                <w:rFonts w:hint="eastAsia" w:ascii="宋体" w:hAnsi="宋体"/>
                <w:szCs w:val="21"/>
              </w:rPr>
              <w:t>（合同编号）</w:t>
            </w:r>
          </w:p>
        </w:tc>
        <w:tc>
          <w:tcPr>
            <w:tcW w:w="5580" w:type="dxa"/>
            <w:tcBorders>
              <w:top w:val="single" w:color="auto" w:sz="4" w:space="0"/>
              <w:left w:val="single" w:color="auto" w:sz="4" w:space="0"/>
              <w:bottom w:val="single" w:color="auto" w:sz="4" w:space="0"/>
              <w:right w:val="single" w:color="auto" w:sz="4" w:space="0"/>
            </w:tcBorders>
            <w:noWrap w:val="0"/>
            <w:vAlign w:val="center"/>
          </w:tcPr>
          <w:p w14:paraId="24E95F33">
            <w:pPr>
              <w:snapToGrid w:val="0"/>
              <w:spacing w:line="300" w:lineRule="auto"/>
              <w:rPr>
                <w:rFonts w:ascii="宋体" w:hAnsi="宋体"/>
                <w:szCs w:val="21"/>
                <w:u w:val="single"/>
              </w:rPr>
            </w:pPr>
            <w:r>
              <w:rPr>
                <w:rFonts w:hint="eastAsia" w:ascii="宋体" w:hAnsi="宋体"/>
                <w:szCs w:val="21"/>
              </w:rPr>
              <w:t>项目名称：</w:t>
            </w:r>
            <w:r>
              <w:rPr>
                <w:rFonts w:hint="eastAsia" w:ascii="宋体" w:hAnsi="宋体"/>
                <w:szCs w:val="21"/>
                <w:u w:val="single"/>
                <w:lang w:val="en-US" w:eastAsia="zh-CN"/>
              </w:rPr>
              <w:t>天门市2026年高标准农田建设项目施工招标</w:t>
            </w:r>
            <w:r>
              <w:rPr>
                <w:rFonts w:hint="eastAsia" w:ascii="宋体" w:hAnsi="宋体"/>
                <w:szCs w:val="21"/>
                <w:u w:val="single"/>
              </w:rPr>
              <w:t xml:space="preserve">   </w:t>
            </w:r>
          </w:p>
          <w:p w14:paraId="614599CD">
            <w:pPr>
              <w:snapToGrid w:val="0"/>
              <w:spacing w:line="300" w:lineRule="auto"/>
              <w:rPr>
                <w:rFonts w:ascii="宋体" w:hAnsi="宋体"/>
                <w:szCs w:val="21"/>
                <w:u w:val="single"/>
              </w:rPr>
            </w:pPr>
            <w:r>
              <w:rPr>
                <w:rFonts w:hint="eastAsia" w:ascii="宋体" w:hAnsi="宋体"/>
                <w:szCs w:val="21"/>
              </w:rPr>
              <w:t>合同名称：</w:t>
            </w:r>
            <w:r>
              <w:rPr>
                <w:rFonts w:hint="eastAsia" w:ascii="宋体" w:hAnsi="宋体"/>
                <w:szCs w:val="21"/>
                <w:u w:val="single"/>
                <w:lang w:val="en-US" w:eastAsia="zh-CN"/>
              </w:rPr>
              <w:t>天门市2026年高标准农田建设项目施工招标</w:t>
            </w:r>
          </w:p>
          <w:p w14:paraId="528AEE7D">
            <w:pPr>
              <w:snapToGrid w:val="0"/>
              <w:spacing w:line="300" w:lineRule="auto"/>
              <w:rPr>
                <w:rFonts w:ascii="宋体" w:hAnsi="宋体" w:cs="宋体"/>
                <w:szCs w:val="21"/>
              </w:rPr>
            </w:pPr>
            <w:r>
              <w:rPr>
                <w:rFonts w:hint="eastAsia" w:ascii="宋体" w:hAnsi="宋体"/>
                <w:szCs w:val="21"/>
              </w:rPr>
              <w:t>（合同编号：</w:t>
            </w:r>
            <w:r>
              <w:rPr>
                <w:rFonts w:hint="eastAsia" w:ascii="宋体" w:hAnsi="宋体"/>
                <w:szCs w:val="21"/>
                <w:u w:val="single"/>
              </w:rPr>
              <w:t xml:space="preserve"> </w:t>
            </w:r>
            <w:r>
              <w:rPr>
                <w:rFonts w:hint="eastAsia" w:ascii="宋体" w:hAnsi="宋体"/>
                <w:szCs w:val="21"/>
                <w:u w:val="single"/>
                <w:lang w:val="en-US" w:eastAsia="zh-CN"/>
              </w:rPr>
              <w:t>TMGBZNT/2026/SG/10</w:t>
            </w:r>
            <w:r>
              <w:rPr>
                <w:rFonts w:hint="eastAsia" w:ascii="宋体" w:hAnsi="宋体"/>
                <w:szCs w:val="21"/>
                <w:u w:val="single"/>
              </w:rPr>
              <w:t xml:space="preserve">  </w:t>
            </w:r>
            <w:r>
              <w:rPr>
                <w:rFonts w:hint="eastAsia" w:ascii="宋体" w:hAnsi="宋体"/>
                <w:szCs w:val="21"/>
              </w:rPr>
              <w:t>）</w:t>
            </w:r>
          </w:p>
        </w:tc>
      </w:tr>
      <w:tr w14:paraId="3887B3B9">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7974791E">
            <w:pPr>
              <w:snapToGrid w:val="0"/>
              <w:spacing w:line="300" w:lineRule="auto"/>
              <w:jc w:val="center"/>
              <w:rPr>
                <w:rFonts w:ascii="宋体" w:hAnsi="宋体" w:cs="宋体"/>
                <w:szCs w:val="21"/>
              </w:rPr>
            </w:pPr>
            <w:bookmarkStart w:id="222" w:name="_Toc221950018"/>
            <w:r>
              <w:rPr>
                <w:rFonts w:hint="eastAsia" w:cs="宋体"/>
                <w:szCs w:val="21"/>
              </w:rPr>
              <w:t>1</w:t>
            </w:r>
            <w:r>
              <w:rPr>
                <w:rFonts w:hint="eastAsia" w:ascii="宋体" w:hAnsi="宋体" w:cs="宋体"/>
                <w:szCs w:val="21"/>
              </w:rPr>
              <w:t>.</w:t>
            </w:r>
            <w:r>
              <w:rPr>
                <w:rFonts w:hint="eastAsia" w:cs="宋体"/>
                <w:szCs w:val="21"/>
              </w:rPr>
              <w:t>1</w:t>
            </w:r>
            <w:r>
              <w:rPr>
                <w:rFonts w:hint="eastAsia" w:ascii="宋体" w:hAnsi="宋体" w:cs="宋体"/>
                <w:szCs w:val="21"/>
              </w:rPr>
              <w:t>.</w:t>
            </w:r>
            <w:r>
              <w:rPr>
                <w:rFonts w:hint="eastAsia" w:cs="宋体"/>
                <w:szCs w:val="21"/>
              </w:rPr>
              <w:t>5</w:t>
            </w:r>
            <w:bookmarkEnd w:id="222"/>
          </w:p>
        </w:tc>
        <w:tc>
          <w:tcPr>
            <w:tcW w:w="2160" w:type="dxa"/>
            <w:tcBorders>
              <w:top w:val="single" w:color="auto" w:sz="4" w:space="0"/>
              <w:left w:val="single" w:color="auto" w:sz="4" w:space="0"/>
              <w:bottom w:val="single" w:color="auto" w:sz="4" w:space="0"/>
              <w:right w:val="single" w:color="auto" w:sz="4" w:space="0"/>
            </w:tcBorders>
            <w:noWrap w:val="0"/>
            <w:vAlign w:val="center"/>
          </w:tcPr>
          <w:p w14:paraId="26637BD8">
            <w:pPr>
              <w:snapToGrid w:val="0"/>
              <w:spacing w:line="300" w:lineRule="auto"/>
              <w:jc w:val="center"/>
              <w:rPr>
                <w:rFonts w:ascii="宋体" w:hAnsi="宋体" w:cs="宋体"/>
                <w:szCs w:val="21"/>
              </w:rPr>
            </w:pPr>
            <w:bookmarkStart w:id="223" w:name="_Toc221950019"/>
            <w:r>
              <w:rPr>
                <w:rFonts w:hint="eastAsia" w:ascii="宋体" w:hAnsi="宋体" w:cs="宋体"/>
                <w:szCs w:val="21"/>
              </w:rPr>
              <w:t>建设地点</w:t>
            </w:r>
            <w:bookmarkEnd w:id="223"/>
          </w:p>
        </w:tc>
        <w:tc>
          <w:tcPr>
            <w:tcW w:w="5580" w:type="dxa"/>
            <w:tcBorders>
              <w:top w:val="single" w:color="auto" w:sz="4" w:space="0"/>
              <w:left w:val="single" w:color="auto" w:sz="4" w:space="0"/>
              <w:bottom w:val="single" w:color="auto" w:sz="4" w:space="0"/>
              <w:right w:val="single" w:color="auto" w:sz="4" w:space="0"/>
            </w:tcBorders>
            <w:noWrap w:val="0"/>
            <w:vAlign w:val="center"/>
          </w:tcPr>
          <w:p w14:paraId="670CE832">
            <w:pPr>
              <w:snapToGrid w:val="0"/>
              <w:spacing w:line="300" w:lineRule="auto"/>
              <w:rPr>
                <w:rFonts w:ascii="宋体" w:hAnsi="宋体" w:cs="宋体"/>
                <w:szCs w:val="21"/>
              </w:rPr>
            </w:pPr>
            <w:r>
              <w:rPr>
                <w:rFonts w:hint="eastAsia" w:ascii="宋体" w:hAnsi="宋体" w:cs="宋体"/>
                <w:szCs w:val="21"/>
              </w:rPr>
              <w:t>天门市卢市镇、小板镇、横林镇、多宝镇、蒋场镇、渔薪镇、张港镇、多祥镇、干驿镇、拖市镇、皂市镇</w:t>
            </w:r>
          </w:p>
        </w:tc>
      </w:tr>
      <w:tr w14:paraId="0744ABD3">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7CD7A6C9">
            <w:pPr>
              <w:snapToGrid w:val="0"/>
              <w:spacing w:line="300" w:lineRule="auto"/>
              <w:jc w:val="center"/>
              <w:rPr>
                <w:rFonts w:ascii="宋体" w:hAnsi="宋体" w:cs="宋体"/>
                <w:szCs w:val="21"/>
              </w:rPr>
            </w:pPr>
            <w:bookmarkStart w:id="224" w:name="_Toc221950020"/>
            <w:r>
              <w:rPr>
                <w:rFonts w:hint="eastAsia" w:cs="宋体"/>
                <w:szCs w:val="21"/>
              </w:rPr>
              <w:t>1</w:t>
            </w:r>
            <w:r>
              <w:rPr>
                <w:rFonts w:hint="eastAsia" w:ascii="宋体" w:hAnsi="宋体" w:cs="宋体"/>
                <w:szCs w:val="21"/>
              </w:rPr>
              <w:t>.</w:t>
            </w:r>
            <w:r>
              <w:rPr>
                <w:rFonts w:hint="eastAsia" w:cs="宋体"/>
                <w:szCs w:val="21"/>
              </w:rPr>
              <w:t>1</w:t>
            </w:r>
            <w:r>
              <w:rPr>
                <w:rFonts w:hint="eastAsia" w:ascii="宋体" w:hAnsi="宋体" w:cs="宋体"/>
                <w:szCs w:val="21"/>
              </w:rPr>
              <w:t>.</w:t>
            </w:r>
            <w:r>
              <w:rPr>
                <w:rFonts w:hint="eastAsia" w:cs="宋体"/>
                <w:szCs w:val="21"/>
              </w:rPr>
              <w:t>6</w:t>
            </w:r>
            <w:bookmarkEnd w:id="224"/>
          </w:p>
        </w:tc>
        <w:tc>
          <w:tcPr>
            <w:tcW w:w="2160" w:type="dxa"/>
            <w:tcBorders>
              <w:top w:val="single" w:color="auto" w:sz="4" w:space="0"/>
              <w:left w:val="single" w:color="auto" w:sz="4" w:space="0"/>
              <w:bottom w:val="single" w:color="auto" w:sz="4" w:space="0"/>
              <w:right w:val="single" w:color="auto" w:sz="4" w:space="0"/>
            </w:tcBorders>
            <w:noWrap w:val="0"/>
            <w:vAlign w:val="center"/>
          </w:tcPr>
          <w:p w14:paraId="0B82E12E">
            <w:pPr>
              <w:snapToGrid w:val="0"/>
              <w:spacing w:line="300" w:lineRule="auto"/>
              <w:jc w:val="center"/>
              <w:rPr>
                <w:rFonts w:ascii="宋体" w:hAnsi="宋体" w:cs="宋体"/>
                <w:szCs w:val="21"/>
              </w:rPr>
            </w:pPr>
            <w:bookmarkStart w:id="225" w:name="_Toc221950021"/>
            <w:r>
              <w:rPr>
                <w:rFonts w:hint="eastAsia" w:ascii="宋体" w:hAnsi="宋体" w:cs="宋体"/>
                <w:szCs w:val="21"/>
              </w:rPr>
              <w:t>现场管理机构</w:t>
            </w:r>
            <w:bookmarkEnd w:id="225"/>
          </w:p>
        </w:tc>
        <w:tc>
          <w:tcPr>
            <w:tcW w:w="5580" w:type="dxa"/>
            <w:tcBorders>
              <w:top w:val="single" w:color="auto" w:sz="4" w:space="0"/>
              <w:left w:val="single" w:color="auto" w:sz="4" w:space="0"/>
              <w:bottom w:val="single" w:color="auto" w:sz="4" w:space="0"/>
              <w:right w:val="single" w:color="auto" w:sz="4" w:space="0"/>
            </w:tcBorders>
            <w:noWrap w:val="0"/>
            <w:vAlign w:val="center"/>
          </w:tcPr>
          <w:p w14:paraId="4213839C">
            <w:pPr>
              <w:snapToGrid w:val="0"/>
              <w:spacing w:line="300" w:lineRule="auto"/>
              <w:rPr>
                <w:rFonts w:hint="eastAsia" w:ascii="宋体" w:hAnsi="宋体" w:eastAsia="宋体" w:cs="宋体"/>
                <w:szCs w:val="21"/>
                <w:lang w:val="en-US" w:eastAsia="zh-CN"/>
              </w:rPr>
            </w:pPr>
            <w:r>
              <w:rPr>
                <w:rFonts w:hint="eastAsia" w:ascii="宋体" w:hAnsi="宋体" w:cs="宋体"/>
                <w:szCs w:val="21"/>
                <w:lang w:val="en-US" w:eastAsia="zh-CN"/>
              </w:rPr>
              <w:t>/</w:t>
            </w:r>
          </w:p>
        </w:tc>
      </w:tr>
      <w:tr w14:paraId="43C257D2">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74D3841F">
            <w:pPr>
              <w:snapToGrid w:val="0"/>
              <w:spacing w:line="300" w:lineRule="auto"/>
              <w:jc w:val="center"/>
              <w:rPr>
                <w:rFonts w:ascii="宋体" w:hAnsi="宋体" w:cs="宋体"/>
                <w:szCs w:val="21"/>
              </w:rPr>
            </w:pPr>
            <w:bookmarkStart w:id="226" w:name="_Toc221950022"/>
            <w:r>
              <w:rPr>
                <w:rFonts w:hint="eastAsia" w:cs="宋体"/>
                <w:szCs w:val="21"/>
              </w:rPr>
              <w:t>1</w:t>
            </w:r>
            <w:r>
              <w:rPr>
                <w:rFonts w:hint="eastAsia" w:ascii="宋体" w:hAnsi="宋体" w:cs="宋体"/>
                <w:szCs w:val="21"/>
              </w:rPr>
              <w:t>.</w:t>
            </w:r>
            <w:r>
              <w:rPr>
                <w:rFonts w:hint="eastAsia" w:cs="宋体"/>
                <w:szCs w:val="21"/>
              </w:rPr>
              <w:t>1</w:t>
            </w:r>
            <w:r>
              <w:rPr>
                <w:rFonts w:hint="eastAsia" w:ascii="宋体" w:hAnsi="宋体" w:cs="宋体"/>
                <w:szCs w:val="21"/>
              </w:rPr>
              <w:t>.</w:t>
            </w:r>
            <w:r>
              <w:rPr>
                <w:rFonts w:hint="eastAsia" w:cs="宋体"/>
                <w:szCs w:val="21"/>
              </w:rPr>
              <w:t>7</w:t>
            </w:r>
            <w:bookmarkEnd w:id="226"/>
          </w:p>
        </w:tc>
        <w:tc>
          <w:tcPr>
            <w:tcW w:w="2160" w:type="dxa"/>
            <w:tcBorders>
              <w:top w:val="single" w:color="auto" w:sz="4" w:space="0"/>
              <w:left w:val="single" w:color="auto" w:sz="4" w:space="0"/>
              <w:bottom w:val="single" w:color="auto" w:sz="4" w:space="0"/>
              <w:right w:val="single" w:color="auto" w:sz="4" w:space="0"/>
            </w:tcBorders>
            <w:noWrap w:val="0"/>
            <w:vAlign w:val="center"/>
          </w:tcPr>
          <w:p w14:paraId="25D7260D">
            <w:pPr>
              <w:snapToGrid w:val="0"/>
              <w:spacing w:line="300" w:lineRule="auto"/>
              <w:jc w:val="center"/>
              <w:rPr>
                <w:rFonts w:ascii="宋体" w:hAnsi="宋体" w:cs="宋体"/>
                <w:szCs w:val="21"/>
              </w:rPr>
            </w:pPr>
            <w:bookmarkStart w:id="227" w:name="_Toc221950023"/>
            <w:r>
              <w:rPr>
                <w:rFonts w:hint="eastAsia" w:ascii="宋体" w:hAnsi="宋体" w:cs="宋体"/>
                <w:szCs w:val="21"/>
              </w:rPr>
              <w:t>设计人</w:t>
            </w:r>
            <w:bookmarkEnd w:id="227"/>
          </w:p>
        </w:tc>
        <w:tc>
          <w:tcPr>
            <w:tcW w:w="5580" w:type="dxa"/>
            <w:tcBorders>
              <w:top w:val="single" w:color="auto" w:sz="4" w:space="0"/>
              <w:left w:val="single" w:color="auto" w:sz="4" w:space="0"/>
              <w:bottom w:val="single" w:color="auto" w:sz="4" w:space="0"/>
              <w:right w:val="single" w:color="auto" w:sz="4" w:space="0"/>
            </w:tcBorders>
            <w:noWrap w:val="0"/>
            <w:vAlign w:val="center"/>
          </w:tcPr>
          <w:p w14:paraId="549ACD36">
            <w:pPr>
              <w:snapToGrid w:val="0"/>
              <w:spacing w:line="300" w:lineRule="auto"/>
              <w:rPr>
                <w:rFonts w:hint="eastAsia" w:ascii="宋体" w:hAnsi="宋体" w:eastAsia="宋体" w:cs="宋体"/>
                <w:szCs w:val="21"/>
                <w:lang w:val="en-US" w:eastAsia="zh-CN"/>
              </w:rPr>
            </w:pPr>
            <w:r>
              <w:rPr>
                <w:rFonts w:hint="eastAsia" w:ascii="宋体" w:hAnsi="宋体" w:cs="宋体"/>
                <w:szCs w:val="21"/>
                <w:lang w:val="en-US" w:eastAsia="zh-CN"/>
              </w:rPr>
              <w:t>/</w:t>
            </w:r>
          </w:p>
        </w:tc>
      </w:tr>
      <w:tr w14:paraId="0D97F3B4">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40247CEF">
            <w:pPr>
              <w:snapToGrid w:val="0"/>
              <w:spacing w:line="300" w:lineRule="auto"/>
              <w:jc w:val="center"/>
              <w:rPr>
                <w:rFonts w:ascii="宋体" w:hAnsi="宋体" w:cs="宋体"/>
                <w:szCs w:val="21"/>
              </w:rPr>
            </w:pPr>
            <w:bookmarkStart w:id="228" w:name="_Toc221950024"/>
            <w:r>
              <w:rPr>
                <w:rFonts w:hint="eastAsia" w:cs="宋体"/>
                <w:szCs w:val="21"/>
              </w:rPr>
              <w:t>1</w:t>
            </w:r>
            <w:r>
              <w:rPr>
                <w:rFonts w:hint="eastAsia" w:ascii="宋体" w:hAnsi="宋体" w:cs="宋体"/>
                <w:szCs w:val="21"/>
              </w:rPr>
              <w:t>.</w:t>
            </w:r>
            <w:r>
              <w:rPr>
                <w:rFonts w:hint="eastAsia" w:cs="宋体"/>
                <w:szCs w:val="21"/>
              </w:rPr>
              <w:t>1</w:t>
            </w:r>
            <w:r>
              <w:rPr>
                <w:rFonts w:hint="eastAsia" w:ascii="宋体" w:hAnsi="宋体" w:cs="宋体"/>
                <w:szCs w:val="21"/>
              </w:rPr>
              <w:t>.</w:t>
            </w:r>
            <w:r>
              <w:rPr>
                <w:rFonts w:hint="eastAsia" w:cs="宋体"/>
                <w:szCs w:val="21"/>
              </w:rPr>
              <w:t>8</w:t>
            </w:r>
            <w:bookmarkEnd w:id="228"/>
          </w:p>
        </w:tc>
        <w:tc>
          <w:tcPr>
            <w:tcW w:w="2160" w:type="dxa"/>
            <w:tcBorders>
              <w:top w:val="single" w:color="auto" w:sz="4" w:space="0"/>
              <w:left w:val="single" w:color="auto" w:sz="4" w:space="0"/>
              <w:bottom w:val="single" w:color="auto" w:sz="4" w:space="0"/>
              <w:right w:val="single" w:color="auto" w:sz="4" w:space="0"/>
            </w:tcBorders>
            <w:noWrap w:val="0"/>
            <w:vAlign w:val="center"/>
          </w:tcPr>
          <w:p w14:paraId="157D2F8F">
            <w:pPr>
              <w:snapToGrid w:val="0"/>
              <w:spacing w:line="300" w:lineRule="auto"/>
              <w:jc w:val="center"/>
              <w:rPr>
                <w:rFonts w:ascii="宋体" w:hAnsi="宋体" w:cs="宋体"/>
                <w:szCs w:val="21"/>
              </w:rPr>
            </w:pPr>
            <w:bookmarkStart w:id="229" w:name="_Toc221950025"/>
            <w:r>
              <w:rPr>
                <w:rFonts w:hint="eastAsia" w:ascii="宋体" w:hAnsi="宋体" w:cs="宋体"/>
                <w:szCs w:val="21"/>
              </w:rPr>
              <w:t>监理</w:t>
            </w:r>
            <w:bookmarkEnd w:id="229"/>
            <w:r>
              <w:rPr>
                <w:rFonts w:hint="eastAsia" w:ascii="宋体" w:hAnsi="宋体" w:cs="宋体"/>
                <w:szCs w:val="21"/>
              </w:rPr>
              <w:t>人</w:t>
            </w:r>
          </w:p>
        </w:tc>
        <w:tc>
          <w:tcPr>
            <w:tcW w:w="5580" w:type="dxa"/>
            <w:tcBorders>
              <w:top w:val="single" w:color="auto" w:sz="4" w:space="0"/>
              <w:left w:val="single" w:color="auto" w:sz="4" w:space="0"/>
              <w:bottom w:val="single" w:color="auto" w:sz="4" w:space="0"/>
              <w:right w:val="single" w:color="auto" w:sz="4" w:space="0"/>
            </w:tcBorders>
            <w:noWrap w:val="0"/>
            <w:vAlign w:val="center"/>
          </w:tcPr>
          <w:p w14:paraId="3A0AAF4F">
            <w:pPr>
              <w:snapToGrid w:val="0"/>
              <w:spacing w:line="300" w:lineRule="auto"/>
              <w:rPr>
                <w:rFonts w:hint="eastAsia" w:ascii="宋体" w:hAnsi="宋体" w:eastAsia="宋体" w:cs="宋体"/>
                <w:szCs w:val="21"/>
                <w:lang w:val="en-US" w:eastAsia="zh-CN"/>
              </w:rPr>
            </w:pPr>
            <w:r>
              <w:rPr>
                <w:rFonts w:hint="eastAsia" w:ascii="宋体" w:hAnsi="宋体" w:cs="宋体"/>
                <w:szCs w:val="21"/>
                <w:lang w:val="en-US" w:eastAsia="zh-CN"/>
              </w:rPr>
              <w:t>/</w:t>
            </w:r>
          </w:p>
        </w:tc>
      </w:tr>
      <w:tr w14:paraId="4EF4B752">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6C3DBFF6">
            <w:pPr>
              <w:snapToGrid w:val="0"/>
              <w:spacing w:line="300" w:lineRule="auto"/>
              <w:jc w:val="center"/>
              <w:rPr>
                <w:rFonts w:ascii="宋体" w:hAnsi="宋体" w:cs="宋体"/>
                <w:szCs w:val="21"/>
              </w:rPr>
            </w:pPr>
            <w:bookmarkStart w:id="230" w:name="_Toc221950026"/>
            <w:r>
              <w:rPr>
                <w:rFonts w:hint="eastAsia" w:cs="宋体"/>
                <w:szCs w:val="21"/>
              </w:rPr>
              <w:t>1</w:t>
            </w:r>
            <w:r>
              <w:rPr>
                <w:rFonts w:hint="eastAsia" w:ascii="宋体" w:hAnsi="宋体" w:cs="宋体"/>
                <w:szCs w:val="21"/>
              </w:rPr>
              <w:t>.</w:t>
            </w:r>
            <w:r>
              <w:rPr>
                <w:rFonts w:hint="eastAsia" w:cs="宋体"/>
                <w:szCs w:val="21"/>
              </w:rPr>
              <w:t>1</w:t>
            </w:r>
            <w:r>
              <w:rPr>
                <w:rFonts w:hint="eastAsia" w:ascii="宋体" w:hAnsi="宋体" w:cs="宋体"/>
                <w:szCs w:val="21"/>
              </w:rPr>
              <w:t>.</w:t>
            </w:r>
            <w:r>
              <w:rPr>
                <w:rFonts w:hint="eastAsia" w:cs="宋体"/>
                <w:szCs w:val="21"/>
              </w:rPr>
              <w:t>9</w:t>
            </w:r>
            <w:bookmarkEnd w:id="230"/>
          </w:p>
        </w:tc>
        <w:tc>
          <w:tcPr>
            <w:tcW w:w="2160" w:type="dxa"/>
            <w:tcBorders>
              <w:top w:val="single" w:color="auto" w:sz="4" w:space="0"/>
              <w:left w:val="single" w:color="auto" w:sz="4" w:space="0"/>
              <w:bottom w:val="single" w:color="auto" w:sz="4" w:space="0"/>
              <w:right w:val="single" w:color="auto" w:sz="4" w:space="0"/>
            </w:tcBorders>
            <w:noWrap w:val="0"/>
            <w:vAlign w:val="center"/>
          </w:tcPr>
          <w:p w14:paraId="5012E09F">
            <w:pPr>
              <w:snapToGrid w:val="0"/>
              <w:spacing w:line="300" w:lineRule="auto"/>
              <w:jc w:val="center"/>
              <w:rPr>
                <w:rFonts w:ascii="宋体" w:hAnsi="宋体" w:cs="宋体"/>
                <w:szCs w:val="21"/>
              </w:rPr>
            </w:pPr>
            <w:r>
              <w:rPr>
                <w:rFonts w:hint="eastAsia" w:ascii="宋体" w:hAnsi="宋体" w:cs="宋体"/>
                <w:szCs w:val="21"/>
              </w:rPr>
              <w:t>代建人</w:t>
            </w:r>
          </w:p>
        </w:tc>
        <w:tc>
          <w:tcPr>
            <w:tcW w:w="5580" w:type="dxa"/>
            <w:tcBorders>
              <w:top w:val="single" w:color="auto" w:sz="4" w:space="0"/>
              <w:left w:val="single" w:color="auto" w:sz="4" w:space="0"/>
              <w:bottom w:val="single" w:color="auto" w:sz="4" w:space="0"/>
              <w:right w:val="single" w:color="auto" w:sz="4" w:space="0"/>
            </w:tcBorders>
            <w:noWrap w:val="0"/>
            <w:vAlign w:val="center"/>
          </w:tcPr>
          <w:p w14:paraId="444504BD">
            <w:pPr>
              <w:snapToGrid w:val="0"/>
              <w:spacing w:line="300" w:lineRule="auto"/>
              <w:rPr>
                <w:rFonts w:hint="eastAsia" w:ascii="宋体" w:hAnsi="宋体" w:eastAsia="宋体" w:cs="宋体"/>
                <w:szCs w:val="21"/>
                <w:lang w:val="en-US" w:eastAsia="zh-CN"/>
              </w:rPr>
            </w:pPr>
            <w:r>
              <w:rPr>
                <w:rFonts w:hint="eastAsia" w:ascii="宋体" w:hAnsi="宋体" w:cs="宋体"/>
                <w:szCs w:val="21"/>
                <w:lang w:val="en-US" w:eastAsia="zh-CN"/>
              </w:rPr>
              <w:t>/</w:t>
            </w:r>
          </w:p>
        </w:tc>
      </w:tr>
      <w:tr w14:paraId="2B365A85">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315C8CDD">
            <w:pPr>
              <w:snapToGrid w:val="0"/>
              <w:spacing w:line="300" w:lineRule="auto"/>
              <w:jc w:val="center"/>
              <w:rPr>
                <w:rFonts w:ascii="宋体" w:hAnsi="宋体" w:cs="宋体"/>
                <w:szCs w:val="21"/>
              </w:rPr>
            </w:pPr>
            <w:bookmarkStart w:id="231" w:name="_Toc221950030"/>
            <w:r>
              <w:rPr>
                <w:rFonts w:hint="eastAsia" w:cs="宋体"/>
                <w:szCs w:val="21"/>
              </w:rPr>
              <w:t>1</w:t>
            </w:r>
            <w:r>
              <w:rPr>
                <w:rFonts w:hint="eastAsia" w:ascii="宋体" w:hAnsi="宋体" w:cs="宋体"/>
                <w:szCs w:val="21"/>
              </w:rPr>
              <w:t>.</w:t>
            </w:r>
            <w:r>
              <w:rPr>
                <w:rFonts w:hint="eastAsia" w:cs="宋体"/>
                <w:szCs w:val="21"/>
              </w:rPr>
              <w:t>2</w:t>
            </w:r>
            <w:r>
              <w:rPr>
                <w:rFonts w:hint="eastAsia" w:ascii="宋体" w:hAnsi="宋体" w:cs="宋体"/>
                <w:szCs w:val="21"/>
              </w:rPr>
              <w:t>.</w:t>
            </w:r>
            <w:r>
              <w:rPr>
                <w:rFonts w:hint="eastAsia" w:cs="宋体"/>
                <w:szCs w:val="21"/>
              </w:rPr>
              <w:t>1</w:t>
            </w:r>
            <w:bookmarkEnd w:id="231"/>
          </w:p>
        </w:tc>
        <w:tc>
          <w:tcPr>
            <w:tcW w:w="2160" w:type="dxa"/>
            <w:tcBorders>
              <w:top w:val="single" w:color="auto" w:sz="4" w:space="0"/>
              <w:left w:val="single" w:color="auto" w:sz="4" w:space="0"/>
              <w:bottom w:val="single" w:color="auto" w:sz="4" w:space="0"/>
              <w:right w:val="single" w:color="auto" w:sz="4" w:space="0"/>
            </w:tcBorders>
            <w:noWrap w:val="0"/>
            <w:vAlign w:val="center"/>
          </w:tcPr>
          <w:p w14:paraId="45295A0D">
            <w:pPr>
              <w:snapToGrid w:val="0"/>
              <w:spacing w:line="300" w:lineRule="auto"/>
              <w:jc w:val="center"/>
              <w:rPr>
                <w:rFonts w:ascii="宋体" w:hAnsi="宋体" w:cs="宋体"/>
                <w:szCs w:val="21"/>
              </w:rPr>
            </w:pPr>
            <w:bookmarkStart w:id="232" w:name="_Toc221950031"/>
            <w:r>
              <w:rPr>
                <w:rFonts w:hint="eastAsia" w:ascii="宋体" w:hAnsi="宋体" w:cs="宋体"/>
                <w:szCs w:val="21"/>
              </w:rPr>
              <w:t>资金来源</w:t>
            </w:r>
            <w:bookmarkEnd w:id="232"/>
          </w:p>
        </w:tc>
        <w:tc>
          <w:tcPr>
            <w:tcW w:w="5580" w:type="dxa"/>
            <w:tcBorders>
              <w:top w:val="single" w:color="auto" w:sz="4" w:space="0"/>
              <w:left w:val="single" w:color="auto" w:sz="4" w:space="0"/>
              <w:bottom w:val="single" w:color="auto" w:sz="4" w:space="0"/>
              <w:right w:val="single" w:color="auto" w:sz="4" w:space="0"/>
            </w:tcBorders>
            <w:noWrap w:val="0"/>
            <w:vAlign w:val="center"/>
          </w:tcPr>
          <w:p w14:paraId="4B22ACA2">
            <w:pPr>
              <w:snapToGrid w:val="0"/>
              <w:spacing w:line="300" w:lineRule="auto"/>
              <w:rPr>
                <w:rFonts w:hint="default" w:eastAsia="宋体"/>
                <w:u w:val="single"/>
                <w:lang w:val="en-US" w:eastAsia="zh-CN"/>
              </w:rPr>
            </w:pPr>
            <w:r>
              <w:rPr>
                <w:rFonts w:hint="eastAsia"/>
                <w:u w:val="none"/>
                <w:lang w:val="en-US" w:eastAsia="zh-CN"/>
              </w:rPr>
              <w:t>财政资金</w:t>
            </w:r>
          </w:p>
        </w:tc>
      </w:tr>
      <w:tr w14:paraId="121B9A6F">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7D2A1114">
            <w:pPr>
              <w:snapToGrid w:val="0"/>
              <w:spacing w:line="300" w:lineRule="auto"/>
              <w:jc w:val="center"/>
              <w:rPr>
                <w:rFonts w:ascii="宋体" w:hAnsi="宋体" w:cs="宋体"/>
                <w:szCs w:val="21"/>
              </w:rPr>
            </w:pPr>
            <w:bookmarkStart w:id="233" w:name="_Toc221950032"/>
            <w:r>
              <w:rPr>
                <w:rFonts w:hint="eastAsia" w:cs="宋体"/>
                <w:szCs w:val="21"/>
              </w:rPr>
              <w:t>1</w:t>
            </w:r>
            <w:r>
              <w:rPr>
                <w:rFonts w:hint="eastAsia" w:ascii="宋体" w:hAnsi="宋体" w:cs="宋体"/>
                <w:szCs w:val="21"/>
              </w:rPr>
              <w:t>.</w:t>
            </w:r>
            <w:r>
              <w:rPr>
                <w:rFonts w:hint="eastAsia" w:cs="宋体"/>
                <w:szCs w:val="21"/>
              </w:rPr>
              <w:t>2</w:t>
            </w:r>
            <w:r>
              <w:rPr>
                <w:rFonts w:hint="eastAsia" w:ascii="宋体" w:hAnsi="宋体" w:cs="宋体"/>
                <w:szCs w:val="21"/>
              </w:rPr>
              <w:t>.</w:t>
            </w:r>
            <w:r>
              <w:rPr>
                <w:rFonts w:hint="eastAsia" w:cs="宋体"/>
                <w:szCs w:val="21"/>
              </w:rPr>
              <w:t>2</w:t>
            </w:r>
            <w:bookmarkEnd w:id="233"/>
          </w:p>
        </w:tc>
        <w:tc>
          <w:tcPr>
            <w:tcW w:w="2160" w:type="dxa"/>
            <w:tcBorders>
              <w:top w:val="single" w:color="auto" w:sz="4" w:space="0"/>
              <w:left w:val="single" w:color="auto" w:sz="4" w:space="0"/>
              <w:bottom w:val="single" w:color="auto" w:sz="4" w:space="0"/>
              <w:right w:val="single" w:color="auto" w:sz="4" w:space="0"/>
            </w:tcBorders>
            <w:noWrap w:val="0"/>
            <w:vAlign w:val="center"/>
          </w:tcPr>
          <w:p w14:paraId="637ED56D">
            <w:pPr>
              <w:snapToGrid w:val="0"/>
              <w:spacing w:line="300" w:lineRule="auto"/>
              <w:jc w:val="center"/>
              <w:rPr>
                <w:rFonts w:ascii="宋体" w:hAnsi="宋体" w:cs="宋体"/>
                <w:szCs w:val="21"/>
              </w:rPr>
            </w:pPr>
            <w:bookmarkStart w:id="234" w:name="_Toc221950033"/>
            <w:r>
              <w:rPr>
                <w:rFonts w:hint="eastAsia" w:ascii="宋体" w:hAnsi="宋体" w:cs="宋体"/>
                <w:szCs w:val="21"/>
              </w:rPr>
              <w:t>出资比例</w:t>
            </w:r>
            <w:bookmarkEnd w:id="234"/>
          </w:p>
        </w:tc>
        <w:tc>
          <w:tcPr>
            <w:tcW w:w="5580" w:type="dxa"/>
            <w:tcBorders>
              <w:top w:val="single" w:color="auto" w:sz="4" w:space="0"/>
              <w:left w:val="single" w:color="auto" w:sz="4" w:space="0"/>
              <w:bottom w:val="single" w:color="auto" w:sz="4" w:space="0"/>
              <w:right w:val="single" w:color="auto" w:sz="4" w:space="0"/>
            </w:tcBorders>
            <w:noWrap w:val="0"/>
            <w:vAlign w:val="center"/>
          </w:tcPr>
          <w:p w14:paraId="477E5E6C">
            <w:pPr>
              <w:snapToGrid w:val="0"/>
              <w:spacing w:line="300" w:lineRule="auto"/>
              <w:rPr>
                <w:rFonts w:hint="default" w:ascii="宋体" w:hAnsi="宋体" w:eastAsia="宋体" w:cs="宋体"/>
                <w:szCs w:val="21"/>
                <w:lang w:val="en-US" w:eastAsia="zh-CN"/>
              </w:rPr>
            </w:pPr>
            <w:r>
              <w:rPr>
                <w:rFonts w:hint="eastAsia" w:ascii="宋体" w:hAnsi="宋体" w:cs="宋体"/>
                <w:szCs w:val="21"/>
                <w:lang w:val="en-US" w:eastAsia="zh-CN"/>
              </w:rPr>
              <w:t>100%</w:t>
            </w:r>
          </w:p>
        </w:tc>
      </w:tr>
      <w:tr w14:paraId="07A24CB3">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65110C54">
            <w:pPr>
              <w:snapToGrid w:val="0"/>
              <w:spacing w:line="300" w:lineRule="auto"/>
              <w:jc w:val="center"/>
              <w:rPr>
                <w:rFonts w:ascii="宋体" w:hAnsi="宋体" w:cs="宋体"/>
                <w:szCs w:val="21"/>
              </w:rPr>
            </w:pPr>
            <w:bookmarkStart w:id="235" w:name="_Toc221950034"/>
            <w:r>
              <w:rPr>
                <w:rFonts w:hint="eastAsia" w:cs="宋体"/>
                <w:szCs w:val="21"/>
              </w:rPr>
              <w:t>1</w:t>
            </w:r>
            <w:r>
              <w:rPr>
                <w:rFonts w:hint="eastAsia" w:ascii="宋体" w:hAnsi="宋体" w:cs="宋体"/>
                <w:szCs w:val="21"/>
              </w:rPr>
              <w:t>.</w:t>
            </w:r>
            <w:r>
              <w:rPr>
                <w:rFonts w:hint="eastAsia" w:cs="宋体"/>
                <w:szCs w:val="21"/>
              </w:rPr>
              <w:t>2</w:t>
            </w:r>
            <w:r>
              <w:rPr>
                <w:rFonts w:hint="eastAsia" w:ascii="宋体" w:hAnsi="宋体" w:cs="宋体"/>
                <w:szCs w:val="21"/>
              </w:rPr>
              <w:t>.</w:t>
            </w:r>
            <w:r>
              <w:rPr>
                <w:rFonts w:hint="eastAsia" w:cs="宋体"/>
                <w:szCs w:val="21"/>
              </w:rPr>
              <w:t>3</w:t>
            </w:r>
            <w:bookmarkEnd w:id="235"/>
          </w:p>
        </w:tc>
        <w:tc>
          <w:tcPr>
            <w:tcW w:w="2160" w:type="dxa"/>
            <w:tcBorders>
              <w:top w:val="single" w:color="auto" w:sz="4" w:space="0"/>
              <w:left w:val="single" w:color="auto" w:sz="4" w:space="0"/>
              <w:bottom w:val="single" w:color="auto" w:sz="4" w:space="0"/>
              <w:right w:val="single" w:color="auto" w:sz="4" w:space="0"/>
            </w:tcBorders>
            <w:noWrap w:val="0"/>
            <w:vAlign w:val="center"/>
          </w:tcPr>
          <w:p w14:paraId="51C623DB">
            <w:pPr>
              <w:snapToGrid w:val="0"/>
              <w:spacing w:line="300" w:lineRule="auto"/>
              <w:jc w:val="center"/>
              <w:rPr>
                <w:rFonts w:ascii="宋体" w:hAnsi="宋体" w:cs="宋体"/>
                <w:szCs w:val="21"/>
              </w:rPr>
            </w:pPr>
            <w:bookmarkStart w:id="236" w:name="_Toc221950035"/>
            <w:r>
              <w:rPr>
                <w:rFonts w:hint="eastAsia" w:ascii="宋体" w:hAnsi="宋体" w:cs="宋体"/>
                <w:szCs w:val="21"/>
              </w:rPr>
              <w:t>资金落实情况</w:t>
            </w:r>
            <w:bookmarkEnd w:id="236"/>
          </w:p>
        </w:tc>
        <w:tc>
          <w:tcPr>
            <w:tcW w:w="5580" w:type="dxa"/>
            <w:tcBorders>
              <w:top w:val="single" w:color="auto" w:sz="4" w:space="0"/>
              <w:left w:val="single" w:color="auto" w:sz="4" w:space="0"/>
              <w:bottom w:val="single" w:color="auto" w:sz="4" w:space="0"/>
              <w:right w:val="single" w:color="auto" w:sz="4" w:space="0"/>
            </w:tcBorders>
            <w:noWrap w:val="0"/>
            <w:vAlign w:val="center"/>
          </w:tcPr>
          <w:p w14:paraId="1A1A0A58">
            <w:pPr>
              <w:snapToGrid w:val="0"/>
              <w:spacing w:line="300" w:lineRule="auto"/>
              <w:rPr>
                <w:rFonts w:hint="eastAsia" w:ascii="宋体" w:hAnsi="宋体" w:eastAsia="宋体" w:cs="宋体"/>
                <w:szCs w:val="21"/>
                <w:lang w:val="en-US" w:eastAsia="zh-CN"/>
              </w:rPr>
            </w:pPr>
            <w:r>
              <w:rPr>
                <w:rFonts w:hint="eastAsia" w:ascii="宋体" w:hAnsi="宋体" w:cs="宋体"/>
                <w:szCs w:val="21"/>
                <w:lang w:val="en-US" w:eastAsia="zh-CN"/>
              </w:rPr>
              <w:t>已落实</w:t>
            </w:r>
          </w:p>
        </w:tc>
      </w:tr>
      <w:tr w14:paraId="635824D6">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26B60316">
            <w:pPr>
              <w:jc w:val="center"/>
              <w:rPr>
                <w:rFonts w:hint="eastAsia" w:cs="宋体"/>
                <w:szCs w:val="21"/>
              </w:rPr>
            </w:pPr>
            <w:bookmarkStart w:id="237" w:name="_Toc221950036"/>
            <w:r>
              <w:rPr>
                <w:rFonts w:hint="eastAsia"/>
              </w:rPr>
              <w:t>1.2.4</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2E3AC83C">
            <w:pPr>
              <w:jc w:val="center"/>
              <w:rPr>
                <w:rFonts w:hint="eastAsia" w:ascii="宋体" w:hAnsi="宋体" w:cs="宋体"/>
                <w:szCs w:val="21"/>
              </w:rPr>
            </w:pPr>
            <w:r>
              <w:rPr>
                <w:rFonts w:hint="eastAsia"/>
              </w:rPr>
              <w:t>项目性质</w:t>
            </w:r>
          </w:p>
        </w:tc>
        <w:tc>
          <w:tcPr>
            <w:tcW w:w="5580" w:type="dxa"/>
            <w:tcBorders>
              <w:top w:val="single" w:color="auto" w:sz="4" w:space="0"/>
              <w:left w:val="single" w:color="auto" w:sz="4" w:space="0"/>
              <w:bottom w:val="single" w:color="auto" w:sz="4" w:space="0"/>
              <w:right w:val="single" w:color="auto" w:sz="4" w:space="0"/>
            </w:tcBorders>
            <w:noWrap w:val="0"/>
            <w:vAlign w:val="center"/>
          </w:tcPr>
          <w:p w14:paraId="3C1FCAF9">
            <w:r>
              <w:rPr>
                <w:rFonts w:ascii="宋体" w:hAnsi="宋体"/>
              </w:rPr>
              <w:t>□</w:t>
            </w:r>
            <w:r>
              <w:rPr>
                <w:rFonts w:hint="eastAsia"/>
              </w:rPr>
              <w:t>本项目不属于政府采购工程，不执行政府采购政策。</w:t>
            </w:r>
          </w:p>
          <w:p w14:paraId="1F8A22B9">
            <w:pPr>
              <w:ind w:left="210" w:hanging="210" w:hangingChars="100"/>
              <w:rPr>
                <w:rFonts w:ascii="宋体" w:hAnsi="宋体" w:cs="宋体"/>
                <w:szCs w:val="21"/>
              </w:rPr>
            </w:pPr>
            <w:r>
              <w:rPr>
                <w:rFonts w:hint="eastAsia" w:ascii="宋体" w:hAnsi="宋体"/>
                <w:lang w:eastAsia="zh-CN"/>
              </w:rPr>
              <w:t>☑</w:t>
            </w:r>
            <w:r>
              <w:rPr>
                <w:rFonts w:hint="eastAsia"/>
              </w:rPr>
              <w:t>本项目属于政府采购工程，执行支持中小企业发展政策。</w:t>
            </w:r>
            <w:r>
              <w:rPr>
                <w:rFonts w:hint="eastAsia"/>
                <w:u w:val="single"/>
              </w:rPr>
              <w:t>采购标的对应的中小企业划分标准所属行业为建筑业</w:t>
            </w:r>
            <w:r>
              <w:rPr>
                <w:rFonts w:hint="eastAsia"/>
              </w:rPr>
              <w:t>。</w:t>
            </w:r>
          </w:p>
        </w:tc>
      </w:tr>
      <w:tr w14:paraId="69FF0AA5">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16E0B664">
            <w:pPr>
              <w:snapToGrid w:val="0"/>
              <w:spacing w:line="300" w:lineRule="auto"/>
              <w:jc w:val="center"/>
              <w:rPr>
                <w:rFonts w:ascii="宋体" w:hAnsi="宋体" w:cs="宋体"/>
                <w:szCs w:val="21"/>
              </w:rPr>
            </w:pPr>
            <w:r>
              <w:rPr>
                <w:rFonts w:hint="eastAsia" w:cs="宋体"/>
                <w:szCs w:val="21"/>
              </w:rPr>
              <w:t>1</w:t>
            </w:r>
            <w:r>
              <w:rPr>
                <w:rFonts w:hint="eastAsia" w:ascii="宋体" w:hAnsi="宋体" w:cs="宋体"/>
                <w:szCs w:val="21"/>
              </w:rPr>
              <w:t>.</w:t>
            </w:r>
            <w:r>
              <w:rPr>
                <w:rFonts w:hint="eastAsia" w:cs="宋体"/>
                <w:szCs w:val="21"/>
              </w:rPr>
              <w:t>3</w:t>
            </w:r>
            <w:r>
              <w:rPr>
                <w:rFonts w:hint="eastAsia" w:ascii="宋体" w:hAnsi="宋体" w:cs="宋体"/>
                <w:szCs w:val="21"/>
              </w:rPr>
              <w:t>.</w:t>
            </w:r>
            <w:r>
              <w:rPr>
                <w:rFonts w:hint="eastAsia" w:cs="宋体"/>
                <w:szCs w:val="21"/>
              </w:rPr>
              <w:t>1</w:t>
            </w:r>
            <w:bookmarkEnd w:id="237"/>
          </w:p>
        </w:tc>
        <w:tc>
          <w:tcPr>
            <w:tcW w:w="2160" w:type="dxa"/>
            <w:tcBorders>
              <w:top w:val="single" w:color="auto" w:sz="4" w:space="0"/>
              <w:left w:val="single" w:color="auto" w:sz="4" w:space="0"/>
              <w:bottom w:val="single" w:color="auto" w:sz="4" w:space="0"/>
              <w:right w:val="single" w:color="auto" w:sz="4" w:space="0"/>
            </w:tcBorders>
            <w:noWrap w:val="0"/>
            <w:vAlign w:val="center"/>
          </w:tcPr>
          <w:p w14:paraId="5FAA6975">
            <w:pPr>
              <w:snapToGrid w:val="0"/>
              <w:spacing w:line="300" w:lineRule="auto"/>
              <w:jc w:val="center"/>
              <w:rPr>
                <w:rFonts w:ascii="宋体" w:hAnsi="宋体" w:cs="宋体"/>
                <w:szCs w:val="21"/>
              </w:rPr>
            </w:pPr>
            <w:bookmarkStart w:id="238" w:name="_Toc221950037"/>
            <w:r>
              <w:rPr>
                <w:rFonts w:hint="eastAsia" w:ascii="宋体" w:hAnsi="宋体" w:cs="宋体"/>
                <w:szCs w:val="21"/>
              </w:rPr>
              <w:t>招标范围</w:t>
            </w:r>
            <w:bookmarkEnd w:id="238"/>
          </w:p>
        </w:tc>
        <w:tc>
          <w:tcPr>
            <w:tcW w:w="5580" w:type="dxa"/>
            <w:tcBorders>
              <w:top w:val="single" w:color="auto" w:sz="4" w:space="0"/>
              <w:left w:val="single" w:color="auto" w:sz="4" w:space="0"/>
              <w:bottom w:val="single" w:color="auto" w:sz="4" w:space="0"/>
              <w:right w:val="single" w:color="auto" w:sz="4" w:space="0"/>
            </w:tcBorders>
            <w:noWrap w:val="0"/>
            <w:vAlign w:val="center"/>
          </w:tcPr>
          <w:p w14:paraId="4B425413">
            <w:pPr>
              <w:keepNext w:val="0"/>
              <w:keepLines w:val="0"/>
              <w:pageBreakBefore w:val="0"/>
              <w:widowControl w:val="0"/>
              <w:kinsoku/>
              <w:wordWrap/>
              <w:overflowPunct/>
              <w:topLinePunct w:val="0"/>
              <w:autoSpaceDE/>
              <w:autoSpaceDN/>
              <w:bidi w:val="0"/>
              <w:adjustRightInd/>
              <w:snapToGrid w:val="0"/>
              <w:spacing w:line="360" w:lineRule="auto"/>
              <w:textAlignment w:val="auto"/>
              <w:rPr>
                <w:rFonts w:ascii="宋体" w:hAnsi="宋体" w:cs="宋体"/>
                <w:szCs w:val="21"/>
              </w:rPr>
            </w:pPr>
            <w:r>
              <w:rPr>
                <w:rFonts w:hint="eastAsia" w:ascii="宋体" w:hAnsi="宋体" w:cs="宋体"/>
                <w:szCs w:val="21"/>
                <w:lang w:val="en-US" w:eastAsia="zh-CN"/>
              </w:rPr>
              <w:t>主要建设内容为田块整治工程、灌溉与排水工程、田间道路工程、农田输配电工程、农田防护与生态环境保护工程</w:t>
            </w:r>
          </w:p>
        </w:tc>
      </w:tr>
      <w:tr w14:paraId="183BEB6F">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14C26C94">
            <w:pPr>
              <w:snapToGrid w:val="0"/>
              <w:spacing w:line="300" w:lineRule="auto"/>
              <w:jc w:val="center"/>
              <w:rPr>
                <w:rFonts w:ascii="宋体" w:hAnsi="宋体" w:cs="宋体"/>
                <w:szCs w:val="21"/>
              </w:rPr>
            </w:pPr>
            <w:bookmarkStart w:id="239" w:name="_Toc221950038"/>
            <w:r>
              <w:rPr>
                <w:rFonts w:hint="eastAsia" w:cs="宋体"/>
                <w:szCs w:val="21"/>
              </w:rPr>
              <w:t>1</w:t>
            </w:r>
            <w:r>
              <w:rPr>
                <w:rFonts w:hint="eastAsia" w:ascii="宋体" w:hAnsi="宋体" w:cs="宋体"/>
                <w:szCs w:val="21"/>
              </w:rPr>
              <w:t>.</w:t>
            </w:r>
            <w:r>
              <w:rPr>
                <w:rFonts w:hint="eastAsia" w:cs="宋体"/>
                <w:szCs w:val="21"/>
              </w:rPr>
              <w:t>3</w:t>
            </w:r>
            <w:r>
              <w:rPr>
                <w:rFonts w:hint="eastAsia" w:ascii="宋体" w:hAnsi="宋体" w:cs="宋体"/>
                <w:szCs w:val="21"/>
              </w:rPr>
              <w:t>.</w:t>
            </w:r>
            <w:r>
              <w:rPr>
                <w:rFonts w:hint="eastAsia" w:cs="宋体"/>
                <w:szCs w:val="21"/>
              </w:rPr>
              <w:t>2</w:t>
            </w:r>
            <w:bookmarkEnd w:id="239"/>
          </w:p>
        </w:tc>
        <w:tc>
          <w:tcPr>
            <w:tcW w:w="2160" w:type="dxa"/>
            <w:tcBorders>
              <w:top w:val="single" w:color="auto" w:sz="4" w:space="0"/>
              <w:left w:val="single" w:color="auto" w:sz="4" w:space="0"/>
              <w:bottom w:val="single" w:color="auto" w:sz="4" w:space="0"/>
              <w:right w:val="single" w:color="auto" w:sz="4" w:space="0"/>
            </w:tcBorders>
            <w:noWrap w:val="0"/>
            <w:vAlign w:val="center"/>
          </w:tcPr>
          <w:p w14:paraId="7260AF9E">
            <w:pPr>
              <w:snapToGrid w:val="0"/>
              <w:spacing w:line="300" w:lineRule="auto"/>
              <w:jc w:val="center"/>
              <w:rPr>
                <w:rFonts w:ascii="宋体" w:hAnsi="宋体" w:cs="宋体"/>
                <w:szCs w:val="21"/>
              </w:rPr>
            </w:pPr>
            <w:bookmarkStart w:id="240" w:name="_Toc221950039"/>
            <w:r>
              <w:rPr>
                <w:rFonts w:hint="eastAsia" w:ascii="宋体" w:hAnsi="宋体" w:cs="宋体"/>
                <w:szCs w:val="21"/>
              </w:rPr>
              <w:t>计划工期</w:t>
            </w:r>
            <w:bookmarkEnd w:id="240"/>
          </w:p>
        </w:tc>
        <w:tc>
          <w:tcPr>
            <w:tcW w:w="5580" w:type="dxa"/>
            <w:tcBorders>
              <w:top w:val="single" w:color="auto" w:sz="4" w:space="0"/>
              <w:left w:val="single" w:color="auto" w:sz="4" w:space="0"/>
              <w:bottom w:val="single" w:color="auto" w:sz="4" w:space="0"/>
              <w:right w:val="single" w:color="auto" w:sz="4" w:space="0"/>
            </w:tcBorders>
            <w:noWrap w:val="0"/>
            <w:vAlign w:val="center"/>
          </w:tcPr>
          <w:p w14:paraId="7B514150">
            <w:pPr>
              <w:snapToGrid w:val="0"/>
              <w:spacing w:line="300" w:lineRule="auto"/>
              <w:rPr>
                <w:rFonts w:ascii="宋体" w:hAnsi="宋体" w:cs="宋体"/>
                <w:szCs w:val="21"/>
              </w:rPr>
            </w:pPr>
            <w:bookmarkStart w:id="241" w:name="_Toc221950040"/>
            <w:r>
              <w:rPr>
                <w:rFonts w:hint="eastAsia" w:ascii="宋体" w:hAnsi="宋体" w:cs="宋体"/>
                <w:szCs w:val="21"/>
              </w:rPr>
              <w:t>计划工期：</w:t>
            </w:r>
            <w:r>
              <w:rPr>
                <w:rFonts w:hint="eastAsia" w:ascii="宋体" w:hAnsi="宋体" w:cs="宋体"/>
                <w:szCs w:val="21"/>
                <w:u w:val="single"/>
              </w:rPr>
              <w:t xml:space="preserve"> </w:t>
            </w:r>
            <w:r>
              <w:rPr>
                <w:rFonts w:hint="eastAsia" w:ascii="宋体" w:hAnsi="宋体" w:cs="宋体"/>
                <w:szCs w:val="21"/>
                <w:u w:val="single"/>
                <w:lang w:val="en-US" w:eastAsia="zh-CN"/>
              </w:rPr>
              <w:t>360</w:t>
            </w:r>
            <w:r>
              <w:rPr>
                <w:rFonts w:hint="eastAsia" w:ascii="宋体" w:hAnsi="宋体" w:cs="宋体"/>
                <w:szCs w:val="21"/>
                <w:u w:val="single"/>
              </w:rPr>
              <w:t xml:space="preserve"> </w:t>
            </w:r>
            <w:r>
              <w:rPr>
                <w:rFonts w:hint="eastAsia" w:ascii="宋体" w:hAnsi="宋体" w:cs="宋体"/>
                <w:szCs w:val="21"/>
              </w:rPr>
              <w:t>日历天</w:t>
            </w:r>
            <w:bookmarkEnd w:id="241"/>
            <w:r>
              <w:rPr>
                <w:rFonts w:hint="eastAsia" w:ascii="宋体" w:hAnsi="宋体" w:cs="宋体"/>
                <w:szCs w:val="21"/>
              </w:rPr>
              <w:t>（含冬雨季）</w:t>
            </w:r>
          </w:p>
          <w:p w14:paraId="28D8AADD">
            <w:pPr>
              <w:snapToGrid w:val="0"/>
              <w:spacing w:line="300" w:lineRule="auto"/>
              <w:rPr>
                <w:rFonts w:ascii="宋体" w:hAnsi="宋体" w:cs="宋体"/>
                <w:szCs w:val="21"/>
              </w:rPr>
            </w:pPr>
            <w:bookmarkStart w:id="242" w:name="_Toc221950041"/>
            <w:r>
              <w:rPr>
                <w:rFonts w:hint="eastAsia" w:ascii="宋体" w:hAnsi="宋体" w:cs="宋体"/>
                <w:szCs w:val="21"/>
              </w:rPr>
              <w:t>计划开工日期：</w:t>
            </w:r>
            <w:r>
              <w:rPr>
                <w:rFonts w:hint="eastAsia" w:ascii="宋体" w:hAnsi="宋体" w:cs="宋体"/>
                <w:szCs w:val="21"/>
                <w:u w:val="single"/>
              </w:rPr>
              <w:t xml:space="preserve">    </w:t>
            </w:r>
            <w:r>
              <w:rPr>
                <w:rFonts w:hint="eastAsia" w:ascii="宋体" w:hAnsi="宋体" w:cs="宋体"/>
                <w:szCs w:val="21"/>
              </w:rPr>
              <w:t xml:space="preserve">年 </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bookmarkEnd w:id="242"/>
          </w:p>
          <w:p w14:paraId="38BD903E">
            <w:pPr>
              <w:snapToGrid w:val="0"/>
              <w:spacing w:line="300" w:lineRule="auto"/>
              <w:rPr>
                <w:rFonts w:ascii="宋体" w:hAnsi="宋体" w:cs="宋体"/>
                <w:szCs w:val="21"/>
              </w:rPr>
            </w:pPr>
            <w:bookmarkStart w:id="243" w:name="_Toc221950042"/>
            <w:r>
              <w:rPr>
                <w:rFonts w:hint="eastAsia" w:ascii="宋体" w:hAnsi="宋体" w:cs="宋体"/>
                <w:szCs w:val="21"/>
              </w:rPr>
              <w:t>计划竣工日期：</w:t>
            </w:r>
            <w:r>
              <w:rPr>
                <w:rFonts w:hint="eastAsia" w:ascii="宋体" w:hAnsi="宋体" w:cs="宋体"/>
                <w:szCs w:val="21"/>
                <w:u w:val="single"/>
              </w:rPr>
              <w:t xml:space="preserve">    </w:t>
            </w:r>
            <w:r>
              <w:rPr>
                <w:rFonts w:hint="eastAsia" w:ascii="宋体" w:hAnsi="宋体" w:cs="宋体"/>
                <w:szCs w:val="21"/>
              </w:rPr>
              <w:t xml:space="preserve">年 </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bookmarkEnd w:id="243"/>
          </w:p>
        </w:tc>
      </w:tr>
      <w:tr w14:paraId="6B38A610">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22F5027F">
            <w:pPr>
              <w:snapToGrid w:val="0"/>
              <w:spacing w:line="300" w:lineRule="auto"/>
              <w:jc w:val="center"/>
              <w:rPr>
                <w:rFonts w:ascii="宋体" w:hAnsi="宋体" w:cs="宋体"/>
                <w:szCs w:val="21"/>
              </w:rPr>
            </w:pPr>
            <w:bookmarkStart w:id="244" w:name="_Toc221950043"/>
            <w:r>
              <w:rPr>
                <w:rFonts w:hint="eastAsia" w:cs="宋体"/>
                <w:szCs w:val="21"/>
              </w:rPr>
              <w:t>1</w:t>
            </w:r>
            <w:r>
              <w:rPr>
                <w:rFonts w:hint="eastAsia" w:ascii="宋体" w:hAnsi="宋体" w:cs="宋体"/>
                <w:szCs w:val="21"/>
              </w:rPr>
              <w:t>.</w:t>
            </w:r>
            <w:r>
              <w:rPr>
                <w:rFonts w:hint="eastAsia" w:cs="宋体"/>
                <w:szCs w:val="21"/>
              </w:rPr>
              <w:t>3</w:t>
            </w:r>
            <w:r>
              <w:rPr>
                <w:rFonts w:hint="eastAsia" w:ascii="宋体" w:hAnsi="宋体" w:cs="宋体"/>
                <w:szCs w:val="21"/>
              </w:rPr>
              <w:t>.</w:t>
            </w:r>
            <w:r>
              <w:rPr>
                <w:rFonts w:hint="eastAsia" w:cs="宋体"/>
                <w:szCs w:val="21"/>
              </w:rPr>
              <w:t>3</w:t>
            </w:r>
            <w:bookmarkEnd w:id="244"/>
          </w:p>
        </w:tc>
        <w:tc>
          <w:tcPr>
            <w:tcW w:w="2160" w:type="dxa"/>
            <w:tcBorders>
              <w:top w:val="single" w:color="auto" w:sz="4" w:space="0"/>
              <w:left w:val="single" w:color="auto" w:sz="4" w:space="0"/>
              <w:bottom w:val="single" w:color="auto" w:sz="4" w:space="0"/>
              <w:right w:val="single" w:color="auto" w:sz="4" w:space="0"/>
            </w:tcBorders>
            <w:noWrap w:val="0"/>
            <w:vAlign w:val="center"/>
          </w:tcPr>
          <w:p w14:paraId="45F3DE58">
            <w:pPr>
              <w:snapToGrid w:val="0"/>
              <w:spacing w:line="300" w:lineRule="auto"/>
              <w:jc w:val="center"/>
              <w:rPr>
                <w:rFonts w:ascii="宋体" w:hAnsi="宋体" w:cs="宋体"/>
                <w:szCs w:val="21"/>
              </w:rPr>
            </w:pPr>
            <w:bookmarkStart w:id="245" w:name="_Toc221950044"/>
            <w:r>
              <w:rPr>
                <w:rFonts w:hint="eastAsia" w:ascii="宋体" w:hAnsi="宋体" w:cs="宋体"/>
                <w:szCs w:val="21"/>
              </w:rPr>
              <w:t>质量要求</w:t>
            </w:r>
            <w:bookmarkEnd w:id="245"/>
          </w:p>
        </w:tc>
        <w:tc>
          <w:tcPr>
            <w:tcW w:w="5580" w:type="dxa"/>
            <w:tcBorders>
              <w:top w:val="single" w:color="auto" w:sz="4" w:space="0"/>
              <w:left w:val="single" w:color="auto" w:sz="4" w:space="0"/>
              <w:bottom w:val="single" w:color="auto" w:sz="4" w:space="0"/>
              <w:right w:val="single" w:color="auto" w:sz="4" w:space="0"/>
            </w:tcBorders>
            <w:noWrap w:val="0"/>
            <w:vAlign w:val="center"/>
          </w:tcPr>
          <w:p w14:paraId="5680CDFA">
            <w:pPr>
              <w:snapToGrid w:val="0"/>
              <w:spacing w:line="300" w:lineRule="auto"/>
              <w:rPr>
                <w:rFonts w:ascii="宋体" w:hAnsi="宋体" w:cs="宋体"/>
                <w:szCs w:val="21"/>
              </w:rPr>
            </w:pPr>
            <w:r>
              <w:rPr>
                <w:rFonts w:hint="eastAsia" w:ascii="宋体" w:hAnsi="宋体" w:cs="宋体"/>
                <w:szCs w:val="21"/>
              </w:rPr>
              <w:t xml:space="preserve">详见第七章“技术标准和要求” </w:t>
            </w:r>
          </w:p>
        </w:tc>
      </w:tr>
      <w:tr w14:paraId="5F41594C">
        <w:tblPrEx>
          <w:tblCellMar>
            <w:top w:w="0" w:type="dxa"/>
            <w:left w:w="108" w:type="dxa"/>
            <w:bottom w:w="0" w:type="dxa"/>
            <w:right w:w="108" w:type="dxa"/>
          </w:tblCellMar>
        </w:tblPrEx>
        <w:trPr>
          <w:trHeight w:val="90"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4FBD8365">
            <w:pPr>
              <w:jc w:val="center"/>
              <w:rPr>
                <w:rFonts w:hint="eastAsia" w:cs="宋体"/>
                <w:szCs w:val="21"/>
              </w:rPr>
            </w:pPr>
            <w:bookmarkStart w:id="246" w:name="_Toc221950045"/>
            <w:r>
              <w:rPr>
                <w:rFonts w:hint="eastAsia"/>
              </w:rPr>
              <w:t>1.3.4</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71F054BB">
            <w:pPr>
              <w:jc w:val="center"/>
              <w:rPr>
                <w:rFonts w:hint="eastAsia" w:ascii="宋体" w:hAnsi="宋体" w:cs="宋体"/>
                <w:szCs w:val="21"/>
              </w:rPr>
            </w:pPr>
            <w:r>
              <w:rPr>
                <w:rFonts w:hint="eastAsia"/>
              </w:rPr>
              <w:t>政府采购政策</w:t>
            </w:r>
          </w:p>
        </w:tc>
        <w:tc>
          <w:tcPr>
            <w:tcW w:w="5580" w:type="dxa"/>
            <w:tcBorders>
              <w:top w:val="single" w:color="auto" w:sz="4" w:space="0"/>
              <w:left w:val="single" w:color="auto" w:sz="4" w:space="0"/>
              <w:bottom w:val="single" w:color="auto" w:sz="4" w:space="0"/>
              <w:right w:val="single" w:color="auto" w:sz="4" w:space="0"/>
            </w:tcBorders>
            <w:noWrap w:val="0"/>
            <w:vAlign w:val="center"/>
          </w:tcPr>
          <w:p w14:paraId="705591ED">
            <w:pPr>
              <w:rPr>
                <w:rFonts w:hint="eastAsia" w:ascii="宋体" w:hAnsi="宋体"/>
                <w:u w:val="single"/>
              </w:rPr>
            </w:pPr>
            <w:r>
              <w:rPr>
                <w:rFonts w:hint="eastAsia" w:ascii="宋体" w:hAnsi="宋体"/>
                <w:u w:val="single"/>
              </w:rPr>
              <w:t>根据相关规定，本项目采用以下方式支持中小企业发展</w:t>
            </w:r>
          </w:p>
          <w:p w14:paraId="10F5C3EB">
            <w:pPr>
              <w:rPr>
                <w:rFonts w:hint="eastAsia" w:ascii="宋体" w:hAnsi="宋体"/>
                <w:u w:val="single"/>
              </w:rPr>
            </w:pPr>
            <w:r>
              <w:rPr>
                <w:rFonts w:hint="eastAsia" w:ascii="宋体" w:hAnsi="宋体"/>
              </w:rPr>
              <w:sym w:font="Wingdings 2" w:char="0052"/>
            </w:r>
            <w:r>
              <w:rPr>
                <w:rFonts w:hint="eastAsia" w:ascii="宋体" w:hAnsi="宋体"/>
                <w:u w:val="single"/>
              </w:rPr>
              <w:t>项目整体预留专门面向中小企业采购。</w:t>
            </w:r>
          </w:p>
          <w:p w14:paraId="6A187BCE">
            <w:pPr>
              <w:rPr>
                <w:rFonts w:hint="eastAsia" w:ascii="宋体" w:hAnsi="宋体"/>
                <w:u w:val="single"/>
              </w:rPr>
            </w:pPr>
            <w:r>
              <w:rPr>
                <w:rFonts w:hint="eastAsia" w:ascii="宋体" w:hAnsi="宋体"/>
              </w:rPr>
              <w:sym w:font="Wingdings 2" w:char="00A3"/>
            </w:r>
            <w:r>
              <w:rPr>
                <w:rFonts w:hint="eastAsia" w:ascii="宋体" w:hAnsi="宋体"/>
                <w:u w:val="single"/>
              </w:rPr>
              <w:t>项目整体预留专门面向小微企业采购。</w:t>
            </w:r>
          </w:p>
          <w:p w14:paraId="69AC7915">
            <w:pPr>
              <w:rPr>
                <w:rFonts w:hint="eastAsia" w:ascii="宋体" w:hAnsi="宋体"/>
                <w:u w:val="single"/>
              </w:rPr>
            </w:pPr>
            <w:r>
              <w:rPr>
                <w:rFonts w:hint="eastAsia" w:ascii="宋体" w:hAnsi="宋体"/>
              </w:rPr>
              <w:t>□</w:t>
            </w:r>
            <w:r>
              <w:rPr>
                <w:rFonts w:hint="eastAsia" w:ascii="宋体" w:hAnsi="宋体"/>
                <w:u w:val="single"/>
              </w:rPr>
              <w:t>项目部分预留专门面向中小企业采购，具体的政府采购特别资格要求详见第二章投标人须知附录一“投标人资质条件、能力和信誉”。部分预留的工作详见第二章投标人须知附录二“政府采购工程预留工作及金额”。</w:t>
            </w:r>
          </w:p>
          <w:p w14:paraId="40F9F857">
            <w:pPr>
              <w:rPr>
                <w:rFonts w:hint="eastAsia" w:ascii="宋体" w:hAnsi="宋体"/>
                <w:u w:val="single"/>
              </w:rPr>
            </w:pPr>
          </w:p>
          <w:p w14:paraId="066F3473">
            <w:pPr>
              <w:rPr>
                <w:rFonts w:hint="eastAsia" w:ascii="宋体" w:hAnsi="宋体"/>
                <w:u w:val="single"/>
              </w:rPr>
            </w:pPr>
            <w:r>
              <w:rPr>
                <w:rFonts w:hint="eastAsia" w:ascii="宋体" w:hAnsi="宋体"/>
                <w:u w:val="single"/>
              </w:rPr>
              <w:t>根据相关规定，本项目未预留份额专门面向中小企业采购，但对符合政府采购特别资格要求（详见第二章投标人须知附录一“投标人资质条件、能力和信誉”）且满足一定条件的投标人（详见第三章评标办法“</w:t>
            </w:r>
            <w:r>
              <w:rPr>
                <w:rFonts w:hint="eastAsia" w:ascii="宋体" w:hAnsi="宋体"/>
                <w:szCs w:val="21"/>
                <w:u w:val="single"/>
              </w:rPr>
              <w:t>政府采购工程价格评审优惠”</w:t>
            </w:r>
            <w:r>
              <w:rPr>
                <w:rFonts w:hint="eastAsia" w:ascii="宋体" w:hAnsi="宋体"/>
                <w:u w:val="single"/>
              </w:rPr>
              <w:t>），</w:t>
            </w:r>
            <w:r>
              <w:rPr>
                <w:rFonts w:hint="eastAsia"/>
                <w:u w:val="single"/>
              </w:rPr>
              <w:t>在评标时享受价格扣除或增加价格分的优惠政策。</w:t>
            </w:r>
          </w:p>
          <w:p w14:paraId="7DFC5AB0">
            <w:pPr>
              <w:rPr>
                <w:rFonts w:hint="eastAsia"/>
              </w:rPr>
            </w:pPr>
          </w:p>
          <w:p w14:paraId="2B88634D">
            <w:pPr>
              <w:rPr>
                <w:rFonts w:hint="eastAsia" w:ascii="宋体" w:hAnsi="宋体" w:cs="宋体"/>
                <w:szCs w:val="21"/>
              </w:rPr>
            </w:pPr>
            <w:r>
              <w:rPr>
                <w:rFonts w:hint="eastAsia"/>
                <w:u w:val="single"/>
              </w:rPr>
              <w:t>　　　　　　　／　　　　　　　。</w:t>
            </w:r>
            <w:r>
              <w:rPr>
                <w:rFonts w:hint="eastAsia"/>
              </w:rPr>
              <w:t>　　　</w:t>
            </w:r>
          </w:p>
        </w:tc>
      </w:tr>
      <w:tr w14:paraId="4C923FAF">
        <w:tblPrEx>
          <w:tblCellMar>
            <w:top w:w="0" w:type="dxa"/>
            <w:left w:w="108" w:type="dxa"/>
            <w:bottom w:w="0" w:type="dxa"/>
            <w:right w:w="108" w:type="dxa"/>
          </w:tblCellMar>
        </w:tblPrEx>
        <w:trPr>
          <w:trHeight w:val="1958"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58343F09">
            <w:pPr>
              <w:snapToGrid w:val="0"/>
              <w:spacing w:line="300" w:lineRule="auto"/>
              <w:jc w:val="center"/>
              <w:rPr>
                <w:rFonts w:ascii="宋体" w:hAnsi="宋体" w:cs="宋体"/>
                <w:szCs w:val="21"/>
              </w:rPr>
            </w:pPr>
            <w:r>
              <w:rPr>
                <w:rFonts w:hint="eastAsia" w:cs="宋体"/>
                <w:szCs w:val="21"/>
              </w:rPr>
              <w:t>1</w:t>
            </w:r>
            <w:r>
              <w:rPr>
                <w:rFonts w:hint="eastAsia" w:ascii="宋体" w:hAnsi="宋体" w:cs="宋体"/>
                <w:szCs w:val="21"/>
              </w:rPr>
              <w:t>.</w:t>
            </w:r>
            <w:r>
              <w:rPr>
                <w:rFonts w:hint="eastAsia" w:cs="宋体"/>
                <w:szCs w:val="21"/>
              </w:rPr>
              <w:t>4</w:t>
            </w:r>
            <w:r>
              <w:rPr>
                <w:rFonts w:hint="eastAsia" w:ascii="宋体" w:hAnsi="宋体" w:cs="宋体"/>
                <w:szCs w:val="21"/>
              </w:rPr>
              <w:t>.</w:t>
            </w:r>
            <w:r>
              <w:rPr>
                <w:rFonts w:hint="eastAsia" w:cs="宋体"/>
                <w:szCs w:val="21"/>
              </w:rPr>
              <w:t>1</w:t>
            </w:r>
            <w:bookmarkEnd w:id="246"/>
          </w:p>
        </w:tc>
        <w:tc>
          <w:tcPr>
            <w:tcW w:w="2160" w:type="dxa"/>
            <w:tcBorders>
              <w:top w:val="single" w:color="auto" w:sz="4" w:space="0"/>
              <w:left w:val="single" w:color="auto" w:sz="4" w:space="0"/>
              <w:bottom w:val="single" w:color="auto" w:sz="4" w:space="0"/>
              <w:right w:val="single" w:color="auto" w:sz="4" w:space="0"/>
            </w:tcBorders>
            <w:noWrap w:val="0"/>
            <w:vAlign w:val="center"/>
          </w:tcPr>
          <w:p w14:paraId="1205669A">
            <w:pPr>
              <w:snapToGrid w:val="0"/>
              <w:spacing w:line="300" w:lineRule="auto"/>
              <w:jc w:val="center"/>
              <w:rPr>
                <w:rFonts w:ascii="宋体" w:hAnsi="宋体" w:cs="宋体"/>
                <w:szCs w:val="21"/>
              </w:rPr>
            </w:pPr>
            <w:bookmarkStart w:id="247" w:name="_Toc221950046"/>
            <w:r>
              <w:rPr>
                <w:rFonts w:hint="eastAsia" w:ascii="宋体" w:hAnsi="宋体" w:cs="宋体"/>
                <w:szCs w:val="21"/>
              </w:rPr>
              <w:t>投标人资质条件、能力、信誉</w:t>
            </w:r>
            <w:bookmarkEnd w:id="247"/>
          </w:p>
        </w:tc>
        <w:tc>
          <w:tcPr>
            <w:tcW w:w="5580" w:type="dxa"/>
            <w:tcBorders>
              <w:top w:val="single" w:color="auto" w:sz="4" w:space="0"/>
              <w:left w:val="single" w:color="auto" w:sz="4" w:space="0"/>
              <w:bottom w:val="single" w:color="auto" w:sz="4" w:space="0"/>
              <w:right w:val="single" w:color="auto" w:sz="4" w:space="0"/>
            </w:tcBorders>
            <w:noWrap w:val="0"/>
            <w:vAlign w:val="center"/>
          </w:tcPr>
          <w:p w14:paraId="4C4D24F0">
            <w:pPr>
              <w:pStyle w:val="16"/>
              <w:topLinePunct/>
              <w:snapToGrid w:val="0"/>
              <w:spacing w:line="300" w:lineRule="auto"/>
              <w:rPr>
                <w:rFonts w:hAnsi="宋体"/>
                <w:b/>
                <w:sz w:val="21"/>
                <w:szCs w:val="21"/>
              </w:rPr>
            </w:pPr>
            <w:bookmarkStart w:id="248" w:name="_Toc221950047"/>
          </w:p>
          <w:p w14:paraId="013277B7">
            <w:pPr>
              <w:pStyle w:val="16"/>
              <w:topLinePunct/>
              <w:snapToGrid w:val="0"/>
              <w:spacing w:line="300" w:lineRule="auto"/>
              <w:rPr>
                <w:rFonts w:hAnsi="宋体" w:cs="宋体"/>
                <w:sz w:val="21"/>
                <w:szCs w:val="21"/>
              </w:rPr>
            </w:pPr>
            <w:r>
              <w:rPr>
                <w:rFonts w:hint="eastAsia" w:hAnsi="宋体"/>
                <w:b/>
                <w:sz w:val="21"/>
                <w:szCs w:val="21"/>
              </w:rPr>
              <w:t>资质要求：</w:t>
            </w:r>
            <w:r>
              <w:rPr>
                <w:rFonts w:hint="eastAsia" w:hAnsi="宋体"/>
                <w:sz w:val="21"/>
                <w:szCs w:val="21"/>
              </w:rPr>
              <w:t>见本章附录一</w:t>
            </w:r>
          </w:p>
          <w:bookmarkEnd w:id="248"/>
          <w:p w14:paraId="0D71A7FD">
            <w:pPr>
              <w:snapToGrid w:val="0"/>
              <w:spacing w:line="300" w:lineRule="auto"/>
              <w:rPr>
                <w:rFonts w:hint="eastAsia" w:hAnsi="宋体"/>
                <w:szCs w:val="21"/>
              </w:rPr>
            </w:pPr>
            <w:bookmarkStart w:id="249" w:name="_Toc221950048"/>
            <w:r>
              <w:rPr>
                <w:rFonts w:hint="eastAsia" w:ascii="宋体" w:hAnsi="宋体"/>
                <w:b/>
                <w:szCs w:val="21"/>
              </w:rPr>
              <w:t>财务要求：</w:t>
            </w:r>
            <w:r>
              <w:rPr>
                <w:rFonts w:hint="eastAsia" w:hAnsi="宋体"/>
                <w:szCs w:val="21"/>
              </w:rPr>
              <w:t>见本章</w:t>
            </w:r>
            <w:bookmarkEnd w:id="249"/>
            <w:r>
              <w:rPr>
                <w:rFonts w:hint="eastAsia" w:hAnsi="宋体"/>
                <w:szCs w:val="21"/>
              </w:rPr>
              <w:t>附录一</w:t>
            </w:r>
            <w:bookmarkStart w:id="250" w:name="_Toc221950049"/>
          </w:p>
          <w:p w14:paraId="663257B4">
            <w:pPr>
              <w:snapToGrid w:val="0"/>
              <w:spacing w:line="300" w:lineRule="auto"/>
              <w:rPr>
                <w:rFonts w:hint="eastAsia" w:hAnsi="宋体"/>
                <w:szCs w:val="21"/>
              </w:rPr>
            </w:pPr>
            <w:r>
              <w:rPr>
                <w:rFonts w:hint="eastAsia" w:ascii="宋体" w:hAnsi="宋体"/>
                <w:b/>
                <w:szCs w:val="21"/>
              </w:rPr>
              <w:t>业绩要求：</w:t>
            </w:r>
            <w:r>
              <w:rPr>
                <w:rFonts w:hint="eastAsia" w:hAnsi="宋体"/>
                <w:szCs w:val="21"/>
              </w:rPr>
              <w:t>见本章</w:t>
            </w:r>
            <w:bookmarkEnd w:id="250"/>
            <w:r>
              <w:rPr>
                <w:rFonts w:hint="eastAsia" w:hAnsi="宋体"/>
                <w:szCs w:val="21"/>
              </w:rPr>
              <w:t>附录一</w:t>
            </w:r>
            <w:bookmarkStart w:id="251" w:name="_Toc221950050"/>
          </w:p>
          <w:p w14:paraId="3FF1CD7B">
            <w:pPr>
              <w:snapToGrid w:val="0"/>
              <w:spacing w:line="300" w:lineRule="auto"/>
              <w:rPr>
                <w:rFonts w:hint="eastAsia" w:ascii="宋体" w:hAnsi="宋体"/>
                <w:b/>
                <w:szCs w:val="21"/>
              </w:rPr>
            </w:pPr>
            <w:r>
              <w:rPr>
                <w:rFonts w:hint="eastAsia" w:ascii="宋体" w:hAnsi="宋体"/>
                <w:b/>
                <w:szCs w:val="21"/>
              </w:rPr>
              <w:t>信誉要求：</w:t>
            </w:r>
            <w:r>
              <w:rPr>
                <w:rFonts w:hint="eastAsia" w:hAnsi="宋体"/>
                <w:szCs w:val="21"/>
              </w:rPr>
              <w:t>见本章附录一</w:t>
            </w:r>
          </w:p>
          <w:bookmarkEnd w:id="251"/>
          <w:p w14:paraId="00F8B58A">
            <w:pPr>
              <w:snapToGrid w:val="0"/>
              <w:spacing w:line="300" w:lineRule="auto"/>
              <w:rPr>
                <w:rFonts w:hint="eastAsia" w:ascii="宋体" w:hAnsi="宋体" w:cs="宋体"/>
                <w:szCs w:val="21"/>
              </w:rPr>
            </w:pPr>
            <w:bookmarkStart w:id="252" w:name="_Toc221950051"/>
            <w:r>
              <w:rPr>
                <w:rFonts w:hint="eastAsia" w:ascii="宋体" w:hAnsi="宋体"/>
                <w:b/>
                <w:szCs w:val="21"/>
              </w:rPr>
              <w:t>项目经理（建造师，下同）资格：</w:t>
            </w:r>
            <w:r>
              <w:rPr>
                <w:rFonts w:hint="eastAsia" w:hAnsi="宋体"/>
                <w:szCs w:val="21"/>
              </w:rPr>
              <w:t>见本章附录一</w:t>
            </w:r>
          </w:p>
          <w:p w14:paraId="3B510E9F">
            <w:pPr>
              <w:snapToGrid w:val="0"/>
              <w:spacing w:line="300" w:lineRule="auto"/>
              <w:rPr>
                <w:rFonts w:hint="eastAsia" w:ascii="宋体" w:hAnsi="宋体"/>
                <w:b/>
                <w:szCs w:val="21"/>
              </w:rPr>
            </w:pPr>
            <w:r>
              <w:rPr>
                <w:rFonts w:hint="eastAsia" w:ascii="宋体" w:hAnsi="宋体"/>
                <w:b/>
                <w:szCs w:val="21"/>
              </w:rPr>
              <w:t>项目技术负责人资格：</w:t>
            </w:r>
            <w:r>
              <w:rPr>
                <w:rFonts w:hint="eastAsia" w:hAnsi="宋体"/>
                <w:szCs w:val="21"/>
              </w:rPr>
              <w:t>见本章附录一</w:t>
            </w:r>
          </w:p>
          <w:bookmarkEnd w:id="252"/>
          <w:p w14:paraId="5438492B">
            <w:pPr>
              <w:snapToGrid w:val="0"/>
              <w:spacing w:line="300" w:lineRule="auto"/>
              <w:rPr>
                <w:rFonts w:hint="eastAsia" w:ascii="宋体" w:hAnsi="宋体"/>
                <w:b/>
                <w:szCs w:val="21"/>
              </w:rPr>
            </w:pPr>
            <w:bookmarkStart w:id="253" w:name="_Toc221950052"/>
            <w:r>
              <w:rPr>
                <w:rFonts w:hint="eastAsia" w:ascii="宋体" w:hAnsi="宋体"/>
                <w:b/>
                <w:szCs w:val="21"/>
              </w:rPr>
              <w:t>其他要求：</w:t>
            </w:r>
            <w:bookmarkEnd w:id="253"/>
            <w:r>
              <w:rPr>
                <w:rFonts w:hint="eastAsia" w:hAnsi="宋体"/>
                <w:szCs w:val="21"/>
              </w:rPr>
              <w:t>见本章附录一</w:t>
            </w:r>
          </w:p>
          <w:p w14:paraId="499E4F55">
            <w:pPr>
              <w:snapToGrid w:val="0"/>
              <w:spacing w:line="300" w:lineRule="auto"/>
              <w:rPr>
                <w:rFonts w:ascii="宋体" w:hAnsi="宋体" w:cs="宋体"/>
                <w:szCs w:val="21"/>
              </w:rPr>
            </w:pPr>
          </w:p>
        </w:tc>
      </w:tr>
      <w:tr w14:paraId="46C7C5A4">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214C17AE">
            <w:pPr>
              <w:snapToGrid w:val="0"/>
              <w:spacing w:line="300" w:lineRule="auto"/>
              <w:jc w:val="center"/>
              <w:rPr>
                <w:rFonts w:ascii="宋体" w:hAnsi="宋体" w:cs="宋体"/>
                <w:szCs w:val="21"/>
              </w:rPr>
            </w:pPr>
            <w:r>
              <w:rPr>
                <w:rFonts w:hint="eastAsia" w:cs="宋体"/>
                <w:szCs w:val="21"/>
              </w:rPr>
              <w:t>1</w:t>
            </w:r>
            <w:r>
              <w:rPr>
                <w:rFonts w:hint="eastAsia" w:ascii="宋体" w:hAnsi="宋体" w:cs="宋体"/>
                <w:szCs w:val="21"/>
              </w:rPr>
              <w:t>.</w:t>
            </w:r>
            <w:r>
              <w:rPr>
                <w:rFonts w:hint="eastAsia" w:cs="宋体"/>
                <w:szCs w:val="21"/>
              </w:rPr>
              <w:t>4</w:t>
            </w:r>
            <w:r>
              <w:rPr>
                <w:rFonts w:hint="eastAsia" w:ascii="宋体" w:hAnsi="宋体" w:cs="宋体"/>
                <w:szCs w:val="21"/>
              </w:rPr>
              <w:t>.</w:t>
            </w:r>
            <w:r>
              <w:rPr>
                <w:rFonts w:hint="eastAsia" w:cs="宋体"/>
                <w:szCs w:val="21"/>
              </w:rPr>
              <w:t>2</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6400C2E1">
            <w:pPr>
              <w:snapToGrid w:val="0"/>
              <w:spacing w:line="300" w:lineRule="auto"/>
              <w:jc w:val="center"/>
              <w:rPr>
                <w:rFonts w:ascii="宋体" w:hAnsi="宋体" w:cs="宋体"/>
                <w:szCs w:val="21"/>
              </w:rPr>
            </w:pPr>
            <w:r>
              <w:rPr>
                <w:rFonts w:hint="eastAsia" w:ascii="宋体" w:hAnsi="宋体" w:cs="宋体"/>
                <w:szCs w:val="21"/>
              </w:rPr>
              <w:t>是否接受</w:t>
            </w:r>
          </w:p>
          <w:p w14:paraId="76B9DF86">
            <w:pPr>
              <w:snapToGrid w:val="0"/>
              <w:spacing w:line="300" w:lineRule="auto"/>
              <w:jc w:val="center"/>
              <w:rPr>
                <w:rFonts w:ascii="宋体" w:hAnsi="宋体" w:cs="宋体"/>
                <w:szCs w:val="21"/>
              </w:rPr>
            </w:pPr>
            <w:r>
              <w:rPr>
                <w:rFonts w:hint="eastAsia" w:ascii="宋体" w:hAnsi="宋体" w:cs="宋体"/>
                <w:szCs w:val="21"/>
              </w:rPr>
              <w:t>联合体投标</w:t>
            </w:r>
          </w:p>
        </w:tc>
        <w:tc>
          <w:tcPr>
            <w:tcW w:w="5580" w:type="dxa"/>
            <w:tcBorders>
              <w:top w:val="single" w:color="auto" w:sz="4" w:space="0"/>
              <w:left w:val="single" w:color="auto" w:sz="4" w:space="0"/>
              <w:bottom w:val="single" w:color="auto" w:sz="4" w:space="0"/>
              <w:right w:val="single" w:color="auto" w:sz="4" w:space="0"/>
            </w:tcBorders>
            <w:noWrap w:val="0"/>
            <w:vAlign w:val="center"/>
          </w:tcPr>
          <w:p w14:paraId="5D315BC6">
            <w:pPr>
              <w:snapToGrid w:val="0"/>
              <w:spacing w:line="300" w:lineRule="auto"/>
              <w:ind w:firstLine="71" w:firstLineChars="34"/>
              <w:rPr>
                <w:rFonts w:ascii="宋体" w:hAnsi="宋体" w:cs="宋体"/>
                <w:szCs w:val="21"/>
              </w:rPr>
            </w:pPr>
            <w:r>
              <w:rPr>
                <w:rFonts w:hint="eastAsia" w:ascii="宋体" w:hAnsi="宋体" w:cs="宋体"/>
                <w:szCs w:val="21"/>
                <w:lang w:eastAsia="zh-CN"/>
              </w:rPr>
              <w:t>☑</w:t>
            </w:r>
            <w:r>
              <w:rPr>
                <w:rFonts w:hint="eastAsia" w:ascii="宋体" w:hAnsi="宋体" w:cs="宋体"/>
                <w:szCs w:val="21"/>
              </w:rPr>
              <w:t>不接受</w:t>
            </w:r>
            <w:r>
              <w:rPr>
                <w:rFonts w:ascii="宋体" w:hAnsi="宋体" w:cs="宋体"/>
                <w:szCs w:val="21"/>
              </w:rPr>
              <w:t>；</w:t>
            </w:r>
          </w:p>
          <w:p w14:paraId="251BAF91">
            <w:pPr>
              <w:snapToGrid w:val="0"/>
              <w:spacing w:line="300" w:lineRule="auto"/>
              <w:ind w:firstLine="71" w:firstLineChars="34"/>
              <w:rPr>
                <w:rFonts w:ascii="宋体" w:hAnsi="宋体" w:cs="宋体"/>
                <w:szCs w:val="21"/>
                <w:u w:val="single"/>
              </w:rPr>
            </w:pPr>
            <w:r>
              <w:rPr>
                <w:rFonts w:hint="eastAsia" w:ascii="宋体" w:hAnsi="宋体" w:cs="宋体"/>
                <w:szCs w:val="21"/>
              </w:rPr>
              <w:t>□接受，应满足下列条件：</w:t>
            </w:r>
            <w:r>
              <w:rPr>
                <w:rFonts w:hint="eastAsia" w:ascii="宋体" w:hAnsi="宋体" w:cs="宋体"/>
                <w:szCs w:val="21"/>
                <w:u w:val="single"/>
              </w:rPr>
              <w:t xml:space="preserve">                        </w:t>
            </w:r>
          </w:p>
          <w:p w14:paraId="79F802A9">
            <w:pPr>
              <w:snapToGrid w:val="0"/>
              <w:spacing w:line="300" w:lineRule="auto"/>
              <w:ind w:firstLine="71" w:firstLineChars="34"/>
              <w:rPr>
                <w:rFonts w:ascii="宋体" w:hAnsi="宋体" w:cs="宋体"/>
                <w:szCs w:val="21"/>
                <w:u w:val="single"/>
              </w:rPr>
            </w:pPr>
            <w:r>
              <w:rPr>
                <w:rFonts w:hint="eastAsia" w:ascii="宋体" w:hAnsi="宋体" w:cs="宋体"/>
                <w:u w:val="single"/>
              </w:rPr>
              <w:t>联合体资质按照联合体协议约定的分工认定。</w:t>
            </w:r>
            <w:r>
              <w:rPr>
                <w:rFonts w:hint="eastAsia"/>
                <w:szCs w:val="21"/>
                <w:u w:val="single"/>
              </w:rPr>
              <w:t xml:space="preserve">其他审查标准按 </w:t>
            </w:r>
            <w:r>
              <w:rPr>
                <w:szCs w:val="21"/>
                <w:u w:val="single"/>
              </w:rPr>
              <w:t xml:space="preserve">    </w:t>
            </w:r>
            <w:r>
              <w:rPr>
                <w:rFonts w:ascii="宋体" w:hAnsi="宋体" w:cs="宋体"/>
                <w:szCs w:val="21"/>
                <w:u w:val="single"/>
              </w:rPr>
              <w:t xml:space="preserve">                    </w:t>
            </w:r>
          </w:p>
        </w:tc>
      </w:tr>
      <w:tr w14:paraId="482D737D">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3ED45015">
            <w:pPr>
              <w:snapToGrid w:val="0"/>
              <w:spacing w:line="300" w:lineRule="auto"/>
              <w:ind w:right="-20"/>
              <w:jc w:val="center"/>
              <w:rPr>
                <w:rFonts w:cs="宋体"/>
                <w:szCs w:val="21"/>
              </w:rPr>
            </w:pPr>
            <w:r>
              <w:rPr>
                <w:rFonts w:hint="eastAsia" w:cs="宋体"/>
                <w:szCs w:val="21"/>
              </w:rPr>
              <w:t>1.4.3（19）</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41BA4F75">
            <w:pPr>
              <w:snapToGrid w:val="0"/>
              <w:spacing w:line="300" w:lineRule="auto"/>
              <w:ind w:right="-20"/>
              <w:jc w:val="center"/>
              <w:rPr>
                <w:rFonts w:ascii="宋体" w:hAnsi="宋体"/>
                <w:szCs w:val="21"/>
              </w:rPr>
            </w:pPr>
            <w:r>
              <w:rPr>
                <w:rFonts w:hint="eastAsia" w:ascii="宋体" w:hAnsi="宋体"/>
                <w:szCs w:val="21"/>
              </w:rPr>
              <w:t>投标人不得存在的</w:t>
            </w:r>
          </w:p>
          <w:p w14:paraId="2297EE9B">
            <w:pPr>
              <w:snapToGrid w:val="0"/>
              <w:spacing w:line="300" w:lineRule="auto"/>
              <w:ind w:right="-20"/>
              <w:jc w:val="center"/>
              <w:rPr>
                <w:rFonts w:ascii="宋体" w:hAnsi="宋体" w:cs="宋体"/>
                <w:szCs w:val="21"/>
              </w:rPr>
            </w:pPr>
            <w:r>
              <w:rPr>
                <w:rFonts w:hint="eastAsia" w:ascii="宋体" w:hAnsi="宋体"/>
                <w:szCs w:val="21"/>
              </w:rPr>
              <w:t>其他情形</w:t>
            </w:r>
          </w:p>
        </w:tc>
        <w:tc>
          <w:tcPr>
            <w:tcW w:w="5580" w:type="dxa"/>
            <w:tcBorders>
              <w:top w:val="single" w:color="auto" w:sz="4" w:space="0"/>
              <w:left w:val="single" w:color="auto" w:sz="4" w:space="0"/>
              <w:bottom w:val="single" w:color="auto" w:sz="4" w:space="0"/>
              <w:right w:val="single" w:color="auto" w:sz="4" w:space="0"/>
            </w:tcBorders>
            <w:noWrap w:val="0"/>
            <w:vAlign w:val="center"/>
          </w:tcPr>
          <w:p w14:paraId="1BAF773F">
            <w:pPr>
              <w:snapToGrid w:val="0"/>
              <w:spacing w:line="300" w:lineRule="auto"/>
              <w:ind w:firstLine="71" w:firstLineChars="34"/>
              <w:rPr>
                <w:rFonts w:ascii="宋体" w:hAnsi="宋体" w:cs="宋体"/>
              </w:rPr>
            </w:pPr>
          </w:p>
        </w:tc>
      </w:tr>
      <w:tr w14:paraId="77D268E3">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60662EDF">
            <w:pPr>
              <w:snapToGrid w:val="0"/>
              <w:spacing w:line="300" w:lineRule="auto"/>
              <w:jc w:val="center"/>
              <w:rPr>
                <w:rFonts w:ascii="宋体" w:hAnsi="宋体" w:cs="宋体"/>
                <w:szCs w:val="21"/>
              </w:rPr>
            </w:pPr>
            <w:r>
              <w:rPr>
                <w:rFonts w:hint="eastAsia" w:cs="宋体"/>
                <w:szCs w:val="21"/>
              </w:rPr>
              <w:t>1</w:t>
            </w:r>
            <w:r>
              <w:rPr>
                <w:rFonts w:hint="eastAsia" w:ascii="宋体" w:hAnsi="宋体" w:cs="宋体"/>
                <w:szCs w:val="21"/>
              </w:rPr>
              <w:t>.</w:t>
            </w:r>
            <w:r>
              <w:rPr>
                <w:rFonts w:hint="eastAsia" w:cs="宋体"/>
                <w:szCs w:val="21"/>
              </w:rPr>
              <w:t>9</w:t>
            </w:r>
            <w:r>
              <w:rPr>
                <w:rFonts w:hint="eastAsia" w:ascii="宋体" w:hAnsi="宋体"/>
                <w:szCs w:val="21"/>
              </w:rPr>
              <w:t>.</w:t>
            </w:r>
            <w:r>
              <w:rPr>
                <w:rFonts w:hint="eastAsia"/>
                <w:szCs w:val="21"/>
              </w:rPr>
              <w:t>1</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45E82854">
            <w:pPr>
              <w:snapToGrid w:val="0"/>
              <w:spacing w:line="300" w:lineRule="auto"/>
              <w:jc w:val="center"/>
              <w:rPr>
                <w:rFonts w:ascii="宋体" w:hAnsi="宋体" w:cs="宋体"/>
                <w:szCs w:val="21"/>
              </w:rPr>
            </w:pPr>
            <w:r>
              <w:rPr>
                <w:rFonts w:hint="eastAsia" w:ascii="宋体" w:hAnsi="宋体" w:cs="宋体"/>
                <w:szCs w:val="21"/>
              </w:rPr>
              <w:t>踏勘现场</w:t>
            </w:r>
          </w:p>
        </w:tc>
        <w:tc>
          <w:tcPr>
            <w:tcW w:w="5580" w:type="dxa"/>
            <w:tcBorders>
              <w:top w:val="single" w:color="auto" w:sz="4" w:space="0"/>
              <w:left w:val="single" w:color="auto" w:sz="4" w:space="0"/>
              <w:bottom w:val="single" w:color="auto" w:sz="4" w:space="0"/>
              <w:right w:val="single" w:color="auto" w:sz="4" w:space="0"/>
            </w:tcBorders>
            <w:noWrap w:val="0"/>
            <w:vAlign w:val="center"/>
          </w:tcPr>
          <w:p w14:paraId="631EDBBB">
            <w:pPr>
              <w:adjustRightInd w:val="0"/>
              <w:snapToGrid w:val="0"/>
              <w:spacing w:line="300" w:lineRule="auto"/>
              <w:ind w:firstLine="71" w:firstLineChars="34"/>
              <w:jc w:val="left"/>
              <w:rPr>
                <w:rFonts w:ascii="宋体" w:hAnsi="宋体" w:cs="宋体"/>
                <w:szCs w:val="21"/>
              </w:rPr>
            </w:pPr>
            <w:r>
              <w:rPr>
                <w:rFonts w:hint="eastAsia" w:ascii="宋体" w:hAnsi="宋体" w:cs="宋体"/>
                <w:szCs w:val="21"/>
                <w:lang w:eastAsia="zh-CN"/>
              </w:rPr>
              <w:t>☑</w:t>
            </w:r>
            <w:r>
              <w:rPr>
                <w:rFonts w:hint="eastAsia" w:ascii="宋体" w:hAnsi="宋体" w:cs="宋体"/>
                <w:szCs w:val="21"/>
              </w:rPr>
              <w:t>不组织；</w:t>
            </w:r>
          </w:p>
          <w:p w14:paraId="5AD04071">
            <w:pPr>
              <w:snapToGrid w:val="0"/>
              <w:spacing w:line="300" w:lineRule="auto"/>
              <w:ind w:firstLine="71" w:firstLineChars="34"/>
              <w:rPr>
                <w:rFonts w:ascii="宋体" w:hAnsi="宋体" w:cs="宋体"/>
                <w:szCs w:val="21"/>
              </w:rPr>
            </w:pPr>
            <w:r>
              <w:rPr>
                <w:rFonts w:hint="eastAsia" w:ascii="宋体" w:hAnsi="宋体" w:cs="宋体"/>
                <w:szCs w:val="21"/>
              </w:rPr>
              <w:t>□组  织，踏勘时间：</w:t>
            </w:r>
            <w:r>
              <w:rPr>
                <w:rFonts w:hint="eastAsia" w:ascii="宋体" w:hAnsi="宋体" w:cs="宋体"/>
                <w:szCs w:val="21"/>
                <w:u w:val="single"/>
              </w:rPr>
              <w:t xml:space="preserve">                </w:t>
            </w:r>
            <w:r>
              <w:rPr>
                <w:rFonts w:hint="eastAsia" w:ascii="宋体" w:hAnsi="宋体" w:cs="宋体"/>
                <w:szCs w:val="21"/>
              </w:rPr>
              <w:t>，</w:t>
            </w:r>
          </w:p>
          <w:p w14:paraId="4A9D7415">
            <w:pPr>
              <w:snapToGrid w:val="0"/>
              <w:spacing w:line="300" w:lineRule="auto"/>
              <w:ind w:firstLine="1008" w:firstLineChars="480"/>
              <w:rPr>
                <w:rFonts w:ascii="宋体" w:hAnsi="宋体" w:cs="宋体"/>
                <w:szCs w:val="21"/>
              </w:rPr>
            </w:pPr>
            <w:r>
              <w:rPr>
                <w:rFonts w:hint="eastAsia" w:ascii="宋体" w:hAnsi="宋体" w:cs="宋体"/>
                <w:szCs w:val="21"/>
              </w:rPr>
              <w:t xml:space="preserve"> 踏勘集中地点：</w:t>
            </w:r>
            <w:r>
              <w:rPr>
                <w:rFonts w:hint="eastAsia" w:ascii="宋体" w:hAnsi="宋体" w:cs="宋体"/>
                <w:szCs w:val="21"/>
                <w:u w:val="single"/>
              </w:rPr>
              <w:t xml:space="preserve">           </w:t>
            </w:r>
            <w:r>
              <w:rPr>
                <w:rFonts w:hint="eastAsia" w:ascii="宋体" w:hAnsi="宋体" w:cs="宋体"/>
                <w:sz w:val="18"/>
                <w:szCs w:val="18"/>
                <w:u w:val="single"/>
              </w:rPr>
              <w:t xml:space="preserve"> </w:t>
            </w:r>
            <w:r>
              <w:rPr>
                <w:rFonts w:hint="eastAsia" w:ascii="宋体" w:hAnsi="宋体" w:cs="宋体"/>
                <w:sz w:val="18"/>
                <w:szCs w:val="18"/>
              </w:rPr>
              <w:t>。</w:t>
            </w:r>
          </w:p>
        </w:tc>
      </w:tr>
      <w:tr w14:paraId="57B69BCE">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69055500">
            <w:pPr>
              <w:snapToGrid w:val="0"/>
              <w:spacing w:line="300" w:lineRule="auto"/>
              <w:jc w:val="center"/>
              <w:rPr>
                <w:rFonts w:ascii="宋体" w:hAnsi="宋体" w:cs="宋体"/>
                <w:szCs w:val="21"/>
              </w:rPr>
            </w:pPr>
            <w:r>
              <w:rPr>
                <w:rFonts w:hint="eastAsia" w:cs="宋体"/>
                <w:szCs w:val="21"/>
              </w:rPr>
              <w:t>1</w:t>
            </w:r>
            <w:r>
              <w:rPr>
                <w:rFonts w:hint="eastAsia" w:ascii="宋体" w:hAnsi="宋体" w:cs="宋体"/>
                <w:szCs w:val="21"/>
              </w:rPr>
              <w:t>.</w:t>
            </w:r>
            <w:r>
              <w:rPr>
                <w:rFonts w:hint="eastAsia" w:cs="宋体"/>
                <w:szCs w:val="21"/>
              </w:rPr>
              <w:t>10</w:t>
            </w:r>
            <w:r>
              <w:rPr>
                <w:rFonts w:hint="eastAsia" w:ascii="宋体" w:hAnsi="宋体"/>
                <w:szCs w:val="21"/>
              </w:rPr>
              <w:t>.</w:t>
            </w:r>
            <w:r>
              <w:rPr>
                <w:rFonts w:hint="eastAsia"/>
                <w:szCs w:val="21"/>
              </w:rPr>
              <w:t>1</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24EC3AEC">
            <w:pPr>
              <w:snapToGrid w:val="0"/>
              <w:spacing w:line="300" w:lineRule="auto"/>
              <w:jc w:val="center"/>
              <w:rPr>
                <w:rFonts w:ascii="宋体" w:hAnsi="宋体" w:cs="宋体"/>
                <w:szCs w:val="21"/>
              </w:rPr>
            </w:pPr>
            <w:r>
              <w:rPr>
                <w:rFonts w:hint="eastAsia" w:ascii="宋体" w:hAnsi="宋体" w:cs="宋体"/>
                <w:szCs w:val="21"/>
              </w:rPr>
              <w:t>投标预备会</w:t>
            </w:r>
          </w:p>
        </w:tc>
        <w:tc>
          <w:tcPr>
            <w:tcW w:w="5580" w:type="dxa"/>
            <w:tcBorders>
              <w:top w:val="single" w:color="auto" w:sz="4" w:space="0"/>
              <w:left w:val="single" w:color="auto" w:sz="4" w:space="0"/>
              <w:bottom w:val="single" w:color="auto" w:sz="4" w:space="0"/>
              <w:right w:val="single" w:color="auto" w:sz="4" w:space="0"/>
            </w:tcBorders>
            <w:noWrap w:val="0"/>
            <w:vAlign w:val="center"/>
          </w:tcPr>
          <w:p w14:paraId="7949DCD3">
            <w:pPr>
              <w:adjustRightInd w:val="0"/>
              <w:snapToGrid w:val="0"/>
              <w:spacing w:line="300" w:lineRule="auto"/>
              <w:ind w:firstLine="71" w:firstLineChars="34"/>
              <w:jc w:val="left"/>
              <w:rPr>
                <w:rFonts w:ascii="宋体" w:hAnsi="宋体" w:cs="宋体"/>
                <w:szCs w:val="21"/>
              </w:rPr>
            </w:pPr>
            <w:r>
              <w:rPr>
                <w:rFonts w:hint="eastAsia" w:ascii="宋体" w:hAnsi="宋体" w:cs="宋体"/>
                <w:szCs w:val="21"/>
                <w:lang w:eastAsia="zh-CN"/>
              </w:rPr>
              <w:t>☑</w:t>
            </w:r>
            <w:r>
              <w:rPr>
                <w:rFonts w:hint="eastAsia" w:ascii="宋体" w:hAnsi="宋体" w:cs="宋体"/>
                <w:szCs w:val="21"/>
              </w:rPr>
              <w:t>不召开；</w:t>
            </w:r>
          </w:p>
          <w:p w14:paraId="52440301">
            <w:pPr>
              <w:snapToGrid w:val="0"/>
              <w:spacing w:line="300" w:lineRule="auto"/>
              <w:ind w:firstLine="71" w:firstLineChars="34"/>
              <w:rPr>
                <w:rFonts w:ascii="宋体" w:hAnsi="宋体" w:cs="宋体"/>
                <w:szCs w:val="21"/>
              </w:rPr>
            </w:pPr>
            <w:r>
              <w:rPr>
                <w:rFonts w:hint="eastAsia" w:ascii="宋体" w:hAnsi="宋体" w:cs="宋体"/>
                <w:szCs w:val="21"/>
              </w:rPr>
              <w:t>□召  开，召开时间：</w:t>
            </w:r>
            <w:r>
              <w:rPr>
                <w:rFonts w:hint="eastAsia" w:ascii="宋体" w:hAnsi="宋体" w:cs="宋体"/>
                <w:szCs w:val="21"/>
                <w:u w:val="single"/>
              </w:rPr>
              <w:t xml:space="preserve">                </w:t>
            </w:r>
            <w:r>
              <w:rPr>
                <w:rFonts w:hint="eastAsia" w:ascii="宋体" w:hAnsi="宋体" w:cs="宋体"/>
                <w:szCs w:val="21"/>
              </w:rPr>
              <w:t xml:space="preserve">， </w:t>
            </w:r>
          </w:p>
          <w:p w14:paraId="0353A331">
            <w:pPr>
              <w:snapToGrid w:val="0"/>
              <w:spacing w:line="300" w:lineRule="auto"/>
              <w:ind w:firstLine="1113" w:firstLineChars="530"/>
              <w:rPr>
                <w:rFonts w:ascii="宋体" w:hAnsi="宋体" w:cs="宋体"/>
                <w:szCs w:val="21"/>
              </w:rPr>
            </w:pPr>
            <w:r>
              <w:rPr>
                <w:rFonts w:hint="eastAsia" w:ascii="宋体" w:hAnsi="宋体" w:cs="宋体"/>
                <w:szCs w:val="21"/>
              </w:rPr>
              <w:t>召开地点：</w:t>
            </w:r>
            <w:r>
              <w:rPr>
                <w:rFonts w:hint="eastAsia" w:ascii="宋体" w:hAnsi="宋体" w:cs="宋体"/>
                <w:szCs w:val="21"/>
                <w:u w:val="single"/>
              </w:rPr>
              <w:t xml:space="preserve">                </w:t>
            </w:r>
            <w:r>
              <w:rPr>
                <w:rFonts w:hint="eastAsia" w:ascii="宋体" w:hAnsi="宋体" w:cs="宋体"/>
                <w:szCs w:val="21"/>
              </w:rPr>
              <w:t xml:space="preserve">。     </w:t>
            </w:r>
          </w:p>
        </w:tc>
      </w:tr>
      <w:tr w14:paraId="072ABD3D">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291B5E07">
            <w:pPr>
              <w:snapToGrid w:val="0"/>
              <w:spacing w:line="300" w:lineRule="auto"/>
              <w:jc w:val="center"/>
            </w:pPr>
            <w:r>
              <w:rPr>
                <w:rFonts w:hint="eastAsia"/>
                <w:szCs w:val="21"/>
              </w:rPr>
              <w:t>1</w:t>
            </w:r>
            <w:r>
              <w:rPr>
                <w:rFonts w:hint="eastAsia" w:ascii="宋体" w:hAnsi="宋体"/>
                <w:szCs w:val="21"/>
              </w:rPr>
              <w:t>.</w:t>
            </w:r>
            <w:r>
              <w:rPr>
                <w:rFonts w:hint="eastAsia"/>
                <w:szCs w:val="21"/>
              </w:rPr>
              <w:t>10</w:t>
            </w:r>
            <w:r>
              <w:rPr>
                <w:rFonts w:hint="eastAsia" w:ascii="宋体" w:hAnsi="宋体"/>
                <w:szCs w:val="21"/>
              </w:rPr>
              <w:t>.</w:t>
            </w:r>
            <w:r>
              <w:rPr>
                <w:rFonts w:hint="eastAsia"/>
                <w:szCs w:val="21"/>
              </w:rPr>
              <w:t>2</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4A41D27D">
            <w:pPr>
              <w:snapToGrid w:val="0"/>
              <w:spacing w:line="300" w:lineRule="auto"/>
              <w:jc w:val="center"/>
            </w:pPr>
            <w:r>
              <w:rPr>
                <w:rFonts w:hint="eastAsia"/>
              </w:rPr>
              <w:t>投标人提出问题的</w:t>
            </w:r>
          </w:p>
          <w:p w14:paraId="214D1B8B">
            <w:pPr>
              <w:snapToGrid w:val="0"/>
              <w:spacing w:line="300" w:lineRule="auto"/>
              <w:jc w:val="center"/>
            </w:pPr>
            <w:r>
              <w:rPr>
                <w:rFonts w:hint="eastAsia"/>
              </w:rPr>
              <w:t>截止时间</w:t>
            </w:r>
          </w:p>
        </w:tc>
        <w:tc>
          <w:tcPr>
            <w:tcW w:w="5580" w:type="dxa"/>
            <w:tcBorders>
              <w:top w:val="single" w:color="auto" w:sz="4" w:space="0"/>
              <w:left w:val="single" w:color="auto" w:sz="4" w:space="0"/>
              <w:bottom w:val="single" w:color="auto" w:sz="4" w:space="0"/>
              <w:right w:val="single" w:color="auto" w:sz="4" w:space="0"/>
            </w:tcBorders>
            <w:noWrap w:val="0"/>
            <w:vAlign w:val="center"/>
          </w:tcPr>
          <w:p w14:paraId="18D8830A">
            <w:pPr>
              <w:snapToGrid w:val="0"/>
              <w:spacing w:line="300" w:lineRule="auto"/>
            </w:pPr>
            <w:r>
              <w:rPr>
                <w:rFonts w:hint="eastAsia"/>
              </w:rPr>
              <w:t>召开投标预备会</w:t>
            </w:r>
            <w:r>
              <w:rPr>
                <w:rFonts w:hint="eastAsia"/>
                <w:szCs w:val="21"/>
              </w:rPr>
              <w:t>之日</w:t>
            </w:r>
            <w:r>
              <w:rPr>
                <w:szCs w:val="21"/>
                <w:u w:val="single"/>
              </w:rPr>
              <w:t xml:space="preserve"> </w:t>
            </w:r>
            <w:r>
              <w:rPr>
                <w:rFonts w:hint="eastAsia"/>
                <w:szCs w:val="21"/>
                <w:u w:val="single"/>
                <w:lang w:val="en-US" w:eastAsia="zh-CN"/>
              </w:rPr>
              <w:t>/</w:t>
            </w:r>
            <w:r>
              <w:rPr>
                <w:rFonts w:hint="eastAsia"/>
                <w:szCs w:val="21"/>
                <w:u w:val="single"/>
              </w:rPr>
              <w:t xml:space="preserve">  </w:t>
            </w:r>
            <w:r>
              <w:rPr>
                <w:rFonts w:hint="eastAsia"/>
                <w:szCs w:val="21"/>
              </w:rPr>
              <w:t>日前</w:t>
            </w:r>
          </w:p>
        </w:tc>
      </w:tr>
      <w:tr w14:paraId="79DCF915">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240F3730">
            <w:pPr>
              <w:snapToGrid w:val="0"/>
              <w:spacing w:line="300" w:lineRule="auto"/>
              <w:jc w:val="center"/>
              <w:rPr>
                <w:rFonts w:ascii="宋体" w:hAnsi="宋体" w:cs="宋体"/>
                <w:szCs w:val="21"/>
              </w:rPr>
            </w:pPr>
            <w:bookmarkStart w:id="254" w:name="_Toc221950053"/>
            <w:r>
              <w:rPr>
                <w:rFonts w:hint="eastAsia" w:cs="宋体"/>
                <w:szCs w:val="21"/>
              </w:rPr>
              <w:t>1</w:t>
            </w:r>
            <w:r>
              <w:rPr>
                <w:rFonts w:hint="eastAsia" w:ascii="宋体" w:hAnsi="宋体" w:cs="宋体"/>
                <w:szCs w:val="21"/>
              </w:rPr>
              <w:t>.</w:t>
            </w:r>
            <w:r>
              <w:rPr>
                <w:rFonts w:hint="eastAsia" w:cs="宋体"/>
                <w:szCs w:val="21"/>
              </w:rPr>
              <w:t>11</w:t>
            </w:r>
            <w:bookmarkEnd w:id="254"/>
          </w:p>
        </w:tc>
        <w:tc>
          <w:tcPr>
            <w:tcW w:w="2160" w:type="dxa"/>
            <w:tcBorders>
              <w:top w:val="single" w:color="auto" w:sz="4" w:space="0"/>
              <w:left w:val="single" w:color="auto" w:sz="4" w:space="0"/>
              <w:bottom w:val="single" w:color="auto" w:sz="4" w:space="0"/>
              <w:right w:val="single" w:color="auto" w:sz="4" w:space="0"/>
            </w:tcBorders>
            <w:noWrap w:val="0"/>
            <w:vAlign w:val="center"/>
          </w:tcPr>
          <w:p w14:paraId="011A5C63">
            <w:pPr>
              <w:snapToGrid w:val="0"/>
              <w:spacing w:line="300" w:lineRule="auto"/>
              <w:jc w:val="center"/>
              <w:rPr>
                <w:rFonts w:ascii="宋体" w:hAnsi="宋体" w:cs="宋体"/>
                <w:szCs w:val="21"/>
              </w:rPr>
            </w:pPr>
            <w:bookmarkStart w:id="255" w:name="_Toc221950054"/>
            <w:r>
              <w:rPr>
                <w:rFonts w:hint="eastAsia" w:ascii="宋体" w:hAnsi="宋体" w:cs="宋体"/>
                <w:szCs w:val="21"/>
              </w:rPr>
              <w:t>分包</w:t>
            </w:r>
            <w:bookmarkEnd w:id="255"/>
          </w:p>
        </w:tc>
        <w:tc>
          <w:tcPr>
            <w:tcW w:w="5580" w:type="dxa"/>
            <w:tcBorders>
              <w:top w:val="single" w:color="auto" w:sz="4" w:space="0"/>
              <w:left w:val="single" w:color="auto" w:sz="4" w:space="0"/>
              <w:bottom w:val="single" w:color="auto" w:sz="4" w:space="0"/>
              <w:right w:val="single" w:color="auto" w:sz="4" w:space="0"/>
            </w:tcBorders>
            <w:noWrap w:val="0"/>
            <w:vAlign w:val="center"/>
          </w:tcPr>
          <w:p w14:paraId="38C7C374">
            <w:pPr>
              <w:snapToGrid w:val="0"/>
              <w:spacing w:line="300" w:lineRule="auto"/>
              <w:ind w:firstLine="71" w:firstLineChars="34"/>
              <w:rPr>
                <w:rFonts w:ascii="宋体" w:hAnsi="宋体" w:cs="宋体"/>
                <w:szCs w:val="21"/>
              </w:rPr>
            </w:pPr>
            <w:bookmarkStart w:id="256" w:name="_Toc221950057"/>
            <w:bookmarkStart w:id="257" w:name="_Toc221950056"/>
            <w:r>
              <w:rPr>
                <w:rFonts w:hint="eastAsia" w:ascii="宋体" w:hAnsi="宋体" w:cs="宋体"/>
                <w:szCs w:val="21"/>
                <w:lang w:eastAsia="zh-CN"/>
              </w:rPr>
              <w:t>☑</w:t>
            </w:r>
            <w:r>
              <w:rPr>
                <w:rFonts w:hint="eastAsia" w:ascii="宋体" w:hAnsi="宋体" w:cs="宋体"/>
                <w:szCs w:val="21"/>
              </w:rPr>
              <w:t>不允许</w:t>
            </w:r>
            <w:bookmarkEnd w:id="256"/>
            <w:r>
              <w:rPr>
                <w:rFonts w:ascii="宋体" w:hAnsi="宋体" w:cs="宋体"/>
                <w:szCs w:val="21"/>
              </w:rPr>
              <w:t>；</w:t>
            </w:r>
          </w:p>
          <w:p w14:paraId="6EC51D65">
            <w:pPr>
              <w:snapToGrid w:val="0"/>
              <w:spacing w:line="300" w:lineRule="auto"/>
              <w:ind w:firstLine="71" w:firstLineChars="34"/>
              <w:rPr>
                <w:rFonts w:ascii="宋体" w:hAnsi="宋体" w:cs="宋体"/>
                <w:szCs w:val="21"/>
              </w:rPr>
            </w:pPr>
            <w:r>
              <w:rPr>
                <w:rFonts w:hint="eastAsia" w:ascii="宋体" w:hAnsi="宋体" w:cs="宋体"/>
                <w:szCs w:val="21"/>
              </w:rPr>
              <w:t>□允许，分包内容要求：</w:t>
            </w:r>
            <w:bookmarkEnd w:id="257"/>
            <w:r>
              <w:rPr>
                <w:rFonts w:hint="eastAsia" w:ascii="宋体" w:hAnsi="宋体" w:cs="宋体"/>
                <w:szCs w:val="21"/>
                <w:u w:val="single"/>
              </w:rPr>
              <w:t xml:space="preserve">                </w:t>
            </w:r>
            <w:r>
              <w:rPr>
                <w:rFonts w:hint="eastAsia" w:ascii="宋体" w:hAnsi="宋体" w:cs="宋体"/>
                <w:szCs w:val="21"/>
              </w:rPr>
              <w:t xml:space="preserve">， </w:t>
            </w:r>
          </w:p>
          <w:p w14:paraId="5F218C50">
            <w:pPr>
              <w:snapToGrid w:val="0"/>
              <w:spacing w:line="300" w:lineRule="auto"/>
              <w:ind w:firstLine="71" w:firstLineChars="34"/>
              <w:rPr>
                <w:rFonts w:ascii="宋体" w:hAnsi="宋体" w:cs="宋体"/>
                <w:szCs w:val="21"/>
              </w:rPr>
            </w:pPr>
            <w:r>
              <w:rPr>
                <w:rFonts w:hint="eastAsia" w:ascii="宋体" w:hAnsi="宋体" w:cs="宋体"/>
                <w:szCs w:val="21"/>
              </w:rPr>
              <w:t xml:space="preserve">        分包金额要求：</w:t>
            </w:r>
            <w:r>
              <w:rPr>
                <w:rFonts w:hint="eastAsia" w:ascii="宋体" w:hAnsi="宋体" w:cs="宋体"/>
                <w:szCs w:val="21"/>
                <w:u w:val="single"/>
              </w:rPr>
              <w:t xml:space="preserve">                </w:t>
            </w:r>
            <w:r>
              <w:rPr>
                <w:rFonts w:hint="eastAsia" w:ascii="宋体" w:hAnsi="宋体" w:cs="宋体"/>
                <w:szCs w:val="21"/>
              </w:rPr>
              <w:t xml:space="preserve">， </w:t>
            </w:r>
          </w:p>
          <w:p w14:paraId="6E5330FF">
            <w:pPr>
              <w:snapToGrid w:val="0"/>
              <w:spacing w:line="300" w:lineRule="auto"/>
              <w:ind w:firstLine="71" w:firstLineChars="34"/>
              <w:rPr>
                <w:rFonts w:ascii="宋体" w:hAnsi="宋体" w:cs="宋体"/>
                <w:szCs w:val="21"/>
              </w:rPr>
            </w:pPr>
            <w:r>
              <w:rPr>
                <w:rFonts w:ascii="宋体" w:hAnsi="宋体" w:cs="宋体"/>
                <w:szCs w:val="21"/>
              </w:rPr>
              <w:t xml:space="preserve"> </w:t>
            </w:r>
            <w:r>
              <w:rPr>
                <w:rFonts w:hint="eastAsia" w:ascii="宋体" w:hAnsi="宋体" w:cs="宋体"/>
                <w:szCs w:val="21"/>
              </w:rPr>
              <w:t xml:space="preserve">       接受分包的第三人资质要求：</w:t>
            </w:r>
            <w:r>
              <w:rPr>
                <w:rFonts w:hint="eastAsia" w:ascii="宋体" w:hAnsi="宋体" w:cs="宋体"/>
                <w:szCs w:val="21"/>
                <w:u w:val="single"/>
              </w:rPr>
              <w:t xml:space="preserve">                </w:t>
            </w:r>
            <w:r>
              <w:rPr>
                <w:rFonts w:ascii="宋体" w:hAnsi="宋体" w:cs="宋体"/>
                <w:szCs w:val="21"/>
              </w:rPr>
              <w:t>。</w:t>
            </w:r>
            <w:r>
              <w:rPr>
                <w:rFonts w:hint="eastAsia" w:ascii="宋体" w:hAnsi="宋体" w:cs="宋体"/>
                <w:szCs w:val="21"/>
              </w:rPr>
              <w:t xml:space="preserve"> </w:t>
            </w:r>
          </w:p>
        </w:tc>
      </w:tr>
      <w:tr w14:paraId="408FB0E2">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39F7AA01">
            <w:pPr>
              <w:snapToGrid w:val="0"/>
              <w:spacing w:line="300" w:lineRule="auto"/>
              <w:jc w:val="center"/>
              <w:rPr>
                <w:rFonts w:ascii="宋体" w:hAnsi="宋体" w:cs="宋体"/>
                <w:szCs w:val="21"/>
              </w:rPr>
            </w:pPr>
            <w:r>
              <w:rPr>
                <w:rFonts w:hint="eastAsia" w:cs="宋体"/>
                <w:szCs w:val="21"/>
              </w:rPr>
              <w:t>1</w:t>
            </w:r>
            <w:r>
              <w:rPr>
                <w:rFonts w:hint="eastAsia" w:ascii="宋体" w:hAnsi="宋体" w:cs="宋体"/>
                <w:szCs w:val="21"/>
              </w:rPr>
              <w:t>.</w:t>
            </w:r>
            <w:r>
              <w:rPr>
                <w:rFonts w:hint="eastAsia" w:cs="宋体"/>
                <w:szCs w:val="21"/>
              </w:rPr>
              <w:t>12</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2A7E59E8">
            <w:pPr>
              <w:snapToGrid w:val="0"/>
              <w:spacing w:line="300" w:lineRule="auto"/>
              <w:jc w:val="center"/>
              <w:rPr>
                <w:rFonts w:ascii="宋体" w:hAnsi="宋体" w:cs="宋体"/>
                <w:szCs w:val="21"/>
              </w:rPr>
            </w:pPr>
            <w:r>
              <w:rPr>
                <w:rFonts w:hint="eastAsia" w:ascii="宋体" w:hAnsi="宋体" w:cs="宋体"/>
                <w:szCs w:val="21"/>
              </w:rPr>
              <w:t>偏离</w:t>
            </w:r>
          </w:p>
        </w:tc>
        <w:tc>
          <w:tcPr>
            <w:tcW w:w="5580" w:type="dxa"/>
            <w:tcBorders>
              <w:top w:val="single" w:color="auto" w:sz="4" w:space="0"/>
              <w:left w:val="single" w:color="auto" w:sz="4" w:space="0"/>
              <w:bottom w:val="single" w:color="auto" w:sz="4" w:space="0"/>
              <w:right w:val="single" w:color="auto" w:sz="4" w:space="0"/>
            </w:tcBorders>
            <w:noWrap w:val="0"/>
            <w:vAlign w:val="center"/>
          </w:tcPr>
          <w:p w14:paraId="7778DAA0">
            <w:pPr>
              <w:snapToGrid w:val="0"/>
              <w:spacing w:line="300" w:lineRule="auto"/>
              <w:ind w:firstLine="71" w:firstLineChars="34"/>
              <w:rPr>
                <w:rFonts w:ascii="宋体" w:hAnsi="宋体" w:cs="宋体"/>
                <w:szCs w:val="21"/>
              </w:rPr>
            </w:pPr>
            <w:r>
              <w:rPr>
                <w:rFonts w:hint="eastAsia" w:ascii="宋体" w:hAnsi="宋体" w:cs="宋体"/>
                <w:szCs w:val="21"/>
                <w:lang w:eastAsia="zh-CN"/>
              </w:rPr>
              <w:t>☑</w:t>
            </w:r>
            <w:r>
              <w:rPr>
                <w:rFonts w:hint="eastAsia" w:ascii="宋体" w:hAnsi="宋体" w:cs="宋体"/>
                <w:szCs w:val="21"/>
              </w:rPr>
              <w:t>不允许；</w:t>
            </w:r>
          </w:p>
          <w:p w14:paraId="49BC2062">
            <w:pPr>
              <w:snapToGrid w:val="0"/>
              <w:spacing w:line="300" w:lineRule="auto"/>
              <w:ind w:firstLine="71" w:firstLineChars="34"/>
              <w:rPr>
                <w:rFonts w:ascii="宋体" w:hAnsi="宋体" w:cs="宋体"/>
                <w:szCs w:val="21"/>
              </w:rPr>
            </w:pPr>
            <w:r>
              <w:rPr>
                <w:rFonts w:hint="eastAsia" w:ascii="宋体" w:hAnsi="宋体" w:cs="宋体"/>
                <w:szCs w:val="21"/>
              </w:rPr>
              <w:t>□允许，偏离允许幅度及其处理办法：</w:t>
            </w:r>
            <w:r>
              <w:rPr>
                <w:rFonts w:hint="eastAsia" w:ascii="宋体" w:hAnsi="宋体" w:cs="宋体"/>
                <w:szCs w:val="21"/>
                <w:u w:val="single"/>
              </w:rPr>
              <w:t xml:space="preserve">                </w:t>
            </w:r>
            <w:r>
              <w:rPr>
                <w:rFonts w:ascii="宋体" w:hAnsi="宋体" w:cs="宋体"/>
                <w:szCs w:val="21"/>
              </w:rPr>
              <w:t>。</w:t>
            </w:r>
          </w:p>
        </w:tc>
      </w:tr>
      <w:tr w14:paraId="1DF5C1AC">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5568B26F">
            <w:pPr>
              <w:snapToGrid w:val="0"/>
              <w:spacing w:line="300" w:lineRule="auto"/>
              <w:jc w:val="center"/>
              <w:rPr>
                <w:rFonts w:ascii="宋体" w:hAnsi="宋体" w:cs="宋体"/>
                <w:szCs w:val="21"/>
              </w:rPr>
            </w:pPr>
            <w:r>
              <w:rPr>
                <w:rFonts w:hint="eastAsia" w:cs="宋体"/>
                <w:szCs w:val="21"/>
              </w:rPr>
              <w:t>2</w:t>
            </w:r>
            <w:r>
              <w:rPr>
                <w:rFonts w:hint="eastAsia" w:ascii="宋体" w:hAnsi="宋体" w:cs="宋体"/>
                <w:szCs w:val="21"/>
              </w:rPr>
              <w:t>.</w:t>
            </w:r>
            <w:r>
              <w:rPr>
                <w:rFonts w:hint="eastAsia" w:cs="宋体"/>
                <w:szCs w:val="21"/>
              </w:rPr>
              <w:t>1</w:t>
            </w:r>
            <w:r>
              <w:rPr>
                <w:rFonts w:hint="eastAsia"/>
              </w:rPr>
              <w:t>（9）</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390F6B44">
            <w:pPr>
              <w:snapToGrid w:val="0"/>
              <w:spacing w:line="300" w:lineRule="auto"/>
              <w:jc w:val="center"/>
              <w:rPr>
                <w:rFonts w:ascii="宋体" w:hAnsi="宋体" w:cs="宋体"/>
                <w:szCs w:val="21"/>
              </w:rPr>
            </w:pPr>
            <w:r>
              <w:rPr>
                <w:rFonts w:hint="eastAsia" w:ascii="宋体" w:hAnsi="宋体" w:cs="宋体"/>
                <w:szCs w:val="21"/>
              </w:rPr>
              <w:t>构成招标文件的其它材料</w:t>
            </w:r>
          </w:p>
        </w:tc>
        <w:tc>
          <w:tcPr>
            <w:tcW w:w="5580" w:type="dxa"/>
            <w:tcBorders>
              <w:top w:val="single" w:color="auto" w:sz="4" w:space="0"/>
              <w:left w:val="single" w:color="auto" w:sz="4" w:space="0"/>
              <w:bottom w:val="single" w:color="auto" w:sz="4" w:space="0"/>
              <w:right w:val="single" w:color="auto" w:sz="4" w:space="0"/>
            </w:tcBorders>
            <w:noWrap w:val="0"/>
            <w:vAlign w:val="center"/>
          </w:tcPr>
          <w:p w14:paraId="2F65CD72">
            <w:pPr>
              <w:snapToGrid w:val="0"/>
              <w:spacing w:line="300" w:lineRule="auto"/>
              <w:rPr>
                <w:rFonts w:hint="default" w:ascii="宋体" w:hAnsi="宋体" w:eastAsia="宋体" w:cs="宋体"/>
                <w:szCs w:val="21"/>
                <w:u w:val="single"/>
                <w:lang w:val="en-US" w:eastAsia="zh-CN"/>
              </w:rPr>
            </w:pPr>
            <w:r>
              <w:rPr>
                <w:rFonts w:hint="eastAsia" w:ascii="宋体" w:hAnsi="宋体" w:cs="宋体"/>
                <w:szCs w:val="21"/>
                <w:u w:val="none"/>
                <w:lang w:val="en-US" w:eastAsia="zh-CN"/>
              </w:rPr>
              <w:t>澄清、答疑文件（如有）</w:t>
            </w:r>
          </w:p>
        </w:tc>
      </w:tr>
      <w:tr w14:paraId="130DFC83">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63B74538">
            <w:pPr>
              <w:snapToGrid w:val="0"/>
              <w:spacing w:line="300" w:lineRule="auto"/>
              <w:jc w:val="center"/>
            </w:pPr>
            <w:r>
              <w:rPr>
                <w:rFonts w:hint="eastAsia"/>
              </w:rPr>
              <w:t>2.2.1</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321B710E">
            <w:pPr>
              <w:snapToGrid w:val="0"/>
              <w:spacing w:line="300" w:lineRule="auto"/>
              <w:jc w:val="center"/>
            </w:pPr>
            <w:r>
              <w:rPr>
                <w:rFonts w:hint="eastAsia"/>
              </w:rPr>
              <w:t>投标人要求</w:t>
            </w:r>
          </w:p>
          <w:p w14:paraId="739C3785">
            <w:pPr>
              <w:snapToGrid w:val="0"/>
              <w:spacing w:line="300" w:lineRule="auto"/>
              <w:jc w:val="center"/>
            </w:pPr>
            <w:r>
              <w:rPr>
                <w:rFonts w:hint="eastAsia"/>
              </w:rPr>
              <w:t>澄清招标文件的截止时间</w:t>
            </w:r>
          </w:p>
        </w:tc>
        <w:tc>
          <w:tcPr>
            <w:tcW w:w="5580" w:type="dxa"/>
            <w:tcBorders>
              <w:top w:val="single" w:color="auto" w:sz="4" w:space="0"/>
              <w:left w:val="single" w:color="auto" w:sz="4" w:space="0"/>
              <w:bottom w:val="single" w:color="auto" w:sz="4" w:space="0"/>
              <w:right w:val="single" w:color="auto" w:sz="4" w:space="0"/>
            </w:tcBorders>
            <w:noWrap w:val="0"/>
            <w:vAlign w:val="center"/>
          </w:tcPr>
          <w:p w14:paraId="639C53FC">
            <w:pPr>
              <w:snapToGrid w:val="0"/>
              <w:spacing w:line="300" w:lineRule="auto"/>
            </w:pPr>
            <w:r>
              <w:rPr>
                <w:rFonts w:hint="eastAsia"/>
                <w:szCs w:val="21"/>
              </w:rPr>
              <w:t>递交投标文件截止之日</w:t>
            </w:r>
            <w:r>
              <w:rPr>
                <w:szCs w:val="21"/>
                <w:u w:val="single"/>
              </w:rPr>
              <w:t xml:space="preserve"> </w:t>
            </w:r>
            <w:r>
              <w:rPr>
                <w:rFonts w:hint="eastAsia"/>
                <w:szCs w:val="21"/>
                <w:u w:val="single"/>
                <w:lang w:val="en-US" w:eastAsia="zh-CN"/>
              </w:rPr>
              <w:t>15</w:t>
            </w:r>
            <w:r>
              <w:rPr>
                <w:rFonts w:hint="eastAsia"/>
                <w:szCs w:val="21"/>
                <w:u w:val="single"/>
              </w:rPr>
              <w:t xml:space="preserve">  </w:t>
            </w:r>
            <w:r>
              <w:rPr>
                <w:rFonts w:hint="eastAsia"/>
                <w:szCs w:val="21"/>
              </w:rPr>
              <w:t>日前</w:t>
            </w:r>
          </w:p>
        </w:tc>
      </w:tr>
      <w:tr w14:paraId="372EF012">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4B8764AA">
            <w:pPr>
              <w:snapToGrid w:val="0"/>
              <w:spacing w:line="300" w:lineRule="auto"/>
              <w:jc w:val="center"/>
            </w:pPr>
            <w:r>
              <w:rPr>
                <w:rFonts w:hint="eastAsia"/>
                <w:szCs w:val="21"/>
              </w:rPr>
              <w:t>3</w:t>
            </w:r>
            <w:r>
              <w:rPr>
                <w:rFonts w:hint="eastAsia" w:ascii="宋体" w:hAnsi="宋体"/>
                <w:szCs w:val="21"/>
              </w:rPr>
              <w:t>.</w:t>
            </w:r>
            <w:r>
              <w:rPr>
                <w:rFonts w:hint="eastAsia"/>
                <w:szCs w:val="21"/>
              </w:rPr>
              <w:t>1</w:t>
            </w:r>
            <w:r>
              <w:rPr>
                <w:rFonts w:hint="eastAsia" w:ascii="宋体" w:hAnsi="宋体"/>
                <w:szCs w:val="21"/>
              </w:rPr>
              <w:t>.</w:t>
            </w:r>
            <w:r>
              <w:rPr>
                <w:rFonts w:hint="eastAsia"/>
                <w:szCs w:val="21"/>
              </w:rPr>
              <w:t>1</w:t>
            </w:r>
            <w:r>
              <w:rPr>
                <w:rFonts w:hint="eastAsia" w:cs="宋体"/>
                <w:szCs w:val="21"/>
              </w:rPr>
              <w:t>（11）</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6E9FAE00">
            <w:pPr>
              <w:snapToGrid w:val="0"/>
              <w:spacing w:line="300" w:lineRule="auto"/>
              <w:jc w:val="center"/>
            </w:pPr>
            <w:r>
              <w:rPr>
                <w:rFonts w:hint="eastAsia"/>
              </w:rPr>
              <w:t>构成投标文件</w:t>
            </w:r>
          </w:p>
          <w:p w14:paraId="56400DD0">
            <w:pPr>
              <w:snapToGrid w:val="0"/>
              <w:spacing w:line="300" w:lineRule="auto"/>
              <w:jc w:val="center"/>
            </w:pPr>
            <w:r>
              <w:rPr>
                <w:rFonts w:hint="eastAsia"/>
              </w:rPr>
              <w:t>的其他材料</w:t>
            </w:r>
          </w:p>
        </w:tc>
        <w:tc>
          <w:tcPr>
            <w:tcW w:w="5580" w:type="dxa"/>
            <w:tcBorders>
              <w:top w:val="single" w:color="auto" w:sz="4" w:space="0"/>
              <w:left w:val="single" w:color="auto" w:sz="4" w:space="0"/>
              <w:bottom w:val="single" w:color="auto" w:sz="4" w:space="0"/>
              <w:right w:val="single" w:color="auto" w:sz="4" w:space="0"/>
            </w:tcBorders>
            <w:noWrap w:val="0"/>
            <w:vAlign w:val="center"/>
          </w:tcPr>
          <w:p w14:paraId="2E142F22">
            <w:pPr>
              <w:snapToGrid w:val="0"/>
              <w:spacing w:line="300" w:lineRule="auto"/>
              <w:rPr>
                <w:rFonts w:hint="eastAsia" w:eastAsia="宋体"/>
                <w:szCs w:val="21"/>
                <w:lang w:val="en-US" w:eastAsia="zh-CN"/>
              </w:rPr>
            </w:pPr>
            <w:r>
              <w:rPr>
                <w:rFonts w:hint="eastAsia"/>
                <w:szCs w:val="21"/>
                <w:lang w:val="en-US" w:eastAsia="zh-CN"/>
              </w:rPr>
              <w:t>/</w:t>
            </w:r>
          </w:p>
        </w:tc>
      </w:tr>
      <w:tr w14:paraId="3E59C472">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6F2611BD">
            <w:pPr>
              <w:snapToGrid w:val="0"/>
              <w:spacing w:line="300" w:lineRule="auto"/>
              <w:jc w:val="center"/>
              <w:rPr>
                <w:szCs w:val="21"/>
              </w:rPr>
            </w:pPr>
            <w:r>
              <w:rPr>
                <w:rFonts w:hint="eastAsia" w:cs="宋体"/>
                <w:szCs w:val="21"/>
              </w:rPr>
              <w:t>3</w:t>
            </w:r>
            <w:r>
              <w:rPr>
                <w:rFonts w:hint="eastAsia" w:ascii="宋体" w:hAnsi="宋体" w:cs="宋体"/>
                <w:szCs w:val="21"/>
              </w:rPr>
              <w:t>.</w:t>
            </w:r>
            <w:r>
              <w:rPr>
                <w:rFonts w:hint="eastAsia" w:cs="宋体"/>
                <w:szCs w:val="21"/>
              </w:rPr>
              <w:t>2</w:t>
            </w:r>
            <w:r>
              <w:rPr>
                <w:rFonts w:hint="eastAsia" w:ascii="宋体" w:hAnsi="宋体" w:cs="宋体"/>
                <w:szCs w:val="21"/>
              </w:rPr>
              <w:t>.</w:t>
            </w:r>
            <w:r>
              <w:rPr>
                <w:rFonts w:hint="eastAsia" w:cs="宋体"/>
                <w:szCs w:val="21"/>
              </w:rPr>
              <w:t>3</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35E11EE0">
            <w:pPr>
              <w:snapToGrid w:val="0"/>
              <w:spacing w:line="300" w:lineRule="auto"/>
              <w:jc w:val="center"/>
              <w:rPr>
                <w:rFonts w:ascii="宋体" w:hAnsi="宋体" w:cs="宋体"/>
                <w:szCs w:val="21"/>
              </w:rPr>
            </w:pPr>
            <w:r>
              <w:rPr>
                <w:rFonts w:hint="eastAsia" w:ascii="宋体" w:hAnsi="宋体" w:cs="宋体"/>
                <w:szCs w:val="21"/>
              </w:rPr>
              <w:t>最高投标限价</w:t>
            </w:r>
          </w:p>
        </w:tc>
        <w:tc>
          <w:tcPr>
            <w:tcW w:w="5580" w:type="dxa"/>
            <w:tcBorders>
              <w:top w:val="single" w:color="auto" w:sz="4" w:space="0"/>
              <w:left w:val="single" w:color="auto" w:sz="4" w:space="0"/>
              <w:bottom w:val="single" w:color="auto" w:sz="4" w:space="0"/>
              <w:right w:val="single" w:color="auto" w:sz="4" w:space="0"/>
            </w:tcBorders>
            <w:noWrap w:val="0"/>
            <w:vAlign w:val="center"/>
          </w:tcPr>
          <w:p w14:paraId="49FB01FF">
            <w:pPr>
              <w:snapToGrid w:val="0"/>
              <w:spacing w:line="300" w:lineRule="auto"/>
              <w:ind w:firstLine="71" w:firstLineChars="34"/>
              <w:rPr>
                <w:rFonts w:ascii="宋体" w:hAnsi="宋体"/>
                <w:szCs w:val="21"/>
              </w:rPr>
            </w:pPr>
            <w:r>
              <w:rPr>
                <w:rFonts w:hint="eastAsia" w:ascii="宋体" w:hAnsi="宋体"/>
                <w:szCs w:val="21"/>
              </w:rPr>
              <w:t>最高投标限</w:t>
            </w:r>
            <w:r>
              <w:rPr>
                <w:rFonts w:hint="eastAsia" w:ascii="宋体" w:hAnsi="宋体"/>
                <w:szCs w:val="21"/>
                <w:highlight w:val="none"/>
              </w:rPr>
              <w:t>价为</w:t>
            </w:r>
            <w:r>
              <w:rPr>
                <w:rFonts w:hint="eastAsia" w:ascii="宋体" w:hAnsi="宋体"/>
                <w:szCs w:val="21"/>
                <w:highlight w:val="none"/>
                <w:u w:val="single"/>
                <w:lang w:val="en-US" w:eastAsia="zh-CN"/>
              </w:rPr>
              <w:t>943.02</w:t>
            </w:r>
            <w:r>
              <w:rPr>
                <w:rFonts w:hint="eastAsia" w:ascii="宋体" w:hAnsi="宋体"/>
                <w:szCs w:val="21"/>
                <w:highlight w:val="none"/>
              </w:rPr>
              <w:t xml:space="preserve"> 万元。</w:t>
            </w:r>
          </w:p>
        </w:tc>
      </w:tr>
      <w:tr w14:paraId="77B880FE">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39F065A0">
            <w:pPr>
              <w:snapToGrid w:val="0"/>
              <w:spacing w:line="300" w:lineRule="auto"/>
              <w:jc w:val="center"/>
              <w:rPr>
                <w:rFonts w:hint="eastAsia"/>
              </w:rPr>
            </w:pPr>
            <w:bookmarkStart w:id="258" w:name="_Toc221950062"/>
            <w:r>
              <w:rPr>
                <w:rFonts w:hint="eastAsia" w:cs="宋体"/>
                <w:szCs w:val="21"/>
              </w:rPr>
              <w:t>3</w:t>
            </w:r>
            <w:r>
              <w:rPr>
                <w:rFonts w:hint="eastAsia" w:ascii="宋体" w:hAnsi="宋体" w:cs="宋体"/>
                <w:szCs w:val="21"/>
              </w:rPr>
              <w:t>.</w:t>
            </w:r>
            <w:r>
              <w:rPr>
                <w:rFonts w:hint="eastAsia" w:cs="宋体"/>
                <w:szCs w:val="21"/>
              </w:rPr>
              <w:t>3</w:t>
            </w:r>
            <w:r>
              <w:rPr>
                <w:rFonts w:hint="eastAsia" w:ascii="宋体" w:hAnsi="宋体" w:cs="宋体"/>
                <w:szCs w:val="21"/>
              </w:rPr>
              <w:t>.</w:t>
            </w:r>
            <w:r>
              <w:rPr>
                <w:rFonts w:hint="eastAsia" w:cs="宋体"/>
                <w:szCs w:val="21"/>
              </w:rPr>
              <w:t>1</w:t>
            </w:r>
            <w:bookmarkEnd w:id="258"/>
          </w:p>
        </w:tc>
        <w:tc>
          <w:tcPr>
            <w:tcW w:w="2160" w:type="dxa"/>
            <w:tcBorders>
              <w:top w:val="single" w:color="auto" w:sz="4" w:space="0"/>
              <w:left w:val="single" w:color="auto" w:sz="4" w:space="0"/>
              <w:bottom w:val="single" w:color="auto" w:sz="4" w:space="0"/>
              <w:right w:val="single" w:color="auto" w:sz="4" w:space="0"/>
            </w:tcBorders>
            <w:noWrap w:val="0"/>
            <w:vAlign w:val="center"/>
          </w:tcPr>
          <w:p w14:paraId="6F593DDE">
            <w:pPr>
              <w:snapToGrid w:val="0"/>
              <w:spacing w:line="300" w:lineRule="auto"/>
              <w:jc w:val="center"/>
              <w:rPr>
                <w:rFonts w:ascii="宋体" w:hAnsi="宋体" w:cs="宋体"/>
                <w:szCs w:val="21"/>
              </w:rPr>
            </w:pPr>
            <w:bookmarkStart w:id="259" w:name="_Toc221950063"/>
            <w:r>
              <w:rPr>
                <w:rFonts w:hint="eastAsia" w:ascii="宋体" w:hAnsi="宋体" w:cs="宋体"/>
                <w:szCs w:val="21"/>
              </w:rPr>
              <w:t>投标有效期</w:t>
            </w:r>
            <w:bookmarkEnd w:id="259"/>
          </w:p>
        </w:tc>
        <w:tc>
          <w:tcPr>
            <w:tcW w:w="5580" w:type="dxa"/>
            <w:tcBorders>
              <w:top w:val="single" w:color="auto" w:sz="4" w:space="0"/>
              <w:left w:val="single" w:color="auto" w:sz="4" w:space="0"/>
              <w:bottom w:val="single" w:color="auto" w:sz="4" w:space="0"/>
              <w:right w:val="single" w:color="auto" w:sz="4" w:space="0"/>
            </w:tcBorders>
            <w:noWrap w:val="0"/>
            <w:vAlign w:val="center"/>
          </w:tcPr>
          <w:p w14:paraId="6A1D58C2">
            <w:pPr>
              <w:snapToGrid w:val="0"/>
              <w:spacing w:line="300" w:lineRule="auto"/>
              <w:rPr>
                <w:rFonts w:ascii="宋体" w:hAnsi="宋体" w:cs="宋体"/>
                <w:szCs w:val="21"/>
              </w:rPr>
            </w:pPr>
            <w:r>
              <w:rPr>
                <w:rFonts w:hint="eastAsia" w:ascii="宋体" w:hAnsi="宋体" w:cs="宋体"/>
                <w:caps/>
                <w:szCs w:val="21"/>
              </w:rPr>
              <w:t>自投标截止时间起</w:t>
            </w:r>
            <w:r>
              <w:rPr>
                <w:rFonts w:hint="eastAsia" w:ascii="宋体" w:hAnsi="宋体" w:cs="宋体"/>
                <w:caps/>
                <w:szCs w:val="21"/>
                <w:u w:val="single"/>
              </w:rPr>
              <w:t xml:space="preserve"> </w:t>
            </w:r>
            <w:r>
              <w:rPr>
                <w:rFonts w:ascii="宋体" w:hAnsi="宋体" w:cs="宋体"/>
                <w:caps/>
                <w:szCs w:val="21"/>
                <w:u w:val="single"/>
              </w:rPr>
              <w:t xml:space="preserve">   </w:t>
            </w:r>
            <w:r>
              <w:rPr>
                <w:rFonts w:hint="eastAsia" w:ascii="宋体" w:hAnsi="宋体" w:cs="宋体"/>
                <w:caps/>
                <w:szCs w:val="21"/>
                <w:u w:val="single"/>
                <w:lang w:val="en-US" w:eastAsia="zh-CN"/>
              </w:rPr>
              <w:t>90</w:t>
            </w:r>
            <w:r>
              <w:rPr>
                <w:rFonts w:ascii="宋体" w:hAnsi="宋体" w:cs="宋体"/>
                <w:caps/>
                <w:szCs w:val="21"/>
                <w:u w:val="single"/>
              </w:rPr>
              <w:t xml:space="preserve">   </w:t>
            </w:r>
            <w:r>
              <w:rPr>
                <w:rFonts w:hint="eastAsia" w:ascii="宋体" w:hAnsi="宋体" w:cs="宋体"/>
                <w:caps/>
                <w:szCs w:val="21"/>
                <w:u w:val="single"/>
              </w:rPr>
              <w:t xml:space="preserve"> </w:t>
            </w:r>
            <w:r>
              <w:rPr>
                <w:rFonts w:hint="eastAsia" w:ascii="宋体" w:hAnsi="宋体"/>
                <w:caps/>
                <w:szCs w:val="21"/>
              </w:rPr>
              <w:t>日内有效</w:t>
            </w:r>
          </w:p>
        </w:tc>
      </w:tr>
      <w:tr w14:paraId="7B53202A">
        <w:tblPrEx>
          <w:tblCellMar>
            <w:top w:w="0" w:type="dxa"/>
            <w:left w:w="108" w:type="dxa"/>
            <w:bottom w:w="0" w:type="dxa"/>
            <w:right w:w="108" w:type="dxa"/>
          </w:tblCellMar>
        </w:tblPrEx>
        <w:trPr>
          <w:trHeight w:val="2354"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41640BE2">
            <w:pPr>
              <w:snapToGrid w:val="0"/>
              <w:spacing w:line="300" w:lineRule="auto"/>
              <w:jc w:val="center"/>
              <w:rPr>
                <w:rFonts w:ascii="宋体" w:hAnsi="宋体" w:cs="宋体"/>
                <w:szCs w:val="21"/>
              </w:rPr>
            </w:pPr>
            <w:bookmarkStart w:id="260" w:name="_Toc221950064"/>
            <w:r>
              <w:rPr>
                <w:rFonts w:hint="eastAsia" w:cs="宋体"/>
                <w:szCs w:val="21"/>
              </w:rPr>
              <w:t>3</w:t>
            </w:r>
            <w:r>
              <w:rPr>
                <w:rFonts w:hint="eastAsia" w:ascii="宋体" w:hAnsi="宋体" w:cs="宋体"/>
                <w:szCs w:val="21"/>
              </w:rPr>
              <w:t>.</w:t>
            </w:r>
            <w:r>
              <w:rPr>
                <w:rFonts w:hint="eastAsia" w:cs="宋体"/>
                <w:szCs w:val="21"/>
              </w:rPr>
              <w:t>4</w:t>
            </w:r>
            <w:r>
              <w:rPr>
                <w:rFonts w:hint="eastAsia" w:ascii="宋体" w:hAnsi="宋体" w:cs="宋体"/>
                <w:szCs w:val="21"/>
              </w:rPr>
              <w:t>.</w:t>
            </w:r>
            <w:r>
              <w:rPr>
                <w:rFonts w:hint="eastAsia" w:cs="宋体"/>
                <w:szCs w:val="21"/>
              </w:rPr>
              <w:t>1</w:t>
            </w:r>
            <w:bookmarkEnd w:id="260"/>
          </w:p>
        </w:tc>
        <w:tc>
          <w:tcPr>
            <w:tcW w:w="2160" w:type="dxa"/>
            <w:tcBorders>
              <w:top w:val="single" w:color="auto" w:sz="4" w:space="0"/>
              <w:left w:val="single" w:color="auto" w:sz="4" w:space="0"/>
              <w:bottom w:val="single" w:color="auto" w:sz="4" w:space="0"/>
              <w:right w:val="single" w:color="auto" w:sz="4" w:space="0"/>
            </w:tcBorders>
            <w:noWrap w:val="0"/>
            <w:vAlign w:val="center"/>
          </w:tcPr>
          <w:p w14:paraId="014CCA96">
            <w:pPr>
              <w:snapToGrid w:val="0"/>
              <w:spacing w:line="300" w:lineRule="auto"/>
              <w:jc w:val="center"/>
              <w:rPr>
                <w:rFonts w:ascii="宋体" w:hAnsi="宋体" w:cs="宋体"/>
                <w:szCs w:val="21"/>
              </w:rPr>
            </w:pPr>
            <w:bookmarkStart w:id="261" w:name="_Toc221950065"/>
            <w:r>
              <w:rPr>
                <w:rFonts w:hint="eastAsia" w:ascii="宋体" w:hAnsi="宋体" w:cs="宋体"/>
                <w:szCs w:val="21"/>
              </w:rPr>
              <w:t>投标保证金</w:t>
            </w:r>
            <w:bookmarkEnd w:id="261"/>
          </w:p>
        </w:tc>
        <w:tc>
          <w:tcPr>
            <w:tcW w:w="5580" w:type="dxa"/>
            <w:tcBorders>
              <w:top w:val="single" w:color="auto" w:sz="4" w:space="0"/>
              <w:left w:val="single" w:color="auto" w:sz="4" w:space="0"/>
              <w:bottom w:val="single" w:color="auto" w:sz="4" w:space="0"/>
              <w:right w:val="single" w:color="auto" w:sz="4" w:space="0"/>
            </w:tcBorders>
            <w:noWrap w:val="0"/>
            <w:vAlign w:val="center"/>
          </w:tcPr>
          <w:p w14:paraId="3659BC4B">
            <w:pPr>
              <w:spacing w:line="440" w:lineRule="exact"/>
              <w:rPr>
                <w:rFonts w:hint="eastAsia" w:ascii="宋体" w:hAnsi="宋体"/>
                <w:szCs w:val="21"/>
              </w:rPr>
            </w:pPr>
            <w:r>
              <w:rPr>
                <w:rFonts w:ascii="宋体" w:hAnsi="宋体"/>
                <w:szCs w:val="21"/>
              </w:rPr>
              <w:sym w:font="Wingdings 2" w:char="0052"/>
            </w:r>
            <w:r>
              <w:rPr>
                <w:rFonts w:hint="eastAsia" w:ascii="宋体" w:hAnsi="宋体"/>
                <w:szCs w:val="21"/>
              </w:rPr>
              <w:t>不提交</w:t>
            </w:r>
          </w:p>
          <w:p w14:paraId="43F58EA3">
            <w:pPr>
              <w:adjustRightInd w:val="0"/>
              <w:snapToGrid w:val="0"/>
              <w:jc w:val="left"/>
              <w:rPr>
                <w:rFonts w:hint="eastAsia" w:ascii="宋体" w:hAnsi="宋体"/>
                <w:szCs w:val="21"/>
              </w:rPr>
            </w:pPr>
            <w:r>
              <w:rPr>
                <w:rFonts w:ascii="宋体" w:hAnsi="宋体"/>
                <w:szCs w:val="21"/>
              </w:rPr>
              <w:sym w:font="Wingdings 2" w:char="00A3"/>
            </w:r>
            <w:r>
              <w:rPr>
                <w:rFonts w:hint="eastAsia" w:ascii="宋体" w:hAnsi="宋体"/>
                <w:szCs w:val="21"/>
              </w:rPr>
              <w:t>提交，</w:t>
            </w:r>
          </w:p>
          <w:p w14:paraId="08FD4388">
            <w:pPr>
              <w:widowControl/>
              <w:jc w:val="left"/>
              <w:rPr>
                <w:rFonts w:ascii="宋体" w:hAnsi="Calibri" w:cs="宋体"/>
                <w:kern w:val="0"/>
                <w:szCs w:val="21"/>
              </w:rPr>
            </w:pPr>
            <w:r>
              <w:rPr>
                <w:rFonts w:ascii="宋体" w:hAnsi="宋体" w:cs="宋体"/>
                <w:kern w:val="0"/>
                <w:szCs w:val="21"/>
              </w:rPr>
              <w:t xml:space="preserve">1. </w:t>
            </w:r>
            <w:r>
              <w:rPr>
                <w:rFonts w:hint="eastAsia" w:ascii="宋体" w:hAnsi="宋体" w:cs="宋体"/>
                <w:kern w:val="0"/>
                <w:szCs w:val="21"/>
              </w:rPr>
              <w:t>递交截止时间（到账时间）：同本标段投标截止时间。</w:t>
            </w:r>
          </w:p>
          <w:p w14:paraId="1933D884">
            <w:pPr>
              <w:widowControl/>
              <w:jc w:val="left"/>
              <w:rPr>
                <w:rFonts w:ascii="宋体" w:hAnsi="Calibri" w:cs="宋体"/>
                <w:kern w:val="0"/>
                <w:szCs w:val="21"/>
                <w:u w:val="single"/>
              </w:rPr>
            </w:pPr>
            <w:r>
              <w:rPr>
                <w:rFonts w:ascii="宋体" w:hAnsi="宋体" w:cs="宋体"/>
                <w:kern w:val="0"/>
                <w:szCs w:val="21"/>
              </w:rPr>
              <w:t xml:space="preserve">2. </w:t>
            </w:r>
            <w:r>
              <w:rPr>
                <w:rFonts w:hint="eastAsia" w:ascii="宋体" w:hAnsi="宋体" w:cs="宋体"/>
                <w:kern w:val="0"/>
                <w:szCs w:val="21"/>
              </w:rPr>
              <w:t>金额：</w:t>
            </w:r>
            <w:r>
              <w:rPr>
                <w:rFonts w:hint="eastAsia" w:ascii="宋体" w:hAnsi="宋体" w:cs="宋体"/>
                <w:kern w:val="0"/>
                <w:szCs w:val="21"/>
                <w:u w:val="single"/>
              </w:rPr>
              <w:t xml:space="preserve">     </w:t>
            </w:r>
            <w:r>
              <w:rPr>
                <w:rFonts w:hint="eastAsia" w:ascii="宋体" w:hAnsi="宋体" w:cs="宋体"/>
                <w:kern w:val="0"/>
                <w:szCs w:val="21"/>
              </w:rPr>
              <w:t>万元。</w:t>
            </w:r>
          </w:p>
          <w:p w14:paraId="32AAB4CE">
            <w:pPr>
              <w:ind w:left="210" w:hanging="210" w:hangingChars="100"/>
              <w:rPr>
                <w:rFonts w:ascii="Calibri" w:hAnsi="Calibri"/>
                <w:szCs w:val="22"/>
                <w:u w:val="single"/>
              </w:rPr>
            </w:pPr>
            <w:r>
              <w:rPr>
                <w:rFonts w:ascii="Calibri" w:hAnsi="Calibri"/>
                <w:szCs w:val="22"/>
              </w:rPr>
              <w:t xml:space="preserve">3. </w:t>
            </w:r>
            <w:r>
              <w:rPr>
                <w:rFonts w:hint="eastAsia" w:ascii="Calibri" w:hAnsi="Calibri"/>
                <w:szCs w:val="22"/>
              </w:rPr>
              <w:t>形式：投标</w:t>
            </w:r>
            <w:r>
              <w:rPr>
                <w:rFonts w:hint="eastAsia" w:ascii="宋体" w:hAnsi="宋体" w:cs="宋体"/>
                <w:kern w:val="0"/>
                <w:szCs w:val="21"/>
              </w:rPr>
              <w:t>人应当采用现金、电子银行保函、电子担保保函、电子保险保单中的一种</w:t>
            </w:r>
            <w:r>
              <w:rPr>
                <w:rFonts w:hint="eastAsia" w:ascii="Calibri" w:hAnsi="Calibri"/>
                <w:szCs w:val="22"/>
              </w:rPr>
              <w:t>形式递交投标担保。</w:t>
            </w:r>
          </w:p>
          <w:p w14:paraId="353B3319">
            <w:pPr>
              <w:widowControl/>
              <w:jc w:val="left"/>
              <w:rPr>
                <w:rFonts w:ascii="Calibri" w:hAnsi="Calibri"/>
                <w:szCs w:val="22"/>
              </w:rPr>
            </w:pPr>
            <w:r>
              <w:rPr>
                <w:rFonts w:ascii="宋体" w:hAnsi="宋体" w:cs="宋体"/>
                <w:kern w:val="0"/>
                <w:szCs w:val="21"/>
              </w:rPr>
              <w:t xml:space="preserve">4. </w:t>
            </w:r>
            <w:r>
              <w:rPr>
                <w:rFonts w:hint="eastAsia" w:ascii="宋体" w:hAnsi="宋体" w:cs="宋体"/>
                <w:kern w:val="0"/>
                <w:szCs w:val="21"/>
              </w:rPr>
              <w:t>递交方</w:t>
            </w:r>
            <w:r>
              <w:rPr>
                <w:rFonts w:hint="eastAsia" w:ascii="Calibri" w:hAnsi="Calibri"/>
                <w:szCs w:val="22"/>
              </w:rPr>
              <w:t>式及要求：</w:t>
            </w:r>
          </w:p>
          <w:p w14:paraId="1334F111">
            <w:pPr>
              <w:widowControl/>
              <w:ind w:firstLine="211" w:firstLineChars="100"/>
              <w:jc w:val="left"/>
              <w:rPr>
                <w:rFonts w:hint="eastAsia" w:ascii="宋体" w:hAnsi="宋体" w:cs="宋体"/>
                <w:b/>
                <w:kern w:val="0"/>
                <w:szCs w:val="21"/>
              </w:rPr>
            </w:pPr>
            <w:r>
              <w:rPr>
                <w:rFonts w:ascii="宋体" w:hAnsi="宋体" w:cs="宋体"/>
                <w:b/>
                <w:kern w:val="0"/>
                <w:szCs w:val="21"/>
              </w:rPr>
              <w:t>（1</w:t>
            </w:r>
            <w:r>
              <w:rPr>
                <w:rFonts w:hint="eastAsia" w:ascii="宋体" w:hAnsi="宋体" w:cs="宋体"/>
                <w:b/>
                <w:kern w:val="0"/>
                <w:szCs w:val="21"/>
              </w:rPr>
              <w:t>）采用现金方式</w:t>
            </w:r>
          </w:p>
          <w:p w14:paraId="3F54BB8A">
            <w:pPr>
              <w:widowControl/>
              <w:ind w:firstLine="525" w:firstLineChars="250"/>
              <w:jc w:val="left"/>
              <w:rPr>
                <w:rFonts w:ascii="宋体" w:hAnsi="宋体" w:cs="宋体"/>
                <w:b/>
                <w:kern w:val="0"/>
                <w:szCs w:val="21"/>
              </w:rPr>
            </w:pPr>
            <w:r>
              <w:rPr>
                <w:rFonts w:hint="eastAsia" w:ascii="宋体" w:hAnsi="宋体" w:cs="宋体"/>
                <w:kern w:val="0"/>
                <w:szCs w:val="21"/>
              </w:rPr>
              <w:t>1）必须从投标人的基本账户汇至招标人指定的账户及账号。</w:t>
            </w:r>
          </w:p>
          <w:p w14:paraId="46C9214F">
            <w:pPr>
              <w:widowControl/>
              <w:ind w:left="239" w:leftChars="114" w:firstLine="420" w:firstLineChars="200"/>
              <w:jc w:val="left"/>
              <w:rPr>
                <w:rFonts w:ascii="宋体" w:hAnsi="Calibri" w:cs="宋体"/>
                <w:kern w:val="0"/>
                <w:szCs w:val="21"/>
              </w:rPr>
            </w:pPr>
            <w:r>
              <w:rPr>
                <w:rFonts w:hint="eastAsia" w:ascii="宋体" w:hAnsi="宋体" w:cs="宋体"/>
                <w:kern w:val="0"/>
                <w:szCs w:val="21"/>
              </w:rPr>
              <w:t>保证金账号：</w:t>
            </w:r>
            <w:r>
              <w:rPr>
                <w:rFonts w:ascii="宋体" w:hAnsi="宋体" w:cs="宋体"/>
                <w:kern w:val="0"/>
                <w:szCs w:val="21"/>
              </w:rPr>
              <w:t>____________________________</w:t>
            </w:r>
            <w:r>
              <w:rPr>
                <w:rFonts w:hint="eastAsia" w:ascii="宋体" w:hAnsi="宋体" w:cs="宋体"/>
                <w:kern w:val="0"/>
                <w:szCs w:val="21"/>
              </w:rPr>
              <w:t>；</w:t>
            </w:r>
          </w:p>
          <w:p w14:paraId="373908E8">
            <w:pPr>
              <w:widowControl/>
              <w:ind w:left="239" w:leftChars="114" w:firstLine="420" w:firstLineChars="200"/>
              <w:jc w:val="left"/>
              <w:rPr>
                <w:rFonts w:ascii="宋体" w:hAnsi="Calibri" w:cs="宋体"/>
                <w:kern w:val="0"/>
                <w:szCs w:val="21"/>
              </w:rPr>
            </w:pPr>
            <w:r>
              <w:rPr>
                <w:rFonts w:hint="eastAsia" w:ascii="宋体" w:hAnsi="宋体" w:cs="宋体"/>
                <w:kern w:val="0"/>
                <w:szCs w:val="21"/>
              </w:rPr>
              <w:t>账户名称：</w:t>
            </w:r>
            <w:r>
              <w:rPr>
                <w:rFonts w:hint="eastAsia" w:ascii="宋体" w:hAnsi="宋体" w:cs="宋体"/>
                <w:kern w:val="0"/>
                <w:szCs w:val="21"/>
                <w:u w:val="single"/>
              </w:rPr>
              <w:t xml:space="preserve">                              </w:t>
            </w:r>
            <w:r>
              <w:rPr>
                <w:rFonts w:hint="eastAsia" w:ascii="宋体" w:hAnsi="宋体" w:cs="宋体"/>
                <w:kern w:val="0"/>
                <w:szCs w:val="21"/>
              </w:rPr>
              <w:t>；</w:t>
            </w:r>
          </w:p>
          <w:p w14:paraId="20E77EA2">
            <w:pPr>
              <w:widowControl/>
              <w:ind w:left="239" w:leftChars="114" w:firstLine="420" w:firstLineChars="200"/>
              <w:jc w:val="left"/>
              <w:rPr>
                <w:rFonts w:hint="eastAsia" w:ascii="宋体" w:hAnsi="宋体" w:cs="宋体"/>
                <w:kern w:val="0"/>
                <w:szCs w:val="21"/>
              </w:rPr>
            </w:pPr>
            <w:r>
              <w:rPr>
                <w:rFonts w:hint="eastAsia" w:ascii="宋体" w:hAnsi="宋体" w:cs="宋体"/>
                <w:kern w:val="0"/>
                <w:szCs w:val="21"/>
              </w:rPr>
              <w:t>开户银行：</w:t>
            </w:r>
            <w:r>
              <w:rPr>
                <w:rFonts w:hint="eastAsia" w:ascii="宋体" w:hAnsi="宋体" w:cs="宋体"/>
                <w:kern w:val="0"/>
                <w:szCs w:val="21"/>
                <w:u w:val="single"/>
              </w:rPr>
              <w:t xml:space="preserve">                              </w:t>
            </w:r>
            <w:r>
              <w:rPr>
                <w:rFonts w:hint="eastAsia" w:ascii="宋体" w:hAnsi="宋体" w:cs="宋体"/>
                <w:kern w:val="0"/>
                <w:szCs w:val="21"/>
              </w:rPr>
              <w:t>；</w:t>
            </w:r>
          </w:p>
          <w:p w14:paraId="1F607E2C">
            <w:pPr>
              <w:widowControl/>
              <w:ind w:left="239" w:leftChars="114" w:firstLine="420" w:firstLineChars="200"/>
              <w:jc w:val="left"/>
              <w:rPr>
                <w:rFonts w:ascii="宋体" w:hAnsi="Calibri" w:cs="宋体"/>
                <w:kern w:val="0"/>
                <w:szCs w:val="21"/>
              </w:rPr>
            </w:pPr>
            <w:r>
              <w:rPr>
                <w:rFonts w:hint="eastAsia" w:ascii="宋体" w:hAnsi="Calibri" w:cs="宋体"/>
                <w:kern w:val="0"/>
                <w:szCs w:val="21"/>
              </w:rPr>
              <w:t>其他要求：</w:t>
            </w:r>
            <w:r>
              <w:rPr>
                <w:rFonts w:hint="eastAsia" w:ascii="宋体" w:hAnsi="Calibri" w:cs="宋体"/>
                <w:kern w:val="0"/>
                <w:szCs w:val="21"/>
                <w:u w:val="single"/>
              </w:rPr>
              <w:t xml:space="preserve">                              </w:t>
            </w:r>
            <w:r>
              <w:rPr>
                <w:rFonts w:hint="eastAsia" w:ascii="宋体" w:hAnsi="Calibri" w:cs="宋体"/>
                <w:kern w:val="0"/>
                <w:szCs w:val="21"/>
              </w:rPr>
              <w:t>。</w:t>
            </w:r>
          </w:p>
          <w:p w14:paraId="6D781A8A">
            <w:pPr>
              <w:widowControl/>
              <w:ind w:firstLine="525" w:firstLineChars="250"/>
              <w:jc w:val="left"/>
              <w:rPr>
                <w:rFonts w:ascii="宋体" w:hAnsi="Calibri" w:cs="宋体"/>
                <w:kern w:val="0"/>
                <w:szCs w:val="21"/>
              </w:rPr>
            </w:pPr>
            <w:r>
              <w:rPr>
                <w:rFonts w:hint="eastAsia" w:ascii="宋体" w:hAnsi="宋体" w:cs="宋体"/>
                <w:kern w:val="0"/>
                <w:szCs w:val="21"/>
              </w:rPr>
              <w:t>2）</w:t>
            </w:r>
            <w:r>
              <w:rPr>
                <w:rFonts w:ascii="宋体" w:hAnsi="宋体" w:cs="宋体"/>
                <w:kern w:val="0"/>
                <w:szCs w:val="21"/>
              </w:rPr>
              <w:t>基本账户</w:t>
            </w:r>
            <w:r>
              <w:rPr>
                <w:rFonts w:hint="eastAsia" w:ascii="宋体" w:hAnsi="宋体" w:cs="宋体"/>
                <w:kern w:val="0"/>
                <w:szCs w:val="21"/>
              </w:rPr>
              <w:t>信息将以投标人办理交易主体注册登记所填基本账户信息为准，若投标人汇款账户与注册登记时的基本账户信息不相符，由此造成投标保证金比</w:t>
            </w:r>
            <w:r>
              <w:rPr>
                <w:rFonts w:ascii="宋体" w:hAnsi="宋体" w:cs="宋体"/>
                <w:kern w:val="0"/>
                <w:szCs w:val="21"/>
              </w:rPr>
              <w:t>对</w:t>
            </w:r>
            <w:r>
              <w:rPr>
                <w:rFonts w:hint="eastAsia" w:ascii="宋体" w:hAnsi="宋体" w:cs="宋体"/>
                <w:kern w:val="0"/>
                <w:szCs w:val="21"/>
              </w:rPr>
              <w:t>失败的责任由投标人自行承担。</w:t>
            </w:r>
          </w:p>
          <w:p w14:paraId="49D708E4">
            <w:pPr>
              <w:widowControl/>
              <w:ind w:left="206" w:leftChars="98" w:firstLine="315" w:firstLineChars="150"/>
              <w:jc w:val="left"/>
              <w:rPr>
                <w:rFonts w:ascii="宋体" w:hAnsi="宋体" w:cs="宋体"/>
                <w:kern w:val="0"/>
                <w:szCs w:val="21"/>
              </w:rPr>
            </w:pPr>
            <w:r>
              <w:rPr>
                <w:rFonts w:hint="eastAsia" w:ascii="宋体" w:hAnsi="宋体" w:cs="宋体"/>
                <w:kern w:val="0"/>
                <w:szCs w:val="21"/>
              </w:rPr>
              <w:t>3）投标保证金到账查询方法及其他要求：</w:t>
            </w:r>
            <w:r>
              <w:rPr>
                <w:rFonts w:hint="eastAsia" w:ascii="宋体" w:hAnsi="宋体" w:cs="宋体"/>
                <w:kern w:val="0"/>
                <w:szCs w:val="21"/>
                <w:u w:val="single"/>
              </w:rPr>
              <w:t xml:space="preserve">          </w:t>
            </w:r>
            <w:r>
              <w:rPr>
                <w:rFonts w:hint="eastAsia" w:ascii="宋体" w:hAnsi="宋体" w:cs="宋体"/>
                <w:kern w:val="0"/>
                <w:szCs w:val="21"/>
              </w:rPr>
              <w:t>。</w:t>
            </w:r>
          </w:p>
          <w:p w14:paraId="1D868F08">
            <w:pPr>
              <w:widowControl/>
              <w:ind w:firstLine="316" w:firstLineChars="150"/>
              <w:jc w:val="left"/>
              <w:rPr>
                <w:rFonts w:ascii="宋体" w:hAnsi="宋体" w:cs="宋体"/>
                <w:b/>
                <w:kern w:val="0"/>
                <w:szCs w:val="21"/>
              </w:rPr>
            </w:pPr>
            <w:r>
              <w:rPr>
                <w:rFonts w:ascii="宋体" w:hAnsi="宋体" w:cs="宋体"/>
                <w:b/>
                <w:kern w:val="0"/>
                <w:szCs w:val="21"/>
              </w:rPr>
              <w:t>（2</w:t>
            </w:r>
            <w:r>
              <w:rPr>
                <w:rFonts w:hint="eastAsia" w:ascii="宋体" w:hAnsi="宋体" w:cs="宋体"/>
                <w:b/>
                <w:kern w:val="0"/>
                <w:szCs w:val="21"/>
              </w:rPr>
              <w:t>）采用电子银行保函、电子担保保函、电子保险保单方式（以下简称保函、保单）</w:t>
            </w:r>
          </w:p>
          <w:p w14:paraId="3E11642A">
            <w:pPr>
              <w:widowControl/>
              <w:ind w:firstLine="525" w:firstLineChars="250"/>
              <w:jc w:val="left"/>
              <w:rPr>
                <w:rFonts w:ascii="宋体" w:hAnsi="宋体" w:cs="宋体"/>
                <w:kern w:val="0"/>
                <w:szCs w:val="21"/>
              </w:rPr>
            </w:pPr>
            <w:r>
              <w:rPr>
                <w:rFonts w:hint="eastAsia" w:ascii="宋体" w:hAnsi="宋体" w:cs="宋体"/>
                <w:kern w:val="0"/>
                <w:szCs w:val="21"/>
              </w:rPr>
              <w:t>1）投标人须及时登录“电子交易平台”选择所投标段按系统引导的程序申请电子保函或保单。</w:t>
            </w:r>
          </w:p>
          <w:p w14:paraId="154E0AAA">
            <w:pPr>
              <w:widowControl/>
              <w:ind w:firstLine="525" w:firstLineChars="250"/>
              <w:jc w:val="left"/>
              <w:rPr>
                <w:rFonts w:hint="eastAsia" w:ascii="宋体" w:hAnsi="宋体" w:cs="宋体"/>
                <w:kern w:val="0"/>
                <w:szCs w:val="21"/>
              </w:rPr>
            </w:pPr>
            <w:r>
              <w:rPr>
                <w:rFonts w:hint="eastAsia" w:ascii="宋体" w:hAnsi="宋体" w:cs="宋体"/>
                <w:kern w:val="0"/>
                <w:szCs w:val="21"/>
              </w:rPr>
              <w:t>2）</w:t>
            </w:r>
            <w:r>
              <w:rPr>
                <w:rFonts w:ascii="宋体" w:hAnsi="宋体" w:cs="宋体"/>
                <w:kern w:val="0"/>
                <w:szCs w:val="21"/>
              </w:rPr>
              <w:t>投标人</w:t>
            </w:r>
            <w:r>
              <w:rPr>
                <w:rFonts w:hint="eastAsia" w:ascii="宋体" w:hAnsi="宋体" w:cs="宋体"/>
                <w:kern w:val="0"/>
                <w:szCs w:val="21"/>
              </w:rPr>
              <w:t>可在“电子交易平台”查询</w:t>
            </w:r>
            <w:r>
              <w:rPr>
                <w:rFonts w:ascii="宋体" w:hAnsi="宋体" w:cs="宋体"/>
                <w:kern w:val="0"/>
                <w:szCs w:val="21"/>
              </w:rPr>
              <w:t>保函</w:t>
            </w:r>
            <w:r>
              <w:rPr>
                <w:rFonts w:hint="eastAsia" w:ascii="宋体" w:hAnsi="宋体" w:cs="宋体"/>
                <w:kern w:val="0"/>
                <w:szCs w:val="21"/>
              </w:rPr>
              <w:t>或保单是否申请成功，开具成功后可下载</w:t>
            </w:r>
            <w:r>
              <w:rPr>
                <w:rFonts w:ascii="宋体" w:hAnsi="宋体" w:cs="宋体"/>
                <w:kern w:val="0"/>
                <w:szCs w:val="21"/>
              </w:rPr>
              <w:t>电子保函</w:t>
            </w:r>
            <w:r>
              <w:rPr>
                <w:rFonts w:hint="eastAsia" w:ascii="宋体" w:hAnsi="宋体" w:cs="宋体"/>
                <w:kern w:val="0"/>
                <w:szCs w:val="21"/>
              </w:rPr>
              <w:t>或保单</w:t>
            </w:r>
            <w:r>
              <w:rPr>
                <w:rFonts w:ascii="宋体" w:hAnsi="宋体" w:cs="宋体"/>
                <w:kern w:val="0"/>
                <w:szCs w:val="21"/>
              </w:rPr>
              <w:t>。电子保函</w:t>
            </w:r>
            <w:r>
              <w:rPr>
                <w:rFonts w:hint="eastAsia" w:ascii="宋体" w:hAnsi="宋体" w:cs="宋体"/>
                <w:kern w:val="0"/>
                <w:szCs w:val="21"/>
              </w:rPr>
              <w:t>或保单</w:t>
            </w:r>
            <w:r>
              <w:rPr>
                <w:rFonts w:ascii="宋体" w:hAnsi="宋体" w:cs="宋体"/>
                <w:kern w:val="0"/>
                <w:szCs w:val="21"/>
              </w:rPr>
              <w:t>应</w:t>
            </w:r>
            <w:r>
              <w:rPr>
                <w:rFonts w:hint="eastAsia" w:ascii="宋体" w:hAnsi="宋体" w:cs="宋体"/>
                <w:kern w:val="0"/>
                <w:szCs w:val="21"/>
              </w:rPr>
              <w:t>载明：保函或保单受益人（招标人）、标段名称、标段编号、担保内容、担保金额、保函或保单有效期等信息，检查其内容符合招标文件的相关约定后，</w:t>
            </w:r>
            <w:r>
              <w:rPr>
                <w:rFonts w:ascii="宋体" w:hAnsi="宋体" w:cs="宋体"/>
                <w:kern w:val="0"/>
                <w:szCs w:val="21"/>
              </w:rPr>
              <w:t>上传至投标</w:t>
            </w:r>
            <w:r>
              <w:rPr>
                <w:rFonts w:hint="eastAsia" w:ascii="宋体" w:hAnsi="宋体" w:cs="宋体"/>
                <w:kern w:val="0"/>
                <w:szCs w:val="21"/>
              </w:rPr>
              <w:t>文件的“投标保证金”栏目中。</w:t>
            </w:r>
          </w:p>
          <w:p w14:paraId="25B3E5DC">
            <w:pPr>
              <w:widowControl/>
              <w:snapToGrid w:val="0"/>
              <w:spacing w:line="300" w:lineRule="auto"/>
              <w:ind w:firstLine="420" w:firstLineChars="200"/>
              <w:jc w:val="left"/>
              <w:rPr>
                <w:rFonts w:ascii="宋体" w:hAnsi="宋体" w:cs="宋体"/>
                <w:szCs w:val="21"/>
              </w:rPr>
            </w:pPr>
            <w:r>
              <w:rPr>
                <w:rFonts w:hint="eastAsia" w:ascii="宋体" w:hAnsi="宋体" w:cs="宋体"/>
                <w:kern w:val="0"/>
                <w:szCs w:val="21"/>
              </w:rPr>
              <w:t>3）开标后，电子交易平台将自动比对投标截止时间前收到的电子保函或保单情况；评标时评标委员会可以直接在投标文件中查验电子保函或保单。</w:t>
            </w:r>
          </w:p>
        </w:tc>
      </w:tr>
      <w:tr w14:paraId="56374365">
        <w:tblPrEx>
          <w:tblCellMar>
            <w:top w:w="0" w:type="dxa"/>
            <w:left w:w="108" w:type="dxa"/>
            <w:bottom w:w="0" w:type="dxa"/>
            <w:right w:w="108" w:type="dxa"/>
          </w:tblCellMar>
        </w:tblPrEx>
        <w:trPr>
          <w:trHeight w:val="1813"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72E901B5">
            <w:pPr>
              <w:autoSpaceDE w:val="0"/>
              <w:autoSpaceDN w:val="0"/>
              <w:adjustRightInd w:val="0"/>
              <w:snapToGrid w:val="0"/>
              <w:spacing w:line="300" w:lineRule="auto"/>
              <w:jc w:val="center"/>
              <w:rPr>
                <w:rFonts w:ascii="宋体" w:hAnsi="宋体" w:cs="宋体"/>
                <w:szCs w:val="21"/>
              </w:rPr>
            </w:pPr>
            <w:r>
              <w:rPr>
                <w:rFonts w:hint="eastAsia" w:cs="宋体"/>
                <w:szCs w:val="21"/>
              </w:rPr>
              <w:t>3</w:t>
            </w:r>
            <w:r>
              <w:rPr>
                <w:rFonts w:hint="eastAsia" w:ascii="宋体" w:hAnsi="宋体" w:cs="宋体"/>
                <w:szCs w:val="21"/>
              </w:rPr>
              <w:t>.</w:t>
            </w:r>
            <w:r>
              <w:rPr>
                <w:rFonts w:hint="eastAsia" w:cs="宋体"/>
                <w:szCs w:val="21"/>
              </w:rPr>
              <w:t>4</w:t>
            </w:r>
            <w:r>
              <w:rPr>
                <w:rFonts w:hint="eastAsia" w:ascii="宋体" w:hAnsi="宋体" w:cs="宋体"/>
                <w:szCs w:val="21"/>
              </w:rPr>
              <w:t>.</w:t>
            </w:r>
            <w:r>
              <w:rPr>
                <w:rFonts w:hint="eastAsia" w:cs="宋体"/>
                <w:szCs w:val="21"/>
              </w:rPr>
              <w:t>3</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42B829FE">
            <w:pPr>
              <w:adjustRightInd w:val="0"/>
              <w:snapToGrid w:val="0"/>
              <w:spacing w:line="300" w:lineRule="auto"/>
              <w:ind w:firstLine="210" w:firstLineChars="100"/>
              <w:jc w:val="center"/>
              <w:rPr>
                <w:rFonts w:ascii="宋体" w:hAnsi="宋体" w:cs="宋体"/>
                <w:snapToGrid w:val="0"/>
                <w:szCs w:val="21"/>
              </w:rPr>
            </w:pPr>
            <w:r>
              <w:rPr>
                <w:rFonts w:hint="eastAsia" w:ascii="宋体" w:hAnsi="宋体" w:cs="宋体"/>
                <w:snapToGrid w:val="0"/>
                <w:szCs w:val="21"/>
              </w:rPr>
              <w:t>退还投标保证金</w:t>
            </w:r>
          </w:p>
          <w:p w14:paraId="3E97CD90">
            <w:pPr>
              <w:snapToGrid w:val="0"/>
              <w:spacing w:line="300" w:lineRule="auto"/>
              <w:jc w:val="center"/>
              <w:rPr>
                <w:rFonts w:ascii="宋体" w:hAnsi="宋体" w:cs="宋体"/>
                <w:szCs w:val="21"/>
              </w:rPr>
            </w:pPr>
            <w:r>
              <w:rPr>
                <w:rFonts w:hint="eastAsia" w:ascii="宋体" w:hAnsi="宋体" w:cs="宋体"/>
                <w:snapToGrid w:val="0"/>
                <w:szCs w:val="21"/>
              </w:rPr>
              <w:t>及利息</w:t>
            </w:r>
          </w:p>
        </w:tc>
        <w:tc>
          <w:tcPr>
            <w:tcW w:w="5580" w:type="dxa"/>
            <w:tcBorders>
              <w:top w:val="single" w:color="auto" w:sz="4" w:space="0"/>
              <w:left w:val="single" w:color="auto" w:sz="4" w:space="0"/>
              <w:bottom w:val="single" w:color="auto" w:sz="4" w:space="0"/>
              <w:right w:val="single" w:color="auto" w:sz="4" w:space="0"/>
            </w:tcBorders>
            <w:noWrap w:val="0"/>
            <w:vAlign w:val="center"/>
          </w:tcPr>
          <w:p w14:paraId="4A19ED9E">
            <w:pPr>
              <w:rPr>
                <w:rFonts w:ascii="Calibri" w:hAnsi="Calibri"/>
                <w:szCs w:val="22"/>
              </w:rPr>
            </w:pPr>
            <w:r>
              <w:rPr>
                <w:rFonts w:ascii="宋体" w:hAnsi="宋体" w:cs="宋体"/>
                <w:kern w:val="0"/>
                <w:szCs w:val="21"/>
              </w:rPr>
              <w:t>1 .</w:t>
            </w:r>
            <w:r>
              <w:rPr>
                <w:rFonts w:hint="eastAsia" w:ascii="宋体" w:hAnsi="宋体" w:cs="宋体"/>
                <w:kern w:val="0"/>
                <w:szCs w:val="21"/>
              </w:rPr>
              <w:t>采用现金方式</w:t>
            </w:r>
          </w:p>
          <w:p w14:paraId="26D0D92B">
            <w:pPr>
              <w:ind w:firstLine="210" w:firstLineChars="100"/>
              <w:rPr>
                <w:rFonts w:ascii="Calibri" w:hAnsi="Calibri"/>
                <w:szCs w:val="22"/>
              </w:rPr>
            </w:pPr>
            <w:r>
              <w:rPr>
                <w:rFonts w:hint="eastAsia" w:ascii="Calibri" w:hAnsi="Calibri"/>
                <w:szCs w:val="22"/>
              </w:rPr>
              <w:t>计息标准：</w:t>
            </w:r>
            <w:r>
              <w:rPr>
                <w:rFonts w:hint="eastAsia" w:ascii="Calibri" w:hAnsi="Calibri"/>
                <w:szCs w:val="22"/>
                <w:u w:val="single"/>
              </w:rPr>
              <w:t>人民银行同期活期存款利率</w:t>
            </w:r>
          </w:p>
          <w:p w14:paraId="048C21D9">
            <w:pPr>
              <w:ind w:firstLine="210" w:firstLineChars="100"/>
              <w:rPr>
                <w:rFonts w:ascii="Calibri" w:hAnsi="Calibri"/>
                <w:szCs w:val="22"/>
              </w:rPr>
            </w:pPr>
            <w:r>
              <w:rPr>
                <w:rFonts w:hint="eastAsia" w:ascii="Calibri" w:hAnsi="Calibri"/>
                <w:szCs w:val="22"/>
              </w:rPr>
              <w:t>计息时间：</w:t>
            </w:r>
            <w:r>
              <w:rPr>
                <w:rFonts w:hint="eastAsia" w:ascii="Calibri" w:hAnsi="Calibri"/>
                <w:szCs w:val="22"/>
                <w:u w:val="single"/>
              </w:rPr>
              <w:t>投标保证金到账之日至退还的前一日</w:t>
            </w:r>
          </w:p>
          <w:p w14:paraId="6231C622">
            <w:pPr>
              <w:ind w:left="1260" w:leftChars="100" w:hanging="1050" w:hangingChars="500"/>
              <w:rPr>
                <w:rFonts w:ascii="宋体" w:hAnsi="Calibri" w:cs="宋体"/>
                <w:kern w:val="0"/>
                <w:szCs w:val="21"/>
                <w:u w:val="single"/>
              </w:rPr>
            </w:pPr>
            <w:r>
              <w:rPr>
                <w:rFonts w:hint="eastAsia" w:ascii="Calibri" w:hAnsi="Calibri"/>
                <w:szCs w:val="22"/>
              </w:rPr>
              <w:t>退还办法：</w:t>
            </w:r>
            <w:r>
              <w:rPr>
                <w:rFonts w:hint="eastAsia" w:ascii="Calibri" w:hAnsi="Calibri"/>
                <w:szCs w:val="22"/>
                <w:u w:val="single"/>
              </w:rPr>
              <w:t xml:space="preserve">          </w:t>
            </w:r>
            <w:r>
              <w:rPr>
                <w:rFonts w:ascii="宋体" w:hAnsi="Calibri" w:cs="宋体"/>
                <w:kern w:val="0"/>
                <w:szCs w:val="21"/>
                <w:u w:val="single"/>
              </w:rPr>
              <w:t xml:space="preserve"> </w:t>
            </w:r>
            <w:r>
              <w:rPr>
                <w:rFonts w:hint="eastAsia" w:ascii="宋体" w:hAnsi="Calibri" w:cs="宋体"/>
                <w:kern w:val="0"/>
                <w:szCs w:val="21"/>
                <w:u w:val="single"/>
              </w:rPr>
              <w:t xml:space="preserve">                    </w:t>
            </w:r>
            <w:r>
              <w:rPr>
                <w:rFonts w:hint="eastAsia" w:ascii="宋体" w:hAnsi="Calibri" w:cs="宋体"/>
                <w:kern w:val="0"/>
                <w:szCs w:val="21"/>
              </w:rPr>
              <w:t>。</w:t>
            </w:r>
          </w:p>
          <w:p w14:paraId="51DDE917">
            <w:pPr>
              <w:snapToGrid w:val="0"/>
              <w:spacing w:line="300" w:lineRule="auto"/>
              <w:ind w:left="315" w:hanging="315" w:hangingChars="150"/>
            </w:pPr>
            <w:r>
              <w:rPr>
                <w:rFonts w:ascii="宋体" w:hAnsi="宋体" w:cs="宋体"/>
                <w:kern w:val="0"/>
                <w:szCs w:val="21"/>
              </w:rPr>
              <w:t>2.</w:t>
            </w:r>
            <w:r>
              <w:rPr>
                <w:rFonts w:hint="eastAsia" w:ascii="宋体" w:hAnsi="宋体" w:cs="宋体"/>
                <w:kern w:val="0"/>
                <w:szCs w:val="21"/>
              </w:rPr>
              <w:t xml:space="preserve"> 采用电子保函或保单方式，不产生利息，电子保函或保单到期</w:t>
            </w:r>
            <w:r>
              <w:rPr>
                <w:rFonts w:ascii="宋体" w:hAnsi="宋体" w:cs="宋体"/>
                <w:kern w:val="0"/>
                <w:szCs w:val="21"/>
              </w:rPr>
              <w:t>后自动失效</w:t>
            </w:r>
            <w:r>
              <w:rPr>
                <w:rFonts w:hint="eastAsia" w:ascii="宋体" w:hAnsi="宋体" w:cs="宋体"/>
                <w:kern w:val="0"/>
                <w:szCs w:val="21"/>
              </w:rPr>
              <w:t>。</w:t>
            </w:r>
          </w:p>
        </w:tc>
      </w:tr>
      <w:tr w14:paraId="0C7148B4">
        <w:tblPrEx>
          <w:tblCellMar>
            <w:top w:w="0" w:type="dxa"/>
            <w:left w:w="108" w:type="dxa"/>
            <w:bottom w:w="0" w:type="dxa"/>
            <w:right w:w="108" w:type="dxa"/>
          </w:tblCellMar>
        </w:tblPrEx>
        <w:trPr>
          <w:trHeight w:val="718"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1DDA2C9E">
            <w:pPr>
              <w:autoSpaceDE w:val="0"/>
              <w:autoSpaceDN w:val="0"/>
              <w:adjustRightInd w:val="0"/>
              <w:snapToGrid w:val="0"/>
              <w:spacing w:line="300" w:lineRule="auto"/>
              <w:jc w:val="center"/>
              <w:rPr>
                <w:rFonts w:cs="宋体"/>
                <w:szCs w:val="21"/>
              </w:rPr>
            </w:pPr>
            <w:r>
              <w:rPr>
                <w:rFonts w:hint="eastAsia" w:cs="宋体"/>
                <w:szCs w:val="21"/>
              </w:rPr>
              <w:t>3</w:t>
            </w:r>
            <w:r>
              <w:rPr>
                <w:rFonts w:hint="eastAsia" w:ascii="宋体" w:hAnsi="宋体" w:cs="宋体"/>
                <w:szCs w:val="21"/>
              </w:rPr>
              <w:t>.</w:t>
            </w:r>
            <w:r>
              <w:rPr>
                <w:rFonts w:hint="eastAsia" w:cs="宋体"/>
                <w:szCs w:val="21"/>
              </w:rPr>
              <w:t>5</w:t>
            </w:r>
            <w:r>
              <w:rPr>
                <w:rFonts w:hint="eastAsia" w:ascii="宋体" w:hAnsi="宋体" w:cs="宋体"/>
                <w:szCs w:val="21"/>
              </w:rPr>
              <w:t>.</w:t>
            </w:r>
            <w:r>
              <w:rPr>
                <w:rFonts w:hint="eastAsia" w:cs="宋体"/>
                <w:szCs w:val="21"/>
              </w:rPr>
              <w:t>1</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2DAB1AE4">
            <w:pPr>
              <w:snapToGrid w:val="0"/>
              <w:spacing w:line="300" w:lineRule="auto"/>
              <w:jc w:val="center"/>
              <w:rPr>
                <w:rFonts w:ascii="宋体" w:hAnsi="宋体" w:cs="宋体"/>
                <w:szCs w:val="21"/>
              </w:rPr>
            </w:pPr>
            <w:r>
              <w:rPr>
                <w:rFonts w:hint="eastAsia" w:ascii="宋体" w:hAnsi="宋体"/>
                <w:szCs w:val="21"/>
              </w:rPr>
              <w:t>类似工程</w:t>
            </w:r>
          </w:p>
        </w:tc>
        <w:tc>
          <w:tcPr>
            <w:tcW w:w="5580" w:type="dxa"/>
            <w:tcBorders>
              <w:top w:val="single" w:color="auto" w:sz="4" w:space="0"/>
              <w:left w:val="single" w:color="auto" w:sz="4" w:space="0"/>
              <w:bottom w:val="single" w:color="auto" w:sz="4" w:space="0"/>
              <w:right w:val="single" w:color="auto" w:sz="4" w:space="0"/>
            </w:tcBorders>
            <w:noWrap w:val="0"/>
            <w:vAlign w:val="center"/>
          </w:tcPr>
          <w:p w14:paraId="4649A96B">
            <w:pPr>
              <w:snapToGrid w:val="0"/>
              <w:spacing w:line="300" w:lineRule="auto"/>
              <w:rPr>
                <w:rFonts w:hint="default" w:ascii="宋体" w:hAnsi="宋体"/>
                <w:szCs w:val="21"/>
                <w:lang w:val="en-US"/>
              </w:rPr>
            </w:pPr>
            <w:r>
              <w:rPr>
                <w:rFonts w:hint="eastAsia"/>
                <w:highlight w:val="none"/>
              </w:rPr>
              <w:t>类似工程是指：单项合同</w:t>
            </w:r>
            <w:r>
              <w:rPr>
                <w:rFonts w:hint="eastAsia" w:ascii="宋体" w:hAnsi="宋体" w:cs="宋体"/>
                <w:szCs w:val="21"/>
                <w:highlight w:val="none"/>
                <w:lang w:eastAsia="zh-CN"/>
              </w:rPr>
              <w:t>额</w:t>
            </w:r>
            <w:r>
              <w:rPr>
                <w:rFonts w:ascii="宋体" w:hAnsi="宋体"/>
                <w:szCs w:val="21"/>
                <w:highlight w:val="none"/>
              </w:rPr>
              <w:t>不低于本标段工程最高限价</w:t>
            </w:r>
            <w:r>
              <w:rPr>
                <w:rFonts w:hint="eastAsia" w:ascii="宋体" w:hAnsi="宋体"/>
                <w:szCs w:val="21"/>
                <w:highlight w:val="none"/>
              </w:rPr>
              <w:t>6</w:t>
            </w:r>
            <w:r>
              <w:rPr>
                <w:rFonts w:ascii="宋体" w:hAnsi="宋体"/>
                <w:szCs w:val="21"/>
                <w:highlight w:val="none"/>
              </w:rPr>
              <w:t>0%</w:t>
            </w:r>
            <w:r>
              <w:rPr>
                <w:rFonts w:hint="eastAsia" w:ascii="宋体" w:hAnsi="宋体"/>
                <w:szCs w:val="21"/>
                <w:highlight w:val="none"/>
                <w:lang w:val="en-US" w:eastAsia="zh-CN"/>
              </w:rPr>
              <w:t>的</w:t>
            </w:r>
            <w:r>
              <w:rPr>
                <w:rFonts w:hint="eastAsia" w:ascii="宋体" w:hAnsi="宋体" w:cs="宋体"/>
                <w:szCs w:val="21"/>
                <w:highlight w:val="none"/>
              </w:rPr>
              <w:t>高标准农田建设、土地整治、综合整治、农田水利建设、农业综合开发</w:t>
            </w:r>
            <w:r>
              <w:rPr>
                <w:rFonts w:hint="eastAsia" w:ascii="宋体" w:hAnsi="宋体" w:cs="宋体"/>
                <w:szCs w:val="21"/>
                <w:highlight w:val="none"/>
                <w:lang w:eastAsia="zh-CN"/>
              </w:rPr>
              <w:t>、</w:t>
            </w:r>
            <w:r>
              <w:rPr>
                <w:rFonts w:ascii="宋体" w:hAnsi="宋体"/>
                <w:szCs w:val="21"/>
                <w:highlight w:val="none"/>
              </w:rPr>
              <w:t>千亿斤粮食</w:t>
            </w:r>
            <w:r>
              <w:rPr>
                <w:rFonts w:hint="eastAsia" w:ascii="宋体" w:hAnsi="宋体" w:cs="宋体"/>
                <w:szCs w:val="21"/>
                <w:highlight w:val="none"/>
              </w:rPr>
              <w:t>等类似项目。</w:t>
            </w:r>
          </w:p>
        </w:tc>
      </w:tr>
      <w:tr w14:paraId="7300CC7F">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46230830">
            <w:pPr>
              <w:snapToGrid w:val="0"/>
              <w:spacing w:line="300" w:lineRule="auto"/>
              <w:jc w:val="center"/>
              <w:rPr>
                <w:rFonts w:ascii="宋体" w:hAnsi="宋体" w:cs="宋体"/>
                <w:szCs w:val="21"/>
              </w:rPr>
            </w:pPr>
            <w:r>
              <w:rPr>
                <w:rFonts w:hint="eastAsia" w:cs="宋体"/>
                <w:szCs w:val="21"/>
              </w:rPr>
              <w:t>3.6</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1FC9E5AA">
            <w:pPr>
              <w:snapToGrid w:val="0"/>
              <w:spacing w:line="300" w:lineRule="auto"/>
              <w:jc w:val="center"/>
            </w:pPr>
            <w:r>
              <w:rPr>
                <w:rFonts w:hint="eastAsia"/>
              </w:rPr>
              <w:t>是否允许递交</w:t>
            </w:r>
          </w:p>
          <w:p w14:paraId="76ED3D42">
            <w:pPr>
              <w:snapToGrid w:val="0"/>
              <w:spacing w:line="300" w:lineRule="auto"/>
              <w:jc w:val="center"/>
              <w:rPr>
                <w:rFonts w:ascii="宋体" w:hAnsi="宋体" w:cs="宋体"/>
                <w:szCs w:val="21"/>
              </w:rPr>
            </w:pPr>
            <w:r>
              <w:rPr>
                <w:rFonts w:hint="eastAsia"/>
              </w:rPr>
              <w:t>备选投标方案</w:t>
            </w:r>
          </w:p>
        </w:tc>
        <w:tc>
          <w:tcPr>
            <w:tcW w:w="5580" w:type="dxa"/>
            <w:tcBorders>
              <w:top w:val="single" w:color="auto" w:sz="4" w:space="0"/>
              <w:left w:val="single" w:color="auto" w:sz="4" w:space="0"/>
              <w:bottom w:val="single" w:color="auto" w:sz="4" w:space="0"/>
              <w:right w:val="single" w:color="auto" w:sz="4" w:space="0"/>
            </w:tcBorders>
            <w:noWrap w:val="0"/>
            <w:vAlign w:val="center"/>
          </w:tcPr>
          <w:p w14:paraId="555767FB">
            <w:pPr>
              <w:snapToGrid w:val="0"/>
              <w:spacing w:line="300" w:lineRule="auto"/>
              <w:rPr>
                <w:rFonts w:ascii="宋体" w:hAnsi="宋体" w:cs="宋体"/>
                <w:szCs w:val="21"/>
              </w:rPr>
            </w:pPr>
            <w:r>
              <w:rPr>
                <w:rFonts w:hint="eastAsia"/>
              </w:rPr>
              <w:t>不允许</w:t>
            </w:r>
          </w:p>
        </w:tc>
      </w:tr>
      <w:tr w14:paraId="780CF5B5">
        <w:tblPrEx>
          <w:tblCellMar>
            <w:top w:w="0" w:type="dxa"/>
            <w:left w:w="108" w:type="dxa"/>
            <w:bottom w:w="0" w:type="dxa"/>
            <w:right w:w="108" w:type="dxa"/>
          </w:tblCellMar>
        </w:tblPrEx>
        <w:trPr>
          <w:trHeight w:val="711"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76243618">
            <w:pPr>
              <w:snapToGrid w:val="0"/>
              <w:spacing w:line="300" w:lineRule="auto"/>
              <w:jc w:val="center"/>
              <w:rPr>
                <w:rFonts w:ascii="宋体" w:hAnsi="宋体" w:cs="宋体"/>
                <w:szCs w:val="21"/>
              </w:rPr>
            </w:pPr>
            <w:bookmarkStart w:id="262" w:name="_Toc221950069"/>
            <w:r>
              <w:rPr>
                <w:rFonts w:hint="eastAsia" w:cs="宋体"/>
                <w:szCs w:val="21"/>
              </w:rPr>
              <w:t>4</w:t>
            </w:r>
            <w:r>
              <w:rPr>
                <w:rFonts w:hint="eastAsia" w:ascii="宋体" w:hAnsi="宋体" w:cs="宋体"/>
                <w:szCs w:val="21"/>
              </w:rPr>
              <w:t>.</w:t>
            </w:r>
            <w:r>
              <w:rPr>
                <w:rFonts w:hint="eastAsia" w:cs="宋体"/>
                <w:szCs w:val="21"/>
              </w:rPr>
              <w:t>2</w:t>
            </w:r>
            <w:r>
              <w:rPr>
                <w:rFonts w:hint="eastAsia" w:ascii="宋体" w:hAnsi="宋体" w:cs="宋体"/>
                <w:szCs w:val="21"/>
              </w:rPr>
              <w:t>.</w:t>
            </w:r>
            <w:r>
              <w:rPr>
                <w:rFonts w:hint="eastAsia" w:cs="宋体"/>
                <w:szCs w:val="21"/>
              </w:rPr>
              <w:t>1</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56943A13">
            <w:pPr>
              <w:snapToGrid w:val="0"/>
              <w:spacing w:line="300" w:lineRule="auto"/>
              <w:jc w:val="center"/>
              <w:rPr>
                <w:rFonts w:ascii="宋体" w:hAnsi="宋体" w:cs="宋体"/>
                <w:szCs w:val="21"/>
              </w:rPr>
            </w:pPr>
            <w:r>
              <w:rPr>
                <w:rFonts w:hint="eastAsia" w:ascii="宋体" w:hAnsi="宋体" w:cs="宋体"/>
                <w:szCs w:val="21"/>
              </w:rPr>
              <w:t>投标截止时间</w:t>
            </w:r>
          </w:p>
        </w:tc>
        <w:tc>
          <w:tcPr>
            <w:tcW w:w="5580" w:type="dxa"/>
            <w:tcBorders>
              <w:top w:val="single" w:color="auto" w:sz="4" w:space="0"/>
              <w:left w:val="single" w:color="auto" w:sz="4" w:space="0"/>
              <w:bottom w:val="single" w:color="auto" w:sz="4" w:space="0"/>
              <w:right w:val="single" w:color="auto" w:sz="4" w:space="0"/>
            </w:tcBorders>
            <w:noWrap w:val="0"/>
            <w:vAlign w:val="center"/>
          </w:tcPr>
          <w:p w14:paraId="092C2108">
            <w:pPr>
              <w:snapToGrid w:val="0"/>
              <w:spacing w:line="300" w:lineRule="auto"/>
              <w:rPr>
                <w:rFonts w:ascii="宋体" w:hAnsi="宋体" w:cs="宋体"/>
                <w:kern w:val="0"/>
                <w:szCs w:val="21"/>
              </w:rPr>
            </w:pPr>
            <w:r>
              <w:rPr>
                <w:rFonts w:hint="eastAsia" w:ascii="宋体" w:hAnsi="宋体" w:cs="宋体"/>
                <w:kern w:val="0"/>
                <w:szCs w:val="21"/>
                <w:u w:val="single"/>
              </w:rPr>
              <w:t>　　　</w:t>
            </w:r>
            <w:r>
              <w:rPr>
                <w:rFonts w:hint="eastAsia" w:ascii="宋体" w:hAnsi="宋体" w:cs="宋体"/>
                <w:kern w:val="0"/>
                <w:szCs w:val="21"/>
              </w:rPr>
              <w:t>年</w:t>
            </w:r>
            <w:r>
              <w:rPr>
                <w:rFonts w:hint="eastAsia" w:ascii="宋体" w:hAnsi="宋体" w:cs="宋体"/>
                <w:kern w:val="0"/>
                <w:szCs w:val="21"/>
                <w:u w:val="single"/>
              </w:rPr>
              <w:t xml:space="preserve">  　 </w:t>
            </w:r>
            <w:r>
              <w:rPr>
                <w:rFonts w:hint="eastAsia" w:ascii="宋体" w:hAnsi="宋体" w:cs="宋体"/>
                <w:kern w:val="0"/>
                <w:szCs w:val="21"/>
              </w:rPr>
              <w:t>月</w:t>
            </w:r>
            <w:r>
              <w:rPr>
                <w:rFonts w:hint="eastAsia" w:ascii="宋体" w:hAnsi="宋体" w:cs="宋体"/>
                <w:kern w:val="0"/>
                <w:szCs w:val="21"/>
                <w:u w:val="single"/>
              </w:rPr>
              <w:t xml:space="preserve">　   </w:t>
            </w:r>
            <w:r>
              <w:rPr>
                <w:rFonts w:hint="eastAsia" w:ascii="宋体" w:hAnsi="宋体" w:cs="宋体"/>
                <w:kern w:val="0"/>
                <w:szCs w:val="21"/>
              </w:rPr>
              <w:t>日</w:t>
            </w:r>
            <w:r>
              <w:rPr>
                <w:rFonts w:hint="eastAsia" w:ascii="宋体" w:hAnsi="宋体" w:cs="宋体"/>
                <w:kern w:val="0"/>
                <w:szCs w:val="21"/>
                <w:u w:val="single"/>
              </w:rPr>
              <w:t xml:space="preserve">     </w:t>
            </w:r>
            <w:r>
              <w:rPr>
                <w:rFonts w:hint="eastAsia" w:ascii="宋体" w:hAnsi="宋体" w:cs="宋体"/>
                <w:kern w:val="0"/>
                <w:szCs w:val="21"/>
              </w:rPr>
              <w:t>时</w:t>
            </w:r>
            <w:r>
              <w:rPr>
                <w:rFonts w:hint="eastAsia" w:ascii="宋体" w:hAnsi="宋体" w:cs="宋体"/>
                <w:kern w:val="0"/>
                <w:szCs w:val="21"/>
                <w:u w:val="single"/>
              </w:rPr>
              <w:t xml:space="preserve">    </w:t>
            </w:r>
            <w:r>
              <w:rPr>
                <w:rFonts w:hint="eastAsia" w:ascii="宋体" w:hAnsi="宋体" w:cs="宋体"/>
                <w:kern w:val="0"/>
                <w:szCs w:val="21"/>
              </w:rPr>
              <w:t>分</w:t>
            </w:r>
          </w:p>
        </w:tc>
      </w:tr>
      <w:bookmarkEnd w:id="262"/>
      <w:tr w14:paraId="5DCB6C44">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45FEB631">
            <w:pPr>
              <w:snapToGrid w:val="0"/>
              <w:spacing w:line="300" w:lineRule="auto"/>
              <w:jc w:val="center"/>
              <w:rPr>
                <w:rFonts w:ascii="宋体" w:hAnsi="宋体" w:cs="宋体"/>
                <w:szCs w:val="21"/>
              </w:rPr>
            </w:pPr>
            <w:r>
              <w:rPr>
                <w:rFonts w:hint="eastAsia" w:cs="宋体"/>
                <w:szCs w:val="21"/>
              </w:rPr>
              <w:t>4</w:t>
            </w:r>
            <w:r>
              <w:rPr>
                <w:rFonts w:hint="eastAsia" w:ascii="宋体" w:hAnsi="宋体" w:cs="宋体"/>
                <w:szCs w:val="21"/>
              </w:rPr>
              <w:t>.</w:t>
            </w:r>
            <w:r>
              <w:rPr>
                <w:rFonts w:hint="eastAsia" w:cs="宋体"/>
                <w:szCs w:val="21"/>
              </w:rPr>
              <w:t>2</w:t>
            </w:r>
            <w:r>
              <w:rPr>
                <w:rFonts w:hint="eastAsia" w:ascii="宋体" w:hAnsi="宋体" w:cs="宋体"/>
                <w:szCs w:val="21"/>
              </w:rPr>
              <w:t>.</w:t>
            </w:r>
            <w:r>
              <w:rPr>
                <w:rFonts w:hint="eastAsia" w:cs="宋体"/>
                <w:szCs w:val="21"/>
              </w:rPr>
              <w:t>3</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3AD3C2C4">
            <w:pPr>
              <w:snapToGrid w:val="0"/>
              <w:spacing w:line="300" w:lineRule="auto"/>
              <w:jc w:val="center"/>
              <w:rPr>
                <w:rFonts w:ascii="宋体" w:hAnsi="宋体" w:cs="宋体"/>
                <w:szCs w:val="21"/>
              </w:rPr>
            </w:pPr>
            <w:r>
              <w:rPr>
                <w:rFonts w:hint="eastAsia"/>
                <w:szCs w:val="21"/>
              </w:rPr>
              <w:t>是否退还投标文件</w:t>
            </w:r>
          </w:p>
        </w:tc>
        <w:tc>
          <w:tcPr>
            <w:tcW w:w="5580" w:type="dxa"/>
            <w:tcBorders>
              <w:top w:val="single" w:color="auto" w:sz="4" w:space="0"/>
              <w:left w:val="single" w:color="auto" w:sz="4" w:space="0"/>
              <w:bottom w:val="single" w:color="auto" w:sz="4" w:space="0"/>
              <w:right w:val="single" w:color="auto" w:sz="4" w:space="0"/>
            </w:tcBorders>
            <w:noWrap w:val="0"/>
            <w:vAlign w:val="center"/>
          </w:tcPr>
          <w:p w14:paraId="48065267">
            <w:pPr>
              <w:pStyle w:val="16"/>
              <w:topLinePunct/>
              <w:snapToGrid w:val="0"/>
              <w:spacing w:line="300" w:lineRule="auto"/>
              <w:rPr>
                <w:sz w:val="21"/>
                <w:szCs w:val="21"/>
              </w:rPr>
            </w:pPr>
            <w:r>
              <w:rPr>
                <w:rFonts w:hint="eastAsia"/>
                <w:sz w:val="32"/>
                <w:szCs w:val="32"/>
                <w:lang w:eastAsia="zh-CN"/>
              </w:rPr>
              <w:t>☑</w:t>
            </w:r>
            <w:r>
              <w:rPr>
                <w:rFonts w:hint="eastAsia"/>
                <w:szCs w:val="21"/>
              </w:rPr>
              <w:t>否</w:t>
            </w:r>
            <w:r>
              <w:rPr>
                <w:szCs w:val="21"/>
              </w:rPr>
              <w:t>；</w:t>
            </w:r>
          </w:p>
          <w:p w14:paraId="1D307B5F">
            <w:pPr>
              <w:adjustRightInd w:val="0"/>
              <w:snapToGrid w:val="0"/>
              <w:spacing w:line="300" w:lineRule="auto"/>
              <w:rPr>
                <w:rFonts w:ascii="宋体" w:hAnsi="宋体" w:cs="宋体"/>
                <w:szCs w:val="21"/>
              </w:rPr>
            </w:pPr>
            <w:r>
              <w:rPr>
                <w:sz w:val="32"/>
                <w:szCs w:val="32"/>
              </w:rPr>
              <w:t>□</w:t>
            </w:r>
            <w:r>
              <w:rPr>
                <w:rFonts w:hint="eastAsia"/>
                <w:szCs w:val="21"/>
              </w:rPr>
              <w:t>是</w:t>
            </w:r>
            <w:r>
              <w:rPr>
                <w:szCs w:val="21"/>
              </w:rPr>
              <w:t>，</w:t>
            </w:r>
            <w:r>
              <w:rPr>
                <w:rFonts w:hint="eastAsia"/>
              </w:rPr>
              <w:t>退还安排：</w:t>
            </w:r>
            <w:r>
              <w:rPr>
                <w:rFonts w:hint="eastAsia"/>
                <w:u w:val="single"/>
              </w:rPr>
              <w:t xml:space="preserve">                           </w:t>
            </w:r>
          </w:p>
        </w:tc>
      </w:tr>
      <w:tr w14:paraId="639D2647">
        <w:tblPrEx>
          <w:tblCellMar>
            <w:top w:w="0" w:type="dxa"/>
            <w:left w:w="108" w:type="dxa"/>
            <w:bottom w:w="0" w:type="dxa"/>
            <w:right w:w="108" w:type="dxa"/>
          </w:tblCellMar>
        </w:tblPrEx>
        <w:trPr>
          <w:trHeight w:val="904" w:hRule="atLeast"/>
        </w:trPr>
        <w:tc>
          <w:tcPr>
            <w:tcW w:w="1008" w:type="dxa"/>
            <w:tcBorders>
              <w:top w:val="single" w:color="auto" w:sz="4" w:space="0"/>
              <w:left w:val="single" w:color="auto" w:sz="4" w:space="0"/>
              <w:right w:val="single" w:color="auto" w:sz="4" w:space="0"/>
            </w:tcBorders>
            <w:noWrap w:val="0"/>
            <w:vAlign w:val="center"/>
          </w:tcPr>
          <w:p w14:paraId="038699C0">
            <w:pPr>
              <w:snapToGrid w:val="0"/>
              <w:spacing w:line="300" w:lineRule="auto"/>
              <w:jc w:val="center"/>
              <w:rPr>
                <w:rFonts w:ascii="宋体" w:hAnsi="宋体" w:cs="宋体"/>
                <w:szCs w:val="21"/>
              </w:rPr>
            </w:pPr>
            <w:bookmarkStart w:id="263" w:name="_Toc221950071"/>
            <w:r>
              <w:rPr>
                <w:rFonts w:hint="eastAsia" w:cs="宋体"/>
                <w:szCs w:val="21"/>
              </w:rPr>
              <w:t>5</w:t>
            </w:r>
            <w:r>
              <w:rPr>
                <w:rFonts w:hint="eastAsia" w:ascii="宋体" w:hAnsi="宋体" w:cs="宋体"/>
                <w:szCs w:val="21"/>
              </w:rPr>
              <w:t>.</w:t>
            </w:r>
            <w:r>
              <w:rPr>
                <w:rFonts w:hint="eastAsia" w:cs="宋体"/>
                <w:szCs w:val="21"/>
              </w:rPr>
              <w:t>1</w:t>
            </w:r>
            <w:bookmarkEnd w:id="263"/>
            <w:r>
              <w:rPr>
                <w:rFonts w:hint="eastAsia" w:ascii="宋体" w:hAnsi="宋体" w:cs="宋体"/>
                <w:szCs w:val="21"/>
              </w:rPr>
              <w:t>.</w:t>
            </w:r>
            <w:r>
              <w:rPr>
                <w:rFonts w:hint="eastAsia" w:cs="宋体"/>
                <w:szCs w:val="21"/>
              </w:rPr>
              <w:t>2</w:t>
            </w:r>
          </w:p>
        </w:tc>
        <w:tc>
          <w:tcPr>
            <w:tcW w:w="2160" w:type="dxa"/>
            <w:tcBorders>
              <w:top w:val="single" w:color="auto" w:sz="4" w:space="0"/>
              <w:left w:val="single" w:color="auto" w:sz="4" w:space="0"/>
              <w:right w:val="single" w:color="auto" w:sz="4" w:space="0"/>
            </w:tcBorders>
            <w:noWrap w:val="0"/>
            <w:vAlign w:val="center"/>
          </w:tcPr>
          <w:p w14:paraId="46EC7237">
            <w:pPr>
              <w:snapToGrid w:val="0"/>
              <w:spacing w:line="300" w:lineRule="auto"/>
              <w:jc w:val="center"/>
              <w:rPr>
                <w:rFonts w:ascii="宋体" w:hAnsi="宋体" w:cs="宋体"/>
                <w:szCs w:val="21"/>
              </w:rPr>
            </w:pPr>
            <w:bookmarkStart w:id="264" w:name="_Toc221950072"/>
            <w:r>
              <w:rPr>
                <w:rFonts w:hint="eastAsia" w:ascii="宋体" w:hAnsi="宋体" w:cs="宋体"/>
                <w:szCs w:val="21"/>
              </w:rPr>
              <w:t>组织开标地点</w:t>
            </w:r>
            <w:bookmarkEnd w:id="264"/>
          </w:p>
        </w:tc>
        <w:tc>
          <w:tcPr>
            <w:tcW w:w="5580" w:type="dxa"/>
            <w:tcBorders>
              <w:top w:val="single" w:color="auto" w:sz="4" w:space="0"/>
              <w:left w:val="single" w:color="auto" w:sz="4" w:space="0"/>
              <w:right w:val="single" w:color="auto" w:sz="4" w:space="0"/>
            </w:tcBorders>
            <w:noWrap w:val="0"/>
            <w:vAlign w:val="center"/>
          </w:tcPr>
          <w:p w14:paraId="3618D492">
            <w:pPr>
              <w:adjustRightInd w:val="0"/>
              <w:snapToGrid w:val="0"/>
              <w:spacing w:line="300" w:lineRule="auto"/>
              <w:rPr>
                <w:rFonts w:ascii="宋体" w:hAnsi="宋体" w:cs="宋体"/>
                <w:szCs w:val="21"/>
              </w:rPr>
            </w:pPr>
            <w:r>
              <w:rPr>
                <w:rFonts w:hint="eastAsia"/>
                <w:szCs w:val="21"/>
                <w:u w:val="single"/>
                <w:lang w:val="en-US" w:eastAsia="zh-CN"/>
              </w:rPr>
              <w:t>天门市公共资源交易中心</w:t>
            </w:r>
            <w:r>
              <w:rPr>
                <w:szCs w:val="21"/>
                <w:u w:val="single"/>
              </w:rPr>
              <w:t>开标厅</w:t>
            </w:r>
          </w:p>
        </w:tc>
      </w:tr>
      <w:tr w14:paraId="199B530C">
        <w:tblPrEx>
          <w:tblCellMar>
            <w:top w:w="0" w:type="dxa"/>
            <w:left w:w="108" w:type="dxa"/>
            <w:bottom w:w="0" w:type="dxa"/>
            <w:right w:w="108" w:type="dxa"/>
          </w:tblCellMar>
        </w:tblPrEx>
        <w:trPr>
          <w:trHeight w:val="1257"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48C5CF08">
            <w:pPr>
              <w:snapToGrid w:val="0"/>
              <w:spacing w:line="300" w:lineRule="auto"/>
              <w:jc w:val="center"/>
              <w:rPr>
                <w:rFonts w:ascii="宋体" w:hAnsi="宋体"/>
                <w:szCs w:val="21"/>
              </w:rPr>
            </w:pPr>
            <w:r>
              <w:rPr>
                <w:rFonts w:hint="eastAsia"/>
                <w:szCs w:val="21"/>
              </w:rPr>
              <w:t>5</w:t>
            </w:r>
            <w:r>
              <w:rPr>
                <w:rFonts w:hint="eastAsia" w:ascii="宋体" w:hAnsi="宋体"/>
                <w:szCs w:val="21"/>
              </w:rPr>
              <w:t>.</w:t>
            </w:r>
            <w:r>
              <w:rPr>
                <w:rFonts w:hint="eastAsia"/>
                <w:szCs w:val="21"/>
              </w:rPr>
              <w:t>2</w:t>
            </w:r>
            <w:r>
              <w:rPr>
                <w:rFonts w:hint="eastAsia" w:ascii="宋体" w:hAnsi="宋体"/>
                <w:szCs w:val="21"/>
              </w:rPr>
              <w:t>.</w:t>
            </w:r>
            <w:r>
              <w:rPr>
                <w:rFonts w:hint="eastAsia"/>
                <w:szCs w:val="21"/>
              </w:rPr>
              <w:t>1</w:t>
            </w:r>
            <w:r>
              <w:rPr>
                <w:rFonts w:hint="eastAsia" w:ascii="宋体" w:hAnsi="宋体"/>
                <w:szCs w:val="21"/>
              </w:rPr>
              <w:t>（</w:t>
            </w:r>
            <w:r>
              <w:rPr>
                <w:rFonts w:hint="eastAsia"/>
                <w:szCs w:val="21"/>
              </w:rPr>
              <w:t>6</w:t>
            </w:r>
            <w:r>
              <w:rPr>
                <w:rFonts w:hint="eastAsia" w:ascii="宋体" w:hAnsi="宋体"/>
                <w:szCs w:val="21"/>
              </w:rPr>
              <w:t>）</w:t>
            </w:r>
          </w:p>
        </w:tc>
        <w:tc>
          <w:tcPr>
            <w:tcW w:w="2160" w:type="dxa"/>
            <w:tcBorders>
              <w:top w:val="single" w:color="auto" w:sz="4" w:space="0"/>
              <w:left w:val="single" w:color="auto" w:sz="4" w:space="0"/>
              <w:right w:val="single" w:color="auto" w:sz="4" w:space="0"/>
            </w:tcBorders>
            <w:noWrap w:val="0"/>
            <w:vAlign w:val="center"/>
          </w:tcPr>
          <w:p w14:paraId="410257DF">
            <w:pPr>
              <w:snapToGrid w:val="0"/>
              <w:spacing w:line="300" w:lineRule="auto"/>
              <w:jc w:val="center"/>
              <w:rPr>
                <w:rFonts w:ascii="宋体" w:hAnsi="宋体"/>
                <w:szCs w:val="21"/>
              </w:rPr>
            </w:pPr>
            <w:r>
              <w:rPr>
                <w:rFonts w:hint="eastAsia" w:ascii="宋体" w:hAnsi="宋体"/>
                <w:szCs w:val="21"/>
              </w:rPr>
              <w:t>解密时间</w:t>
            </w:r>
          </w:p>
        </w:tc>
        <w:tc>
          <w:tcPr>
            <w:tcW w:w="5580" w:type="dxa"/>
            <w:tcBorders>
              <w:top w:val="single" w:color="auto" w:sz="4" w:space="0"/>
              <w:left w:val="single" w:color="auto" w:sz="4" w:space="0"/>
              <w:right w:val="single" w:color="auto" w:sz="4" w:space="0"/>
            </w:tcBorders>
            <w:noWrap w:val="0"/>
            <w:vAlign w:val="center"/>
          </w:tcPr>
          <w:p w14:paraId="1E48F264">
            <w:pPr>
              <w:snapToGrid w:val="0"/>
              <w:spacing w:line="300" w:lineRule="auto"/>
              <w:rPr>
                <w:rFonts w:ascii="宋体" w:hAnsi="宋体"/>
                <w:szCs w:val="21"/>
              </w:rPr>
            </w:pPr>
            <w:r>
              <w:rPr>
                <w:rFonts w:hint="eastAsia" w:ascii="宋体" w:hAnsi="宋体"/>
                <w:szCs w:val="21"/>
              </w:rPr>
              <w:t>招标人发出解密提示后</w:t>
            </w:r>
            <w:r>
              <w:rPr>
                <w:rFonts w:hint="eastAsia" w:ascii="宋体" w:hAnsi="宋体"/>
                <w:szCs w:val="21"/>
                <w:u w:val="single"/>
              </w:rPr>
              <w:t xml:space="preserve">  </w:t>
            </w:r>
            <w:r>
              <w:rPr>
                <w:rFonts w:hint="eastAsia"/>
                <w:szCs w:val="21"/>
                <w:u w:val="single"/>
              </w:rPr>
              <w:t>30</w:t>
            </w:r>
            <w:r>
              <w:rPr>
                <w:rFonts w:hint="eastAsia" w:ascii="宋体" w:hAnsi="宋体"/>
                <w:szCs w:val="21"/>
                <w:u w:val="single"/>
              </w:rPr>
              <w:t xml:space="preserve">  </w:t>
            </w:r>
            <w:r>
              <w:rPr>
                <w:rFonts w:hint="eastAsia" w:ascii="宋体" w:hAnsi="宋体"/>
                <w:szCs w:val="21"/>
              </w:rPr>
              <w:t>分钟内</w:t>
            </w:r>
          </w:p>
          <w:p w14:paraId="2ECBC1AA">
            <w:pPr>
              <w:snapToGrid w:val="0"/>
              <w:spacing w:line="300" w:lineRule="auto"/>
              <w:rPr>
                <w:rFonts w:ascii="宋体" w:hAnsi="宋体"/>
                <w:szCs w:val="21"/>
              </w:rPr>
            </w:pPr>
            <w:r>
              <w:rPr>
                <w:rFonts w:hint="eastAsia" w:ascii="宋体" w:hAnsi="宋体"/>
                <w:szCs w:val="21"/>
              </w:rPr>
              <w:t>（招标人应充分考虑标段数和投标人数量，合理设置解密时间，该时间不应少于</w:t>
            </w:r>
            <w:r>
              <w:rPr>
                <w:rFonts w:hint="eastAsia"/>
                <w:szCs w:val="21"/>
              </w:rPr>
              <w:t>20</w:t>
            </w:r>
            <w:r>
              <w:rPr>
                <w:rFonts w:hint="eastAsia" w:ascii="宋体" w:hAnsi="宋体"/>
                <w:szCs w:val="21"/>
              </w:rPr>
              <w:t>分钟）</w:t>
            </w:r>
          </w:p>
        </w:tc>
      </w:tr>
      <w:tr w14:paraId="63E168F5">
        <w:tblPrEx>
          <w:tblCellMar>
            <w:top w:w="0" w:type="dxa"/>
            <w:left w:w="108" w:type="dxa"/>
            <w:bottom w:w="0" w:type="dxa"/>
            <w:right w:w="108" w:type="dxa"/>
          </w:tblCellMar>
        </w:tblPrEx>
        <w:trPr>
          <w:trHeight w:val="1261"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15583224">
            <w:pPr>
              <w:snapToGrid w:val="0"/>
              <w:spacing w:line="300" w:lineRule="auto"/>
              <w:jc w:val="center"/>
              <w:rPr>
                <w:rFonts w:ascii="宋体" w:hAnsi="宋体" w:cs="宋体"/>
                <w:szCs w:val="21"/>
              </w:rPr>
            </w:pPr>
            <w:bookmarkStart w:id="265" w:name="_Toc221950075"/>
            <w:r>
              <w:rPr>
                <w:rFonts w:hint="eastAsia" w:cs="宋体"/>
                <w:szCs w:val="21"/>
              </w:rPr>
              <w:t>6</w:t>
            </w:r>
            <w:r>
              <w:rPr>
                <w:rFonts w:hint="eastAsia" w:ascii="宋体" w:hAnsi="宋体" w:cs="宋体"/>
                <w:szCs w:val="21"/>
              </w:rPr>
              <w:t>.</w:t>
            </w:r>
            <w:r>
              <w:rPr>
                <w:rFonts w:hint="eastAsia" w:cs="宋体"/>
                <w:szCs w:val="21"/>
              </w:rPr>
              <w:t>1</w:t>
            </w:r>
            <w:r>
              <w:rPr>
                <w:rFonts w:hint="eastAsia" w:ascii="宋体" w:hAnsi="宋体" w:cs="宋体"/>
                <w:szCs w:val="21"/>
              </w:rPr>
              <w:t>.</w:t>
            </w:r>
            <w:r>
              <w:rPr>
                <w:rFonts w:hint="eastAsia" w:cs="宋体"/>
                <w:szCs w:val="21"/>
              </w:rPr>
              <w:t>1</w:t>
            </w:r>
            <w:bookmarkEnd w:id="265"/>
          </w:p>
        </w:tc>
        <w:tc>
          <w:tcPr>
            <w:tcW w:w="2160" w:type="dxa"/>
            <w:tcBorders>
              <w:top w:val="single" w:color="auto" w:sz="4" w:space="0"/>
              <w:left w:val="single" w:color="auto" w:sz="4" w:space="0"/>
              <w:bottom w:val="single" w:color="auto" w:sz="4" w:space="0"/>
              <w:right w:val="single" w:color="auto" w:sz="4" w:space="0"/>
            </w:tcBorders>
            <w:noWrap w:val="0"/>
            <w:vAlign w:val="center"/>
          </w:tcPr>
          <w:p w14:paraId="34E47F74">
            <w:pPr>
              <w:snapToGrid w:val="0"/>
              <w:spacing w:line="300" w:lineRule="auto"/>
              <w:jc w:val="center"/>
              <w:rPr>
                <w:rFonts w:ascii="宋体" w:hAnsi="宋体" w:cs="宋体"/>
                <w:szCs w:val="21"/>
              </w:rPr>
            </w:pPr>
            <w:bookmarkStart w:id="266" w:name="_Toc221950076"/>
            <w:r>
              <w:rPr>
                <w:rFonts w:hint="eastAsia" w:ascii="宋体" w:hAnsi="宋体" w:cs="宋体"/>
                <w:szCs w:val="21"/>
              </w:rPr>
              <w:t>评标委员会的组建</w:t>
            </w:r>
            <w:bookmarkEnd w:id="266"/>
          </w:p>
        </w:tc>
        <w:tc>
          <w:tcPr>
            <w:tcW w:w="5580" w:type="dxa"/>
            <w:tcBorders>
              <w:top w:val="single" w:color="auto" w:sz="4" w:space="0"/>
              <w:left w:val="single" w:color="auto" w:sz="4" w:space="0"/>
              <w:bottom w:val="single" w:color="auto" w:sz="4" w:space="0"/>
              <w:right w:val="single" w:color="auto" w:sz="4" w:space="0"/>
            </w:tcBorders>
            <w:noWrap w:val="0"/>
            <w:vAlign w:val="center"/>
          </w:tcPr>
          <w:p w14:paraId="613C5A4D">
            <w:pPr>
              <w:snapToGrid w:val="0"/>
              <w:spacing w:line="300" w:lineRule="auto"/>
            </w:pPr>
            <w:r>
              <w:rPr>
                <w:rFonts w:hint="eastAsia"/>
              </w:rPr>
              <w:t>评标委员会构成：</w:t>
            </w:r>
            <w:r>
              <w:rPr>
                <w:rFonts w:hint="eastAsia"/>
                <w:u w:val="single"/>
              </w:rPr>
              <w:t xml:space="preserve"> </w:t>
            </w:r>
            <w:r>
              <w:rPr>
                <w:rFonts w:hint="eastAsia"/>
                <w:u w:val="single"/>
                <w:lang w:val="en-US" w:eastAsia="zh-CN"/>
              </w:rPr>
              <w:t>5</w:t>
            </w:r>
            <w:r>
              <w:rPr>
                <w:rFonts w:hint="eastAsia"/>
                <w:u w:val="single"/>
              </w:rPr>
              <w:t xml:space="preserve">  </w:t>
            </w:r>
            <w:r>
              <w:rPr>
                <w:rFonts w:hint="eastAsia"/>
              </w:rPr>
              <w:t>人，其中招标人代表</w:t>
            </w:r>
            <w:r>
              <w:rPr>
                <w:rFonts w:hint="eastAsia"/>
                <w:u w:val="single"/>
              </w:rPr>
              <w:t xml:space="preserve"> </w:t>
            </w:r>
            <w:r>
              <w:rPr>
                <w:rFonts w:hint="eastAsia"/>
                <w:u w:val="single"/>
                <w:lang w:val="en-US" w:eastAsia="zh-CN"/>
              </w:rPr>
              <w:t>1</w:t>
            </w:r>
            <w:r>
              <w:rPr>
                <w:rFonts w:hint="eastAsia"/>
                <w:u w:val="single"/>
              </w:rPr>
              <w:t xml:space="preserve"> </w:t>
            </w:r>
            <w:r>
              <w:rPr>
                <w:rFonts w:hint="eastAsia"/>
              </w:rPr>
              <w:t>人，专家</w:t>
            </w:r>
            <w:r>
              <w:rPr>
                <w:rFonts w:hint="eastAsia"/>
                <w:u w:val="single"/>
              </w:rPr>
              <w:t xml:space="preserve"> </w:t>
            </w:r>
            <w:r>
              <w:rPr>
                <w:rFonts w:hint="eastAsia"/>
                <w:u w:val="single"/>
                <w:lang w:val="en-US" w:eastAsia="zh-CN"/>
              </w:rPr>
              <w:t>4</w:t>
            </w:r>
            <w:r>
              <w:rPr>
                <w:rFonts w:hint="eastAsia"/>
              </w:rPr>
              <w:t>人；</w:t>
            </w:r>
          </w:p>
          <w:p w14:paraId="27584FE0">
            <w:pPr>
              <w:snapToGrid w:val="0"/>
              <w:spacing w:line="300" w:lineRule="auto"/>
            </w:pPr>
            <w:r>
              <w:rPr>
                <w:rFonts w:hint="eastAsia"/>
              </w:rPr>
              <w:t>评标专家确定方式：</w:t>
            </w:r>
            <w:r>
              <w:rPr>
                <w:rFonts w:hint="eastAsia"/>
                <w:u w:val="single"/>
              </w:rPr>
              <w:t>从湖北省综合评标专家总库相应专业中随机抽取产生。</w:t>
            </w:r>
          </w:p>
        </w:tc>
      </w:tr>
      <w:tr w14:paraId="2D0042A7">
        <w:tblPrEx>
          <w:tblCellMar>
            <w:top w:w="0" w:type="dxa"/>
            <w:left w:w="108" w:type="dxa"/>
            <w:bottom w:w="0" w:type="dxa"/>
            <w:right w:w="108" w:type="dxa"/>
          </w:tblCellMar>
        </w:tblPrEx>
        <w:trPr>
          <w:trHeight w:val="1846"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1615C0CF">
            <w:pPr>
              <w:snapToGrid w:val="0"/>
              <w:spacing w:line="300" w:lineRule="auto"/>
              <w:jc w:val="center"/>
              <w:rPr>
                <w:rFonts w:ascii="宋体" w:hAnsi="宋体" w:cs="宋体"/>
                <w:szCs w:val="21"/>
              </w:rPr>
            </w:pPr>
            <w:r>
              <w:rPr>
                <w:rFonts w:hint="eastAsia" w:cs="宋体"/>
                <w:szCs w:val="21"/>
              </w:rPr>
              <w:t>6</w:t>
            </w:r>
            <w:r>
              <w:rPr>
                <w:rFonts w:hint="eastAsia" w:ascii="宋体" w:hAnsi="宋体" w:cs="宋体"/>
                <w:szCs w:val="21"/>
              </w:rPr>
              <w:t>.</w:t>
            </w:r>
            <w:r>
              <w:rPr>
                <w:rFonts w:hint="eastAsia" w:cs="宋体"/>
                <w:szCs w:val="21"/>
              </w:rPr>
              <w:t>4</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62AEF4FF">
            <w:pPr>
              <w:snapToGrid w:val="0"/>
              <w:spacing w:line="300" w:lineRule="auto"/>
              <w:jc w:val="center"/>
              <w:rPr>
                <w:rFonts w:ascii="宋体" w:hAnsi="宋体" w:cs="宋体"/>
                <w:szCs w:val="21"/>
              </w:rPr>
            </w:pPr>
            <w:r>
              <w:rPr>
                <w:rFonts w:hint="eastAsia" w:ascii="宋体" w:hAnsi="宋体" w:cs="宋体"/>
                <w:szCs w:val="21"/>
              </w:rPr>
              <w:t>评标结果公示媒介</w:t>
            </w:r>
          </w:p>
        </w:tc>
        <w:tc>
          <w:tcPr>
            <w:tcW w:w="5580" w:type="dxa"/>
            <w:tcBorders>
              <w:top w:val="single" w:color="auto" w:sz="4" w:space="0"/>
              <w:left w:val="single" w:color="auto" w:sz="4" w:space="0"/>
              <w:bottom w:val="single" w:color="auto" w:sz="4" w:space="0"/>
              <w:right w:val="single" w:color="auto" w:sz="4" w:space="0"/>
            </w:tcBorders>
            <w:noWrap w:val="0"/>
            <w:vAlign w:val="center"/>
          </w:tcPr>
          <w:p w14:paraId="28B05379">
            <w:pPr>
              <w:snapToGrid w:val="0"/>
              <w:spacing w:line="300" w:lineRule="auto"/>
              <w:rPr>
                <w:szCs w:val="21"/>
                <w:u w:val="single"/>
              </w:rPr>
            </w:pPr>
            <w:r>
              <w:rPr>
                <w:szCs w:val="21"/>
                <w:u w:val="single"/>
              </w:rPr>
              <w:t>湖北省电子</w:t>
            </w:r>
            <w:r>
              <w:rPr>
                <w:rFonts w:hint="eastAsia"/>
                <w:szCs w:val="21"/>
                <w:u w:val="single"/>
              </w:rPr>
              <w:t>招投标</w:t>
            </w:r>
            <w:r>
              <w:rPr>
                <w:szCs w:val="21"/>
                <w:u w:val="single"/>
              </w:rPr>
              <w:t>交易平台</w:t>
            </w:r>
          </w:p>
          <w:p w14:paraId="18955EC6">
            <w:pPr>
              <w:snapToGrid w:val="0"/>
              <w:spacing w:line="300" w:lineRule="auto"/>
              <w:rPr>
                <w:szCs w:val="21"/>
                <w:u w:val="single"/>
              </w:rPr>
            </w:pPr>
            <w:r>
              <w:rPr>
                <w:rFonts w:hint="eastAsia"/>
                <w:szCs w:val="21"/>
                <w:u w:val="single"/>
              </w:rPr>
              <w:t>网址：</w:t>
            </w:r>
            <w:r>
              <w:fldChar w:fldCharType="begin"/>
            </w:r>
            <w:r>
              <w:instrText xml:space="preserve"> HYPERLINK "http://www.hbbidcloud.cn" </w:instrText>
            </w:r>
            <w:r>
              <w:fldChar w:fldCharType="separate"/>
            </w:r>
            <w:r>
              <w:rPr>
                <w:u w:val="single"/>
              </w:rPr>
              <w:t>www.hbbidcloud.c</w:t>
            </w:r>
            <w:r>
              <w:rPr>
                <w:rFonts w:hint="eastAsia"/>
                <w:u w:val="single"/>
              </w:rPr>
              <w:t>n</w:t>
            </w:r>
            <w:r>
              <w:rPr>
                <w:rFonts w:hint="eastAsia"/>
                <w:u w:val="single"/>
              </w:rPr>
              <w:fldChar w:fldCharType="end"/>
            </w:r>
          </w:p>
          <w:p w14:paraId="3696FD77">
            <w:pPr>
              <w:snapToGrid w:val="0"/>
              <w:spacing w:line="300" w:lineRule="auto"/>
              <w:rPr>
                <w:szCs w:val="21"/>
                <w:u w:val="single"/>
              </w:rPr>
            </w:pPr>
          </w:p>
          <w:p w14:paraId="5F432DCD">
            <w:pPr>
              <w:snapToGrid w:val="0"/>
              <w:spacing w:line="300" w:lineRule="auto"/>
              <w:rPr>
                <w:szCs w:val="21"/>
                <w:u w:val="single"/>
              </w:rPr>
            </w:pPr>
            <w:r>
              <w:rPr>
                <w:rFonts w:hint="eastAsia"/>
                <w:szCs w:val="21"/>
                <w:u w:val="single"/>
              </w:rPr>
              <w:t>湖北省公共资源交易电子服务系统</w:t>
            </w:r>
          </w:p>
          <w:p w14:paraId="11782DB1">
            <w:pPr>
              <w:snapToGrid w:val="0"/>
              <w:spacing w:line="300" w:lineRule="auto"/>
              <w:rPr>
                <w:rFonts w:ascii="宋体" w:hAnsi="宋体"/>
                <w:szCs w:val="21"/>
              </w:rPr>
            </w:pPr>
            <w:r>
              <w:rPr>
                <w:rFonts w:hint="eastAsia"/>
                <w:szCs w:val="21"/>
                <w:u w:val="single"/>
              </w:rPr>
              <w:t>网址：</w:t>
            </w:r>
            <w:r>
              <w:rPr>
                <w:szCs w:val="21"/>
                <w:u w:val="single"/>
              </w:rPr>
              <w:t>www.hbggzyfwpt.cn</w:t>
            </w:r>
            <w:r>
              <w:rPr>
                <w:rFonts w:hint="eastAsia" w:ascii="宋体" w:hAnsi="宋体"/>
                <w:szCs w:val="21"/>
              </w:rPr>
              <w:t xml:space="preserve">  </w:t>
            </w:r>
          </w:p>
        </w:tc>
      </w:tr>
      <w:tr w14:paraId="2BE1ADBA">
        <w:tblPrEx>
          <w:tblCellMar>
            <w:top w:w="0" w:type="dxa"/>
            <w:left w:w="108" w:type="dxa"/>
            <w:bottom w:w="0" w:type="dxa"/>
            <w:right w:w="108" w:type="dxa"/>
          </w:tblCellMar>
        </w:tblPrEx>
        <w:trPr>
          <w:trHeight w:val="838"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566A5A59">
            <w:pPr>
              <w:snapToGrid w:val="0"/>
              <w:spacing w:line="300" w:lineRule="auto"/>
              <w:jc w:val="center"/>
            </w:pPr>
            <w:r>
              <w:rPr>
                <w:rFonts w:hint="eastAsia"/>
              </w:rPr>
              <w:t>7.1</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6996F4ED">
            <w:pPr>
              <w:snapToGrid w:val="0"/>
              <w:spacing w:line="300" w:lineRule="auto"/>
              <w:jc w:val="center"/>
            </w:pPr>
            <w:r>
              <w:rPr>
                <w:rFonts w:hint="eastAsia"/>
              </w:rPr>
              <w:t>是否授权评标委员会确定中标人</w:t>
            </w:r>
          </w:p>
        </w:tc>
        <w:tc>
          <w:tcPr>
            <w:tcW w:w="5580" w:type="dxa"/>
            <w:tcBorders>
              <w:top w:val="single" w:color="auto" w:sz="4" w:space="0"/>
              <w:left w:val="single" w:color="auto" w:sz="4" w:space="0"/>
              <w:bottom w:val="single" w:color="auto" w:sz="4" w:space="0"/>
              <w:right w:val="single" w:color="auto" w:sz="4" w:space="0"/>
            </w:tcBorders>
            <w:noWrap w:val="0"/>
            <w:vAlign w:val="center"/>
          </w:tcPr>
          <w:p w14:paraId="53A106AE">
            <w:pPr>
              <w:snapToGrid w:val="0"/>
              <w:spacing w:line="300" w:lineRule="auto"/>
            </w:pPr>
            <w:r>
              <w:rPr>
                <w:rFonts w:hint="eastAsia"/>
              </w:rPr>
              <w:t>□是</w:t>
            </w:r>
          </w:p>
          <w:p w14:paraId="6AC088D7">
            <w:pPr>
              <w:snapToGrid w:val="0"/>
              <w:spacing w:line="300" w:lineRule="auto"/>
              <w:rPr>
                <w:u w:val="single"/>
              </w:rPr>
            </w:pPr>
            <w:r>
              <w:rPr>
                <w:rFonts w:hint="eastAsia"/>
                <w:lang w:eastAsia="zh-CN"/>
              </w:rPr>
              <w:t>☑</w:t>
            </w:r>
            <w:r>
              <w:rPr>
                <w:rFonts w:hint="eastAsia"/>
              </w:rPr>
              <w:t>否，推荐的中标候选人数：</w:t>
            </w:r>
            <w:r>
              <w:rPr>
                <w:rFonts w:hint="eastAsia"/>
                <w:u w:val="single"/>
              </w:rPr>
              <w:t xml:space="preserve"> </w:t>
            </w:r>
            <w:r>
              <w:rPr>
                <w:color w:val="auto"/>
                <w:spacing w:val="0"/>
                <w:sz w:val="21"/>
                <w:szCs w:val="21"/>
                <w:u w:val="single"/>
              </w:rPr>
              <w:t>评标委员会推荐中标候选人数量为</w:t>
            </w:r>
            <w:r>
              <w:rPr>
                <w:rFonts w:ascii="Calibri" w:hAnsi="Calibri" w:eastAsia="Calibri" w:cs="Calibri"/>
                <w:color w:val="auto"/>
                <w:spacing w:val="0"/>
                <w:sz w:val="21"/>
                <w:szCs w:val="21"/>
                <w:u w:val="single"/>
              </w:rPr>
              <w:t xml:space="preserve">3 </w:t>
            </w:r>
            <w:r>
              <w:rPr>
                <w:color w:val="auto"/>
                <w:spacing w:val="0"/>
                <w:sz w:val="21"/>
                <w:szCs w:val="21"/>
                <w:u w:val="single"/>
              </w:rPr>
              <w:t>家。</w:t>
            </w:r>
            <w:r>
              <w:rPr>
                <w:rFonts w:hint="eastAsia"/>
                <w:color w:val="auto"/>
                <w:spacing w:val="0"/>
                <w:sz w:val="21"/>
                <w:u w:val="single"/>
              </w:rPr>
              <w:t xml:space="preserve">    </w:t>
            </w:r>
          </w:p>
        </w:tc>
      </w:tr>
      <w:tr w14:paraId="1C961D78">
        <w:tblPrEx>
          <w:tblCellMar>
            <w:top w:w="0" w:type="dxa"/>
            <w:left w:w="108" w:type="dxa"/>
            <w:bottom w:w="0" w:type="dxa"/>
            <w:right w:w="108" w:type="dxa"/>
          </w:tblCellMar>
        </w:tblPrEx>
        <w:trPr>
          <w:trHeight w:val="2111"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32752342">
            <w:pPr>
              <w:snapToGrid w:val="0"/>
              <w:spacing w:line="300" w:lineRule="auto"/>
              <w:jc w:val="center"/>
              <w:rPr>
                <w:rFonts w:ascii="宋体" w:hAnsi="宋体" w:cs="宋体"/>
                <w:szCs w:val="21"/>
              </w:rPr>
            </w:pPr>
            <w:bookmarkStart w:id="267" w:name="_Toc221950079"/>
            <w:r>
              <w:rPr>
                <w:rFonts w:hint="eastAsia" w:cs="宋体"/>
                <w:szCs w:val="21"/>
              </w:rPr>
              <w:t>7</w:t>
            </w:r>
            <w:r>
              <w:rPr>
                <w:rFonts w:hint="eastAsia" w:ascii="宋体" w:hAnsi="宋体" w:cs="宋体"/>
                <w:szCs w:val="21"/>
              </w:rPr>
              <w:t>.</w:t>
            </w:r>
            <w:r>
              <w:rPr>
                <w:rFonts w:hint="eastAsia" w:cs="宋体"/>
                <w:szCs w:val="21"/>
              </w:rPr>
              <w:t>3</w:t>
            </w:r>
            <w:r>
              <w:rPr>
                <w:rFonts w:hint="eastAsia" w:ascii="宋体" w:hAnsi="宋体" w:cs="宋体"/>
                <w:szCs w:val="21"/>
              </w:rPr>
              <w:t>.</w:t>
            </w:r>
            <w:bookmarkEnd w:id="267"/>
            <w:r>
              <w:rPr>
                <w:rFonts w:hint="eastAsia" w:cs="宋体"/>
                <w:szCs w:val="21"/>
              </w:rPr>
              <w:t>1</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3678D3BE">
            <w:pPr>
              <w:snapToGrid w:val="0"/>
              <w:spacing w:line="300" w:lineRule="auto"/>
              <w:jc w:val="center"/>
              <w:rPr>
                <w:rFonts w:ascii="宋体" w:hAnsi="宋体" w:cs="宋体"/>
                <w:szCs w:val="21"/>
              </w:rPr>
            </w:pPr>
            <w:bookmarkStart w:id="268" w:name="_Toc221950080"/>
            <w:r>
              <w:rPr>
                <w:rFonts w:hint="eastAsia" w:ascii="宋体" w:hAnsi="宋体" w:cs="宋体"/>
                <w:szCs w:val="21"/>
              </w:rPr>
              <w:t>履约</w:t>
            </w:r>
            <w:bookmarkEnd w:id="268"/>
            <w:r>
              <w:rPr>
                <w:rFonts w:hint="eastAsia" w:ascii="宋体" w:hAnsi="宋体" w:cs="宋体"/>
                <w:szCs w:val="21"/>
              </w:rPr>
              <w:t>保证金</w:t>
            </w:r>
          </w:p>
        </w:tc>
        <w:tc>
          <w:tcPr>
            <w:tcW w:w="5580" w:type="dxa"/>
            <w:tcBorders>
              <w:top w:val="single" w:color="auto" w:sz="4" w:space="0"/>
              <w:left w:val="single" w:color="auto" w:sz="4" w:space="0"/>
              <w:bottom w:val="single" w:color="auto" w:sz="4" w:space="0"/>
              <w:right w:val="single" w:color="auto" w:sz="4" w:space="0"/>
            </w:tcBorders>
            <w:noWrap w:val="0"/>
            <w:vAlign w:val="center"/>
          </w:tcPr>
          <w:p w14:paraId="584FDF3F">
            <w:pPr>
              <w:snapToGrid w:val="0"/>
              <w:spacing w:line="300" w:lineRule="auto"/>
              <w:rPr>
                <w:szCs w:val="21"/>
              </w:rPr>
            </w:pPr>
            <w:bookmarkStart w:id="269" w:name="_Toc221950081"/>
            <w:r>
              <w:rPr>
                <w:rFonts w:hint="eastAsia"/>
                <w:lang w:eastAsia="zh-CN"/>
              </w:rPr>
              <w:t>☑</w:t>
            </w:r>
            <w:r>
              <w:rPr>
                <w:rFonts w:hint="eastAsia"/>
                <w:szCs w:val="21"/>
              </w:rPr>
              <w:t>不提交</w:t>
            </w:r>
          </w:p>
          <w:p w14:paraId="12A9D364">
            <w:pPr>
              <w:snapToGrid w:val="0"/>
              <w:spacing w:line="300" w:lineRule="auto"/>
              <w:rPr>
                <w:rFonts w:ascii="宋体" w:hAnsi="宋体" w:cs="宋体"/>
                <w:b/>
                <w:szCs w:val="21"/>
              </w:rPr>
            </w:pPr>
            <w:r>
              <w:rPr>
                <w:rFonts w:hint="eastAsia"/>
              </w:rPr>
              <w:t>□</w:t>
            </w:r>
            <w:r>
              <w:rPr>
                <w:rFonts w:hint="eastAsia"/>
                <w:szCs w:val="21"/>
              </w:rPr>
              <w:t>提交，</w:t>
            </w:r>
          </w:p>
          <w:p w14:paraId="0194D788">
            <w:pPr>
              <w:snapToGrid w:val="0"/>
              <w:spacing w:line="300" w:lineRule="auto"/>
              <w:rPr>
                <w:rFonts w:ascii="宋体" w:hAnsi="宋体" w:cs="宋体"/>
                <w:szCs w:val="21"/>
              </w:rPr>
            </w:pPr>
            <w:r>
              <w:rPr>
                <w:rFonts w:hint="eastAsia" w:ascii="宋体" w:hAnsi="宋体" w:cs="宋体"/>
                <w:szCs w:val="21"/>
              </w:rPr>
              <w:t>履约保证金的形式：</w:t>
            </w:r>
            <w:bookmarkEnd w:id="269"/>
            <w:r>
              <w:rPr>
                <w:rFonts w:hint="eastAsia" w:ascii="宋体" w:hAnsi="宋体" w:cs="宋体"/>
                <w:szCs w:val="21"/>
                <w:u w:val="single"/>
              </w:rPr>
              <w:t xml:space="preserve">                          </w:t>
            </w:r>
          </w:p>
          <w:p w14:paraId="4E778FAF">
            <w:pPr>
              <w:snapToGrid w:val="0"/>
              <w:spacing w:line="300" w:lineRule="auto"/>
              <w:rPr>
                <w:rFonts w:hint="eastAsia" w:ascii="宋体" w:hAnsi="宋体" w:cs="宋体"/>
                <w:szCs w:val="21"/>
                <w:u w:val="single"/>
              </w:rPr>
            </w:pPr>
            <w:bookmarkStart w:id="270" w:name="_Toc221950082"/>
            <w:r>
              <w:rPr>
                <w:rFonts w:hint="eastAsia" w:ascii="宋体" w:hAnsi="宋体" w:cs="宋体"/>
                <w:szCs w:val="21"/>
              </w:rPr>
              <w:t>履约保证金的金额：</w:t>
            </w:r>
            <w:bookmarkEnd w:id="270"/>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u w:val="single"/>
              </w:rPr>
              <w:t xml:space="preserve">  </w:t>
            </w:r>
            <w:r>
              <w:rPr>
                <w:rFonts w:hint="eastAsia" w:ascii="宋体" w:hAnsi="宋体" w:cs="宋体"/>
                <w:szCs w:val="21"/>
                <w:u w:val="single"/>
              </w:rPr>
              <w:t xml:space="preserve">   </w:t>
            </w:r>
          </w:p>
          <w:p w14:paraId="3EA2DAF8">
            <w:pPr>
              <w:spacing w:line="288" w:lineRule="auto"/>
              <w:rPr>
                <w:rFonts w:hint="eastAsia"/>
              </w:rPr>
            </w:pPr>
            <w:r>
              <w:rPr>
                <w:rFonts w:hint="eastAsia"/>
              </w:rPr>
              <w:t xml:space="preserve">□其他形式 </w:t>
            </w:r>
            <w:r>
              <w:rPr>
                <w:rFonts w:hint="eastAsia"/>
                <w:u w:val="single"/>
              </w:rPr>
              <w:t xml:space="preserve">                        </w:t>
            </w:r>
          </w:p>
          <w:p w14:paraId="4403721E">
            <w:pPr>
              <w:snapToGrid w:val="0"/>
              <w:spacing w:line="300" w:lineRule="auto"/>
              <w:rPr>
                <w:rFonts w:ascii="宋体" w:hAnsi="宋体" w:cs="宋体"/>
                <w:szCs w:val="21"/>
              </w:rPr>
            </w:pPr>
            <w:r>
              <w:rPr>
                <w:rFonts w:hint="eastAsia" w:ascii="宋体" w:hAnsi="宋体" w:cs="宋体"/>
                <w:szCs w:val="21"/>
              </w:rPr>
              <w:t xml:space="preserve">履约保证金的金额：合同总价的 </w:t>
            </w:r>
            <w:r>
              <w:rPr>
                <w:rFonts w:hint="eastAsia"/>
                <w:u w:val="single"/>
              </w:rPr>
              <w:t xml:space="preserve">       </w:t>
            </w:r>
            <w:r>
              <w:rPr>
                <w:rFonts w:hint="eastAsia" w:ascii="宋体" w:hAnsi="宋体" w:cs="宋体"/>
                <w:szCs w:val="21"/>
              </w:rPr>
              <w:t xml:space="preserve"> %</w:t>
            </w:r>
          </w:p>
        </w:tc>
      </w:tr>
      <w:tr w14:paraId="023A99A2">
        <w:tblPrEx>
          <w:tblCellMar>
            <w:top w:w="0" w:type="dxa"/>
            <w:left w:w="108" w:type="dxa"/>
            <w:bottom w:w="0" w:type="dxa"/>
            <w:right w:w="108" w:type="dxa"/>
          </w:tblCellMar>
        </w:tblPrEx>
        <w:trPr>
          <w:trHeight w:val="567" w:hRule="atLeast"/>
        </w:trPr>
        <w:tc>
          <w:tcPr>
            <w:tcW w:w="1008" w:type="dxa"/>
            <w:vMerge w:val="restart"/>
            <w:tcBorders>
              <w:top w:val="single" w:color="auto" w:sz="4" w:space="0"/>
              <w:left w:val="single" w:color="auto" w:sz="4" w:space="0"/>
              <w:right w:val="single" w:color="auto" w:sz="4" w:space="0"/>
            </w:tcBorders>
            <w:noWrap w:val="0"/>
            <w:vAlign w:val="center"/>
          </w:tcPr>
          <w:p w14:paraId="32377A33">
            <w:pPr>
              <w:snapToGrid w:val="0"/>
              <w:spacing w:line="300" w:lineRule="auto"/>
              <w:jc w:val="center"/>
              <w:rPr>
                <w:rFonts w:ascii="宋体" w:hAnsi="宋体" w:cs="宋体"/>
                <w:szCs w:val="21"/>
              </w:rPr>
            </w:pPr>
            <w:r>
              <w:rPr>
                <w:rFonts w:hint="eastAsia" w:cs="宋体"/>
              </w:rPr>
              <w:t>9</w:t>
            </w:r>
            <w:r>
              <w:rPr>
                <w:rFonts w:hint="eastAsia" w:ascii="宋体" w:hAnsi="宋体" w:cs="宋体"/>
              </w:rPr>
              <w:t>.</w:t>
            </w:r>
            <w:r>
              <w:rPr>
                <w:rFonts w:hint="eastAsia" w:cs="宋体"/>
              </w:rPr>
              <w:t>5</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1BDA87EB">
            <w:pPr>
              <w:snapToGrid w:val="0"/>
              <w:spacing w:line="300" w:lineRule="auto"/>
              <w:jc w:val="center"/>
              <w:rPr>
                <w:rFonts w:ascii="宋体" w:hAnsi="宋体" w:cs="宋体"/>
                <w:szCs w:val="21"/>
              </w:rPr>
            </w:pPr>
            <w:r>
              <w:rPr>
                <w:rFonts w:hint="eastAsia" w:ascii="宋体" w:hAnsi="宋体" w:cs="宋体"/>
              </w:rPr>
              <w:t>行政监督部门</w:t>
            </w:r>
          </w:p>
        </w:tc>
        <w:tc>
          <w:tcPr>
            <w:tcW w:w="5580" w:type="dxa"/>
            <w:tcBorders>
              <w:top w:val="single" w:color="auto" w:sz="4" w:space="0"/>
              <w:left w:val="single" w:color="auto" w:sz="4" w:space="0"/>
              <w:bottom w:val="single" w:color="auto" w:sz="4" w:space="0"/>
              <w:right w:val="single" w:color="auto" w:sz="4" w:space="0"/>
            </w:tcBorders>
            <w:noWrap w:val="0"/>
            <w:vAlign w:val="center"/>
          </w:tcPr>
          <w:p w14:paraId="45470081">
            <w:pPr>
              <w:snapToGrid w:val="0"/>
              <w:spacing w:line="300" w:lineRule="auto"/>
              <w:rPr>
                <w:rFonts w:hint="default" w:ascii="宋体" w:hAnsi="宋体" w:eastAsia="宋体" w:cs="宋体"/>
                <w:szCs w:val="21"/>
                <w:lang w:val="en-US" w:eastAsia="zh-CN"/>
              </w:rPr>
            </w:pPr>
            <w:r>
              <w:rPr>
                <w:rFonts w:hint="eastAsia" w:ascii="宋体" w:hAnsi="宋体" w:cs="宋体"/>
                <w:szCs w:val="21"/>
              </w:rPr>
              <w:t>名    称：</w:t>
            </w:r>
            <w:r>
              <w:rPr>
                <w:rFonts w:hint="eastAsia" w:ascii="宋体" w:hAnsi="宋体" w:eastAsia="宋体" w:cs="Times New Roman"/>
                <w:i w:val="0"/>
                <w:iCs w:val="0"/>
                <w:kern w:val="0"/>
                <w:szCs w:val="21"/>
              </w:rPr>
              <w:t>天门市公共资源交易</w:t>
            </w:r>
            <w:r>
              <w:rPr>
                <w:rFonts w:hint="eastAsia" w:ascii="宋体" w:hAnsi="宋体" w:cs="Times New Roman"/>
                <w:i w:val="0"/>
                <w:iCs w:val="0"/>
                <w:kern w:val="0"/>
                <w:szCs w:val="21"/>
                <w:lang w:val="en-US" w:eastAsia="zh-CN"/>
              </w:rPr>
              <w:t>综合监管办公室</w:t>
            </w:r>
          </w:p>
          <w:p w14:paraId="1F88500E">
            <w:pPr>
              <w:snapToGrid w:val="0"/>
              <w:spacing w:line="300" w:lineRule="auto"/>
              <w:rPr>
                <w:rFonts w:hint="default" w:ascii="宋体" w:hAnsi="宋体" w:eastAsia="宋体" w:cs="宋体"/>
                <w:szCs w:val="21"/>
                <w:lang w:val="en-US" w:eastAsia="zh-CN"/>
              </w:rPr>
            </w:pPr>
            <w:r>
              <w:rPr>
                <w:rFonts w:hint="eastAsia" w:ascii="宋体" w:hAnsi="宋体" w:cs="宋体"/>
                <w:szCs w:val="21"/>
              </w:rPr>
              <w:t>地    址：</w:t>
            </w:r>
            <w:r>
              <w:rPr>
                <w:rFonts w:hint="eastAsia" w:ascii="宋体" w:hAnsi="宋体" w:eastAsia="宋体" w:cs="Times New Roman"/>
                <w:i w:val="0"/>
                <w:iCs w:val="0"/>
                <w:kern w:val="0"/>
                <w:szCs w:val="21"/>
              </w:rPr>
              <w:t>湖北省天门市陆羽大道</w:t>
            </w:r>
            <w:r>
              <w:rPr>
                <w:rFonts w:hint="eastAsia" w:ascii="宋体" w:hAnsi="宋体" w:cs="Times New Roman"/>
                <w:i w:val="0"/>
                <w:iCs w:val="0"/>
                <w:kern w:val="0"/>
                <w:szCs w:val="21"/>
                <w:lang w:val="en-US" w:eastAsia="zh-CN"/>
              </w:rPr>
              <w:t>东10号</w:t>
            </w:r>
          </w:p>
          <w:p w14:paraId="5DDABC1D">
            <w:pPr>
              <w:snapToGrid w:val="0"/>
              <w:spacing w:line="300" w:lineRule="auto"/>
              <w:rPr>
                <w:rFonts w:hint="eastAsia" w:ascii="宋体" w:hAnsi="宋体" w:eastAsia="宋体" w:cs="宋体"/>
                <w:szCs w:val="21"/>
                <w:u w:val="single"/>
                <w:lang w:val="en-US" w:eastAsia="zh-CN"/>
              </w:rPr>
            </w:pPr>
            <w:r>
              <w:rPr>
                <w:rFonts w:hint="eastAsia" w:ascii="宋体" w:hAnsi="宋体" w:cs="宋体"/>
                <w:szCs w:val="21"/>
              </w:rPr>
              <w:t>电    话：</w:t>
            </w:r>
            <w:r>
              <w:rPr>
                <w:rFonts w:hint="eastAsia" w:ascii="宋体" w:hAnsi="宋体" w:eastAsia="宋体" w:cs="Times New Roman"/>
                <w:i w:val="0"/>
                <w:iCs w:val="0"/>
                <w:kern w:val="0"/>
                <w:szCs w:val="21"/>
              </w:rPr>
              <w:t>0728-523856</w:t>
            </w:r>
            <w:r>
              <w:rPr>
                <w:rFonts w:hint="eastAsia" w:ascii="宋体" w:hAnsi="宋体" w:cs="Times New Roman"/>
                <w:i w:val="0"/>
                <w:iCs w:val="0"/>
                <w:kern w:val="0"/>
                <w:szCs w:val="21"/>
                <w:lang w:val="en-US" w:eastAsia="zh-CN"/>
              </w:rPr>
              <w:t>6</w:t>
            </w:r>
          </w:p>
          <w:p w14:paraId="79B9FB20">
            <w:pPr>
              <w:snapToGrid w:val="0"/>
              <w:spacing w:line="300" w:lineRule="auto"/>
              <w:rPr>
                <w:rFonts w:ascii="宋体" w:hAnsi="宋体" w:cs="宋体"/>
                <w:szCs w:val="21"/>
              </w:rPr>
            </w:pPr>
            <w:r>
              <w:rPr>
                <w:rFonts w:hint="eastAsia" w:ascii="宋体" w:hAnsi="宋体" w:cs="宋体"/>
                <w:szCs w:val="21"/>
              </w:rPr>
              <w:t>传    真：</w:t>
            </w:r>
            <w:r>
              <w:rPr>
                <w:rFonts w:hint="eastAsia" w:ascii="宋体" w:hAnsi="宋体" w:cs="宋体"/>
                <w:szCs w:val="21"/>
                <w:lang w:val="en-US" w:eastAsia="zh-CN"/>
              </w:rPr>
              <w:t>0728-5235266</w:t>
            </w:r>
          </w:p>
          <w:p w14:paraId="7E957576">
            <w:pPr>
              <w:snapToGrid w:val="0"/>
              <w:spacing w:line="300" w:lineRule="auto"/>
              <w:rPr>
                <w:rFonts w:ascii="宋体" w:hAnsi="宋体" w:cs="宋体"/>
                <w:szCs w:val="21"/>
              </w:rPr>
            </w:pPr>
            <w:r>
              <w:rPr>
                <w:rFonts w:hint="eastAsia" w:ascii="宋体" w:hAnsi="宋体" w:cs="宋体"/>
                <w:szCs w:val="21"/>
              </w:rPr>
              <w:t>邮政编码：</w:t>
            </w:r>
            <w:r>
              <w:rPr>
                <w:rFonts w:hint="eastAsia" w:ascii="宋体" w:hAnsi="宋体" w:eastAsia="宋体" w:cs="Times New Roman"/>
                <w:i w:val="0"/>
                <w:iCs w:val="0"/>
                <w:kern w:val="0"/>
                <w:szCs w:val="21"/>
                <w:lang w:val="en-US" w:eastAsia="zh-CN"/>
              </w:rPr>
              <w:t>431700</w:t>
            </w:r>
          </w:p>
        </w:tc>
      </w:tr>
      <w:tr w14:paraId="65CF41B1">
        <w:tblPrEx>
          <w:tblCellMar>
            <w:top w:w="0" w:type="dxa"/>
            <w:left w:w="108" w:type="dxa"/>
            <w:bottom w:w="0" w:type="dxa"/>
            <w:right w:w="108" w:type="dxa"/>
          </w:tblCellMar>
        </w:tblPrEx>
        <w:trPr>
          <w:trHeight w:val="567" w:hRule="atLeast"/>
        </w:trPr>
        <w:tc>
          <w:tcPr>
            <w:tcW w:w="1008" w:type="dxa"/>
            <w:vMerge w:val="continue"/>
            <w:tcBorders>
              <w:left w:val="single" w:color="auto" w:sz="4" w:space="0"/>
              <w:bottom w:val="single" w:color="auto" w:sz="4" w:space="0"/>
              <w:right w:val="single" w:color="auto" w:sz="4" w:space="0"/>
            </w:tcBorders>
            <w:noWrap w:val="0"/>
            <w:vAlign w:val="center"/>
          </w:tcPr>
          <w:p w14:paraId="27C9F570">
            <w:pPr>
              <w:snapToGrid w:val="0"/>
              <w:spacing w:line="300" w:lineRule="auto"/>
              <w:jc w:val="center"/>
              <w:rPr>
                <w:rFonts w:hint="eastAsia" w:cs="宋体"/>
              </w:rPr>
            </w:pPr>
          </w:p>
        </w:tc>
        <w:tc>
          <w:tcPr>
            <w:tcW w:w="2160" w:type="dxa"/>
            <w:tcBorders>
              <w:top w:val="single" w:color="auto" w:sz="4" w:space="0"/>
              <w:left w:val="single" w:color="auto" w:sz="4" w:space="0"/>
              <w:bottom w:val="single" w:color="auto" w:sz="4" w:space="0"/>
              <w:right w:val="single" w:color="auto" w:sz="4" w:space="0"/>
            </w:tcBorders>
            <w:noWrap w:val="0"/>
            <w:vAlign w:val="center"/>
          </w:tcPr>
          <w:p w14:paraId="62B2240C">
            <w:pPr>
              <w:spacing w:line="400" w:lineRule="exact"/>
              <w:jc w:val="center"/>
              <w:rPr>
                <w:rFonts w:cs="宋体"/>
                <w:spacing w:val="4"/>
                <w:kern w:val="0"/>
                <w:sz w:val="22"/>
                <w:szCs w:val="22"/>
              </w:rPr>
            </w:pPr>
            <w:r>
              <w:rPr>
                <w:rFonts w:hint="eastAsia" w:cs="宋体"/>
                <w:spacing w:val="4"/>
                <w:kern w:val="0"/>
                <w:sz w:val="22"/>
                <w:szCs w:val="22"/>
              </w:rPr>
              <w:t>公共资源交易</w:t>
            </w:r>
          </w:p>
          <w:p w14:paraId="33E30276">
            <w:pPr>
              <w:jc w:val="center"/>
              <w:rPr>
                <w:rFonts w:hint="eastAsia"/>
              </w:rPr>
            </w:pPr>
            <w:r>
              <w:rPr>
                <w:rFonts w:hint="eastAsia" w:cs="宋体"/>
                <w:spacing w:val="4"/>
                <w:kern w:val="0"/>
                <w:sz w:val="22"/>
                <w:szCs w:val="22"/>
              </w:rPr>
              <w:t>综合监管机构</w:t>
            </w:r>
          </w:p>
        </w:tc>
        <w:tc>
          <w:tcPr>
            <w:tcW w:w="5580" w:type="dxa"/>
            <w:tcBorders>
              <w:top w:val="single" w:color="auto" w:sz="4" w:space="0"/>
              <w:left w:val="single" w:color="auto" w:sz="4" w:space="0"/>
              <w:bottom w:val="single" w:color="auto" w:sz="4" w:space="0"/>
              <w:right w:val="single" w:color="auto" w:sz="4" w:space="0"/>
            </w:tcBorders>
            <w:noWrap w:val="0"/>
            <w:vAlign w:val="center"/>
          </w:tcPr>
          <w:p w14:paraId="22B7E6C9">
            <w:pPr>
              <w:keepNext w:val="0"/>
              <w:keepLines w:val="0"/>
              <w:pageBreakBefore w:val="0"/>
              <w:wordWrap/>
              <w:topLinePunct w:val="0"/>
              <w:bidi w:val="0"/>
              <w:adjustRightInd w:val="0"/>
              <w:snapToGrid w:val="0"/>
              <w:spacing w:line="360" w:lineRule="auto"/>
              <w:textAlignment w:val="auto"/>
              <w:rPr>
                <w:rFonts w:hint="eastAsia" w:ascii="宋体" w:hAnsi="宋体" w:eastAsia="宋体" w:cs="Times New Roman"/>
                <w:i w:val="0"/>
                <w:iCs w:val="0"/>
                <w:kern w:val="0"/>
                <w:szCs w:val="21"/>
              </w:rPr>
            </w:pPr>
            <w:r>
              <w:rPr>
                <w:rFonts w:hint="eastAsia" w:ascii="宋体" w:hAnsi="宋体" w:eastAsia="宋体" w:cs="Times New Roman"/>
                <w:i w:val="0"/>
                <w:iCs w:val="0"/>
                <w:kern w:val="0"/>
                <w:szCs w:val="21"/>
              </w:rPr>
              <w:t>监督机构：天门市公共资源交易</w:t>
            </w:r>
            <w:r>
              <w:rPr>
                <w:rFonts w:hint="eastAsia" w:ascii="宋体" w:hAnsi="宋体" w:cs="Times New Roman"/>
                <w:i w:val="0"/>
                <w:iCs w:val="0"/>
                <w:kern w:val="0"/>
                <w:szCs w:val="21"/>
                <w:lang w:val="en-US" w:eastAsia="zh-CN"/>
              </w:rPr>
              <w:t>综合监管办公室</w:t>
            </w:r>
            <w:r>
              <w:rPr>
                <w:rFonts w:hint="eastAsia" w:ascii="宋体" w:hAnsi="宋体" w:eastAsia="宋体" w:cs="Times New Roman"/>
                <w:i w:val="0"/>
                <w:iCs w:val="0"/>
                <w:kern w:val="0"/>
                <w:szCs w:val="21"/>
              </w:rPr>
              <w:t> </w:t>
            </w:r>
          </w:p>
          <w:p w14:paraId="33B1A23C">
            <w:pPr>
              <w:keepNext w:val="0"/>
              <w:keepLines w:val="0"/>
              <w:pageBreakBefore w:val="0"/>
              <w:wordWrap/>
              <w:topLinePunct w:val="0"/>
              <w:bidi w:val="0"/>
              <w:adjustRightInd w:val="0"/>
              <w:snapToGrid w:val="0"/>
              <w:spacing w:line="360" w:lineRule="auto"/>
              <w:textAlignment w:val="auto"/>
              <w:rPr>
                <w:rFonts w:hint="eastAsia" w:ascii="宋体" w:hAnsi="宋体" w:eastAsia="宋体" w:cs="Times New Roman"/>
                <w:i w:val="0"/>
                <w:iCs w:val="0"/>
                <w:kern w:val="0"/>
                <w:szCs w:val="21"/>
              </w:rPr>
            </w:pPr>
            <w:r>
              <w:rPr>
                <w:rFonts w:hint="eastAsia" w:ascii="宋体" w:hAnsi="宋体" w:eastAsia="宋体" w:cs="Times New Roman"/>
                <w:i w:val="0"/>
                <w:iCs w:val="0"/>
                <w:kern w:val="0"/>
                <w:szCs w:val="21"/>
              </w:rPr>
              <w:t>地址：湖北省天门市陆羽大道</w:t>
            </w:r>
            <w:r>
              <w:rPr>
                <w:rFonts w:hint="eastAsia" w:ascii="宋体" w:hAnsi="宋体" w:cs="Times New Roman"/>
                <w:i w:val="0"/>
                <w:iCs w:val="0"/>
                <w:kern w:val="0"/>
                <w:szCs w:val="21"/>
                <w:lang w:val="en-US" w:eastAsia="zh-CN"/>
              </w:rPr>
              <w:t>东10号</w:t>
            </w:r>
            <w:r>
              <w:rPr>
                <w:rFonts w:hint="eastAsia" w:ascii="宋体" w:hAnsi="宋体" w:eastAsia="宋体" w:cs="Times New Roman"/>
                <w:i w:val="0"/>
                <w:iCs w:val="0"/>
                <w:kern w:val="0"/>
                <w:szCs w:val="21"/>
              </w:rPr>
              <w:t xml:space="preserve"> </w:t>
            </w:r>
          </w:p>
          <w:p w14:paraId="0C8AED5B">
            <w:pPr>
              <w:keepNext w:val="0"/>
              <w:keepLines w:val="0"/>
              <w:pageBreakBefore w:val="0"/>
              <w:wordWrap/>
              <w:topLinePunct w:val="0"/>
              <w:bidi w:val="0"/>
              <w:adjustRightInd w:val="0"/>
              <w:snapToGrid w:val="0"/>
              <w:spacing w:line="360" w:lineRule="auto"/>
              <w:textAlignment w:val="auto"/>
              <w:rPr>
                <w:rFonts w:hint="eastAsia" w:ascii="宋体" w:hAnsi="宋体" w:eastAsia="宋体" w:cs="Times New Roman"/>
                <w:i w:val="0"/>
                <w:iCs w:val="0"/>
                <w:kern w:val="0"/>
                <w:szCs w:val="21"/>
              </w:rPr>
            </w:pPr>
            <w:r>
              <w:rPr>
                <w:rFonts w:hint="eastAsia" w:ascii="宋体" w:hAnsi="宋体" w:eastAsia="宋体" w:cs="Times New Roman"/>
                <w:i w:val="0"/>
                <w:iCs w:val="0"/>
                <w:kern w:val="0"/>
                <w:szCs w:val="21"/>
              </w:rPr>
              <w:t xml:space="preserve">电话：0728-5238566  </w:t>
            </w:r>
          </w:p>
          <w:p w14:paraId="3D220A3E">
            <w:pPr>
              <w:keepNext w:val="0"/>
              <w:keepLines w:val="0"/>
              <w:pageBreakBefore w:val="0"/>
              <w:wordWrap/>
              <w:topLinePunct w:val="0"/>
              <w:bidi w:val="0"/>
              <w:adjustRightInd w:val="0"/>
              <w:snapToGrid w:val="0"/>
              <w:spacing w:line="360" w:lineRule="auto"/>
              <w:textAlignment w:val="auto"/>
              <w:rPr>
                <w:rFonts w:hint="eastAsia" w:ascii="宋体" w:hAnsi="宋体" w:eastAsia="宋体" w:cs="Times New Roman"/>
                <w:i w:val="0"/>
                <w:iCs w:val="0"/>
                <w:kern w:val="0"/>
                <w:szCs w:val="21"/>
              </w:rPr>
            </w:pPr>
            <w:r>
              <w:rPr>
                <w:rFonts w:hint="eastAsia" w:ascii="宋体" w:hAnsi="宋体" w:eastAsia="宋体" w:cs="Times New Roman"/>
                <w:i w:val="0"/>
                <w:iCs w:val="0"/>
                <w:kern w:val="0"/>
                <w:szCs w:val="21"/>
              </w:rPr>
              <w:t>传真：</w:t>
            </w:r>
            <w:r>
              <w:rPr>
                <w:rFonts w:hint="eastAsia" w:ascii="宋体" w:hAnsi="宋体" w:cs="宋体"/>
                <w:szCs w:val="21"/>
                <w:lang w:val="en-US" w:eastAsia="zh-CN"/>
              </w:rPr>
              <w:t>0728-5235266</w:t>
            </w:r>
          </w:p>
          <w:p w14:paraId="405EAAC1">
            <w:pPr>
              <w:keepNext w:val="0"/>
              <w:keepLines w:val="0"/>
              <w:pageBreakBefore w:val="0"/>
              <w:wordWrap/>
              <w:topLinePunct w:val="0"/>
              <w:bidi w:val="0"/>
              <w:adjustRightInd w:val="0"/>
              <w:snapToGrid w:val="0"/>
              <w:spacing w:line="360" w:lineRule="auto"/>
              <w:textAlignment w:val="auto"/>
              <w:rPr>
                <w:rFonts w:hint="default" w:ascii="宋体" w:hAnsi="宋体" w:eastAsia="宋体"/>
                <w:i w:val="0"/>
                <w:iCs w:val="0"/>
                <w:kern w:val="0"/>
                <w:szCs w:val="21"/>
                <w:lang w:val="en-US" w:eastAsia="zh-CN"/>
              </w:rPr>
            </w:pPr>
            <w:r>
              <w:rPr>
                <w:rFonts w:hint="eastAsia" w:ascii="宋体" w:hAnsi="宋体" w:eastAsia="宋体" w:cs="Times New Roman"/>
                <w:i w:val="0"/>
                <w:iCs w:val="0"/>
                <w:kern w:val="0"/>
                <w:szCs w:val="21"/>
              </w:rPr>
              <w:t>邮政编码：</w:t>
            </w:r>
            <w:r>
              <w:rPr>
                <w:rFonts w:hint="eastAsia" w:ascii="宋体" w:hAnsi="宋体" w:eastAsia="宋体" w:cs="Times New Roman"/>
                <w:i w:val="0"/>
                <w:iCs w:val="0"/>
                <w:kern w:val="0"/>
                <w:szCs w:val="21"/>
                <w:lang w:val="en-US" w:eastAsia="zh-CN"/>
              </w:rPr>
              <w:t>431700</w:t>
            </w:r>
          </w:p>
        </w:tc>
      </w:tr>
      <w:tr w14:paraId="4CEBDCDC">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785F4312">
            <w:pPr>
              <w:snapToGrid w:val="0"/>
              <w:spacing w:line="300" w:lineRule="auto"/>
              <w:jc w:val="center"/>
              <w:rPr>
                <w:rFonts w:ascii="宋体" w:hAnsi="宋体" w:cs="宋体"/>
                <w:szCs w:val="21"/>
              </w:rPr>
            </w:pPr>
            <w:r>
              <w:rPr>
                <w:rFonts w:hint="eastAsia" w:cs="宋体"/>
                <w:szCs w:val="21"/>
              </w:rPr>
              <w:t>10</w:t>
            </w:r>
          </w:p>
        </w:tc>
        <w:tc>
          <w:tcPr>
            <w:tcW w:w="7740" w:type="dxa"/>
            <w:gridSpan w:val="2"/>
            <w:tcBorders>
              <w:top w:val="single" w:color="auto" w:sz="4" w:space="0"/>
              <w:left w:val="single" w:color="auto" w:sz="4" w:space="0"/>
              <w:bottom w:val="single" w:color="auto" w:sz="4" w:space="0"/>
              <w:right w:val="single" w:color="auto" w:sz="4" w:space="0"/>
            </w:tcBorders>
            <w:noWrap w:val="0"/>
            <w:vAlign w:val="center"/>
          </w:tcPr>
          <w:p w14:paraId="25CC221E">
            <w:pPr>
              <w:snapToGrid w:val="0"/>
              <w:spacing w:line="300" w:lineRule="auto"/>
              <w:ind w:firstLine="462" w:firstLineChars="220"/>
              <w:jc w:val="center"/>
              <w:rPr>
                <w:rFonts w:ascii="宋体" w:hAnsi="宋体" w:cs="宋体"/>
                <w:szCs w:val="21"/>
              </w:rPr>
            </w:pPr>
            <w:r>
              <w:rPr>
                <w:rFonts w:hint="eastAsia" w:ascii="宋体" w:hAnsi="宋体" w:cs="宋体"/>
                <w:szCs w:val="21"/>
              </w:rPr>
              <w:t>需要补充的其他内容</w:t>
            </w:r>
          </w:p>
        </w:tc>
      </w:tr>
      <w:tr w14:paraId="13DF7CB4">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454E971B">
            <w:pPr>
              <w:snapToGrid w:val="0"/>
              <w:spacing w:line="300" w:lineRule="auto"/>
              <w:jc w:val="center"/>
              <w:rPr>
                <w:rFonts w:cs="宋体"/>
                <w:szCs w:val="21"/>
              </w:rPr>
            </w:pPr>
            <w:r>
              <w:rPr>
                <w:rFonts w:hint="eastAsia" w:cs="宋体"/>
                <w:szCs w:val="21"/>
              </w:rPr>
              <w:t>10.1</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5709455D">
            <w:pPr>
              <w:snapToGrid w:val="0"/>
              <w:spacing w:line="300" w:lineRule="auto"/>
              <w:jc w:val="center"/>
              <w:rPr>
                <w:rFonts w:ascii="宋体" w:hAnsi="宋体" w:cs="宋体"/>
                <w:szCs w:val="21"/>
              </w:rPr>
            </w:pPr>
            <w:r>
              <w:rPr>
                <w:rFonts w:hint="eastAsia" w:ascii="宋体" w:hAnsi="宋体" w:cs="宋体"/>
                <w:szCs w:val="21"/>
              </w:rPr>
              <w:t>多标段投标</w:t>
            </w:r>
          </w:p>
        </w:tc>
        <w:tc>
          <w:tcPr>
            <w:tcW w:w="5580" w:type="dxa"/>
            <w:tcBorders>
              <w:top w:val="single" w:color="auto" w:sz="4" w:space="0"/>
              <w:left w:val="single" w:color="auto" w:sz="4" w:space="0"/>
              <w:bottom w:val="single" w:color="auto" w:sz="4" w:space="0"/>
              <w:right w:val="single" w:color="auto" w:sz="4" w:space="0"/>
            </w:tcBorders>
            <w:noWrap w:val="0"/>
            <w:vAlign w:val="center"/>
          </w:tcPr>
          <w:p w14:paraId="317BFF33">
            <w:pPr>
              <w:snapToGrid w:val="0"/>
              <w:spacing w:line="300" w:lineRule="auto"/>
              <w:ind w:firstLine="71" w:firstLineChars="34"/>
              <w:rPr>
                <w:rFonts w:ascii="宋体" w:hAnsi="宋体" w:cs="宋体"/>
                <w:szCs w:val="21"/>
              </w:rPr>
            </w:pPr>
            <w:r>
              <w:rPr>
                <w:rFonts w:hint="eastAsia" w:ascii="宋体" w:hAnsi="宋体" w:cs="宋体"/>
                <w:szCs w:val="21"/>
                <w:lang w:eastAsia="zh-CN"/>
              </w:rPr>
              <w:t>□</w:t>
            </w:r>
            <w:r>
              <w:rPr>
                <w:rFonts w:hint="eastAsia" w:ascii="宋体" w:hAnsi="宋体" w:cs="宋体"/>
                <w:szCs w:val="21"/>
              </w:rPr>
              <w:t xml:space="preserve">   共分</w:t>
            </w:r>
            <w:r>
              <w:rPr>
                <w:rFonts w:hint="eastAsia" w:cs="宋体"/>
                <w:szCs w:val="21"/>
              </w:rPr>
              <w:t>1</w:t>
            </w:r>
            <w:r>
              <w:rPr>
                <w:rFonts w:hint="eastAsia" w:ascii="宋体" w:hAnsi="宋体" w:cs="宋体"/>
                <w:szCs w:val="21"/>
              </w:rPr>
              <w:t>个标段。</w:t>
            </w:r>
          </w:p>
          <w:p w14:paraId="6DC9ACB1">
            <w:pPr>
              <w:snapToGrid w:val="0"/>
              <w:spacing w:line="300" w:lineRule="auto"/>
              <w:ind w:firstLine="71" w:firstLineChars="34"/>
              <w:rPr>
                <w:rFonts w:ascii="宋体" w:hAnsi="宋体" w:cs="宋体"/>
                <w:szCs w:val="21"/>
              </w:rPr>
            </w:pPr>
            <w:r>
              <w:rPr>
                <w:rFonts w:hint="eastAsia" w:ascii="宋体" w:hAnsi="宋体" w:cs="宋体"/>
                <w:szCs w:val="21"/>
                <w:lang w:eastAsia="zh-CN"/>
              </w:rPr>
              <w:t>☑</w:t>
            </w:r>
            <w:r>
              <w:rPr>
                <w:rFonts w:hint="eastAsia" w:ascii="宋体" w:hAnsi="宋体" w:cs="宋体"/>
                <w:szCs w:val="21"/>
              </w:rPr>
              <w:t xml:space="preserve">   共分（</w:t>
            </w:r>
            <w:r>
              <w:rPr>
                <w:rFonts w:hint="eastAsia" w:ascii="宋体" w:hAnsi="宋体" w:cs="宋体"/>
                <w:szCs w:val="21"/>
                <w:lang w:val="en-US" w:eastAsia="zh-CN"/>
              </w:rPr>
              <w:t>36</w:t>
            </w:r>
            <w:r>
              <w:rPr>
                <w:rFonts w:hint="eastAsia" w:ascii="宋体" w:hAnsi="宋体" w:cs="宋体"/>
                <w:szCs w:val="21"/>
              </w:rPr>
              <w:t>）个标段，按下列规定进行：</w:t>
            </w:r>
          </w:p>
          <w:p w14:paraId="6BCE1A70">
            <w:pPr>
              <w:snapToGrid w:val="0"/>
              <w:spacing w:line="300" w:lineRule="auto"/>
              <w:rPr>
                <w:rFonts w:ascii="宋体" w:hAnsi="宋体"/>
                <w:szCs w:val="21"/>
              </w:rPr>
            </w:pPr>
            <w:r>
              <w:rPr>
                <w:rFonts w:hint="eastAsia" w:ascii="宋体" w:hAnsi="宋体"/>
                <w:szCs w:val="21"/>
              </w:rPr>
              <w:t>投标人可同时对本次招标标段中的</w:t>
            </w:r>
            <w:r>
              <w:rPr>
                <w:rFonts w:hint="eastAsia" w:ascii="宋体" w:hAnsi="宋体"/>
                <w:szCs w:val="21"/>
                <w:u w:val="single"/>
                <w:lang w:val="en-US" w:eastAsia="zh-CN"/>
              </w:rPr>
              <w:t>1</w:t>
            </w:r>
            <w:r>
              <w:rPr>
                <w:rFonts w:hint="eastAsia" w:ascii="宋体" w:hAnsi="宋体"/>
                <w:szCs w:val="21"/>
              </w:rPr>
              <w:t>个标段投标。招标人按下列原则选择中标人：</w:t>
            </w:r>
          </w:p>
          <w:p w14:paraId="0A700117">
            <w:pPr>
              <w:snapToGrid w:val="0"/>
              <w:spacing w:line="300" w:lineRule="auto"/>
              <w:ind w:firstLine="210" w:firstLineChars="100"/>
              <w:rPr>
                <w:rFonts w:ascii="宋体" w:hAnsi="宋体"/>
                <w:szCs w:val="21"/>
              </w:rPr>
            </w:pPr>
            <w:r>
              <w:rPr>
                <w:rFonts w:hint="eastAsia" w:ascii="宋体" w:hAnsi="宋体"/>
                <w:szCs w:val="21"/>
                <w:lang w:eastAsia="zh-CN"/>
              </w:rPr>
              <w:t>□</w:t>
            </w:r>
            <w:r>
              <w:rPr>
                <w:rFonts w:hint="eastAsia" w:ascii="宋体" w:hAnsi="宋体"/>
                <w:szCs w:val="21"/>
              </w:rPr>
              <w:t>招标人按标段择优选择中标人。</w:t>
            </w:r>
          </w:p>
          <w:p w14:paraId="6AC46BE8">
            <w:pPr>
              <w:snapToGrid w:val="0"/>
              <w:spacing w:line="300" w:lineRule="auto"/>
              <w:ind w:firstLine="210" w:firstLineChars="100"/>
              <w:rPr>
                <w:rFonts w:ascii="宋体" w:hAnsi="宋体"/>
                <w:szCs w:val="21"/>
              </w:rPr>
            </w:pPr>
            <w:r>
              <w:rPr>
                <w:rFonts w:hint="eastAsia" w:ascii="宋体" w:hAnsi="宋体"/>
                <w:szCs w:val="21"/>
                <w:lang w:eastAsia="zh-CN"/>
              </w:rPr>
              <w:t>☑</w:t>
            </w:r>
            <w:r>
              <w:rPr>
                <w:rFonts w:hint="eastAsia" w:ascii="宋体" w:hAnsi="宋体"/>
                <w:szCs w:val="21"/>
              </w:rPr>
              <w:t>投标人最多只允许中标</w:t>
            </w:r>
            <w:r>
              <w:rPr>
                <w:rFonts w:hint="eastAsia" w:ascii="宋体" w:hAnsi="宋体"/>
                <w:szCs w:val="21"/>
                <w:u w:val="single"/>
              </w:rPr>
              <w:t xml:space="preserve"> </w:t>
            </w:r>
            <w:r>
              <w:rPr>
                <w:rFonts w:hint="eastAsia" w:ascii="宋体" w:hAnsi="宋体"/>
                <w:szCs w:val="21"/>
                <w:u w:val="single"/>
                <w:lang w:val="en-US" w:eastAsia="zh-CN"/>
              </w:rPr>
              <w:t>1</w:t>
            </w:r>
            <w:r>
              <w:rPr>
                <w:rFonts w:hint="eastAsia" w:ascii="宋体" w:hAnsi="宋体"/>
                <w:szCs w:val="21"/>
                <w:u w:val="single"/>
              </w:rPr>
              <w:t xml:space="preserve"> </w:t>
            </w:r>
            <w:r>
              <w:rPr>
                <w:rFonts w:hint="eastAsia" w:ascii="宋体" w:hAnsi="宋体"/>
                <w:szCs w:val="21"/>
              </w:rPr>
              <w:t>个标段。如果同一投标人在多个标段中均排序第一，</w:t>
            </w:r>
            <w:r>
              <w:rPr>
                <w:rFonts w:ascii="宋体" w:hAnsi="宋体"/>
                <w:szCs w:val="21"/>
              </w:rPr>
              <w:t>推荐中标候选人顺序为：</w:t>
            </w:r>
          </w:p>
          <w:p w14:paraId="7779F2BD">
            <w:pPr>
              <w:snapToGrid w:val="0"/>
              <w:spacing w:line="300" w:lineRule="auto"/>
              <w:rPr>
                <w:rFonts w:ascii="宋体" w:hAnsi="宋体"/>
                <w:szCs w:val="21"/>
              </w:rPr>
            </w:pPr>
            <w:r>
              <w:rPr>
                <w:rFonts w:hint="eastAsia" w:ascii="宋体" w:hAnsi="宋体"/>
                <w:szCs w:val="21"/>
              </w:rPr>
              <w:t xml:space="preserve">     </w:t>
            </w:r>
            <w:r>
              <w:rPr>
                <w:rFonts w:hint="eastAsia" w:ascii="宋体" w:hAnsi="宋体"/>
                <w:szCs w:val="21"/>
                <w:lang w:eastAsia="zh-CN"/>
              </w:rPr>
              <w:t>□</w:t>
            </w:r>
            <w:r>
              <w:rPr>
                <w:rFonts w:ascii="宋体" w:hAnsi="宋体"/>
                <w:szCs w:val="21"/>
              </w:rPr>
              <w:t>按照标段顺序，投标人在前面标段被推荐为第一中标候选人后，所投其他标段将不再被推荐为中标候选人。</w:t>
            </w:r>
          </w:p>
          <w:p w14:paraId="5A9DA3B5">
            <w:pPr>
              <w:snapToGrid w:val="0"/>
              <w:spacing w:line="300" w:lineRule="auto"/>
              <w:rPr>
                <w:rFonts w:ascii="宋体" w:hAnsi="宋体"/>
                <w:szCs w:val="21"/>
              </w:rPr>
            </w:pPr>
            <w:r>
              <w:rPr>
                <w:rFonts w:hint="eastAsia" w:ascii="宋体" w:hAnsi="宋体"/>
                <w:szCs w:val="21"/>
              </w:rPr>
              <w:t xml:space="preserve">     □</w:t>
            </w:r>
            <w:r>
              <w:rPr>
                <w:rFonts w:ascii="宋体" w:hAnsi="宋体"/>
                <w:szCs w:val="21"/>
              </w:rPr>
              <w:t>按照标段最高</w:t>
            </w:r>
            <w:r>
              <w:rPr>
                <w:rFonts w:hint="eastAsia" w:ascii="宋体" w:hAnsi="宋体"/>
                <w:szCs w:val="21"/>
              </w:rPr>
              <w:t>投标</w:t>
            </w:r>
            <w:r>
              <w:rPr>
                <w:rFonts w:ascii="宋体" w:hAnsi="宋体"/>
                <w:szCs w:val="21"/>
              </w:rPr>
              <w:t>限价从大到小的顺序，投标人在最高</w:t>
            </w:r>
            <w:r>
              <w:rPr>
                <w:rFonts w:hint="eastAsia" w:ascii="宋体" w:hAnsi="宋体"/>
                <w:szCs w:val="21"/>
              </w:rPr>
              <w:t>投标</w:t>
            </w:r>
            <w:r>
              <w:rPr>
                <w:rFonts w:ascii="宋体" w:hAnsi="宋体"/>
                <w:szCs w:val="21"/>
              </w:rPr>
              <w:t>限价大的标段被推荐为第一中标候选人后，所投其他标段将不再被推荐为中标候选人。</w:t>
            </w:r>
          </w:p>
          <w:p w14:paraId="5CB8263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cs="宋体"/>
                <w:szCs w:val="21"/>
              </w:rPr>
            </w:pPr>
            <w:r>
              <w:rPr>
                <w:rFonts w:hint="eastAsia" w:ascii="宋体" w:hAnsi="宋体"/>
                <w:szCs w:val="21"/>
              </w:rPr>
              <w:t xml:space="preserve"> </w:t>
            </w:r>
            <w:r>
              <w:rPr>
                <w:rFonts w:hint="eastAsia" w:ascii="宋体" w:hAnsi="宋体"/>
                <w:szCs w:val="21"/>
                <w:lang w:eastAsia="zh-CN"/>
              </w:rPr>
              <w:t>☑</w:t>
            </w:r>
            <w:r>
              <w:rPr>
                <w:rFonts w:ascii="宋体" w:hAnsi="宋体" w:cs="宋体"/>
                <w:szCs w:val="21"/>
                <w:u w:val="single"/>
              </w:rPr>
              <w:t>本项目共划分为 36 个标段，为保证开标、评标工作有序开展，同一投标人仅可对其中 1 个标段进行投标。 若投标人所投标段数量超过 1 个，其在本项目所有标段的投标均按无效投标处理；已被推荐为第一中标候选人的，其中标候选人资格自动无效，由第二中标候选人依次递补，评标委员会不再重新评审。</w:t>
            </w:r>
          </w:p>
        </w:tc>
      </w:tr>
      <w:tr w14:paraId="7C1FB159">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6E42CBF1">
            <w:pPr>
              <w:snapToGrid w:val="0"/>
              <w:spacing w:line="300" w:lineRule="auto"/>
              <w:jc w:val="center"/>
              <w:rPr>
                <w:rFonts w:ascii="宋体" w:hAnsi="宋体" w:cs="宋体"/>
                <w:szCs w:val="21"/>
              </w:rPr>
            </w:pPr>
            <w:r>
              <w:rPr>
                <w:rFonts w:hint="eastAsia" w:cs="宋体"/>
                <w:szCs w:val="21"/>
              </w:rPr>
              <w:t>10</w:t>
            </w:r>
            <w:r>
              <w:rPr>
                <w:rFonts w:hint="eastAsia" w:ascii="宋体" w:hAnsi="宋体" w:cs="宋体"/>
                <w:szCs w:val="21"/>
              </w:rPr>
              <w:t>.</w:t>
            </w:r>
            <w:r>
              <w:rPr>
                <w:rFonts w:hint="eastAsia" w:cs="宋体"/>
                <w:szCs w:val="21"/>
              </w:rPr>
              <w:t>2</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61234BE8">
            <w:pPr>
              <w:snapToGrid w:val="0"/>
              <w:spacing w:line="300" w:lineRule="auto"/>
              <w:jc w:val="center"/>
              <w:rPr>
                <w:rFonts w:ascii="宋体" w:hAnsi="宋体" w:cs="宋体"/>
                <w:szCs w:val="21"/>
              </w:rPr>
            </w:pPr>
            <w:r>
              <w:rPr>
                <w:rFonts w:hint="eastAsia" w:ascii="宋体" w:hAnsi="宋体" w:cs="宋体"/>
                <w:szCs w:val="21"/>
              </w:rPr>
              <w:t>中标后须提交的</w:t>
            </w:r>
          </w:p>
          <w:p w14:paraId="5219849E">
            <w:pPr>
              <w:snapToGrid w:val="0"/>
              <w:spacing w:line="300" w:lineRule="auto"/>
              <w:jc w:val="center"/>
              <w:rPr>
                <w:rFonts w:ascii="宋体" w:hAnsi="宋体" w:cs="宋体"/>
                <w:szCs w:val="21"/>
              </w:rPr>
            </w:pPr>
            <w:r>
              <w:rPr>
                <w:rFonts w:hint="eastAsia" w:ascii="宋体" w:hAnsi="宋体" w:cs="宋体"/>
                <w:szCs w:val="21"/>
              </w:rPr>
              <w:t>纸质投标文件</w:t>
            </w:r>
          </w:p>
        </w:tc>
        <w:tc>
          <w:tcPr>
            <w:tcW w:w="5580" w:type="dxa"/>
            <w:tcBorders>
              <w:top w:val="single" w:color="auto" w:sz="4" w:space="0"/>
              <w:left w:val="single" w:color="auto" w:sz="4" w:space="0"/>
              <w:bottom w:val="single" w:color="auto" w:sz="4" w:space="0"/>
              <w:right w:val="single" w:color="auto" w:sz="4" w:space="0"/>
            </w:tcBorders>
            <w:noWrap w:val="0"/>
            <w:vAlign w:val="center"/>
          </w:tcPr>
          <w:p w14:paraId="2265DFF1">
            <w:pPr>
              <w:snapToGrid w:val="0"/>
              <w:spacing w:line="300" w:lineRule="auto"/>
              <w:rPr>
                <w:rFonts w:ascii="宋体" w:hAnsi="宋体" w:cs="宋体"/>
                <w:szCs w:val="21"/>
                <w:u w:val="single"/>
              </w:rPr>
            </w:pPr>
            <w:r>
              <w:rPr>
                <w:rFonts w:hint="eastAsia"/>
              </w:rPr>
              <w:t>份数：</w:t>
            </w:r>
            <w:r>
              <w:rPr>
                <w:rFonts w:hint="eastAsia"/>
                <w:u w:val="single"/>
              </w:rPr>
              <w:t xml:space="preserve">  </w:t>
            </w:r>
            <w:r>
              <w:rPr>
                <w:rFonts w:hint="eastAsia"/>
                <w:u w:val="single"/>
                <w:lang w:val="en-US" w:eastAsia="zh-CN"/>
              </w:rPr>
              <w:t>2</w:t>
            </w:r>
            <w:r>
              <w:rPr>
                <w:rFonts w:hint="eastAsia"/>
                <w:u w:val="single"/>
              </w:rPr>
              <w:t xml:space="preserve">   </w:t>
            </w:r>
            <w:r>
              <w:rPr>
                <w:rFonts w:hint="eastAsia"/>
              </w:rPr>
              <w:t>，中标人提交的纸质投标文件应当与导入电子开标评标系统的电子投标文件内容一致。</w:t>
            </w:r>
          </w:p>
        </w:tc>
      </w:tr>
      <w:tr w14:paraId="344034AF">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336F7699">
            <w:pPr>
              <w:spacing w:line="440" w:lineRule="exact"/>
              <w:jc w:val="center"/>
              <w:rPr>
                <w:rFonts w:cs="宋体"/>
                <w:szCs w:val="21"/>
              </w:rPr>
            </w:pPr>
            <w:r>
              <w:rPr>
                <w:rFonts w:hint="eastAsia"/>
              </w:rPr>
              <w:t>10.3.1</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76936A82">
            <w:pPr>
              <w:jc w:val="center"/>
              <w:rPr>
                <w:rFonts w:hint="eastAsia" w:ascii="宋体" w:hAnsi="宋体" w:cs="宋体"/>
                <w:szCs w:val="21"/>
              </w:rPr>
            </w:pPr>
            <w:r>
              <w:rPr>
                <w:rFonts w:hint="eastAsia" w:ascii="宋体" w:hAnsi="宋体"/>
                <w:szCs w:val="21"/>
              </w:rPr>
              <w:t>小微企业报价优惠（扣除）系数</w:t>
            </w:r>
          </w:p>
        </w:tc>
        <w:tc>
          <w:tcPr>
            <w:tcW w:w="5580" w:type="dxa"/>
            <w:tcBorders>
              <w:top w:val="single" w:color="auto" w:sz="4" w:space="0"/>
              <w:left w:val="single" w:color="auto" w:sz="4" w:space="0"/>
              <w:bottom w:val="single" w:color="auto" w:sz="4" w:space="0"/>
              <w:right w:val="single" w:color="auto" w:sz="4" w:space="0"/>
            </w:tcBorders>
            <w:noWrap w:val="0"/>
            <w:vAlign w:val="center"/>
          </w:tcPr>
          <w:p w14:paraId="570B5DD6">
            <w:pPr>
              <w:spacing w:line="400" w:lineRule="exact"/>
              <w:rPr>
                <w:rFonts w:hint="eastAsia"/>
              </w:rPr>
            </w:pPr>
            <w:r>
              <w:rPr>
                <w:rFonts w:hint="eastAsia" w:ascii="宋体" w:hAnsi="宋体"/>
                <w:szCs w:val="21"/>
              </w:rPr>
              <w:t>P的取值：</w:t>
            </w:r>
            <w:r>
              <w:rPr>
                <w:rFonts w:hint="eastAsia" w:ascii="宋体" w:hAnsi="宋体"/>
                <w:szCs w:val="21"/>
                <w:u w:val="single"/>
              </w:rPr>
              <w:t xml:space="preserve">  </w:t>
            </w:r>
            <w:r>
              <w:rPr>
                <w:rFonts w:hint="eastAsia" w:ascii="宋体" w:hAnsi="宋体"/>
                <w:szCs w:val="21"/>
                <w:u w:val="single"/>
                <w:lang w:val="en-US" w:eastAsia="zh-CN"/>
              </w:rPr>
              <w:t>/</w:t>
            </w:r>
            <w:r>
              <w:rPr>
                <w:rFonts w:hint="eastAsia" w:ascii="宋体" w:hAnsi="宋体"/>
                <w:szCs w:val="21"/>
                <w:u w:val="single"/>
              </w:rPr>
              <w:t xml:space="preserve">    </w:t>
            </w:r>
          </w:p>
        </w:tc>
      </w:tr>
      <w:tr w14:paraId="0C97AF07">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025670FB">
            <w:pPr>
              <w:spacing w:line="440" w:lineRule="exact"/>
              <w:jc w:val="center"/>
              <w:rPr>
                <w:rFonts w:cs="宋体"/>
                <w:szCs w:val="21"/>
              </w:rPr>
            </w:pPr>
            <w:r>
              <w:rPr>
                <w:rFonts w:hint="eastAsia"/>
              </w:rPr>
              <w:t>10.3.2</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5AF3F3EA">
            <w:pPr>
              <w:jc w:val="center"/>
              <w:rPr>
                <w:rFonts w:hint="eastAsia" w:ascii="宋体" w:hAnsi="宋体" w:cs="宋体"/>
                <w:szCs w:val="21"/>
              </w:rPr>
            </w:pPr>
            <w:r>
              <w:rPr>
                <w:rFonts w:hint="eastAsia" w:ascii="宋体" w:hAnsi="宋体"/>
                <w:szCs w:val="21"/>
              </w:rPr>
              <w:t>满足条件的联合体或者分包企业报价优惠(扣除)系数</w:t>
            </w:r>
          </w:p>
        </w:tc>
        <w:tc>
          <w:tcPr>
            <w:tcW w:w="5580" w:type="dxa"/>
            <w:tcBorders>
              <w:top w:val="single" w:color="auto" w:sz="4" w:space="0"/>
              <w:left w:val="single" w:color="auto" w:sz="4" w:space="0"/>
              <w:bottom w:val="single" w:color="auto" w:sz="4" w:space="0"/>
              <w:right w:val="single" w:color="auto" w:sz="4" w:space="0"/>
            </w:tcBorders>
            <w:noWrap w:val="0"/>
            <w:vAlign w:val="center"/>
          </w:tcPr>
          <w:p w14:paraId="5CF8DB93">
            <w:pPr>
              <w:spacing w:line="400" w:lineRule="exact"/>
              <w:rPr>
                <w:rFonts w:hint="eastAsia"/>
              </w:rPr>
            </w:pPr>
            <w:r>
              <w:rPr>
                <w:rFonts w:hint="eastAsia" w:ascii="宋体" w:hAnsi="宋体"/>
                <w:szCs w:val="21"/>
              </w:rPr>
              <w:t>Q的取值：</w:t>
            </w:r>
            <w:r>
              <w:rPr>
                <w:rFonts w:hint="eastAsia" w:ascii="宋体" w:hAnsi="宋体"/>
                <w:szCs w:val="21"/>
                <w:u w:val="single"/>
              </w:rPr>
              <w:t xml:space="preserve">  </w:t>
            </w:r>
            <w:r>
              <w:rPr>
                <w:rFonts w:hint="eastAsia" w:ascii="宋体" w:hAnsi="宋体"/>
                <w:szCs w:val="21"/>
                <w:u w:val="single"/>
                <w:lang w:val="en-US" w:eastAsia="zh-CN"/>
              </w:rPr>
              <w:t>/</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p>
        </w:tc>
      </w:tr>
      <w:tr w14:paraId="4E5277AF">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564293CF">
            <w:pPr>
              <w:snapToGrid w:val="0"/>
              <w:spacing w:line="300" w:lineRule="auto"/>
              <w:jc w:val="center"/>
              <w:rPr>
                <w:rFonts w:hint="eastAsia"/>
              </w:rPr>
            </w:pPr>
            <w:r>
              <w:rPr>
                <w:rFonts w:hint="eastAsia"/>
              </w:rPr>
              <w:t>10.4</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6021CBAC">
            <w:pPr>
              <w:snapToGrid w:val="0"/>
              <w:spacing w:line="300" w:lineRule="auto"/>
              <w:jc w:val="center"/>
            </w:pPr>
            <w:r>
              <w:rPr>
                <w:rFonts w:hint="eastAsia"/>
              </w:rPr>
              <w:t>交易平台</w:t>
            </w:r>
          </w:p>
          <w:p w14:paraId="31B5D314">
            <w:pPr>
              <w:snapToGrid w:val="0"/>
              <w:spacing w:line="300" w:lineRule="auto"/>
              <w:jc w:val="center"/>
            </w:pPr>
            <w:r>
              <w:rPr>
                <w:rFonts w:hint="eastAsia"/>
              </w:rPr>
              <w:t>信息服务费</w:t>
            </w:r>
          </w:p>
        </w:tc>
        <w:tc>
          <w:tcPr>
            <w:tcW w:w="5580" w:type="dxa"/>
            <w:tcBorders>
              <w:top w:val="single" w:color="auto" w:sz="4" w:space="0"/>
              <w:left w:val="single" w:color="auto" w:sz="4" w:space="0"/>
              <w:bottom w:val="single" w:color="auto" w:sz="4" w:space="0"/>
              <w:right w:val="single" w:color="auto" w:sz="4" w:space="0"/>
            </w:tcBorders>
            <w:noWrap w:val="0"/>
            <w:vAlign w:val="center"/>
          </w:tcPr>
          <w:p w14:paraId="1DCC0E31">
            <w:pPr>
              <w:snapToGrid w:val="0"/>
              <w:spacing w:line="300" w:lineRule="auto"/>
            </w:pPr>
            <w:r>
              <w:rPr>
                <w:rFonts w:hint="eastAsia" w:ascii="宋体" w:hAnsi="宋体"/>
                <w:szCs w:val="21"/>
              </w:rPr>
              <w:t xml:space="preserve"> </w:t>
            </w:r>
            <w:r>
              <w:rPr>
                <w:u w:val="single"/>
              </w:rPr>
              <w:t xml:space="preserve">         </w:t>
            </w:r>
            <w:r>
              <w:rPr>
                <w:rFonts w:hint="eastAsia"/>
                <w:u w:val="single"/>
              </w:rPr>
              <w:t>∕</w:t>
            </w:r>
            <w:r>
              <w:rPr>
                <w:u w:val="single"/>
              </w:rPr>
              <w:t xml:space="preserve">         </w:t>
            </w:r>
            <w:r>
              <w:rPr>
                <w:rFonts w:hint="eastAsia"/>
              </w:rPr>
              <w:t>。</w:t>
            </w:r>
            <w:r>
              <w:rPr>
                <w:rFonts w:hint="eastAsia" w:ascii="宋体" w:hAnsi="宋体"/>
                <w:szCs w:val="21"/>
              </w:rPr>
              <w:t xml:space="preserve"> </w:t>
            </w:r>
          </w:p>
        </w:tc>
      </w:tr>
      <w:tr w14:paraId="3178D16D">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11FC2E27">
            <w:pPr>
              <w:snapToGrid w:val="0"/>
              <w:spacing w:line="300" w:lineRule="auto"/>
              <w:jc w:val="center"/>
              <w:rPr>
                <w:rFonts w:hint="eastAsia"/>
              </w:rPr>
            </w:pPr>
            <w:r>
              <w:rPr>
                <w:rFonts w:hint="eastAsia"/>
              </w:rPr>
              <w:t>10.5</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14480E98">
            <w:pPr>
              <w:snapToGrid w:val="0"/>
              <w:spacing w:line="300" w:lineRule="auto"/>
              <w:jc w:val="center"/>
              <w:rPr>
                <w:rFonts w:ascii="宋体" w:hAnsi="宋体"/>
                <w:szCs w:val="21"/>
              </w:rPr>
            </w:pPr>
            <w:r>
              <w:rPr>
                <w:rFonts w:hint="eastAsia" w:ascii="宋体" w:cs="宋体"/>
                <w:spacing w:val="4"/>
                <w:kern w:val="0"/>
                <w:sz w:val="22"/>
                <w:szCs w:val="22"/>
              </w:rPr>
              <w:t>招标代理服务费</w:t>
            </w:r>
          </w:p>
        </w:tc>
        <w:tc>
          <w:tcPr>
            <w:tcW w:w="5580" w:type="dxa"/>
            <w:tcBorders>
              <w:top w:val="single" w:color="auto" w:sz="4" w:space="0"/>
              <w:left w:val="single" w:color="auto" w:sz="4" w:space="0"/>
              <w:bottom w:val="single" w:color="auto" w:sz="4" w:space="0"/>
              <w:right w:val="single" w:color="auto" w:sz="4" w:space="0"/>
            </w:tcBorders>
            <w:noWrap w:val="0"/>
            <w:vAlign w:val="center"/>
          </w:tcPr>
          <w:p w14:paraId="0F92AB7B">
            <w:pPr>
              <w:snapToGrid w:val="0"/>
              <w:spacing w:line="300" w:lineRule="auto"/>
              <w:rPr>
                <w:szCs w:val="21"/>
              </w:rPr>
            </w:pPr>
            <w:r>
              <w:rPr>
                <w:sz w:val="32"/>
                <w:szCs w:val="32"/>
              </w:rPr>
              <w:t>□</w:t>
            </w:r>
            <w:r>
              <w:rPr>
                <w:rFonts w:hint="eastAsia"/>
                <w:szCs w:val="21"/>
              </w:rPr>
              <w:t>本次招标没有招标代理服务费。</w:t>
            </w:r>
          </w:p>
          <w:p w14:paraId="3D87EF7B">
            <w:pPr>
              <w:adjustRightInd w:val="0"/>
              <w:snapToGrid w:val="0"/>
              <w:spacing w:line="300" w:lineRule="auto"/>
              <w:jc w:val="left"/>
              <w:rPr>
                <w:szCs w:val="21"/>
              </w:rPr>
            </w:pPr>
            <w:r>
              <w:rPr>
                <w:rFonts w:hint="eastAsia"/>
                <w:sz w:val="32"/>
                <w:szCs w:val="32"/>
                <w:lang w:eastAsia="zh-CN"/>
              </w:rPr>
              <w:t>☑</w:t>
            </w:r>
            <w:r>
              <w:rPr>
                <w:rFonts w:hint="eastAsia"/>
                <w:szCs w:val="21"/>
              </w:rPr>
              <w:t>本次招标有招标代理服务费。根据</w:t>
            </w:r>
            <w:r>
              <w:rPr>
                <w:szCs w:val="21"/>
              </w:rPr>
              <w:t>招标人</w:t>
            </w:r>
            <w:r>
              <w:rPr>
                <w:rFonts w:hint="eastAsia"/>
                <w:szCs w:val="21"/>
              </w:rPr>
              <w:t>和</w:t>
            </w:r>
            <w:r>
              <w:rPr>
                <w:szCs w:val="21"/>
              </w:rPr>
              <w:t>招标代理机构</w:t>
            </w:r>
            <w:r>
              <w:rPr>
                <w:rFonts w:hint="eastAsia"/>
                <w:szCs w:val="21"/>
              </w:rPr>
              <w:t>委托代理合同的约定，本项目招标代理服务费：</w:t>
            </w:r>
          </w:p>
          <w:p w14:paraId="08422303">
            <w:pPr>
              <w:snapToGrid w:val="0"/>
              <w:spacing w:line="300" w:lineRule="auto"/>
              <w:ind w:firstLine="320" w:firstLineChars="100"/>
              <w:rPr>
                <w:szCs w:val="21"/>
              </w:rPr>
            </w:pPr>
            <w:r>
              <w:rPr>
                <w:sz w:val="32"/>
                <w:szCs w:val="32"/>
              </w:rPr>
              <w:t>□</w:t>
            </w:r>
            <w:r>
              <w:rPr>
                <w:rFonts w:hint="eastAsia"/>
                <w:szCs w:val="21"/>
              </w:rPr>
              <w:t>由招标人支付。</w:t>
            </w:r>
          </w:p>
          <w:p w14:paraId="62DB41DB">
            <w:pPr>
              <w:snapToGrid w:val="0"/>
              <w:spacing w:line="300" w:lineRule="auto"/>
              <w:ind w:firstLine="320" w:firstLineChars="100"/>
              <w:rPr>
                <w:rFonts w:hint="eastAsia"/>
                <w:szCs w:val="21"/>
              </w:rPr>
            </w:pPr>
            <w:r>
              <w:rPr>
                <w:rFonts w:hint="eastAsia"/>
                <w:sz w:val="32"/>
                <w:szCs w:val="32"/>
                <w:lang w:eastAsia="zh-CN"/>
              </w:rPr>
              <w:t>☑</w:t>
            </w:r>
            <w:r>
              <w:rPr>
                <w:rFonts w:hint="eastAsia"/>
                <w:szCs w:val="21"/>
              </w:rPr>
              <w:t>由中标人支付。</w:t>
            </w:r>
          </w:p>
          <w:p w14:paraId="69C49CDF">
            <w:pPr>
              <w:snapToGrid w:val="0"/>
              <w:spacing w:line="300" w:lineRule="auto"/>
              <w:rPr>
                <w:i w:val="0"/>
                <w:iCs w:val="0"/>
              </w:rPr>
            </w:pPr>
            <w:r>
              <w:rPr>
                <w:rFonts w:hint="eastAsia"/>
                <w:szCs w:val="21"/>
              </w:rPr>
              <w:t>支付标准：</w:t>
            </w:r>
            <w:r>
              <w:rPr>
                <w:i w:val="0"/>
                <w:iCs w:val="0"/>
                <w:color w:val="0000FF"/>
                <w:spacing w:val="-1"/>
                <w:u w:val="single"/>
              </w:rPr>
              <w:t>参照国家计委计价格</w:t>
            </w:r>
            <w:r>
              <w:rPr>
                <w:rFonts w:ascii="Calibri" w:hAnsi="Calibri" w:eastAsia="Calibri" w:cs="Calibri"/>
                <w:i w:val="0"/>
                <w:iCs w:val="0"/>
                <w:color w:val="0000FF"/>
                <w:spacing w:val="-1"/>
                <w:u w:val="single"/>
              </w:rPr>
              <w:t>(2002)1980</w:t>
            </w:r>
            <w:r>
              <w:rPr>
                <w:rFonts w:ascii="Calibri" w:hAnsi="Calibri" w:eastAsia="Calibri" w:cs="Calibri"/>
                <w:i w:val="0"/>
                <w:iCs w:val="0"/>
                <w:color w:val="0000FF"/>
                <w:spacing w:val="43"/>
                <w:w w:val="101"/>
                <w:u w:val="single"/>
              </w:rPr>
              <w:t xml:space="preserve"> </w:t>
            </w:r>
            <w:r>
              <w:rPr>
                <w:i w:val="0"/>
                <w:iCs w:val="0"/>
                <w:color w:val="0000FF"/>
                <w:spacing w:val="-1"/>
                <w:u w:val="single"/>
              </w:rPr>
              <w:t>号文件和湖北省住房和城</w:t>
            </w:r>
            <w:r>
              <w:rPr>
                <w:i w:val="0"/>
                <w:iCs w:val="0"/>
                <w:color w:val="0000FF"/>
                <w:u w:val="single"/>
              </w:rPr>
              <w:t xml:space="preserve"> </w:t>
            </w:r>
            <w:r>
              <w:rPr>
                <w:i w:val="0"/>
                <w:iCs w:val="0"/>
                <w:color w:val="0000FF"/>
                <w:spacing w:val="-1"/>
                <w:u w:val="single"/>
              </w:rPr>
              <w:t>乡建设厅《关于印发湖北省招标代理服务收费参考标准（试行）的</w:t>
            </w:r>
            <w:r>
              <w:rPr>
                <w:i w:val="0"/>
                <w:iCs w:val="0"/>
                <w:color w:val="0000FF"/>
                <w:u w:val="single"/>
              </w:rPr>
              <w:t xml:space="preserve"> </w:t>
            </w:r>
            <w:r>
              <w:rPr>
                <w:i w:val="0"/>
                <w:iCs w:val="0"/>
                <w:color w:val="0000FF"/>
                <w:spacing w:val="-5"/>
                <w:u w:val="single"/>
              </w:rPr>
              <w:t>通知</w:t>
            </w:r>
            <w:r>
              <w:rPr>
                <w:i w:val="0"/>
                <w:iCs w:val="0"/>
                <w:color w:val="0000FF"/>
                <w:spacing w:val="-1"/>
                <w:u w:val="single"/>
              </w:rPr>
              <w:t>》</w:t>
            </w:r>
            <w:r>
              <w:rPr>
                <w:i w:val="0"/>
                <w:iCs w:val="0"/>
                <w:color w:val="0000FF"/>
                <w:spacing w:val="-5"/>
                <w:u w:val="single"/>
              </w:rPr>
              <w:t>（鄂建文〔</w:t>
            </w:r>
            <w:r>
              <w:rPr>
                <w:rFonts w:ascii="Calibri" w:hAnsi="Calibri" w:eastAsia="Calibri" w:cs="Calibri"/>
                <w:i w:val="0"/>
                <w:iCs w:val="0"/>
                <w:color w:val="0000FF"/>
                <w:spacing w:val="-5"/>
                <w:u w:val="single"/>
              </w:rPr>
              <w:t>2023</w:t>
            </w:r>
            <w:r>
              <w:rPr>
                <w:i w:val="0"/>
                <w:iCs w:val="0"/>
                <w:color w:val="0000FF"/>
                <w:spacing w:val="-5"/>
                <w:u w:val="single"/>
              </w:rPr>
              <w:t>〕</w:t>
            </w:r>
            <w:r>
              <w:rPr>
                <w:rFonts w:ascii="Calibri" w:hAnsi="Calibri" w:eastAsia="Calibri" w:cs="Calibri"/>
                <w:i w:val="0"/>
                <w:iCs w:val="0"/>
                <w:color w:val="0000FF"/>
                <w:spacing w:val="-5"/>
                <w:u w:val="single"/>
              </w:rPr>
              <w:t>35</w:t>
            </w:r>
            <w:r>
              <w:rPr>
                <w:rFonts w:ascii="Calibri" w:hAnsi="Calibri" w:eastAsia="Calibri" w:cs="Calibri"/>
                <w:i w:val="0"/>
                <w:iCs w:val="0"/>
                <w:color w:val="0000FF"/>
                <w:spacing w:val="25"/>
                <w:w w:val="102"/>
                <w:u w:val="single"/>
              </w:rPr>
              <w:t xml:space="preserve"> </w:t>
            </w:r>
            <w:r>
              <w:rPr>
                <w:i w:val="0"/>
                <w:iCs w:val="0"/>
                <w:color w:val="0000FF"/>
                <w:spacing w:val="-5"/>
                <w:u w:val="single"/>
              </w:rPr>
              <w:t>号）</w:t>
            </w:r>
            <w:r>
              <w:rPr>
                <w:rFonts w:hint="eastAsia"/>
                <w:i w:val="0"/>
                <w:iCs w:val="0"/>
                <w:color w:val="0000FF"/>
                <w:spacing w:val="-5"/>
                <w:u w:val="single"/>
                <w:lang w:val="en-US" w:eastAsia="zh-CN"/>
              </w:rPr>
              <w:t>8折</w:t>
            </w:r>
            <w:r>
              <w:rPr>
                <w:i w:val="0"/>
                <w:iCs w:val="0"/>
                <w:color w:val="0000FF"/>
                <w:spacing w:val="-5"/>
                <w:u w:val="single"/>
              </w:rPr>
              <w:t>计取</w:t>
            </w:r>
            <w:r>
              <w:rPr>
                <w:i w:val="0"/>
                <w:iCs w:val="0"/>
                <w:spacing w:val="-8"/>
                <w:u w:val="single"/>
              </w:rPr>
              <w:t>；</w:t>
            </w:r>
          </w:p>
          <w:p w14:paraId="69881874">
            <w:pPr>
              <w:pStyle w:val="184"/>
              <w:keepNext w:val="0"/>
              <w:keepLines w:val="0"/>
              <w:pageBreakBefore w:val="0"/>
              <w:widowControl w:val="0"/>
              <w:kinsoku/>
              <w:wordWrap/>
              <w:overflowPunct/>
              <w:topLinePunct w:val="0"/>
              <w:autoSpaceDE/>
              <w:autoSpaceDN/>
              <w:bidi w:val="0"/>
              <w:adjustRightInd w:val="0"/>
              <w:snapToGrid w:val="0"/>
              <w:spacing w:line="360" w:lineRule="auto"/>
              <w:ind w:right="0"/>
              <w:textAlignment w:val="auto"/>
              <w:rPr>
                <w:i w:val="0"/>
                <w:iCs w:val="0"/>
              </w:rPr>
            </w:pPr>
            <w:r>
              <w:rPr>
                <w:i w:val="0"/>
                <w:iCs w:val="0"/>
                <w:spacing w:val="-1"/>
              </w:rPr>
              <w:t>支付方式：</w:t>
            </w:r>
            <w:r>
              <w:rPr>
                <w:i w:val="0"/>
                <w:iCs w:val="0"/>
                <w:color w:val="0000FF"/>
                <w:spacing w:val="-1"/>
                <w:u w:val="single"/>
              </w:rPr>
              <w:t>现金或银行转账</w:t>
            </w:r>
            <w:r>
              <w:rPr>
                <w:i w:val="0"/>
                <w:iCs w:val="0"/>
                <w:spacing w:val="-1"/>
                <w:u w:val="single"/>
              </w:rPr>
              <w:t>；</w:t>
            </w:r>
          </w:p>
          <w:p w14:paraId="2754900F">
            <w:pPr>
              <w:snapToGrid w:val="0"/>
              <w:spacing w:line="300" w:lineRule="auto"/>
            </w:pPr>
            <w:r>
              <w:rPr>
                <w:rFonts w:ascii="宋体" w:hAnsi="宋体" w:eastAsia="宋体" w:cs="宋体"/>
                <w:i w:val="0"/>
                <w:iCs w:val="0"/>
                <w:spacing w:val="-1"/>
                <w:kern w:val="2"/>
                <w:sz w:val="21"/>
                <w:szCs w:val="21"/>
                <w:lang w:val="en-US" w:eastAsia="en-US" w:bidi="ar-SA"/>
              </w:rPr>
              <w:t>支付时间：</w:t>
            </w:r>
            <w:r>
              <w:rPr>
                <w:rFonts w:ascii="宋体" w:hAnsi="宋体" w:eastAsia="宋体" w:cs="宋体"/>
                <w:i w:val="0"/>
                <w:iCs w:val="0"/>
                <w:color w:val="0000FF"/>
                <w:spacing w:val="-1"/>
                <w:kern w:val="2"/>
                <w:sz w:val="21"/>
                <w:szCs w:val="21"/>
                <w:u w:val="single"/>
                <w:lang w:val="en-US" w:eastAsia="en-US" w:bidi="ar-SA"/>
              </w:rPr>
              <w:t>中标结果公告发出之日 3日内。</w:t>
            </w:r>
          </w:p>
        </w:tc>
      </w:tr>
      <w:tr w14:paraId="73CB97F1">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46BB6E5E">
            <w:pPr>
              <w:spacing w:line="312" w:lineRule="auto"/>
              <w:jc w:val="center"/>
              <w:rPr>
                <w:rFonts w:hint="eastAsia"/>
              </w:rPr>
            </w:pPr>
            <w:r>
              <w:rPr>
                <w:rFonts w:hint="eastAsia"/>
              </w:rPr>
              <w:t>10.6</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6D835B60">
            <w:pPr>
              <w:spacing w:line="312" w:lineRule="auto"/>
              <w:jc w:val="center"/>
              <w:rPr>
                <w:rFonts w:hint="eastAsia" w:ascii="宋体" w:cs="宋体"/>
                <w:spacing w:val="4"/>
                <w:kern w:val="0"/>
                <w:sz w:val="22"/>
                <w:szCs w:val="22"/>
              </w:rPr>
            </w:pPr>
            <w:r>
              <w:rPr>
                <w:rFonts w:hint="eastAsia"/>
              </w:rPr>
              <w:t>知识产权</w:t>
            </w:r>
          </w:p>
        </w:tc>
        <w:tc>
          <w:tcPr>
            <w:tcW w:w="5580" w:type="dxa"/>
            <w:tcBorders>
              <w:top w:val="single" w:color="auto" w:sz="4" w:space="0"/>
              <w:left w:val="single" w:color="auto" w:sz="4" w:space="0"/>
              <w:bottom w:val="single" w:color="auto" w:sz="4" w:space="0"/>
              <w:right w:val="single" w:color="auto" w:sz="4" w:space="0"/>
            </w:tcBorders>
            <w:noWrap w:val="0"/>
            <w:vAlign w:val="center"/>
          </w:tcPr>
          <w:p w14:paraId="66360BC3">
            <w:pPr>
              <w:rPr>
                <w:rFonts w:hint="eastAsia"/>
                <w:szCs w:val="21"/>
              </w:rPr>
            </w:pPr>
            <w:r>
              <w:rPr>
                <w:rFonts w:hint="eastAsia"/>
              </w:rPr>
              <w:t>构成本招标文件各个组成部分的文件，未经招标人书面同意，投标人不得擅自复印和用于非本招标项目所需的其他目的。招标人全部或者部分使用未中标人投标文件中的技术成果或技术方案时，需征得其书面同意，并不得擅自复印或提供给第三人。</w:t>
            </w:r>
          </w:p>
        </w:tc>
      </w:tr>
      <w:tr w14:paraId="3583D05A">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2ECC53C5">
            <w:pPr>
              <w:spacing w:line="312" w:lineRule="auto"/>
              <w:jc w:val="center"/>
              <w:rPr>
                <w:rFonts w:hint="eastAsia"/>
              </w:rPr>
            </w:pPr>
            <w:r>
              <w:rPr>
                <w:rFonts w:hint="eastAsia"/>
              </w:rPr>
              <w:t>10.7</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3CA714CC">
            <w:pPr>
              <w:jc w:val="center"/>
              <w:rPr>
                <w:rFonts w:hint="eastAsia" w:ascii="宋体" w:cs="宋体"/>
                <w:spacing w:val="4"/>
                <w:kern w:val="0"/>
                <w:sz w:val="22"/>
                <w:szCs w:val="22"/>
              </w:rPr>
            </w:pPr>
            <w:r>
              <w:rPr>
                <w:rFonts w:hint="eastAsia"/>
              </w:rPr>
              <w:t>同义词语</w:t>
            </w:r>
          </w:p>
        </w:tc>
        <w:tc>
          <w:tcPr>
            <w:tcW w:w="5580" w:type="dxa"/>
            <w:tcBorders>
              <w:top w:val="single" w:color="auto" w:sz="4" w:space="0"/>
              <w:left w:val="single" w:color="auto" w:sz="4" w:space="0"/>
              <w:bottom w:val="single" w:color="auto" w:sz="4" w:space="0"/>
              <w:right w:val="single" w:color="auto" w:sz="4" w:space="0"/>
            </w:tcBorders>
            <w:noWrap w:val="0"/>
            <w:vAlign w:val="center"/>
          </w:tcPr>
          <w:p w14:paraId="595336D9">
            <w:pPr>
              <w:rPr>
                <w:rFonts w:hint="eastAsia"/>
                <w:szCs w:val="21"/>
              </w:rPr>
            </w:pPr>
            <w:r>
              <w:rPr>
                <w:rFonts w:hint="eastAsia"/>
              </w:rPr>
              <w:t>构成招标文件组成部分的“通用合同条款”、“专用合同条款”、“技术标准和要求”和“工程量清单”等章节中出现的措辞“发包人”和“承包人”，在招标投标阶段应当分别按“招标人”和“投标人”进行理解。</w:t>
            </w:r>
          </w:p>
        </w:tc>
      </w:tr>
      <w:tr w14:paraId="218B2CDF">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0EF71BB0">
            <w:pPr>
              <w:spacing w:line="312" w:lineRule="auto"/>
              <w:jc w:val="center"/>
              <w:rPr>
                <w:rFonts w:hint="eastAsia"/>
              </w:rPr>
            </w:pPr>
            <w:r>
              <w:rPr>
                <w:rFonts w:hint="eastAsia"/>
              </w:rPr>
              <w:t>10.8</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3FBE1654">
            <w:pPr>
              <w:spacing w:line="312" w:lineRule="auto"/>
              <w:jc w:val="center"/>
              <w:rPr>
                <w:rFonts w:hint="eastAsia" w:ascii="宋体" w:cs="宋体"/>
                <w:spacing w:val="4"/>
                <w:kern w:val="0"/>
                <w:sz w:val="22"/>
                <w:szCs w:val="22"/>
              </w:rPr>
            </w:pPr>
            <w:r>
              <w:rPr>
                <w:rFonts w:hint="eastAsia"/>
              </w:rPr>
              <w:t>解释权</w:t>
            </w:r>
          </w:p>
        </w:tc>
        <w:tc>
          <w:tcPr>
            <w:tcW w:w="5580" w:type="dxa"/>
            <w:tcBorders>
              <w:top w:val="single" w:color="auto" w:sz="4" w:space="0"/>
              <w:left w:val="single" w:color="auto" w:sz="4" w:space="0"/>
              <w:bottom w:val="single" w:color="auto" w:sz="4" w:space="0"/>
              <w:right w:val="single" w:color="auto" w:sz="4" w:space="0"/>
            </w:tcBorders>
            <w:noWrap w:val="0"/>
            <w:vAlign w:val="center"/>
          </w:tcPr>
          <w:p w14:paraId="0AEE0028">
            <w:pPr>
              <w:rPr>
                <w:rFonts w:hint="eastAsia"/>
                <w:szCs w:val="21"/>
              </w:rPr>
            </w:pPr>
            <w:r>
              <w:rPr>
                <w:rFonts w:hint="eastAsia"/>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r w14:paraId="74E5E38C">
        <w:tblPrEx>
          <w:tblCellMar>
            <w:top w:w="0" w:type="dxa"/>
            <w:left w:w="108" w:type="dxa"/>
            <w:bottom w:w="0" w:type="dxa"/>
            <w:right w:w="108" w:type="dxa"/>
          </w:tblCellMar>
        </w:tblPrEx>
        <w:trPr>
          <w:trHeight w:val="2768"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6DDADEBA">
            <w:pPr>
              <w:snapToGrid w:val="0"/>
              <w:spacing w:line="300" w:lineRule="auto"/>
              <w:jc w:val="center"/>
              <w:rPr>
                <w:rFonts w:ascii="宋体" w:hAnsi="宋体" w:cs="宋体"/>
                <w:szCs w:val="21"/>
              </w:rPr>
            </w:pPr>
            <w:r>
              <w:rPr>
                <w:rFonts w:hint="eastAsia" w:cs="宋体"/>
                <w:szCs w:val="21"/>
              </w:rPr>
              <w:t>10</w:t>
            </w:r>
            <w:r>
              <w:rPr>
                <w:rFonts w:hint="eastAsia" w:ascii="宋体" w:hAnsi="宋体" w:cs="宋体"/>
                <w:szCs w:val="21"/>
              </w:rPr>
              <w:t>.</w:t>
            </w:r>
            <w:r>
              <w:rPr>
                <w:rFonts w:hint="eastAsia"/>
              </w:rPr>
              <w:t>9</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2DCA1E82">
            <w:pPr>
              <w:jc w:val="center"/>
              <w:rPr>
                <w:rFonts w:hint="eastAsia"/>
              </w:rPr>
            </w:pPr>
            <w:r>
              <w:rPr>
                <w:rFonts w:hint="eastAsia"/>
              </w:rPr>
              <w:t>政府采购</w:t>
            </w:r>
          </w:p>
          <w:p w14:paraId="7A4B48D6">
            <w:pPr>
              <w:jc w:val="center"/>
              <w:rPr>
                <w:rFonts w:hint="eastAsia"/>
              </w:rPr>
            </w:pPr>
            <w:r>
              <w:rPr>
                <w:rFonts w:hint="eastAsia"/>
              </w:rPr>
              <w:t>合同融资政策</w:t>
            </w:r>
          </w:p>
        </w:tc>
        <w:tc>
          <w:tcPr>
            <w:tcW w:w="5580" w:type="dxa"/>
            <w:tcBorders>
              <w:top w:val="single" w:color="auto" w:sz="4" w:space="0"/>
              <w:left w:val="single" w:color="auto" w:sz="4" w:space="0"/>
              <w:bottom w:val="single" w:color="auto" w:sz="4" w:space="0"/>
              <w:right w:val="single" w:color="auto" w:sz="4" w:space="0"/>
            </w:tcBorders>
            <w:noWrap w:val="0"/>
            <w:vAlign w:val="center"/>
          </w:tcPr>
          <w:p w14:paraId="489D16A3">
            <w:pPr>
              <w:rPr>
                <w:rFonts w:hint="eastAsia"/>
              </w:rPr>
            </w:pPr>
            <w:r>
              <w:rPr>
                <w:rFonts w:hint="eastAsia"/>
              </w:rPr>
              <w:t>政府采购合同融资（以下简称“政采贷”）指参与政府采购活动的中小微企业，在获得政府采购中标（成交）通知书后，即可向开展“政采贷”业务的金融机构提出申请，金融机构依据政府采购中标（成交）通知书和政府采购合同，为中小微企业提供融资服务。</w:t>
            </w:r>
          </w:p>
          <w:p w14:paraId="72A96E77">
            <w:pPr>
              <w:rPr>
                <w:rFonts w:hint="eastAsia"/>
                <w:u w:val="single"/>
              </w:rPr>
            </w:pPr>
            <w:r>
              <w:rPr>
                <w:rFonts w:hint="eastAsia"/>
                <w:u w:val="single"/>
              </w:rPr>
              <w:t>“政采贷”业务政策：《湖北省政府采购合同融资实施方案》（鄂财采发[2020]5号）</w:t>
            </w:r>
          </w:p>
          <w:p w14:paraId="26730218">
            <w:pPr>
              <w:rPr>
                <w:rFonts w:hint="eastAsia"/>
              </w:rPr>
            </w:pPr>
            <w:r>
              <w:rPr>
                <w:rFonts w:hint="eastAsia"/>
                <w:u w:val="single"/>
              </w:rPr>
              <w:t>“政采贷”业务申请：湖北省政府采购合同融资平台（https://czt.hubei.gov.cn/zcd/homepage）</w:t>
            </w:r>
          </w:p>
        </w:tc>
      </w:tr>
      <w:tr w14:paraId="2D8D9E1E">
        <w:tblPrEx>
          <w:tblCellMar>
            <w:top w:w="0" w:type="dxa"/>
            <w:left w:w="108" w:type="dxa"/>
            <w:bottom w:w="0" w:type="dxa"/>
            <w:right w:w="108" w:type="dxa"/>
          </w:tblCellMar>
        </w:tblPrEx>
        <w:trPr>
          <w:trHeight w:val="852" w:hRule="atLeast"/>
        </w:trPr>
        <w:tc>
          <w:tcPr>
            <w:tcW w:w="1008" w:type="dxa"/>
            <w:tcBorders>
              <w:top w:val="single" w:color="auto" w:sz="4" w:space="0"/>
              <w:left w:val="single" w:color="auto" w:sz="4" w:space="0"/>
              <w:bottom w:val="single" w:color="auto" w:sz="4" w:space="0"/>
              <w:right w:val="single" w:color="auto" w:sz="4" w:space="0"/>
            </w:tcBorders>
            <w:noWrap w:val="0"/>
            <w:vAlign w:val="center"/>
          </w:tcPr>
          <w:p w14:paraId="0D1924BA">
            <w:pPr>
              <w:snapToGrid w:val="0"/>
              <w:spacing w:line="300" w:lineRule="auto"/>
              <w:jc w:val="center"/>
              <w:rPr>
                <w:rFonts w:cs="宋体"/>
                <w:szCs w:val="21"/>
              </w:rPr>
            </w:pPr>
            <w:r>
              <w:rPr>
                <w:rFonts w:hint="eastAsia" w:cs="宋体"/>
                <w:szCs w:val="21"/>
              </w:rPr>
              <w:t>10</w:t>
            </w:r>
            <w:r>
              <w:rPr>
                <w:rFonts w:hint="eastAsia" w:ascii="宋体" w:hAnsi="宋体" w:cs="宋体"/>
                <w:szCs w:val="21"/>
              </w:rPr>
              <w:t>.</w:t>
            </w:r>
            <w:r>
              <w:rPr>
                <w:rFonts w:hint="eastAsia"/>
              </w:rPr>
              <w:t>10</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3C9B1650">
            <w:pPr>
              <w:snapToGrid w:val="0"/>
              <w:spacing w:line="300" w:lineRule="auto"/>
              <w:jc w:val="center"/>
            </w:pPr>
            <w:r>
              <w:rPr>
                <w:rFonts w:hint="eastAsia"/>
              </w:rPr>
              <w:t>招标人补充的</w:t>
            </w:r>
          </w:p>
          <w:p w14:paraId="05817046">
            <w:pPr>
              <w:snapToGrid w:val="0"/>
              <w:spacing w:line="300" w:lineRule="auto"/>
              <w:jc w:val="center"/>
              <w:rPr>
                <w:rFonts w:hint="eastAsia"/>
              </w:rPr>
            </w:pPr>
            <w:r>
              <w:rPr>
                <w:rFonts w:hint="eastAsia"/>
              </w:rPr>
              <w:t>其他内容</w:t>
            </w:r>
          </w:p>
        </w:tc>
        <w:tc>
          <w:tcPr>
            <w:tcW w:w="5580" w:type="dxa"/>
            <w:tcBorders>
              <w:top w:val="single" w:color="auto" w:sz="4" w:space="0"/>
              <w:left w:val="single" w:color="auto" w:sz="4" w:space="0"/>
              <w:bottom w:val="single" w:color="auto" w:sz="4" w:space="0"/>
              <w:right w:val="single" w:color="auto" w:sz="4" w:space="0"/>
            </w:tcBorders>
            <w:noWrap w:val="0"/>
            <w:vAlign w:val="center"/>
          </w:tcPr>
          <w:p w14:paraId="777C3B35">
            <w:pPr>
              <w:numPr>
                <w:ilvl w:val="0"/>
                <w:numId w:val="1"/>
              </w:numPr>
              <w:rPr>
                <w:rFonts w:hint="eastAsia"/>
                <w:color w:val="000000"/>
              </w:rPr>
            </w:pPr>
            <w:r>
              <w:rPr>
                <w:rFonts w:hint="eastAsia"/>
                <w:color w:val="000000"/>
              </w:rPr>
              <w:t>项目经理不得有在建项目，应当提供相关证明材料（投标截止日期前10天内全国建筑市场监督公共服务平台截图），和项目经理无在建项目承诺书。</w:t>
            </w:r>
          </w:p>
          <w:p w14:paraId="56CFFF51">
            <w:pPr>
              <w:keepNext w:val="0"/>
              <w:keepLines w:val="0"/>
              <w:pageBreakBefore w:val="0"/>
              <w:widowControl w:val="0"/>
              <w:numPr>
                <w:ilvl w:val="0"/>
                <w:numId w:val="1"/>
              </w:numPr>
              <w:kinsoku/>
              <w:wordWrap/>
              <w:overflowPunct/>
              <w:topLinePunct w:val="0"/>
              <w:autoSpaceDE/>
              <w:autoSpaceDN/>
              <w:bidi w:val="0"/>
              <w:adjustRightInd w:val="0"/>
              <w:snapToGrid w:val="0"/>
              <w:spacing w:line="360" w:lineRule="auto"/>
              <w:ind w:left="0" w:leftChars="0" w:right="0" w:firstLine="0" w:firstLineChars="0"/>
              <w:textAlignment w:val="auto"/>
              <w:rPr>
                <w:rFonts w:hint="eastAsia"/>
                <w:color w:val="000000"/>
              </w:rPr>
            </w:pPr>
            <w:r>
              <w:rPr>
                <w:rFonts w:hint="eastAsia"/>
                <w:color w:val="000000"/>
              </w:rPr>
              <w:t>投标单位中标后，必须按照资格申请文件中承诺的项目经理、技术负责人、“五大员”进场，并常驻现场；否则，招标人有权终止合同。</w:t>
            </w:r>
          </w:p>
          <w:p w14:paraId="6FD7E462">
            <w:pPr>
              <w:spacing w:line="312" w:lineRule="auto"/>
              <w:jc w:val="left"/>
              <w:rPr>
                <w:rFonts w:hint="eastAsia" w:ascii="宋体" w:cs="宋体"/>
                <w:spacing w:val="4"/>
                <w:kern w:val="0"/>
                <w:sz w:val="22"/>
                <w:szCs w:val="22"/>
              </w:rPr>
            </w:pPr>
            <w:r>
              <w:rPr>
                <w:rFonts w:hint="eastAsia"/>
                <w:lang w:val="en-US" w:eastAsia="zh-CN"/>
              </w:rPr>
              <w:t>3、付款方式：</w:t>
            </w:r>
            <w:r>
              <w:rPr>
                <w:rFonts w:hint="eastAsia" w:ascii="宋体" w:cs="宋体"/>
                <w:spacing w:val="4"/>
                <w:kern w:val="0"/>
                <w:sz w:val="22"/>
                <w:szCs w:val="22"/>
              </w:rPr>
              <w:t>按照实际完成的工作量，采取分期拨付的原则进行结算、支付(合同价款的支付以财政实际拨款时间为准)</w:t>
            </w:r>
          </w:p>
          <w:p w14:paraId="3305832E">
            <w:pPr>
              <w:pStyle w:val="2"/>
              <w:numPr>
                <w:ilvl w:val="0"/>
                <w:numId w:val="0"/>
              </w:numPr>
              <w:ind w:leftChars="0"/>
              <w:rPr>
                <w:rFonts w:hint="eastAsia"/>
                <w:lang w:val="en-US" w:eastAsia="en-US"/>
              </w:rPr>
            </w:pPr>
          </w:p>
        </w:tc>
      </w:tr>
    </w:tbl>
    <w:p w14:paraId="2CED79BB">
      <w:bookmarkStart w:id="271" w:name="_Toc221950083"/>
      <w:bookmarkStart w:id="272" w:name="_Toc144974497"/>
      <w:bookmarkStart w:id="273" w:name="_Toc168475644"/>
      <w:bookmarkStart w:id="274" w:name="_Toc168476047"/>
    </w:p>
    <w:p w14:paraId="111193BB"/>
    <w:p w14:paraId="6C8FD0B3">
      <w:pPr>
        <w:adjustRightInd w:val="0"/>
        <w:snapToGrid w:val="0"/>
        <w:spacing w:before="120" w:beforeLines="50"/>
        <w:rPr>
          <w:rFonts w:ascii="宋体" w:hAnsi="宋体"/>
          <w:szCs w:val="21"/>
        </w:rPr>
      </w:pPr>
      <w:r>
        <w:rPr>
          <w:rFonts w:hint="eastAsia" w:ascii="宋体" w:hAnsi="宋体"/>
          <w:szCs w:val="21"/>
        </w:rPr>
        <w:t>备注：对类似工程的说明。</w:t>
      </w:r>
    </w:p>
    <w:p w14:paraId="36196D9D">
      <w:pPr>
        <w:ind w:left="903" w:leftChars="280" w:hanging="315" w:hangingChars="150"/>
        <w:rPr>
          <w:rFonts w:ascii="宋体" w:hAnsi="宋体"/>
          <w:szCs w:val="21"/>
        </w:rPr>
      </w:pPr>
      <w:r>
        <w:rPr>
          <w:rFonts w:hint="eastAsia" w:ascii="宋体" w:hAnsi="宋体"/>
          <w:szCs w:val="21"/>
        </w:rPr>
        <w:t>1．类似工程</w:t>
      </w:r>
      <w:r>
        <w:rPr>
          <w:rFonts w:ascii="宋体" w:hAnsi="宋体"/>
          <w:szCs w:val="21"/>
        </w:rPr>
        <w:t>是指工程类型（如：高标准农田建设、土地整治、综合整治、农田水利建设、农业综合开发、千亿斤粮食等）与招标工程相同，且投资达到一定程度的工程。</w:t>
      </w:r>
    </w:p>
    <w:p w14:paraId="5FBBE035">
      <w:pPr>
        <w:ind w:left="903" w:leftChars="280" w:hanging="315" w:hangingChars="150"/>
        <w:rPr>
          <w:rFonts w:ascii="宋体" w:hAnsi="宋体"/>
          <w:szCs w:val="21"/>
        </w:rPr>
      </w:pPr>
      <w:r>
        <w:rPr>
          <w:rFonts w:hint="eastAsia" w:ascii="宋体" w:hAnsi="宋体"/>
          <w:szCs w:val="21"/>
        </w:rPr>
        <w:t>2.“投资达到一定程度”按以下标准确定：</w:t>
      </w:r>
      <w:r>
        <w:rPr>
          <w:rFonts w:ascii="宋体" w:hAnsi="宋体"/>
          <w:szCs w:val="21"/>
        </w:rPr>
        <w:t>若标段最高限价</w:t>
      </w:r>
      <w:r>
        <w:rPr>
          <w:rFonts w:hint="eastAsia" w:ascii="宋体" w:hAnsi="宋体"/>
          <w:szCs w:val="21"/>
        </w:rPr>
        <w:t>大于或等于</w:t>
      </w:r>
      <w:r>
        <w:rPr>
          <w:rFonts w:ascii="宋体" w:hAnsi="宋体"/>
          <w:szCs w:val="21"/>
        </w:rPr>
        <w:t>1000万元，类</w:t>
      </w:r>
      <w:r>
        <w:rPr>
          <w:rFonts w:hint="eastAsia" w:ascii="宋体" w:hAnsi="宋体"/>
          <w:szCs w:val="21"/>
        </w:rPr>
        <w:t>似</w:t>
      </w:r>
      <w:r>
        <w:rPr>
          <w:rFonts w:ascii="宋体" w:hAnsi="宋体"/>
          <w:szCs w:val="21"/>
        </w:rPr>
        <w:t>工程须单项合同额不低于</w:t>
      </w:r>
      <w:r>
        <w:rPr>
          <w:rFonts w:hint="eastAsia" w:ascii="宋体" w:hAnsi="宋体"/>
          <w:szCs w:val="21"/>
        </w:rPr>
        <w:t>5</w:t>
      </w:r>
      <w:r>
        <w:rPr>
          <w:rFonts w:ascii="宋体" w:hAnsi="宋体"/>
          <w:szCs w:val="21"/>
        </w:rPr>
        <w:t>00万元</w:t>
      </w:r>
      <w:r>
        <w:rPr>
          <w:rFonts w:hint="eastAsia" w:ascii="宋体" w:hAnsi="宋体"/>
          <w:szCs w:val="21"/>
        </w:rPr>
        <w:t>；</w:t>
      </w:r>
      <w:r>
        <w:rPr>
          <w:rFonts w:ascii="宋体" w:hAnsi="宋体"/>
          <w:szCs w:val="21"/>
        </w:rPr>
        <w:t>若标段最高限价</w:t>
      </w:r>
      <w:r>
        <w:rPr>
          <w:rFonts w:hint="eastAsia" w:ascii="宋体" w:hAnsi="宋体"/>
          <w:szCs w:val="21"/>
        </w:rPr>
        <w:t>小于</w:t>
      </w:r>
      <w:r>
        <w:rPr>
          <w:rFonts w:ascii="宋体" w:hAnsi="宋体"/>
          <w:szCs w:val="21"/>
        </w:rPr>
        <w:t>1000万元，类</w:t>
      </w:r>
      <w:r>
        <w:rPr>
          <w:rFonts w:hint="eastAsia" w:ascii="宋体" w:hAnsi="宋体"/>
          <w:szCs w:val="21"/>
        </w:rPr>
        <w:t>似</w:t>
      </w:r>
      <w:r>
        <w:rPr>
          <w:rFonts w:ascii="宋体" w:hAnsi="宋体"/>
          <w:szCs w:val="21"/>
        </w:rPr>
        <w:t>工程须单项合同额不低于本标段工程最高限价的</w:t>
      </w:r>
      <w:r>
        <w:rPr>
          <w:rFonts w:hint="eastAsia" w:ascii="宋体" w:hAnsi="宋体"/>
          <w:szCs w:val="21"/>
        </w:rPr>
        <w:t>6</w:t>
      </w:r>
      <w:r>
        <w:rPr>
          <w:rFonts w:ascii="宋体" w:hAnsi="宋体"/>
          <w:szCs w:val="21"/>
        </w:rPr>
        <w:t>0%。</w:t>
      </w:r>
    </w:p>
    <w:p w14:paraId="4A4BFE3D">
      <w:pPr>
        <w:ind w:left="903" w:leftChars="280" w:hanging="315" w:hangingChars="150"/>
        <w:rPr>
          <w:rFonts w:hint="eastAsia" w:ascii="宋体" w:hAnsi="宋体"/>
          <w:szCs w:val="21"/>
        </w:rPr>
      </w:pPr>
      <w:r>
        <w:rPr>
          <w:rFonts w:hint="eastAsia" w:ascii="宋体" w:hAnsi="宋体"/>
          <w:szCs w:val="21"/>
        </w:rPr>
        <w:t>3. 在具体项目招标时，应在投标人须知前附表对类似工程进行定义，对工程类型、规模及投资等加以明确。</w:t>
      </w:r>
    </w:p>
    <w:p w14:paraId="155DF5B7"/>
    <w:p w14:paraId="1BCE13A2">
      <w:pPr>
        <w:pStyle w:val="4"/>
        <w:keepNext/>
        <w:keepLines/>
        <w:pageBreakBefore w:val="0"/>
        <w:widowControl w:val="0"/>
        <w:kinsoku/>
        <w:wordWrap/>
        <w:overflowPunct/>
        <w:topLinePunct w:val="0"/>
        <w:autoSpaceDE/>
        <w:autoSpaceDN/>
        <w:bidi w:val="0"/>
        <w:adjustRightInd w:val="0"/>
        <w:snapToGrid w:val="0"/>
        <w:spacing w:before="0" w:after="0" w:line="360" w:lineRule="auto"/>
        <w:textAlignment w:val="auto"/>
        <w:rPr>
          <w:sz w:val="30"/>
          <w:szCs w:val="30"/>
        </w:rPr>
      </w:pPr>
      <w:bookmarkStart w:id="275" w:name="_Toc515570294"/>
      <w:bookmarkStart w:id="276" w:name="_Toc8683"/>
      <w:bookmarkStart w:id="277" w:name="_Toc815628639"/>
      <w:bookmarkStart w:id="278" w:name="_Toc18833"/>
      <w:bookmarkStart w:id="279" w:name="_Toc1048312297"/>
      <w:bookmarkStart w:id="280" w:name="_Toc25683"/>
      <w:bookmarkStart w:id="281" w:name="_Toc30225"/>
      <w:bookmarkStart w:id="282" w:name="_Toc2691"/>
      <w:bookmarkStart w:id="283" w:name="_Toc222030984"/>
      <w:bookmarkStart w:id="284" w:name="_Toc222033833"/>
      <w:bookmarkStart w:id="285" w:name="_Toc222032651"/>
      <w:bookmarkStart w:id="286" w:name="_Toc229305342"/>
      <w:bookmarkStart w:id="287" w:name="_Toc222029482"/>
      <w:bookmarkStart w:id="288" w:name="_Toc387753551"/>
      <w:r>
        <w:rPr>
          <w:sz w:val="30"/>
          <w:szCs w:val="30"/>
        </w:rPr>
        <w:br w:type="page"/>
      </w:r>
      <w:bookmarkStart w:id="289" w:name="_Toc5447"/>
      <w:r>
        <w:rPr>
          <w:sz w:val="30"/>
          <w:szCs w:val="30"/>
        </w:rPr>
        <w:t>投标人须知正文部分</w:t>
      </w:r>
      <w:bookmarkEnd w:id="275"/>
      <w:bookmarkEnd w:id="276"/>
      <w:bookmarkEnd w:id="277"/>
      <w:bookmarkEnd w:id="278"/>
      <w:bookmarkEnd w:id="279"/>
      <w:bookmarkEnd w:id="280"/>
      <w:bookmarkEnd w:id="281"/>
      <w:bookmarkEnd w:id="282"/>
      <w:bookmarkEnd w:id="289"/>
    </w:p>
    <w:p w14:paraId="541F2748">
      <w:pPr>
        <w:pStyle w:val="5"/>
        <w:keepNext/>
        <w:keepLines/>
        <w:pageBreakBefore w:val="0"/>
        <w:widowControl w:val="0"/>
        <w:kinsoku/>
        <w:wordWrap/>
        <w:overflowPunct/>
        <w:topLinePunct w:val="0"/>
        <w:autoSpaceDE/>
        <w:autoSpaceDN/>
        <w:bidi w:val="0"/>
        <w:adjustRightInd w:val="0"/>
        <w:snapToGrid w:val="0"/>
        <w:spacing w:before="0" w:after="0" w:line="360" w:lineRule="auto"/>
        <w:textAlignment w:val="auto"/>
        <w:outlineLvl w:val="2"/>
        <w:rPr>
          <w:b/>
          <w:bCs/>
          <w:color w:val="auto"/>
          <w:sz w:val="28"/>
          <w:szCs w:val="28"/>
        </w:rPr>
      </w:pPr>
      <w:bookmarkStart w:id="290" w:name="_Toc16936"/>
      <w:bookmarkStart w:id="291" w:name="_Toc13221"/>
      <w:bookmarkStart w:id="292" w:name="_Toc2994"/>
      <w:bookmarkStart w:id="293" w:name="_Toc1770274771"/>
      <w:bookmarkStart w:id="294" w:name="_Toc3181"/>
      <w:bookmarkStart w:id="295" w:name="_Toc12069"/>
      <w:bookmarkStart w:id="296" w:name="_Toc29788"/>
      <w:bookmarkStart w:id="297" w:name="_Toc1248144337"/>
      <w:r>
        <w:rPr>
          <w:b/>
          <w:bCs/>
          <w:color w:val="auto"/>
          <w:sz w:val="28"/>
          <w:szCs w:val="28"/>
        </w:rPr>
        <w:t>1. 总则</w:t>
      </w:r>
      <w:bookmarkEnd w:id="271"/>
      <w:bookmarkEnd w:id="272"/>
      <w:bookmarkEnd w:id="273"/>
      <w:bookmarkEnd w:id="274"/>
      <w:bookmarkEnd w:id="283"/>
      <w:bookmarkEnd w:id="284"/>
      <w:bookmarkEnd w:id="285"/>
      <w:bookmarkEnd w:id="286"/>
      <w:bookmarkEnd w:id="287"/>
      <w:bookmarkEnd w:id="288"/>
      <w:bookmarkEnd w:id="290"/>
      <w:bookmarkEnd w:id="291"/>
      <w:bookmarkEnd w:id="292"/>
      <w:bookmarkEnd w:id="293"/>
      <w:bookmarkEnd w:id="294"/>
      <w:bookmarkEnd w:id="295"/>
      <w:bookmarkEnd w:id="296"/>
      <w:bookmarkEnd w:id="297"/>
    </w:p>
    <w:p w14:paraId="33A78834">
      <w:pPr>
        <w:pStyle w:val="86"/>
        <w:keepNext/>
        <w:keepLines/>
        <w:pageBreakBefore w:val="0"/>
        <w:widowControl w:val="0"/>
        <w:kinsoku/>
        <w:wordWrap/>
        <w:overflowPunct/>
        <w:topLinePunct w:val="0"/>
        <w:autoSpaceDE/>
        <w:autoSpaceDN/>
        <w:bidi w:val="0"/>
        <w:adjustRightInd/>
        <w:snapToGrid/>
        <w:spacing w:line="360" w:lineRule="auto"/>
        <w:textAlignment w:val="auto"/>
        <w:outlineLvl w:val="3"/>
        <w:rPr>
          <w:color w:val="auto"/>
          <w:sz w:val="24"/>
          <w:szCs w:val="24"/>
        </w:rPr>
      </w:pPr>
      <w:bookmarkStart w:id="298" w:name="_Toc16125"/>
      <w:bookmarkStart w:id="299" w:name="_Toc31249"/>
      <w:bookmarkStart w:id="300" w:name="_Toc26241"/>
      <w:bookmarkStart w:id="301" w:name="_Toc3668"/>
      <w:bookmarkStart w:id="302" w:name="_Toc643095384"/>
      <w:bookmarkStart w:id="303" w:name="_Toc789686727"/>
      <w:bookmarkStart w:id="304" w:name="_Toc12480"/>
      <w:bookmarkStart w:id="305" w:name="_Toc221950086"/>
      <w:r>
        <w:rPr>
          <w:rFonts w:hint="eastAsia"/>
          <w:color w:val="auto"/>
          <w:sz w:val="24"/>
          <w:szCs w:val="24"/>
        </w:rPr>
        <w:t>1.1 项目概况</w:t>
      </w:r>
      <w:bookmarkEnd w:id="298"/>
      <w:bookmarkEnd w:id="299"/>
      <w:bookmarkEnd w:id="300"/>
      <w:bookmarkEnd w:id="301"/>
      <w:bookmarkEnd w:id="302"/>
      <w:bookmarkEnd w:id="303"/>
      <w:bookmarkEnd w:id="304"/>
    </w:p>
    <w:p w14:paraId="5DB18329">
      <w:pPr>
        <w:spacing w:line="360" w:lineRule="auto"/>
        <w:ind w:firstLine="420" w:firstLineChars="200"/>
        <w:rPr>
          <w:rFonts w:ascii="宋体" w:hAnsi="宋体"/>
          <w:szCs w:val="21"/>
        </w:rPr>
      </w:pPr>
      <w:r>
        <w:rPr>
          <w:rFonts w:hint="eastAsia"/>
          <w:szCs w:val="21"/>
        </w:rPr>
        <w:t>1</w:t>
      </w:r>
      <w:r>
        <w:rPr>
          <w:rFonts w:hint="eastAsia" w:ascii="宋体" w:hAnsi="宋体"/>
          <w:szCs w:val="21"/>
        </w:rPr>
        <w:t>.</w:t>
      </w:r>
      <w:r>
        <w:rPr>
          <w:rFonts w:hint="eastAsia"/>
          <w:szCs w:val="21"/>
        </w:rPr>
        <w:t>1</w:t>
      </w:r>
      <w:r>
        <w:rPr>
          <w:rFonts w:hint="eastAsia" w:ascii="宋体" w:hAnsi="宋体"/>
          <w:szCs w:val="21"/>
        </w:rPr>
        <w:t>.</w:t>
      </w:r>
      <w:r>
        <w:rPr>
          <w:rFonts w:hint="eastAsia"/>
          <w:szCs w:val="21"/>
        </w:rPr>
        <w:t>1</w:t>
      </w:r>
      <w:r>
        <w:rPr>
          <w:rFonts w:hint="eastAsia" w:ascii="宋体" w:hAnsi="宋体"/>
          <w:szCs w:val="21"/>
        </w:rPr>
        <w:t>根据《中华人民共和国招标投标法》、《中华人民共和国招标投标法实施条例》等有关法律、法规和规章的规定，本招标项目已具备招标条件，现对本标段施工进行招标。</w:t>
      </w:r>
    </w:p>
    <w:p w14:paraId="5055DD07">
      <w:pPr>
        <w:spacing w:line="360" w:lineRule="auto"/>
        <w:ind w:firstLine="420" w:firstLineChars="200"/>
        <w:rPr>
          <w:rFonts w:ascii="宋体" w:hAnsi="宋体"/>
          <w:szCs w:val="21"/>
        </w:rPr>
      </w:pPr>
      <w:r>
        <w:rPr>
          <w:rFonts w:hint="eastAsia"/>
          <w:szCs w:val="21"/>
        </w:rPr>
        <w:t>1</w:t>
      </w:r>
      <w:r>
        <w:rPr>
          <w:rFonts w:hint="eastAsia" w:ascii="宋体" w:hAnsi="宋体"/>
          <w:szCs w:val="21"/>
        </w:rPr>
        <w:t>.</w:t>
      </w:r>
      <w:r>
        <w:rPr>
          <w:rFonts w:hint="eastAsia"/>
          <w:szCs w:val="21"/>
        </w:rPr>
        <w:t>1</w:t>
      </w:r>
      <w:r>
        <w:rPr>
          <w:rFonts w:hint="eastAsia" w:ascii="宋体" w:hAnsi="宋体"/>
          <w:szCs w:val="21"/>
        </w:rPr>
        <w:t>.</w:t>
      </w:r>
      <w:r>
        <w:rPr>
          <w:rFonts w:hint="eastAsia"/>
          <w:szCs w:val="21"/>
        </w:rPr>
        <w:t>2</w:t>
      </w:r>
      <w:r>
        <w:rPr>
          <w:rFonts w:hint="eastAsia" w:ascii="宋体" w:hAnsi="宋体"/>
          <w:szCs w:val="21"/>
        </w:rPr>
        <w:t xml:space="preserve"> 本招标项目招标人：见投标人须知前附表。</w:t>
      </w:r>
    </w:p>
    <w:p w14:paraId="3720BE6C">
      <w:pPr>
        <w:spacing w:line="360" w:lineRule="auto"/>
        <w:ind w:firstLine="420" w:firstLineChars="200"/>
        <w:rPr>
          <w:rFonts w:ascii="宋体" w:hAnsi="宋体"/>
          <w:szCs w:val="21"/>
        </w:rPr>
      </w:pPr>
      <w:r>
        <w:rPr>
          <w:rFonts w:hint="eastAsia"/>
          <w:szCs w:val="21"/>
        </w:rPr>
        <w:t>1</w:t>
      </w:r>
      <w:r>
        <w:rPr>
          <w:rFonts w:hint="eastAsia" w:ascii="宋体" w:hAnsi="宋体"/>
          <w:szCs w:val="21"/>
        </w:rPr>
        <w:t>.</w:t>
      </w:r>
      <w:r>
        <w:rPr>
          <w:rFonts w:hint="eastAsia"/>
          <w:szCs w:val="21"/>
        </w:rPr>
        <w:t>1</w:t>
      </w:r>
      <w:r>
        <w:rPr>
          <w:rFonts w:hint="eastAsia" w:ascii="宋体" w:hAnsi="宋体"/>
          <w:szCs w:val="21"/>
        </w:rPr>
        <w:t>.</w:t>
      </w:r>
      <w:r>
        <w:rPr>
          <w:rFonts w:hint="eastAsia"/>
          <w:szCs w:val="21"/>
        </w:rPr>
        <w:t>3</w:t>
      </w:r>
      <w:r>
        <w:rPr>
          <w:rFonts w:hint="eastAsia" w:ascii="宋体" w:hAnsi="宋体"/>
          <w:szCs w:val="21"/>
        </w:rPr>
        <w:t xml:space="preserve"> 本标段招标代理机构：见投标人须知前附表。</w:t>
      </w:r>
    </w:p>
    <w:p w14:paraId="5F094013">
      <w:pPr>
        <w:spacing w:line="360" w:lineRule="auto"/>
        <w:ind w:firstLine="420" w:firstLineChars="200"/>
        <w:rPr>
          <w:rFonts w:ascii="宋体" w:hAnsi="宋体"/>
          <w:szCs w:val="21"/>
        </w:rPr>
      </w:pPr>
      <w:r>
        <w:rPr>
          <w:rFonts w:hint="eastAsia"/>
          <w:szCs w:val="21"/>
        </w:rPr>
        <w:t>1</w:t>
      </w:r>
      <w:r>
        <w:rPr>
          <w:rFonts w:hint="eastAsia" w:ascii="宋体" w:hAnsi="宋体"/>
          <w:szCs w:val="21"/>
        </w:rPr>
        <w:t>.</w:t>
      </w:r>
      <w:r>
        <w:rPr>
          <w:rFonts w:hint="eastAsia"/>
          <w:szCs w:val="21"/>
        </w:rPr>
        <w:t>1</w:t>
      </w:r>
      <w:r>
        <w:rPr>
          <w:rFonts w:hint="eastAsia" w:ascii="宋体" w:hAnsi="宋体"/>
          <w:szCs w:val="21"/>
        </w:rPr>
        <w:t>.</w:t>
      </w:r>
      <w:r>
        <w:rPr>
          <w:rFonts w:hint="eastAsia"/>
          <w:szCs w:val="21"/>
        </w:rPr>
        <w:t>4</w:t>
      </w:r>
      <w:r>
        <w:rPr>
          <w:rFonts w:hint="eastAsia" w:ascii="宋体" w:hAnsi="宋体"/>
          <w:szCs w:val="21"/>
        </w:rPr>
        <w:t xml:space="preserve"> 本招标项目名称：见投标人须知前附表。</w:t>
      </w:r>
    </w:p>
    <w:p w14:paraId="3CE9F652">
      <w:pPr>
        <w:spacing w:line="360" w:lineRule="auto"/>
        <w:ind w:firstLine="420" w:firstLineChars="200"/>
        <w:rPr>
          <w:rFonts w:ascii="宋体" w:hAnsi="宋体"/>
          <w:szCs w:val="21"/>
        </w:rPr>
      </w:pPr>
      <w:r>
        <w:rPr>
          <w:rFonts w:hint="eastAsia"/>
          <w:szCs w:val="21"/>
        </w:rPr>
        <w:t>1</w:t>
      </w:r>
      <w:r>
        <w:rPr>
          <w:rFonts w:hint="eastAsia" w:ascii="宋体" w:hAnsi="宋体"/>
          <w:szCs w:val="21"/>
        </w:rPr>
        <w:t>.</w:t>
      </w:r>
      <w:r>
        <w:rPr>
          <w:rFonts w:hint="eastAsia"/>
          <w:szCs w:val="21"/>
        </w:rPr>
        <w:t>1</w:t>
      </w:r>
      <w:r>
        <w:rPr>
          <w:rFonts w:hint="eastAsia" w:ascii="宋体" w:hAnsi="宋体"/>
          <w:szCs w:val="21"/>
        </w:rPr>
        <w:t>.</w:t>
      </w:r>
      <w:r>
        <w:rPr>
          <w:rFonts w:hint="eastAsia"/>
          <w:szCs w:val="21"/>
        </w:rPr>
        <w:t>5</w:t>
      </w:r>
      <w:r>
        <w:rPr>
          <w:rFonts w:hint="eastAsia" w:ascii="宋体" w:hAnsi="宋体"/>
          <w:szCs w:val="21"/>
        </w:rPr>
        <w:t xml:space="preserve"> 本标段建设地点：见投标人须知前附表。</w:t>
      </w:r>
    </w:p>
    <w:p w14:paraId="73F40A47">
      <w:pPr>
        <w:spacing w:line="360" w:lineRule="auto"/>
        <w:ind w:firstLine="420" w:firstLineChars="200"/>
        <w:rPr>
          <w:rFonts w:ascii="宋体" w:hAnsi="宋体"/>
          <w:szCs w:val="21"/>
        </w:rPr>
      </w:pPr>
      <w:r>
        <w:rPr>
          <w:rFonts w:hint="eastAsia"/>
          <w:szCs w:val="21"/>
        </w:rPr>
        <w:t>1</w:t>
      </w:r>
      <w:r>
        <w:rPr>
          <w:rFonts w:hint="eastAsia" w:ascii="宋体" w:hAnsi="宋体"/>
          <w:szCs w:val="21"/>
        </w:rPr>
        <w:t>.</w:t>
      </w:r>
      <w:r>
        <w:rPr>
          <w:rFonts w:hint="eastAsia"/>
          <w:szCs w:val="21"/>
        </w:rPr>
        <w:t>1</w:t>
      </w:r>
      <w:r>
        <w:rPr>
          <w:rFonts w:hint="eastAsia" w:ascii="宋体" w:hAnsi="宋体"/>
          <w:szCs w:val="21"/>
        </w:rPr>
        <w:t>.</w:t>
      </w:r>
      <w:r>
        <w:rPr>
          <w:rFonts w:hint="eastAsia"/>
          <w:szCs w:val="21"/>
        </w:rPr>
        <w:t>6</w:t>
      </w:r>
      <w:r>
        <w:rPr>
          <w:rFonts w:hint="eastAsia" w:ascii="宋体" w:hAnsi="宋体"/>
          <w:szCs w:val="21"/>
        </w:rPr>
        <w:t>本招标项目现场管理机构：见投标人须知前附表。</w:t>
      </w:r>
      <w:bookmarkEnd w:id="305"/>
    </w:p>
    <w:p w14:paraId="387BA16B">
      <w:pPr>
        <w:spacing w:line="360" w:lineRule="auto"/>
        <w:ind w:firstLine="420" w:firstLineChars="200"/>
        <w:rPr>
          <w:rFonts w:ascii="宋体" w:hAnsi="宋体"/>
          <w:szCs w:val="21"/>
        </w:rPr>
      </w:pPr>
      <w:bookmarkStart w:id="306" w:name="_Toc221950087"/>
      <w:r>
        <w:rPr>
          <w:rFonts w:hint="eastAsia"/>
          <w:szCs w:val="21"/>
        </w:rPr>
        <w:t>1</w:t>
      </w:r>
      <w:r>
        <w:rPr>
          <w:rFonts w:hint="eastAsia" w:ascii="宋体" w:hAnsi="宋体"/>
          <w:szCs w:val="21"/>
        </w:rPr>
        <w:t>.</w:t>
      </w:r>
      <w:r>
        <w:rPr>
          <w:rFonts w:hint="eastAsia"/>
          <w:szCs w:val="21"/>
        </w:rPr>
        <w:t>1</w:t>
      </w:r>
      <w:r>
        <w:rPr>
          <w:rFonts w:hint="eastAsia" w:ascii="宋体" w:hAnsi="宋体"/>
          <w:szCs w:val="21"/>
        </w:rPr>
        <w:t>.</w:t>
      </w:r>
      <w:r>
        <w:rPr>
          <w:rFonts w:hint="eastAsia"/>
          <w:szCs w:val="21"/>
        </w:rPr>
        <w:t>7</w:t>
      </w:r>
      <w:r>
        <w:rPr>
          <w:rFonts w:hint="eastAsia" w:ascii="宋体" w:hAnsi="宋体"/>
          <w:szCs w:val="21"/>
        </w:rPr>
        <w:t>本招标项目设计人：见投标人须知前附表。</w:t>
      </w:r>
      <w:bookmarkEnd w:id="306"/>
    </w:p>
    <w:p w14:paraId="0D5BB2FB">
      <w:pPr>
        <w:spacing w:line="360" w:lineRule="auto"/>
        <w:ind w:firstLine="420" w:firstLineChars="200"/>
        <w:rPr>
          <w:rFonts w:ascii="宋体" w:hAnsi="宋体"/>
          <w:szCs w:val="21"/>
        </w:rPr>
      </w:pPr>
      <w:bookmarkStart w:id="307" w:name="_Toc221950088"/>
      <w:r>
        <w:rPr>
          <w:rFonts w:hint="eastAsia"/>
          <w:szCs w:val="21"/>
        </w:rPr>
        <w:t>1</w:t>
      </w:r>
      <w:r>
        <w:rPr>
          <w:rFonts w:hint="eastAsia" w:ascii="宋体" w:hAnsi="宋体"/>
          <w:szCs w:val="21"/>
        </w:rPr>
        <w:t>.</w:t>
      </w:r>
      <w:r>
        <w:rPr>
          <w:rFonts w:hint="eastAsia"/>
          <w:szCs w:val="21"/>
        </w:rPr>
        <w:t>1</w:t>
      </w:r>
      <w:r>
        <w:rPr>
          <w:rFonts w:hint="eastAsia" w:ascii="宋体" w:hAnsi="宋体"/>
          <w:szCs w:val="21"/>
        </w:rPr>
        <w:t>.</w:t>
      </w:r>
      <w:r>
        <w:rPr>
          <w:rFonts w:hint="eastAsia"/>
          <w:szCs w:val="21"/>
        </w:rPr>
        <w:t>8</w:t>
      </w:r>
      <w:r>
        <w:rPr>
          <w:rFonts w:hint="eastAsia" w:ascii="宋体" w:hAnsi="宋体"/>
          <w:szCs w:val="21"/>
        </w:rPr>
        <w:t>本招标项目监理人：见投标人须知前附表。</w:t>
      </w:r>
      <w:bookmarkEnd w:id="307"/>
    </w:p>
    <w:p w14:paraId="0B56A0C3">
      <w:pPr>
        <w:spacing w:line="360" w:lineRule="auto"/>
        <w:ind w:firstLine="420" w:firstLineChars="200"/>
        <w:rPr>
          <w:rFonts w:ascii="宋体" w:hAnsi="宋体"/>
          <w:szCs w:val="21"/>
        </w:rPr>
      </w:pPr>
      <w:bookmarkStart w:id="308" w:name="_Toc221950089"/>
      <w:r>
        <w:rPr>
          <w:rFonts w:hint="eastAsia"/>
          <w:szCs w:val="21"/>
        </w:rPr>
        <w:t>1</w:t>
      </w:r>
      <w:r>
        <w:rPr>
          <w:rFonts w:hint="eastAsia" w:ascii="宋体" w:hAnsi="宋体"/>
          <w:szCs w:val="21"/>
        </w:rPr>
        <w:t>.</w:t>
      </w:r>
      <w:r>
        <w:rPr>
          <w:rFonts w:hint="eastAsia"/>
          <w:szCs w:val="21"/>
        </w:rPr>
        <w:t>1</w:t>
      </w:r>
      <w:r>
        <w:rPr>
          <w:rFonts w:hint="eastAsia" w:ascii="宋体" w:hAnsi="宋体"/>
          <w:szCs w:val="21"/>
        </w:rPr>
        <w:t>.</w:t>
      </w:r>
      <w:r>
        <w:rPr>
          <w:rFonts w:hint="eastAsia"/>
          <w:szCs w:val="21"/>
        </w:rPr>
        <w:t>9</w:t>
      </w:r>
      <w:r>
        <w:rPr>
          <w:rFonts w:hint="eastAsia" w:ascii="宋体" w:hAnsi="宋体"/>
          <w:szCs w:val="21"/>
        </w:rPr>
        <w:t>本招标项目代建人：见投标人须知前附表。</w:t>
      </w:r>
      <w:bookmarkEnd w:id="308"/>
    </w:p>
    <w:p w14:paraId="058E3818">
      <w:pPr>
        <w:pStyle w:val="86"/>
        <w:keepNext/>
        <w:keepLines/>
        <w:pageBreakBefore w:val="0"/>
        <w:widowControl w:val="0"/>
        <w:kinsoku/>
        <w:wordWrap/>
        <w:overflowPunct/>
        <w:topLinePunct w:val="0"/>
        <w:autoSpaceDE/>
        <w:autoSpaceDN/>
        <w:bidi w:val="0"/>
        <w:adjustRightInd/>
        <w:snapToGrid/>
        <w:spacing w:line="360" w:lineRule="auto"/>
        <w:textAlignment w:val="auto"/>
        <w:outlineLvl w:val="3"/>
        <w:rPr>
          <w:rFonts w:hint="eastAsia" w:ascii="Times New Roman" w:hAnsi="Times New Roman" w:cs="Times New Roman"/>
          <w:b/>
          <w:bCs/>
          <w:color w:val="auto"/>
          <w:sz w:val="24"/>
          <w:szCs w:val="24"/>
        </w:rPr>
      </w:pPr>
      <w:bookmarkStart w:id="309" w:name="_Toc2347"/>
      <w:bookmarkStart w:id="310" w:name="_Toc17478"/>
      <w:bookmarkStart w:id="311" w:name="_Toc32187"/>
      <w:bookmarkStart w:id="312" w:name="_Toc2788"/>
      <w:bookmarkStart w:id="313" w:name="_Toc24707"/>
      <w:bookmarkStart w:id="314" w:name="_Toc152042307"/>
      <w:bookmarkStart w:id="315" w:name="_Toc144974499"/>
      <w:bookmarkStart w:id="316" w:name="_Toc1922593679"/>
      <w:bookmarkStart w:id="317" w:name="_Toc179632548"/>
      <w:bookmarkStart w:id="318" w:name="_Toc152045531"/>
      <w:bookmarkStart w:id="319" w:name="_Toc1782802650"/>
      <w:r>
        <w:rPr>
          <w:rFonts w:hint="eastAsia" w:ascii="Times New Roman" w:hAnsi="Times New Roman" w:cs="Times New Roman"/>
          <w:b/>
          <w:bCs/>
          <w:color w:val="auto"/>
          <w:sz w:val="24"/>
          <w:szCs w:val="24"/>
        </w:rPr>
        <w:t>1.2 资金来源和落实情况</w:t>
      </w:r>
      <w:bookmarkEnd w:id="309"/>
      <w:bookmarkEnd w:id="310"/>
      <w:bookmarkEnd w:id="311"/>
      <w:bookmarkEnd w:id="312"/>
      <w:bookmarkEnd w:id="313"/>
      <w:bookmarkEnd w:id="314"/>
      <w:bookmarkEnd w:id="315"/>
      <w:bookmarkEnd w:id="316"/>
      <w:bookmarkEnd w:id="317"/>
      <w:bookmarkEnd w:id="318"/>
      <w:bookmarkEnd w:id="319"/>
    </w:p>
    <w:p w14:paraId="7229C9EF">
      <w:pPr>
        <w:spacing w:line="360" w:lineRule="auto"/>
        <w:ind w:firstLine="420" w:firstLineChars="200"/>
        <w:rPr>
          <w:rFonts w:ascii="宋体" w:hAnsi="宋体"/>
          <w:szCs w:val="21"/>
        </w:rPr>
      </w:pPr>
      <w:r>
        <w:rPr>
          <w:rFonts w:hint="eastAsia" w:ascii="宋体" w:hAnsi="宋体"/>
          <w:szCs w:val="21"/>
        </w:rPr>
        <w:t>1.2.1 本招标项目的资金来源：见投标人须知前附表。</w:t>
      </w:r>
    </w:p>
    <w:p w14:paraId="7778FE46">
      <w:pPr>
        <w:spacing w:line="360" w:lineRule="auto"/>
        <w:ind w:firstLine="420" w:firstLineChars="200"/>
        <w:rPr>
          <w:rFonts w:ascii="宋体" w:hAnsi="宋体"/>
          <w:szCs w:val="21"/>
        </w:rPr>
      </w:pPr>
      <w:r>
        <w:rPr>
          <w:rFonts w:hint="eastAsia" w:ascii="宋体" w:hAnsi="宋体"/>
          <w:szCs w:val="21"/>
        </w:rPr>
        <w:t>1.2.2 本招标项目的出资比例：见投标人须知前附表。</w:t>
      </w:r>
    </w:p>
    <w:p w14:paraId="667A3349">
      <w:pPr>
        <w:spacing w:line="360" w:lineRule="auto"/>
        <w:ind w:firstLine="420" w:firstLineChars="200"/>
        <w:rPr>
          <w:rFonts w:hint="eastAsia" w:ascii="宋体" w:hAnsi="宋体"/>
          <w:szCs w:val="21"/>
        </w:rPr>
      </w:pPr>
      <w:r>
        <w:rPr>
          <w:rFonts w:hint="eastAsia" w:ascii="宋体" w:hAnsi="宋体"/>
          <w:szCs w:val="21"/>
        </w:rPr>
        <w:t>1.2.3 本招标项目的资金落实情况：见投标人须知前附表。</w:t>
      </w:r>
    </w:p>
    <w:p w14:paraId="0F335EE0">
      <w:pPr>
        <w:spacing w:line="360" w:lineRule="auto"/>
        <w:ind w:firstLine="420" w:firstLineChars="200"/>
        <w:rPr>
          <w:rFonts w:ascii="宋体" w:hAnsi="宋体"/>
          <w:szCs w:val="21"/>
        </w:rPr>
      </w:pPr>
      <w:r>
        <w:rPr>
          <w:rFonts w:hint="eastAsia" w:ascii="宋体" w:hAnsi="宋体"/>
          <w:szCs w:val="21"/>
        </w:rPr>
        <w:t>1.2.4 本招标项目性质：见投标人须知前附表。</w:t>
      </w:r>
    </w:p>
    <w:p w14:paraId="218EFFD9">
      <w:pPr>
        <w:pStyle w:val="86"/>
        <w:keepNext/>
        <w:keepLines/>
        <w:pageBreakBefore w:val="0"/>
        <w:widowControl w:val="0"/>
        <w:kinsoku/>
        <w:wordWrap/>
        <w:overflowPunct/>
        <w:topLinePunct w:val="0"/>
        <w:autoSpaceDE/>
        <w:autoSpaceDN/>
        <w:bidi w:val="0"/>
        <w:adjustRightInd/>
        <w:snapToGrid/>
        <w:spacing w:line="360" w:lineRule="auto"/>
        <w:textAlignment w:val="auto"/>
        <w:outlineLvl w:val="3"/>
        <w:rPr>
          <w:rFonts w:hint="eastAsia" w:ascii="Times New Roman" w:hAnsi="Times New Roman" w:cs="Times New Roman"/>
          <w:b/>
          <w:bCs/>
          <w:color w:val="auto"/>
          <w:sz w:val="24"/>
          <w:szCs w:val="24"/>
        </w:rPr>
      </w:pPr>
      <w:bookmarkStart w:id="320" w:name="_Toc1360382914"/>
      <w:bookmarkStart w:id="321" w:name="_Toc152045532"/>
      <w:bookmarkStart w:id="322" w:name="_Toc12523"/>
      <w:bookmarkStart w:id="323" w:name="_Toc26875"/>
      <w:bookmarkStart w:id="324" w:name="_Toc31675"/>
      <w:bookmarkStart w:id="325" w:name="_Toc179632549"/>
      <w:bookmarkStart w:id="326" w:name="_Toc973154621"/>
      <w:bookmarkStart w:id="327" w:name="_Toc31919"/>
      <w:bookmarkStart w:id="328" w:name="_Toc144974500"/>
      <w:bookmarkStart w:id="329" w:name="_Toc19490"/>
      <w:bookmarkStart w:id="330" w:name="_Toc152042308"/>
      <w:r>
        <w:rPr>
          <w:rFonts w:hint="eastAsia" w:ascii="Times New Roman" w:hAnsi="Times New Roman" w:cs="Times New Roman"/>
          <w:b/>
          <w:bCs/>
          <w:color w:val="auto"/>
          <w:sz w:val="24"/>
          <w:szCs w:val="24"/>
        </w:rPr>
        <w:t>1.3 招标范围、计划工期和质量要求</w:t>
      </w:r>
      <w:bookmarkEnd w:id="320"/>
      <w:bookmarkEnd w:id="321"/>
      <w:bookmarkEnd w:id="322"/>
      <w:bookmarkEnd w:id="323"/>
      <w:bookmarkEnd w:id="324"/>
      <w:bookmarkEnd w:id="325"/>
      <w:bookmarkEnd w:id="326"/>
      <w:bookmarkEnd w:id="327"/>
      <w:bookmarkEnd w:id="328"/>
      <w:bookmarkEnd w:id="329"/>
      <w:bookmarkEnd w:id="330"/>
    </w:p>
    <w:p w14:paraId="161BE000">
      <w:pPr>
        <w:spacing w:line="360" w:lineRule="auto"/>
        <w:ind w:firstLine="420" w:firstLineChars="200"/>
        <w:rPr>
          <w:rFonts w:ascii="宋体" w:hAnsi="宋体"/>
          <w:szCs w:val="21"/>
        </w:rPr>
      </w:pPr>
      <w:r>
        <w:rPr>
          <w:rFonts w:hint="eastAsia" w:ascii="宋体" w:hAnsi="宋体"/>
          <w:szCs w:val="21"/>
        </w:rPr>
        <w:t>1.3.1 本次招标范围：见投标人须知前附表。</w:t>
      </w:r>
    </w:p>
    <w:p w14:paraId="4AF492E4">
      <w:pPr>
        <w:spacing w:line="360" w:lineRule="auto"/>
        <w:ind w:firstLine="420" w:firstLineChars="200"/>
        <w:rPr>
          <w:rFonts w:ascii="宋体" w:hAnsi="宋体"/>
          <w:szCs w:val="21"/>
        </w:rPr>
      </w:pPr>
      <w:r>
        <w:rPr>
          <w:rFonts w:hint="eastAsia" w:ascii="宋体" w:hAnsi="宋体"/>
          <w:szCs w:val="21"/>
        </w:rPr>
        <w:t>1.3.2 本标段的计划工期：见投标人须知前附表。</w:t>
      </w:r>
    </w:p>
    <w:p w14:paraId="3B19DCA8">
      <w:pPr>
        <w:spacing w:line="360" w:lineRule="auto"/>
        <w:ind w:firstLine="420" w:firstLineChars="200"/>
        <w:rPr>
          <w:rFonts w:hint="eastAsia" w:ascii="宋体" w:hAnsi="宋体"/>
          <w:szCs w:val="21"/>
        </w:rPr>
      </w:pPr>
      <w:r>
        <w:rPr>
          <w:rFonts w:hint="eastAsia" w:ascii="宋体" w:hAnsi="宋体"/>
          <w:szCs w:val="21"/>
        </w:rPr>
        <w:t>1.3.3 本标段的质量要求：见投标人须知前附表。</w:t>
      </w:r>
    </w:p>
    <w:p w14:paraId="51B1CDDE">
      <w:pPr>
        <w:spacing w:line="360" w:lineRule="auto"/>
        <w:ind w:firstLine="420" w:firstLineChars="200"/>
        <w:rPr>
          <w:rFonts w:hint="eastAsia" w:ascii="宋体" w:hAnsi="宋体"/>
          <w:szCs w:val="21"/>
        </w:rPr>
      </w:pPr>
      <w:r>
        <w:rPr>
          <w:rFonts w:hint="eastAsia" w:ascii="宋体" w:hAnsi="宋体"/>
          <w:szCs w:val="21"/>
        </w:rPr>
        <w:t>1.3.4 本标段执行的政府采购政策：见投标人须知前附表。</w:t>
      </w:r>
    </w:p>
    <w:p w14:paraId="4AB999E1">
      <w:pPr>
        <w:pStyle w:val="86"/>
        <w:keepNext/>
        <w:keepLines/>
        <w:pageBreakBefore w:val="0"/>
        <w:widowControl w:val="0"/>
        <w:kinsoku/>
        <w:wordWrap/>
        <w:overflowPunct/>
        <w:topLinePunct w:val="0"/>
        <w:autoSpaceDE/>
        <w:autoSpaceDN/>
        <w:bidi w:val="0"/>
        <w:adjustRightInd/>
        <w:snapToGrid/>
        <w:spacing w:line="360" w:lineRule="auto"/>
        <w:textAlignment w:val="auto"/>
        <w:outlineLvl w:val="3"/>
        <w:rPr>
          <w:rFonts w:hint="eastAsia" w:ascii="Times New Roman" w:hAnsi="Times New Roman" w:cs="Times New Roman"/>
          <w:b/>
          <w:bCs/>
          <w:color w:val="auto"/>
          <w:sz w:val="24"/>
          <w:szCs w:val="24"/>
        </w:rPr>
      </w:pPr>
      <w:bookmarkStart w:id="331" w:name="_Toc23470"/>
      <w:bookmarkStart w:id="332" w:name="_Toc1889614774"/>
      <w:bookmarkStart w:id="333" w:name="_Toc25555"/>
      <w:bookmarkStart w:id="334" w:name="_Toc1120094405"/>
      <w:bookmarkStart w:id="335" w:name="_Toc10218"/>
      <w:bookmarkStart w:id="336" w:name="_Toc10198"/>
      <w:bookmarkStart w:id="337" w:name="_Toc24944"/>
      <w:r>
        <w:rPr>
          <w:rFonts w:hint="eastAsia" w:ascii="Times New Roman" w:hAnsi="Times New Roman" w:cs="Times New Roman"/>
          <w:b/>
          <w:bCs/>
          <w:color w:val="auto"/>
          <w:sz w:val="24"/>
          <w:szCs w:val="24"/>
        </w:rPr>
        <w:t>1.4 投标人资格要求</w:t>
      </w:r>
      <w:bookmarkEnd w:id="331"/>
      <w:bookmarkEnd w:id="332"/>
      <w:bookmarkEnd w:id="333"/>
      <w:bookmarkEnd w:id="334"/>
      <w:bookmarkEnd w:id="335"/>
      <w:bookmarkEnd w:id="336"/>
      <w:bookmarkEnd w:id="337"/>
    </w:p>
    <w:p w14:paraId="0CB71540">
      <w:pPr>
        <w:spacing w:line="360" w:lineRule="auto"/>
        <w:ind w:firstLine="420" w:firstLineChars="200"/>
        <w:rPr>
          <w:rFonts w:ascii="宋体" w:hAnsi="宋体" w:cs="宋体"/>
          <w:szCs w:val="21"/>
        </w:rPr>
      </w:pPr>
      <w:r>
        <w:rPr>
          <w:rFonts w:hint="eastAsia" w:cs="宋体"/>
          <w:szCs w:val="21"/>
        </w:rPr>
        <w:t>1</w:t>
      </w:r>
      <w:r>
        <w:rPr>
          <w:rFonts w:hint="eastAsia" w:ascii="宋体" w:hAnsi="宋体" w:cs="宋体"/>
          <w:szCs w:val="21"/>
        </w:rPr>
        <w:t>.</w:t>
      </w:r>
      <w:r>
        <w:rPr>
          <w:rFonts w:hint="eastAsia" w:cs="宋体"/>
          <w:szCs w:val="21"/>
        </w:rPr>
        <w:t>4</w:t>
      </w:r>
      <w:r>
        <w:rPr>
          <w:rFonts w:hint="eastAsia" w:ascii="宋体" w:hAnsi="宋体" w:cs="宋体"/>
          <w:szCs w:val="21"/>
        </w:rPr>
        <w:t>.</w:t>
      </w:r>
      <w:r>
        <w:rPr>
          <w:rFonts w:hint="eastAsia" w:cs="宋体"/>
          <w:szCs w:val="21"/>
        </w:rPr>
        <w:t>1</w:t>
      </w:r>
      <w:r>
        <w:rPr>
          <w:rFonts w:hint="eastAsia" w:ascii="宋体" w:hAnsi="宋体" w:cs="宋体"/>
          <w:szCs w:val="21"/>
        </w:rPr>
        <w:t>投标人应具备承担本标段施工的资质条件、能力和信誉。</w:t>
      </w:r>
    </w:p>
    <w:p w14:paraId="6799CF00">
      <w:pPr>
        <w:spacing w:line="360" w:lineRule="auto"/>
        <w:ind w:firstLine="718" w:firstLineChars="342"/>
        <w:rPr>
          <w:rFonts w:ascii="宋体" w:hAnsi="宋体" w:cs="宋体"/>
          <w:szCs w:val="21"/>
        </w:rPr>
      </w:pPr>
      <w:r>
        <w:rPr>
          <w:rFonts w:hint="eastAsia" w:ascii="宋体" w:hAnsi="宋体" w:cs="宋体"/>
          <w:szCs w:val="21"/>
        </w:rPr>
        <w:t>（</w:t>
      </w:r>
      <w:r>
        <w:rPr>
          <w:rFonts w:hint="eastAsia" w:cs="宋体"/>
          <w:szCs w:val="21"/>
        </w:rPr>
        <w:t>1</w:t>
      </w:r>
      <w:r>
        <w:rPr>
          <w:rFonts w:hint="eastAsia" w:ascii="宋体" w:hAnsi="宋体" w:cs="宋体"/>
          <w:szCs w:val="21"/>
        </w:rPr>
        <w:t>）资质条件：见投标人须知前附表；</w:t>
      </w:r>
    </w:p>
    <w:p w14:paraId="127538F2">
      <w:pPr>
        <w:spacing w:line="360" w:lineRule="auto"/>
        <w:ind w:firstLine="718" w:firstLineChars="342"/>
        <w:rPr>
          <w:rFonts w:ascii="宋体" w:hAnsi="宋体" w:cs="宋体"/>
          <w:szCs w:val="21"/>
        </w:rPr>
      </w:pPr>
      <w:r>
        <w:rPr>
          <w:rFonts w:hint="eastAsia" w:ascii="宋体" w:hAnsi="宋体" w:cs="宋体"/>
          <w:szCs w:val="21"/>
        </w:rPr>
        <w:t>（</w:t>
      </w:r>
      <w:r>
        <w:rPr>
          <w:rFonts w:hint="eastAsia" w:cs="宋体"/>
          <w:szCs w:val="21"/>
        </w:rPr>
        <w:t>2</w:t>
      </w:r>
      <w:r>
        <w:rPr>
          <w:rFonts w:hint="eastAsia" w:ascii="宋体" w:hAnsi="宋体" w:cs="宋体"/>
          <w:szCs w:val="21"/>
        </w:rPr>
        <w:t>）财务要求：见投标人须知前附表；</w:t>
      </w:r>
    </w:p>
    <w:p w14:paraId="445C6965">
      <w:pPr>
        <w:spacing w:line="360" w:lineRule="auto"/>
        <w:ind w:firstLine="718" w:firstLineChars="342"/>
        <w:rPr>
          <w:rFonts w:ascii="宋体" w:hAnsi="宋体" w:cs="宋体"/>
          <w:szCs w:val="21"/>
        </w:rPr>
      </w:pPr>
      <w:r>
        <w:rPr>
          <w:rFonts w:hint="eastAsia" w:ascii="宋体" w:hAnsi="宋体" w:cs="宋体"/>
          <w:szCs w:val="21"/>
        </w:rPr>
        <w:t>（</w:t>
      </w:r>
      <w:r>
        <w:rPr>
          <w:rFonts w:hint="eastAsia" w:cs="宋体"/>
          <w:szCs w:val="21"/>
        </w:rPr>
        <w:t>3</w:t>
      </w:r>
      <w:r>
        <w:rPr>
          <w:rFonts w:hint="eastAsia" w:ascii="宋体" w:hAnsi="宋体" w:cs="宋体"/>
          <w:szCs w:val="21"/>
        </w:rPr>
        <w:t>）业绩要求：见投标人须知前附表；</w:t>
      </w:r>
    </w:p>
    <w:p w14:paraId="5AC0AB78">
      <w:pPr>
        <w:spacing w:line="360" w:lineRule="auto"/>
        <w:ind w:firstLine="718" w:firstLineChars="342"/>
        <w:rPr>
          <w:rFonts w:ascii="宋体" w:hAnsi="宋体" w:cs="宋体"/>
          <w:szCs w:val="21"/>
        </w:rPr>
      </w:pPr>
      <w:r>
        <w:rPr>
          <w:rFonts w:hint="eastAsia" w:ascii="宋体" w:hAnsi="宋体" w:cs="宋体"/>
          <w:szCs w:val="21"/>
        </w:rPr>
        <w:t>（</w:t>
      </w:r>
      <w:r>
        <w:rPr>
          <w:rFonts w:hint="eastAsia" w:cs="宋体"/>
          <w:szCs w:val="21"/>
        </w:rPr>
        <w:t>4</w:t>
      </w:r>
      <w:r>
        <w:rPr>
          <w:rFonts w:hint="eastAsia" w:ascii="宋体" w:hAnsi="宋体" w:cs="宋体"/>
          <w:szCs w:val="21"/>
        </w:rPr>
        <w:t>）信誉要求：见投标人须知前附表；</w:t>
      </w:r>
    </w:p>
    <w:p w14:paraId="61680059">
      <w:pPr>
        <w:spacing w:line="360" w:lineRule="auto"/>
        <w:ind w:firstLine="735" w:firstLineChars="350"/>
        <w:rPr>
          <w:rFonts w:ascii="宋体" w:hAnsi="宋体" w:cs="宋体"/>
          <w:szCs w:val="21"/>
        </w:rPr>
      </w:pPr>
      <w:r>
        <w:rPr>
          <w:rFonts w:hint="eastAsia" w:ascii="宋体" w:hAnsi="宋体" w:cs="宋体"/>
          <w:szCs w:val="21"/>
        </w:rPr>
        <w:t>（</w:t>
      </w:r>
      <w:r>
        <w:rPr>
          <w:rFonts w:hint="eastAsia" w:cs="宋体"/>
          <w:szCs w:val="21"/>
        </w:rPr>
        <w:t>5</w:t>
      </w:r>
      <w:r>
        <w:rPr>
          <w:rFonts w:hint="eastAsia" w:ascii="宋体" w:hAnsi="宋体" w:cs="宋体"/>
          <w:szCs w:val="21"/>
        </w:rPr>
        <w:t>）项目经理资格：见投标人须知前附表；</w:t>
      </w:r>
    </w:p>
    <w:p w14:paraId="2D9E6346">
      <w:pPr>
        <w:spacing w:line="360" w:lineRule="auto"/>
        <w:ind w:firstLine="735" w:firstLineChars="350"/>
        <w:rPr>
          <w:rFonts w:ascii="宋体" w:hAnsi="宋体" w:cs="宋体"/>
          <w:szCs w:val="21"/>
        </w:rPr>
      </w:pPr>
      <w:r>
        <w:rPr>
          <w:rFonts w:hint="eastAsia" w:ascii="宋体" w:hAnsi="宋体" w:cs="宋体"/>
          <w:szCs w:val="21"/>
        </w:rPr>
        <w:t>（</w:t>
      </w:r>
      <w:r>
        <w:rPr>
          <w:rFonts w:hint="eastAsia" w:cs="宋体"/>
          <w:szCs w:val="21"/>
        </w:rPr>
        <w:t>6</w:t>
      </w:r>
      <w:r>
        <w:rPr>
          <w:rFonts w:hint="eastAsia" w:ascii="宋体" w:hAnsi="宋体" w:cs="宋体"/>
          <w:szCs w:val="21"/>
        </w:rPr>
        <w:t>）项目技术负责人资格：见投标人须知前附表；</w:t>
      </w:r>
    </w:p>
    <w:p w14:paraId="59587785">
      <w:pPr>
        <w:spacing w:line="360" w:lineRule="auto"/>
        <w:ind w:firstLine="735" w:firstLineChars="350"/>
        <w:rPr>
          <w:rFonts w:ascii="宋体" w:hAnsi="宋体" w:cs="宋体"/>
          <w:szCs w:val="21"/>
        </w:rPr>
      </w:pPr>
      <w:r>
        <w:rPr>
          <w:rFonts w:hint="eastAsia" w:ascii="宋体" w:hAnsi="宋体" w:cs="宋体"/>
          <w:szCs w:val="21"/>
        </w:rPr>
        <w:t>（</w:t>
      </w:r>
      <w:r>
        <w:rPr>
          <w:rFonts w:hint="eastAsia" w:cs="宋体"/>
          <w:szCs w:val="21"/>
        </w:rPr>
        <w:t>7</w:t>
      </w:r>
      <w:r>
        <w:rPr>
          <w:rFonts w:hint="eastAsia" w:ascii="宋体" w:hAnsi="宋体" w:cs="宋体"/>
          <w:szCs w:val="21"/>
        </w:rPr>
        <w:t>）其他要求：见投标人须知前附表。</w:t>
      </w:r>
    </w:p>
    <w:p w14:paraId="6D1C5027">
      <w:pPr>
        <w:spacing w:line="360" w:lineRule="auto"/>
        <w:ind w:firstLine="525" w:firstLineChars="250"/>
        <w:rPr>
          <w:rFonts w:ascii="宋体" w:hAnsi="宋体" w:cs="宋体"/>
          <w:szCs w:val="21"/>
        </w:rPr>
      </w:pPr>
      <w:r>
        <w:rPr>
          <w:rFonts w:hint="eastAsia" w:cs="宋体"/>
          <w:szCs w:val="21"/>
        </w:rPr>
        <w:t>1</w:t>
      </w:r>
      <w:r>
        <w:rPr>
          <w:rFonts w:hint="eastAsia" w:ascii="宋体" w:hAnsi="宋体" w:cs="宋体"/>
          <w:szCs w:val="21"/>
        </w:rPr>
        <w:t>.</w:t>
      </w:r>
      <w:r>
        <w:rPr>
          <w:rFonts w:hint="eastAsia" w:cs="宋体"/>
          <w:szCs w:val="21"/>
        </w:rPr>
        <w:t>4</w:t>
      </w:r>
      <w:r>
        <w:rPr>
          <w:rFonts w:hint="eastAsia" w:ascii="宋体" w:hAnsi="宋体" w:cs="宋体"/>
          <w:szCs w:val="21"/>
        </w:rPr>
        <w:t>.</w:t>
      </w:r>
      <w:r>
        <w:rPr>
          <w:rFonts w:hint="eastAsia" w:cs="宋体"/>
          <w:szCs w:val="21"/>
        </w:rPr>
        <w:t>2</w:t>
      </w:r>
      <w:r>
        <w:rPr>
          <w:rFonts w:hint="eastAsia" w:ascii="宋体" w:hAnsi="宋体" w:cs="宋体"/>
          <w:szCs w:val="21"/>
        </w:rPr>
        <w:t xml:space="preserve"> 投标人须知前附表规定接受联合体投标的，除应符合本章第</w:t>
      </w:r>
      <w:r>
        <w:rPr>
          <w:rFonts w:hint="eastAsia" w:cs="宋体"/>
          <w:szCs w:val="21"/>
        </w:rPr>
        <w:t>1</w:t>
      </w:r>
      <w:r>
        <w:rPr>
          <w:rFonts w:hint="eastAsia" w:ascii="宋体" w:hAnsi="宋体" w:cs="宋体"/>
          <w:szCs w:val="21"/>
        </w:rPr>
        <w:t>.</w:t>
      </w:r>
      <w:r>
        <w:rPr>
          <w:rFonts w:hint="eastAsia" w:cs="宋体"/>
          <w:szCs w:val="21"/>
        </w:rPr>
        <w:t>4</w:t>
      </w:r>
      <w:r>
        <w:rPr>
          <w:rFonts w:hint="eastAsia" w:ascii="宋体" w:hAnsi="宋体" w:cs="宋体"/>
          <w:szCs w:val="21"/>
        </w:rPr>
        <w:t>.</w:t>
      </w:r>
      <w:r>
        <w:rPr>
          <w:rFonts w:hint="eastAsia" w:cs="宋体"/>
          <w:szCs w:val="21"/>
        </w:rPr>
        <w:t>1</w:t>
      </w:r>
      <w:r>
        <w:rPr>
          <w:rFonts w:hint="eastAsia" w:ascii="宋体" w:hAnsi="宋体" w:cs="宋体"/>
          <w:szCs w:val="21"/>
        </w:rPr>
        <w:t xml:space="preserve">项和投标人须知前附表的要求外，还应遵守以下规定： </w:t>
      </w:r>
    </w:p>
    <w:p w14:paraId="44F4852F">
      <w:pPr>
        <w:spacing w:line="360" w:lineRule="auto"/>
        <w:ind w:firstLine="718" w:firstLineChars="342"/>
        <w:rPr>
          <w:rFonts w:ascii="宋体" w:hAnsi="宋体" w:cs="宋体"/>
          <w:szCs w:val="21"/>
        </w:rPr>
      </w:pPr>
      <w:r>
        <w:rPr>
          <w:rFonts w:hint="eastAsia" w:ascii="宋体" w:hAnsi="宋体" w:cs="宋体"/>
          <w:szCs w:val="21"/>
        </w:rPr>
        <w:t>（</w:t>
      </w:r>
      <w:r>
        <w:rPr>
          <w:rFonts w:hint="eastAsia" w:cs="宋体"/>
          <w:szCs w:val="21"/>
        </w:rPr>
        <w:t>1</w:t>
      </w:r>
      <w:r>
        <w:rPr>
          <w:rFonts w:hint="eastAsia" w:ascii="宋体" w:hAnsi="宋体" w:cs="宋体"/>
          <w:szCs w:val="21"/>
        </w:rPr>
        <w:t>）联合体各方应按招标文件提供的格式签订联合体协议书，明确联合体牵头人和各方权利义务；</w:t>
      </w:r>
    </w:p>
    <w:p w14:paraId="28DC46EF">
      <w:pPr>
        <w:spacing w:line="360" w:lineRule="auto"/>
        <w:ind w:firstLine="718" w:firstLineChars="342"/>
        <w:rPr>
          <w:rFonts w:ascii="宋体" w:hAnsi="宋体" w:cs="宋体"/>
          <w:szCs w:val="21"/>
        </w:rPr>
      </w:pPr>
      <w:r>
        <w:rPr>
          <w:rFonts w:hint="eastAsia" w:ascii="宋体" w:hAnsi="宋体" w:cs="宋体"/>
          <w:szCs w:val="21"/>
        </w:rPr>
        <w:t>（</w:t>
      </w:r>
      <w:r>
        <w:rPr>
          <w:rFonts w:hint="eastAsia" w:cs="宋体"/>
          <w:szCs w:val="21"/>
        </w:rPr>
        <w:t>2</w:t>
      </w:r>
      <w:r>
        <w:rPr>
          <w:rFonts w:hint="eastAsia" w:ascii="宋体" w:hAnsi="宋体" w:cs="宋体"/>
          <w:szCs w:val="21"/>
        </w:rPr>
        <w:t xml:space="preserve">）由同一专业的单位组成的联合体，按照资质等级较低的单位确定资质等级； </w:t>
      </w:r>
    </w:p>
    <w:p w14:paraId="2B5955AE">
      <w:pPr>
        <w:spacing w:line="360" w:lineRule="auto"/>
        <w:ind w:firstLine="718" w:firstLineChars="342"/>
        <w:rPr>
          <w:rFonts w:ascii="宋体" w:hAnsi="宋体" w:cs="宋体"/>
          <w:szCs w:val="21"/>
        </w:rPr>
      </w:pPr>
      <w:r>
        <w:rPr>
          <w:rFonts w:hint="eastAsia" w:ascii="宋体" w:hAnsi="宋体" w:cs="宋体"/>
          <w:szCs w:val="21"/>
        </w:rPr>
        <w:t>（</w:t>
      </w:r>
      <w:r>
        <w:rPr>
          <w:rFonts w:hint="eastAsia" w:cs="宋体"/>
          <w:szCs w:val="21"/>
        </w:rPr>
        <w:t>3</w:t>
      </w:r>
      <w:r>
        <w:rPr>
          <w:rFonts w:hint="eastAsia" w:ascii="宋体" w:hAnsi="宋体" w:cs="宋体"/>
          <w:szCs w:val="21"/>
        </w:rPr>
        <w:t>）联合体各方不得再以自己名义单独或参加其他联合体在同一标段中投标。</w:t>
      </w:r>
    </w:p>
    <w:p w14:paraId="4B03FAAA">
      <w:pPr>
        <w:spacing w:line="360" w:lineRule="auto"/>
        <w:ind w:firstLine="420" w:firstLineChars="200"/>
        <w:rPr>
          <w:rFonts w:ascii="宋体" w:hAnsi="宋体" w:cs="宋体"/>
          <w:szCs w:val="21"/>
        </w:rPr>
      </w:pPr>
      <w:r>
        <w:rPr>
          <w:rFonts w:hint="eastAsia" w:cs="宋体"/>
          <w:szCs w:val="21"/>
        </w:rPr>
        <w:t>1</w:t>
      </w:r>
      <w:r>
        <w:rPr>
          <w:rFonts w:hint="eastAsia" w:ascii="宋体" w:hAnsi="宋体" w:cs="宋体"/>
          <w:szCs w:val="21"/>
        </w:rPr>
        <w:t>.</w:t>
      </w:r>
      <w:r>
        <w:rPr>
          <w:rFonts w:hint="eastAsia" w:cs="宋体"/>
          <w:szCs w:val="21"/>
        </w:rPr>
        <w:t>4</w:t>
      </w:r>
      <w:r>
        <w:rPr>
          <w:rFonts w:hint="eastAsia" w:ascii="宋体" w:hAnsi="宋体" w:cs="宋体"/>
          <w:szCs w:val="21"/>
        </w:rPr>
        <w:t>.</w:t>
      </w:r>
      <w:r>
        <w:rPr>
          <w:rFonts w:hint="eastAsia" w:cs="宋体"/>
          <w:szCs w:val="21"/>
        </w:rPr>
        <w:t>3</w:t>
      </w:r>
      <w:r>
        <w:rPr>
          <w:rFonts w:hint="eastAsia" w:ascii="宋体" w:hAnsi="宋体" w:cs="宋体"/>
          <w:szCs w:val="21"/>
        </w:rPr>
        <w:t>投标人不得存在下列情形之一：</w:t>
      </w:r>
    </w:p>
    <w:p w14:paraId="2C4F4775">
      <w:pPr>
        <w:numPr>
          <w:ilvl w:val="0"/>
          <w:numId w:val="2"/>
        </w:numPr>
        <w:spacing w:line="360" w:lineRule="auto"/>
        <w:ind w:firstLine="420" w:firstLineChars="200"/>
      </w:pPr>
      <w:r>
        <w:rPr>
          <w:rFonts w:hint="eastAsia"/>
        </w:rPr>
        <w:t>为招标人不具有独立法人资格的附属机构（单位）；</w:t>
      </w:r>
    </w:p>
    <w:p w14:paraId="379CE018">
      <w:pPr>
        <w:spacing w:line="360" w:lineRule="auto"/>
        <w:ind w:firstLine="420" w:firstLineChars="200"/>
      </w:pPr>
      <w:r>
        <w:rPr>
          <w:rFonts w:hint="eastAsia"/>
        </w:rPr>
        <w:t>（2）与招标人存在利害关系</w:t>
      </w:r>
      <w:r>
        <w:rPr>
          <w:rFonts w:hint="eastAsia" w:ascii="宋体" w:hAnsi="宋体"/>
        </w:rPr>
        <w:t>且可能</w:t>
      </w:r>
      <w:r>
        <w:rPr>
          <w:rFonts w:hint="eastAsia"/>
        </w:rPr>
        <w:t>影响招标公正性的；</w:t>
      </w:r>
    </w:p>
    <w:p w14:paraId="1E07FD21">
      <w:pPr>
        <w:spacing w:line="360" w:lineRule="auto"/>
        <w:ind w:firstLine="420" w:firstLineChars="200"/>
      </w:pPr>
      <w:r>
        <w:rPr>
          <w:rFonts w:hint="eastAsia"/>
        </w:rPr>
        <w:t>（3）与本招标项目的其他投标人为同一单位负责人；</w:t>
      </w:r>
    </w:p>
    <w:p w14:paraId="381AD2C8">
      <w:pPr>
        <w:spacing w:line="360" w:lineRule="auto"/>
        <w:ind w:firstLine="420" w:firstLineChars="200"/>
      </w:pPr>
      <w:r>
        <w:rPr>
          <w:rFonts w:hint="eastAsia"/>
        </w:rPr>
        <w:t xml:space="preserve">（4）与本招标项目的其他投标人存在控股、管理关系； </w:t>
      </w:r>
    </w:p>
    <w:p w14:paraId="68A8C1EF">
      <w:pPr>
        <w:spacing w:line="360" w:lineRule="auto"/>
        <w:ind w:firstLine="420" w:firstLineChars="200"/>
      </w:pPr>
      <w:r>
        <w:rPr>
          <w:rFonts w:hint="eastAsia"/>
        </w:rPr>
        <w:t xml:space="preserve">（5）为本标段前期准备提供设计或咨询服务的，但设计施工总承包的除外； </w:t>
      </w:r>
    </w:p>
    <w:p w14:paraId="39E4515A">
      <w:pPr>
        <w:spacing w:line="360" w:lineRule="auto"/>
        <w:ind w:firstLine="420" w:firstLineChars="200"/>
      </w:pPr>
      <w:r>
        <w:rPr>
          <w:rFonts w:hint="eastAsia"/>
        </w:rPr>
        <w:t>（6）为本标段的监理人；</w:t>
      </w:r>
    </w:p>
    <w:p w14:paraId="42F6D7D8">
      <w:pPr>
        <w:spacing w:line="360" w:lineRule="auto"/>
        <w:ind w:firstLine="420" w:firstLineChars="200"/>
      </w:pPr>
      <w:r>
        <w:rPr>
          <w:rFonts w:hint="eastAsia"/>
        </w:rPr>
        <w:t xml:space="preserve">（7）为本标段的代建人； </w:t>
      </w:r>
    </w:p>
    <w:p w14:paraId="70469E28">
      <w:pPr>
        <w:spacing w:line="360" w:lineRule="auto"/>
        <w:ind w:firstLine="420" w:firstLineChars="200"/>
      </w:pPr>
      <w:r>
        <w:rPr>
          <w:rFonts w:hint="eastAsia"/>
        </w:rPr>
        <w:t xml:space="preserve">（8）为本标段提供招标代理服务的； </w:t>
      </w:r>
    </w:p>
    <w:p w14:paraId="07BFE09D">
      <w:pPr>
        <w:spacing w:line="360" w:lineRule="auto"/>
        <w:ind w:firstLine="420" w:firstLineChars="200"/>
      </w:pPr>
      <w:r>
        <w:rPr>
          <w:rFonts w:hint="eastAsia"/>
        </w:rPr>
        <w:t>（9）与本标段的监理人或代建人或招标代理机构同为一个法定代表人的；</w:t>
      </w:r>
    </w:p>
    <w:p w14:paraId="7C9564B4">
      <w:pPr>
        <w:spacing w:line="360" w:lineRule="auto"/>
        <w:ind w:firstLine="420" w:firstLineChars="200"/>
      </w:pPr>
      <w:r>
        <w:rPr>
          <w:rFonts w:hint="eastAsia"/>
        </w:rPr>
        <w:t>（10）与本标段的监理人或代建人或招标代理机构相互控股或参股的；</w:t>
      </w:r>
    </w:p>
    <w:p w14:paraId="4DDA9553">
      <w:pPr>
        <w:spacing w:line="360" w:lineRule="auto"/>
        <w:ind w:firstLine="420" w:firstLineChars="200"/>
      </w:pPr>
      <w:r>
        <w:rPr>
          <w:rFonts w:hint="eastAsia"/>
        </w:rPr>
        <w:t>（11）与本标段的监理人或代建人或招标代理机构相互任职或工作的；</w:t>
      </w:r>
    </w:p>
    <w:p w14:paraId="4BA24BC1">
      <w:pPr>
        <w:spacing w:line="360" w:lineRule="auto"/>
        <w:ind w:firstLine="420" w:firstLineChars="200"/>
      </w:pPr>
      <w:r>
        <w:rPr>
          <w:rFonts w:hint="eastAsia"/>
        </w:rPr>
        <w:t xml:space="preserve">（12）被依法暂停或取消投标资格（指被本招标项目所在地县级及以上农业农村（或住建、水利、公共资源交易）行政主管部门暂停或取消投标资格或禁止进入该区域建设市场且处于有效期内）； </w:t>
      </w:r>
    </w:p>
    <w:p w14:paraId="7B2E2B86">
      <w:pPr>
        <w:spacing w:line="360" w:lineRule="auto"/>
        <w:ind w:firstLine="420" w:firstLineChars="200"/>
      </w:pPr>
      <w:r>
        <w:rPr>
          <w:rFonts w:hint="eastAsia"/>
        </w:rPr>
        <w:t>（13）被责令停产停业、暂扣或者吊销许可证、暂扣或者吊销执照；</w:t>
      </w:r>
    </w:p>
    <w:p w14:paraId="32311A0D">
      <w:pPr>
        <w:spacing w:line="360" w:lineRule="auto"/>
        <w:ind w:firstLine="420" w:firstLineChars="200"/>
      </w:pPr>
      <w:r>
        <w:rPr>
          <w:rFonts w:hint="eastAsia"/>
        </w:rPr>
        <w:t>（14）进入清算程序，或被宣告破产，或其他丧失履约能力的情形；</w:t>
      </w:r>
    </w:p>
    <w:p w14:paraId="4346EFD9">
      <w:pPr>
        <w:spacing w:line="360" w:lineRule="auto"/>
        <w:ind w:firstLine="420" w:firstLineChars="200"/>
      </w:pPr>
      <w:r>
        <w:rPr>
          <w:rFonts w:hint="eastAsia"/>
        </w:rPr>
        <w:t>（15）在最近三年内发生重大工程质量问题（以相关行业主管部门的行政处罚决定或司法机关出具的有关法律文书为准）；</w:t>
      </w:r>
    </w:p>
    <w:p w14:paraId="616B110D">
      <w:pPr>
        <w:spacing w:line="360" w:lineRule="auto"/>
        <w:ind w:firstLine="420" w:firstLineChars="200"/>
      </w:pPr>
      <w:r>
        <w:rPr>
          <w:rFonts w:hint="eastAsia"/>
        </w:rPr>
        <w:t>（16）在“国家企业信用信息公示系统”（</w:t>
      </w:r>
      <w:r>
        <w:t xml:space="preserve"> www.gsxt.gov.cn</w:t>
      </w:r>
      <w:r>
        <w:rPr>
          <w:rFonts w:hint="eastAsia"/>
        </w:rPr>
        <w:t>）中被列入严重违法失信企业名单；</w:t>
      </w:r>
    </w:p>
    <w:p w14:paraId="684A06F3">
      <w:pPr>
        <w:spacing w:line="360" w:lineRule="auto"/>
        <w:ind w:firstLine="420" w:firstLineChars="200"/>
        <w:rPr>
          <w:rFonts w:hint="eastAsia"/>
        </w:rPr>
      </w:pPr>
      <w:r>
        <w:rPr>
          <w:rFonts w:hint="eastAsia"/>
        </w:rPr>
        <w:t>（17）在</w:t>
      </w:r>
      <w:r>
        <w:t>“</w:t>
      </w:r>
      <w:r>
        <w:rPr>
          <w:rFonts w:hint="eastAsia"/>
        </w:rPr>
        <w:t>信用中国</w:t>
      </w:r>
      <w:r>
        <w:t>”</w:t>
      </w:r>
      <w:r>
        <w:rPr>
          <w:rFonts w:hint="eastAsia"/>
        </w:rPr>
        <w:t>网站（</w:t>
      </w:r>
      <w:r>
        <w:fldChar w:fldCharType="begin"/>
      </w:r>
      <w:r>
        <w:instrText xml:space="preserve"> HYPERLINK "http://www.creditchina.gov.cn/" </w:instrText>
      </w:r>
      <w:r>
        <w:fldChar w:fldCharType="separate"/>
      </w:r>
      <w:r>
        <w:t>www.creditchina.gov.cn</w:t>
      </w:r>
      <w:r>
        <w:fldChar w:fldCharType="end"/>
      </w:r>
      <w:r>
        <w:rPr>
          <w:rFonts w:hint="eastAsia"/>
        </w:rPr>
        <w:t>）或“中国执行信息公开网”（http://zxgk.court.gov.cn/shixin/）被列入失信被执行人名单；</w:t>
      </w:r>
    </w:p>
    <w:p w14:paraId="0C71E96C">
      <w:pPr>
        <w:spacing w:line="360" w:lineRule="auto"/>
        <w:ind w:firstLine="420" w:firstLineChars="200"/>
        <w:rPr>
          <w:rFonts w:hint="eastAsia"/>
        </w:rPr>
      </w:pPr>
      <w:r>
        <w:rPr>
          <w:rFonts w:hint="eastAsia"/>
        </w:rPr>
        <w:t>（18）在近三年内投标人或其法定代表人、拟委任的项目经理有行贿犯罪行为；</w:t>
      </w:r>
    </w:p>
    <w:p w14:paraId="698E4871">
      <w:pPr>
        <w:spacing w:line="360" w:lineRule="auto"/>
        <w:ind w:firstLine="420" w:firstLineChars="200"/>
      </w:pPr>
      <w:r>
        <w:rPr>
          <w:rFonts w:hint="eastAsia"/>
        </w:rPr>
        <w:t>（19）</w:t>
      </w:r>
      <w:r>
        <w:t>法律法规或投标人须知前附表规定的其他情形。</w:t>
      </w:r>
    </w:p>
    <w:p w14:paraId="2A4A11A8">
      <w:pPr>
        <w:pStyle w:val="86"/>
        <w:keepNext/>
        <w:keepLines/>
        <w:pageBreakBefore w:val="0"/>
        <w:widowControl w:val="0"/>
        <w:kinsoku/>
        <w:wordWrap/>
        <w:overflowPunct/>
        <w:topLinePunct w:val="0"/>
        <w:autoSpaceDE/>
        <w:autoSpaceDN/>
        <w:bidi w:val="0"/>
        <w:adjustRightInd/>
        <w:snapToGrid/>
        <w:spacing w:line="360" w:lineRule="auto"/>
        <w:textAlignment w:val="auto"/>
        <w:outlineLvl w:val="3"/>
        <w:rPr>
          <w:rFonts w:hint="eastAsia" w:ascii="Times New Roman" w:hAnsi="Times New Roman" w:cs="Times New Roman"/>
          <w:b/>
          <w:bCs/>
          <w:color w:val="auto"/>
          <w:sz w:val="24"/>
          <w:szCs w:val="24"/>
        </w:rPr>
      </w:pPr>
      <w:bookmarkStart w:id="338" w:name="_Toc32622"/>
      <w:bookmarkStart w:id="339" w:name="_Toc16796"/>
      <w:bookmarkStart w:id="340" w:name="_Toc825848846"/>
      <w:bookmarkStart w:id="341" w:name="_Toc179632552"/>
      <w:bookmarkStart w:id="342" w:name="_Toc32337"/>
      <w:bookmarkStart w:id="343" w:name="_Toc155714282"/>
      <w:bookmarkStart w:id="344" w:name="_Toc28959"/>
      <w:bookmarkStart w:id="345" w:name="_Toc144974503"/>
      <w:bookmarkStart w:id="346" w:name="_Toc152045535"/>
      <w:bookmarkStart w:id="347" w:name="_Toc24855"/>
      <w:bookmarkStart w:id="348" w:name="_Toc152042311"/>
      <w:r>
        <w:rPr>
          <w:rFonts w:hint="eastAsia" w:ascii="Times New Roman" w:hAnsi="Times New Roman" w:cs="Times New Roman"/>
          <w:b/>
          <w:bCs/>
          <w:color w:val="auto"/>
          <w:sz w:val="24"/>
          <w:szCs w:val="24"/>
        </w:rPr>
        <w:t>1.5 费用承担</w:t>
      </w:r>
      <w:bookmarkEnd w:id="338"/>
      <w:bookmarkEnd w:id="339"/>
      <w:bookmarkEnd w:id="340"/>
      <w:bookmarkEnd w:id="341"/>
      <w:bookmarkEnd w:id="342"/>
      <w:bookmarkEnd w:id="343"/>
      <w:bookmarkEnd w:id="344"/>
      <w:bookmarkEnd w:id="345"/>
      <w:bookmarkEnd w:id="346"/>
      <w:bookmarkEnd w:id="347"/>
      <w:bookmarkEnd w:id="348"/>
    </w:p>
    <w:p w14:paraId="3D0C86E3">
      <w:pPr>
        <w:spacing w:line="360" w:lineRule="auto"/>
        <w:ind w:firstLine="420" w:firstLineChars="200"/>
        <w:rPr>
          <w:rFonts w:ascii="宋体" w:hAnsi="宋体" w:cs="宋体"/>
          <w:szCs w:val="21"/>
        </w:rPr>
      </w:pPr>
      <w:r>
        <w:rPr>
          <w:rFonts w:hint="eastAsia" w:ascii="宋体" w:hAnsi="宋体" w:cs="宋体"/>
          <w:szCs w:val="21"/>
        </w:rPr>
        <w:t>投标人准备和参加投标活动发生的费用自理。</w:t>
      </w:r>
    </w:p>
    <w:p w14:paraId="76FB31C5">
      <w:pPr>
        <w:pStyle w:val="86"/>
        <w:keepNext/>
        <w:keepLines/>
        <w:pageBreakBefore w:val="0"/>
        <w:widowControl w:val="0"/>
        <w:kinsoku/>
        <w:wordWrap/>
        <w:overflowPunct/>
        <w:topLinePunct w:val="0"/>
        <w:autoSpaceDE/>
        <w:autoSpaceDN/>
        <w:bidi w:val="0"/>
        <w:adjustRightInd/>
        <w:snapToGrid/>
        <w:spacing w:line="360" w:lineRule="auto"/>
        <w:textAlignment w:val="auto"/>
        <w:outlineLvl w:val="3"/>
        <w:rPr>
          <w:rFonts w:hint="eastAsia" w:ascii="Times New Roman" w:hAnsi="Times New Roman" w:cs="Times New Roman"/>
          <w:b/>
          <w:bCs/>
          <w:color w:val="auto"/>
          <w:sz w:val="24"/>
          <w:szCs w:val="24"/>
        </w:rPr>
      </w:pPr>
      <w:bookmarkStart w:id="349" w:name="_Toc22575"/>
      <w:bookmarkStart w:id="350" w:name="_Toc1186041593"/>
      <w:bookmarkStart w:id="351" w:name="_Toc24671"/>
      <w:bookmarkStart w:id="352" w:name="_Toc927591477"/>
      <w:bookmarkStart w:id="353" w:name="_Toc926"/>
      <w:bookmarkStart w:id="354" w:name="_Toc9565"/>
      <w:bookmarkStart w:id="355" w:name="_Toc152045536"/>
      <w:bookmarkStart w:id="356" w:name="_Toc144974504"/>
      <w:bookmarkStart w:id="357" w:name="_Toc152042312"/>
      <w:bookmarkStart w:id="358" w:name="_Toc9984"/>
      <w:bookmarkStart w:id="359" w:name="_Toc179632553"/>
      <w:r>
        <w:rPr>
          <w:rFonts w:hint="eastAsia" w:ascii="Times New Roman" w:hAnsi="Times New Roman" w:cs="Times New Roman"/>
          <w:b/>
          <w:bCs/>
          <w:color w:val="auto"/>
          <w:sz w:val="24"/>
          <w:szCs w:val="24"/>
        </w:rPr>
        <w:t>1.6 保密</w:t>
      </w:r>
      <w:bookmarkEnd w:id="349"/>
      <w:bookmarkEnd w:id="350"/>
      <w:bookmarkEnd w:id="351"/>
      <w:bookmarkEnd w:id="352"/>
      <w:bookmarkEnd w:id="353"/>
      <w:bookmarkEnd w:id="354"/>
      <w:bookmarkEnd w:id="355"/>
      <w:bookmarkEnd w:id="356"/>
      <w:bookmarkEnd w:id="357"/>
      <w:bookmarkEnd w:id="358"/>
      <w:bookmarkEnd w:id="359"/>
    </w:p>
    <w:p w14:paraId="44EBEAD4">
      <w:pPr>
        <w:spacing w:line="360" w:lineRule="auto"/>
        <w:ind w:firstLine="420" w:firstLineChars="200"/>
        <w:rPr>
          <w:rFonts w:ascii="宋体" w:hAnsi="宋体" w:cs="宋体"/>
          <w:szCs w:val="21"/>
        </w:rPr>
      </w:pPr>
      <w:r>
        <w:rPr>
          <w:rFonts w:hint="eastAsia" w:ascii="宋体" w:hAnsi="宋体" w:cs="宋体"/>
          <w:szCs w:val="21"/>
        </w:rPr>
        <w:t xml:space="preserve">参与招标投标活动的各方应对招标文件和投标文件中的商业和技术等秘密保密，违者应对由此造成的后果承担法律责任。 </w:t>
      </w:r>
    </w:p>
    <w:p w14:paraId="4A05ED4E">
      <w:pPr>
        <w:pStyle w:val="86"/>
        <w:keepNext/>
        <w:keepLines/>
        <w:pageBreakBefore w:val="0"/>
        <w:widowControl w:val="0"/>
        <w:kinsoku/>
        <w:wordWrap/>
        <w:overflowPunct/>
        <w:topLinePunct w:val="0"/>
        <w:autoSpaceDE/>
        <w:autoSpaceDN/>
        <w:bidi w:val="0"/>
        <w:adjustRightInd/>
        <w:snapToGrid/>
        <w:spacing w:line="360" w:lineRule="auto"/>
        <w:textAlignment w:val="auto"/>
        <w:outlineLvl w:val="3"/>
        <w:rPr>
          <w:rFonts w:hint="eastAsia" w:ascii="Times New Roman" w:hAnsi="Times New Roman" w:cs="Times New Roman"/>
          <w:b/>
          <w:bCs/>
          <w:color w:val="auto"/>
          <w:sz w:val="24"/>
          <w:szCs w:val="24"/>
        </w:rPr>
      </w:pPr>
      <w:bookmarkStart w:id="360" w:name="_Toc144974505"/>
      <w:bookmarkStart w:id="361" w:name="_Toc152045537"/>
      <w:bookmarkStart w:id="362" w:name="_Toc12764"/>
      <w:bookmarkStart w:id="363" w:name="_Toc12006"/>
      <w:bookmarkStart w:id="364" w:name="_Toc4040"/>
      <w:bookmarkStart w:id="365" w:name="_Toc11755"/>
      <w:bookmarkStart w:id="366" w:name="_Toc152042313"/>
      <w:bookmarkStart w:id="367" w:name="_Toc1216120234"/>
      <w:bookmarkStart w:id="368" w:name="_Toc1340324548"/>
      <w:bookmarkStart w:id="369" w:name="_Toc179632554"/>
      <w:bookmarkStart w:id="370" w:name="_Toc5909"/>
      <w:r>
        <w:rPr>
          <w:rFonts w:hint="eastAsia" w:ascii="Times New Roman" w:hAnsi="Times New Roman" w:cs="Times New Roman"/>
          <w:b/>
          <w:bCs/>
          <w:color w:val="auto"/>
          <w:sz w:val="24"/>
          <w:szCs w:val="24"/>
        </w:rPr>
        <w:t>1.7 语言</w:t>
      </w:r>
      <w:bookmarkEnd w:id="360"/>
      <w:r>
        <w:rPr>
          <w:rFonts w:hint="eastAsia" w:ascii="Times New Roman" w:hAnsi="Times New Roman" w:cs="Times New Roman"/>
          <w:b/>
          <w:bCs/>
          <w:color w:val="auto"/>
          <w:sz w:val="24"/>
          <w:szCs w:val="24"/>
        </w:rPr>
        <w:t>文字</w:t>
      </w:r>
      <w:bookmarkEnd w:id="361"/>
      <w:bookmarkEnd w:id="362"/>
      <w:bookmarkEnd w:id="363"/>
      <w:bookmarkEnd w:id="364"/>
      <w:bookmarkEnd w:id="365"/>
      <w:bookmarkEnd w:id="366"/>
      <w:bookmarkEnd w:id="367"/>
      <w:bookmarkEnd w:id="368"/>
      <w:bookmarkEnd w:id="369"/>
      <w:bookmarkEnd w:id="370"/>
    </w:p>
    <w:p w14:paraId="1F49571F">
      <w:pPr>
        <w:spacing w:line="360" w:lineRule="auto"/>
        <w:ind w:firstLine="420" w:firstLineChars="200"/>
        <w:rPr>
          <w:rFonts w:ascii="宋体" w:hAnsi="宋体" w:cs="宋体"/>
          <w:szCs w:val="21"/>
        </w:rPr>
      </w:pPr>
      <w:r>
        <w:rPr>
          <w:rFonts w:hint="eastAsia" w:ascii="宋体" w:hAnsi="宋体" w:cs="宋体"/>
          <w:szCs w:val="21"/>
        </w:rPr>
        <w:t>除专用术语外，与招标投标有关的语言均使用中文。必要时专用术语应附有中文注释。</w:t>
      </w:r>
    </w:p>
    <w:p w14:paraId="0DDD324C">
      <w:pPr>
        <w:pStyle w:val="86"/>
        <w:keepNext/>
        <w:keepLines/>
        <w:pageBreakBefore w:val="0"/>
        <w:widowControl w:val="0"/>
        <w:kinsoku/>
        <w:wordWrap/>
        <w:overflowPunct/>
        <w:topLinePunct w:val="0"/>
        <w:autoSpaceDE/>
        <w:autoSpaceDN/>
        <w:bidi w:val="0"/>
        <w:adjustRightInd/>
        <w:snapToGrid/>
        <w:spacing w:line="360" w:lineRule="auto"/>
        <w:textAlignment w:val="auto"/>
        <w:outlineLvl w:val="3"/>
        <w:rPr>
          <w:rFonts w:hint="eastAsia" w:ascii="Times New Roman" w:hAnsi="Times New Roman" w:cs="Times New Roman"/>
          <w:b/>
          <w:bCs/>
          <w:color w:val="auto"/>
          <w:sz w:val="24"/>
          <w:szCs w:val="24"/>
        </w:rPr>
      </w:pPr>
      <w:bookmarkStart w:id="371" w:name="_Toc179632555"/>
      <w:bookmarkStart w:id="372" w:name="_Toc13078"/>
      <w:bookmarkStart w:id="373" w:name="_Toc152045538"/>
      <w:bookmarkStart w:id="374" w:name="_Toc61777666"/>
      <w:bookmarkStart w:id="375" w:name="_Toc152042314"/>
      <w:bookmarkStart w:id="376" w:name="_Toc144974506"/>
      <w:bookmarkStart w:id="377" w:name="_Toc22902"/>
      <w:bookmarkStart w:id="378" w:name="_Toc1847959809"/>
      <w:bookmarkStart w:id="379" w:name="_Toc23380"/>
      <w:bookmarkStart w:id="380" w:name="_Toc17449"/>
      <w:bookmarkStart w:id="381" w:name="_Toc12475"/>
      <w:r>
        <w:rPr>
          <w:rFonts w:hint="eastAsia" w:ascii="Times New Roman" w:hAnsi="Times New Roman" w:cs="Times New Roman"/>
          <w:b/>
          <w:bCs/>
          <w:color w:val="auto"/>
          <w:sz w:val="24"/>
          <w:szCs w:val="24"/>
        </w:rPr>
        <w:t>1.8 计量单位</w:t>
      </w:r>
      <w:bookmarkEnd w:id="371"/>
      <w:bookmarkEnd w:id="372"/>
      <w:bookmarkEnd w:id="373"/>
      <w:bookmarkEnd w:id="374"/>
      <w:bookmarkEnd w:id="375"/>
      <w:bookmarkEnd w:id="376"/>
      <w:bookmarkEnd w:id="377"/>
      <w:bookmarkEnd w:id="378"/>
      <w:bookmarkEnd w:id="379"/>
      <w:bookmarkEnd w:id="380"/>
      <w:bookmarkEnd w:id="381"/>
    </w:p>
    <w:p w14:paraId="643927D4">
      <w:pPr>
        <w:spacing w:line="360" w:lineRule="auto"/>
        <w:ind w:firstLine="420" w:firstLineChars="200"/>
        <w:rPr>
          <w:rFonts w:ascii="宋体" w:hAnsi="宋体" w:cs="宋体"/>
          <w:szCs w:val="21"/>
        </w:rPr>
      </w:pPr>
      <w:r>
        <w:rPr>
          <w:rFonts w:hint="eastAsia" w:ascii="宋体" w:hAnsi="宋体" w:cs="宋体"/>
          <w:szCs w:val="21"/>
        </w:rPr>
        <w:t>所有计量均采用中华人民共和国法定计量单位。</w:t>
      </w:r>
    </w:p>
    <w:p w14:paraId="3B37D493">
      <w:pPr>
        <w:pStyle w:val="86"/>
        <w:keepNext/>
        <w:keepLines/>
        <w:pageBreakBefore w:val="0"/>
        <w:widowControl w:val="0"/>
        <w:kinsoku/>
        <w:wordWrap/>
        <w:overflowPunct/>
        <w:topLinePunct w:val="0"/>
        <w:autoSpaceDE/>
        <w:autoSpaceDN/>
        <w:bidi w:val="0"/>
        <w:adjustRightInd/>
        <w:snapToGrid/>
        <w:spacing w:line="360" w:lineRule="auto"/>
        <w:textAlignment w:val="auto"/>
        <w:outlineLvl w:val="3"/>
        <w:rPr>
          <w:rFonts w:hint="eastAsia" w:ascii="Times New Roman" w:hAnsi="Times New Roman" w:cs="Times New Roman"/>
          <w:b/>
          <w:bCs/>
          <w:color w:val="auto"/>
          <w:sz w:val="24"/>
          <w:szCs w:val="24"/>
        </w:rPr>
      </w:pPr>
      <w:bookmarkStart w:id="382" w:name="_Toc285153282"/>
      <w:bookmarkStart w:id="383" w:name="_Toc1375466194"/>
      <w:bookmarkStart w:id="384" w:name="_Toc3171"/>
      <w:bookmarkStart w:id="385" w:name="_Toc18080"/>
      <w:bookmarkStart w:id="386" w:name="_Toc13368"/>
      <w:bookmarkStart w:id="387" w:name="_Toc3541"/>
      <w:bookmarkStart w:id="388" w:name="_Toc23437"/>
      <w:bookmarkStart w:id="389" w:name="_Toc221950112"/>
      <w:r>
        <w:rPr>
          <w:rFonts w:hint="eastAsia" w:ascii="Times New Roman" w:hAnsi="Times New Roman" w:cs="Times New Roman"/>
          <w:b/>
          <w:bCs/>
          <w:color w:val="auto"/>
          <w:sz w:val="24"/>
          <w:szCs w:val="24"/>
        </w:rPr>
        <w:t>1.9 踏勘现场</w:t>
      </w:r>
      <w:bookmarkEnd w:id="382"/>
      <w:bookmarkEnd w:id="383"/>
      <w:bookmarkEnd w:id="384"/>
      <w:bookmarkEnd w:id="385"/>
      <w:bookmarkEnd w:id="386"/>
      <w:bookmarkEnd w:id="387"/>
      <w:bookmarkEnd w:id="388"/>
    </w:p>
    <w:p w14:paraId="66B5841B">
      <w:pPr>
        <w:spacing w:line="360" w:lineRule="auto"/>
        <w:ind w:firstLine="420" w:firstLineChars="200"/>
        <w:rPr>
          <w:rFonts w:ascii="宋体" w:hAnsi="宋体" w:cs="宋体"/>
          <w:szCs w:val="21"/>
        </w:rPr>
      </w:pPr>
      <w:r>
        <w:rPr>
          <w:rFonts w:hint="eastAsia" w:cs="宋体"/>
          <w:szCs w:val="21"/>
        </w:rPr>
        <w:t>1</w:t>
      </w:r>
      <w:r>
        <w:rPr>
          <w:rFonts w:hint="eastAsia" w:ascii="宋体" w:hAnsi="宋体" w:cs="宋体"/>
          <w:szCs w:val="21"/>
        </w:rPr>
        <w:t>.</w:t>
      </w:r>
      <w:r>
        <w:rPr>
          <w:rFonts w:hint="eastAsia" w:cs="宋体"/>
          <w:szCs w:val="21"/>
        </w:rPr>
        <w:t>9</w:t>
      </w:r>
      <w:r>
        <w:rPr>
          <w:rFonts w:hint="eastAsia" w:ascii="宋体" w:hAnsi="宋体" w:cs="宋体"/>
          <w:szCs w:val="21"/>
        </w:rPr>
        <w:t>.</w:t>
      </w:r>
      <w:r>
        <w:rPr>
          <w:rFonts w:hint="eastAsia" w:cs="宋体"/>
          <w:szCs w:val="21"/>
        </w:rPr>
        <w:t>1</w:t>
      </w:r>
      <w:r>
        <w:rPr>
          <w:rFonts w:hint="eastAsia" w:ascii="宋体" w:hAnsi="宋体" w:cs="宋体"/>
          <w:szCs w:val="21"/>
        </w:rPr>
        <w:t xml:space="preserve"> 投标人须知前附表规定组织踏勘现场的，</w:t>
      </w:r>
      <w:bookmarkEnd w:id="389"/>
      <w:r>
        <w:rPr>
          <w:rFonts w:hint="eastAsia" w:ascii="宋体" w:hAnsi="宋体" w:cs="宋体"/>
        </w:rPr>
        <w:t>招标人按投标人须知前附表规定的时间、地点组织投标人踏勘项目现场。</w:t>
      </w:r>
      <w:r>
        <w:rPr>
          <w:rFonts w:hint="eastAsia" w:ascii="宋体" w:hAnsi="宋体" w:cs="宋体"/>
          <w:szCs w:val="21"/>
        </w:rPr>
        <w:t xml:space="preserve"> </w:t>
      </w:r>
    </w:p>
    <w:p w14:paraId="137A7E64">
      <w:pPr>
        <w:spacing w:line="360" w:lineRule="auto"/>
        <w:ind w:firstLine="420" w:firstLineChars="200"/>
        <w:rPr>
          <w:rFonts w:ascii="宋体" w:hAnsi="宋体" w:cs="宋体"/>
          <w:szCs w:val="21"/>
        </w:rPr>
      </w:pPr>
      <w:r>
        <w:rPr>
          <w:rFonts w:hint="eastAsia" w:cs="宋体"/>
          <w:szCs w:val="21"/>
        </w:rPr>
        <w:t>1</w:t>
      </w:r>
      <w:r>
        <w:rPr>
          <w:rFonts w:hint="eastAsia" w:ascii="宋体" w:hAnsi="宋体" w:cs="宋体"/>
          <w:szCs w:val="21"/>
        </w:rPr>
        <w:t>.</w:t>
      </w:r>
      <w:r>
        <w:rPr>
          <w:rFonts w:hint="eastAsia" w:cs="宋体"/>
          <w:szCs w:val="21"/>
        </w:rPr>
        <w:t>9</w:t>
      </w:r>
      <w:r>
        <w:rPr>
          <w:rFonts w:hint="eastAsia" w:ascii="宋体" w:hAnsi="宋体" w:cs="宋体"/>
          <w:szCs w:val="21"/>
        </w:rPr>
        <w:t>.</w:t>
      </w:r>
      <w:r>
        <w:rPr>
          <w:rFonts w:hint="eastAsia" w:cs="宋体"/>
          <w:szCs w:val="21"/>
        </w:rPr>
        <w:t>2</w:t>
      </w:r>
      <w:r>
        <w:rPr>
          <w:rFonts w:hint="eastAsia" w:ascii="宋体" w:hAnsi="宋体" w:cs="宋体"/>
          <w:szCs w:val="21"/>
        </w:rPr>
        <w:t xml:space="preserve"> 投标人踏勘现场发生的费用自理。</w:t>
      </w:r>
    </w:p>
    <w:p w14:paraId="67F85B59">
      <w:pPr>
        <w:spacing w:line="360" w:lineRule="auto"/>
        <w:ind w:firstLine="420" w:firstLineChars="200"/>
        <w:rPr>
          <w:rFonts w:ascii="宋体" w:hAnsi="宋体" w:cs="宋体"/>
          <w:szCs w:val="21"/>
        </w:rPr>
      </w:pPr>
      <w:r>
        <w:rPr>
          <w:rFonts w:hint="eastAsia" w:cs="宋体"/>
          <w:szCs w:val="21"/>
        </w:rPr>
        <w:t>1</w:t>
      </w:r>
      <w:r>
        <w:rPr>
          <w:rFonts w:hint="eastAsia" w:ascii="宋体" w:hAnsi="宋体" w:cs="宋体"/>
          <w:szCs w:val="21"/>
        </w:rPr>
        <w:t>.</w:t>
      </w:r>
      <w:r>
        <w:rPr>
          <w:rFonts w:hint="eastAsia" w:cs="宋体"/>
          <w:szCs w:val="21"/>
        </w:rPr>
        <w:t>9</w:t>
      </w:r>
      <w:r>
        <w:rPr>
          <w:rFonts w:hint="eastAsia" w:ascii="宋体" w:hAnsi="宋体" w:cs="宋体"/>
          <w:szCs w:val="21"/>
        </w:rPr>
        <w:t>.</w:t>
      </w:r>
      <w:r>
        <w:rPr>
          <w:rFonts w:hint="eastAsia" w:cs="宋体"/>
          <w:szCs w:val="21"/>
        </w:rPr>
        <w:t>3</w:t>
      </w:r>
      <w:r>
        <w:rPr>
          <w:rFonts w:hint="eastAsia" w:ascii="宋体" w:hAnsi="宋体" w:cs="宋体"/>
          <w:szCs w:val="21"/>
        </w:rPr>
        <w:t xml:space="preserve"> 除招标人的原因外，投标人自行负责在踏勘现场中所发生的人员伤亡和财产损失。</w:t>
      </w:r>
    </w:p>
    <w:p w14:paraId="62877A5B">
      <w:pPr>
        <w:spacing w:line="360" w:lineRule="auto"/>
        <w:ind w:firstLine="420" w:firstLineChars="200"/>
        <w:rPr>
          <w:rFonts w:ascii="宋体" w:hAnsi="宋体" w:cs="宋体"/>
          <w:szCs w:val="21"/>
        </w:rPr>
      </w:pPr>
      <w:r>
        <w:rPr>
          <w:rFonts w:hint="eastAsia" w:cs="宋体"/>
          <w:szCs w:val="21"/>
        </w:rPr>
        <w:t>1</w:t>
      </w:r>
      <w:r>
        <w:rPr>
          <w:rFonts w:hint="eastAsia" w:ascii="宋体" w:hAnsi="宋体" w:cs="宋体"/>
          <w:szCs w:val="21"/>
        </w:rPr>
        <w:t>.</w:t>
      </w:r>
      <w:r>
        <w:rPr>
          <w:rFonts w:hint="eastAsia" w:cs="宋体"/>
          <w:szCs w:val="21"/>
        </w:rPr>
        <w:t>9</w:t>
      </w:r>
      <w:r>
        <w:rPr>
          <w:rFonts w:hint="eastAsia" w:ascii="宋体" w:hAnsi="宋体" w:cs="宋体"/>
          <w:szCs w:val="21"/>
        </w:rPr>
        <w:t>.</w:t>
      </w:r>
      <w:r>
        <w:rPr>
          <w:rFonts w:hint="eastAsia" w:cs="宋体"/>
          <w:szCs w:val="21"/>
        </w:rPr>
        <w:t>4</w:t>
      </w:r>
      <w:r>
        <w:rPr>
          <w:rFonts w:hint="eastAsia" w:ascii="宋体" w:hAnsi="宋体" w:cs="宋体"/>
          <w:szCs w:val="21"/>
        </w:rPr>
        <w:t xml:space="preserve"> 招标人在踏勘现场中介绍的工程场地和相关的周边环境情况，供投标人在编制投标文件时参考，招标人不对投标人据此作出的判断和决策负责。</w:t>
      </w:r>
    </w:p>
    <w:p w14:paraId="51FF97D6">
      <w:pPr>
        <w:pStyle w:val="86"/>
        <w:keepNext/>
        <w:keepLines/>
        <w:pageBreakBefore w:val="0"/>
        <w:widowControl w:val="0"/>
        <w:kinsoku/>
        <w:wordWrap/>
        <w:overflowPunct/>
        <w:topLinePunct w:val="0"/>
        <w:autoSpaceDE/>
        <w:autoSpaceDN/>
        <w:bidi w:val="0"/>
        <w:adjustRightInd/>
        <w:snapToGrid/>
        <w:spacing w:line="360" w:lineRule="auto"/>
        <w:textAlignment w:val="auto"/>
        <w:outlineLvl w:val="3"/>
        <w:rPr>
          <w:rFonts w:hint="eastAsia" w:ascii="Times New Roman" w:hAnsi="Times New Roman" w:cs="Times New Roman"/>
          <w:b/>
          <w:bCs/>
          <w:color w:val="auto"/>
          <w:sz w:val="24"/>
          <w:szCs w:val="24"/>
        </w:rPr>
      </w:pPr>
      <w:bookmarkStart w:id="390" w:name="_Toc1257074126"/>
      <w:bookmarkStart w:id="391" w:name="_Toc21793"/>
      <w:bookmarkStart w:id="392" w:name="_Toc30534"/>
      <w:bookmarkStart w:id="393" w:name="_Toc32598"/>
      <w:bookmarkStart w:id="394" w:name="_Toc12189"/>
      <w:bookmarkStart w:id="395" w:name="_Toc843012234"/>
      <w:bookmarkStart w:id="396" w:name="_Toc8332"/>
      <w:r>
        <w:rPr>
          <w:rFonts w:hint="eastAsia" w:ascii="Times New Roman" w:hAnsi="Times New Roman" w:cs="Times New Roman"/>
          <w:b/>
          <w:bCs/>
          <w:color w:val="auto"/>
          <w:sz w:val="24"/>
          <w:szCs w:val="24"/>
        </w:rPr>
        <w:t>1.10 投标预备会</w:t>
      </w:r>
      <w:bookmarkEnd w:id="390"/>
      <w:bookmarkEnd w:id="391"/>
      <w:bookmarkEnd w:id="392"/>
      <w:bookmarkEnd w:id="393"/>
      <w:bookmarkEnd w:id="394"/>
      <w:bookmarkEnd w:id="395"/>
      <w:bookmarkEnd w:id="396"/>
    </w:p>
    <w:p w14:paraId="1D30076B">
      <w:pPr>
        <w:spacing w:line="360" w:lineRule="auto"/>
        <w:ind w:firstLine="420" w:firstLineChars="200"/>
        <w:rPr>
          <w:rFonts w:ascii="宋体" w:hAnsi="宋体" w:cs="宋体"/>
          <w:szCs w:val="21"/>
        </w:rPr>
      </w:pPr>
      <w:r>
        <w:rPr>
          <w:rFonts w:hint="eastAsia" w:cs="宋体"/>
          <w:szCs w:val="21"/>
        </w:rPr>
        <w:t>1</w:t>
      </w:r>
      <w:r>
        <w:rPr>
          <w:rFonts w:hint="eastAsia" w:ascii="宋体" w:hAnsi="宋体" w:cs="宋体"/>
          <w:szCs w:val="21"/>
        </w:rPr>
        <w:t>.</w:t>
      </w:r>
      <w:r>
        <w:rPr>
          <w:rFonts w:hint="eastAsia" w:cs="宋体"/>
          <w:szCs w:val="21"/>
        </w:rPr>
        <w:t>10</w:t>
      </w:r>
      <w:r>
        <w:rPr>
          <w:rFonts w:hint="eastAsia" w:ascii="宋体" w:hAnsi="宋体" w:cs="宋体"/>
          <w:szCs w:val="21"/>
        </w:rPr>
        <w:t>.</w:t>
      </w:r>
      <w:r>
        <w:rPr>
          <w:rFonts w:hint="eastAsia" w:cs="宋体"/>
          <w:szCs w:val="21"/>
        </w:rPr>
        <w:t>1</w:t>
      </w:r>
      <w:r>
        <w:rPr>
          <w:rFonts w:hint="eastAsia" w:ascii="宋体" w:hAnsi="宋体" w:cs="宋体"/>
          <w:szCs w:val="21"/>
        </w:rPr>
        <w:t>投标人须知前附表规定召开投标预备会的，招标人按照投标人须知前附表规定的时间和地点召开投标预备会</w:t>
      </w:r>
      <w:r>
        <w:rPr>
          <w:rFonts w:hint="eastAsia" w:ascii="宋体" w:hAnsi="宋体" w:cs="宋体"/>
        </w:rPr>
        <w:t>，澄清投标人提出的问题。</w:t>
      </w:r>
    </w:p>
    <w:p w14:paraId="236C00E9">
      <w:pPr>
        <w:spacing w:line="360" w:lineRule="auto"/>
        <w:ind w:firstLine="420" w:firstLineChars="200"/>
        <w:rPr>
          <w:rFonts w:ascii="宋体" w:hAnsi="宋体" w:cs="宋体"/>
          <w:szCs w:val="21"/>
        </w:rPr>
      </w:pPr>
      <w:r>
        <w:rPr>
          <w:rFonts w:hint="eastAsia" w:cs="宋体"/>
          <w:szCs w:val="21"/>
        </w:rPr>
        <w:t>1</w:t>
      </w:r>
      <w:r>
        <w:rPr>
          <w:rFonts w:hint="eastAsia" w:ascii="宋体" w:hAnsi="宋体" w:cs="宋体"/>
          <w:szCs w:val="21"/>
        </w:rPr>
        <w:t>.</w:t>
      </w:r>
      <w:r>
        <w:rPr>
          <w:rFonts w:hint="eastAsia" w:cs="宋体"/>
          <w:szCs w:val="21"/>
        </w:rPr>
        <w:t>10</w:t>
      </w:r>
      <w:r>
        <w:rPr>
          <w:rFonts w:hint="eastAsia" w:ascii="宋体" w:hAnsi="宋体" w:cs="宋体"/>
          <w:szCs w:val="21"/>
        </w:rPr>
        <w:t>.</w:t>
      </w:r>
      <w:r>
        <w:rPr>
          <w:rFonts w:hint="eastAsia" w:cs="宋体"/>
          <w:szCs w:val="21"/>
        </w:rPr>
        <w:t>2</w:t>
      </w:r>
      <w:r>
        <w:rPr>
          <w:rFonts w:hint="eastAsia"/>
        </w:rPr>
        <w:t>在投标人须知前附表规定的时间前，投标人应使用CA数字证书</w:t>
      </w:r>
      <w:r>
        <w:t>登录</w:t>
      </w:r>
      <w:r>
        <w:rPr>
          <w:rFonts w:hint="eastAsia"/>
        </w:rPr>
        <w:t>“电子交易平台”，在“投标答疑”菜单以书面形式将提出的问题送达招标人，以便招标人在会议期间澄清。</w:t>
      </w:r>
    </w:p>
    <w:p w14:paraId="436E1A05">
      <w:pPr>
        <w:spacing w:line="360" w:lineRule="auto"/>
        <w:ind w:firstLine="420" w:firstLineChars="200"/>
        <w:rPr>
          <w:rFonts w:ascii="宋体" w:hAnsi="宋体" w:cs="宋体"/>
          <w:szCs w:val="21"/>
        </w:rPr>
      </w:pPr>
      <w:r>
        <w:rPr>
          <w:rFonts w:hint="eastAsia" w:cs="宋体"/>
          <w:szCs w:val="21"/>
        </w:rPr>
        <w:t>1</w:t>
      </w:r>
      <w:r>
        <w:rPr>
          <w:rFonts w:hint="eastAsia" w:ascii="宋体" w:hAnsi="宋体" w:cs="宋体"/>
          <w:szCs w:val="21"/>
        </w:rPr>
        <w:t>.</w:t>
      </w:r>
      <w:r>
        <w:rPr>
          <w:rFonts w:hint="eastAsia" w:cs="宋体"/>
          <w:szCs w:val="21"/>
        </w:rPr>
        <w:t>10</w:t>
      </w:r>
      <w:r>
        <w:rPr>
          <w:rFonts w:hint="eastAsia" w:ascii="宋体" w:hAnsi="宋体" w:cs="宋体"/>
          <w:szCs w:val="21"/>
        </w:rPr>
        <w:t>.</w:t>
      </w:r>
      <w:r>
        <w:rPr>
          <w:rFonts w:hint="eastAsia" w:cs="宋体"/>
          <w:szCs w:val="21"/>
        </w:rPr>
        <w:t>3</w:t>
      </w:r>
      <w:r>
        <w:rPr>
          <w:rFonts w:hint="eastAsia" w:ascii="宋体" w:hAnsi="宋体" w:cs="宋体"/>
          <w:szCs w:val="21"/>
        </w:rPr>
        <w:t>投标预备会后，招标人</w:t>
      </w:r>
      <w:r>
        <w:rPr>
          <w:rFonts w:hint="eastAsia" w:ascii="宋体" w:hAnsi="宋体" w:cs="宋体"/>
        </w:rPr>
        <w:t>在本章第</w:t>
      </w:r>
      <w:r>
        <w:rPr>
          <w:rFonts w:hint="eastAsia" w:cs="宋体"/>
        </w:rPr>
        <w:t>2</w:t>
      </w:r>
      <w:r>
        <w:rPr>
          <w:rFonts w:hint="eastAsia" w:ascii="宋体" w:hAnsi="宋体" w:cs="宋体"/>
        </w:rPr>
        <w:t>.</w:t>
      </w:r>
      <w:r>
        <w:rPr>
          <w:rFonts w:hint="eastAsia" w:cs="宋体"/>
        </w:rPr>
        <w:t>2</w:t>
      </w:r>
      <w:r>
        <w:rPr>
          <w:rFonts w:hint="eastAsia" w:ascii="宋体" w:hAnsi="宋体" w:cs="宋体"/>
        </w:rPr>
        <w:t>.</w:t>
      </w:r>
      <w:r>
        <w:rPr>
          <w:rFonts w:hint="eastAsia" w:cs="宋体"/>
        </w:rPr>
        <w:t>2</w:t>
      </w:r>
      <w:r>
        <w:rPr>
          <w:rFonts w:hint="eastAsia" w:ascii="宋体" w:hAnsi="宋体" w:cs="宋体"/>
        </w:rPr>
        <w:t>项规定的时间内</w:t>
      </w:r>
      <w:r>
        <w:rPr>
          <w:rFonts w:hint="eastAsia" w:ascii="宋体" w:hAnsi="宋体" w:cs="宋体"/>
          <w:szCs w:val="21"/>
        </w:rPr>
        <w:t>，将对投标人所提问题的澄清，以书面形式通过“电子交易平台”通知所有下载招标文件的投标人。该澄清通知为招标文件的组成部分。</w:t>
      </w:r>
    </w:p>
    <w:p w14:paraId="14A64D5D">
      <w:pPr>
        <w:pStyle w:val="86"/>
        <w:keepNext/>
        <w:keepLines/>
        <w:pageBreakBefore w:val="0"/>
        <w:widowControl w:val="0"/>
        <w:kinsoku/>
        <w:wordWrap/>
        <w:overflowPunct/>
        <w:topLinePunct w:val="0"/>
        <w:autoSpaceDE/>
        <w:autoSpaceDN/>
        <w:bidi w:val="0"/>
        <w:adjustRightInd/>
        <w:snapToGrid/>
        <w:spacing w:line="360" w:lineRule="auto"/>
        <w:textAlignment w:val="auto"/>
        <w:outlineLvl w:val="3"/>
        <w:rPr>
          <w:rFonts w:hint="eastAsia" w:ascii="Times New Roman" w:hAnsi="Times New Roman" w:cs="Times New Roman"/>
          <w:b/>
          <w:bCs/>
          <w:color w:val="auto"/>
          <w:sz w:val="24"/>
          <w:szCs w:val="24"/>
        </w:rPr>
      </w:pPr>
      <w:bookmarkStart w:id="397" w:name="_Toc1012374167"/>
      <w:bookmarkStart w:id="398" w:name="_Toc735448311"/>
      <w:bookmarkStart w:id="399" w:name="_Toc4598"/>
      <w:bookmarkStart w:id="400" w:name="_Toc20234"/>
      <w:bookmarkStart w:id="401" w:name="_Toc15322"/>
      <w:bookmarkStart w:id="402" w:name="_Toc2189"/>
      <w:bookmarkStart w:id="403" w:name="_Toc30175"/>
      <w:r>
        <w:rPr>
          <w:rFonts w:hint="eastAsia" w:ascii="Times New Roman" w:hAnsi="Times New Roman" w:cs="Times New Roman"/>
          <w:b/>
          <w:bCs/>
          <w:color w:val="auto"/>
          <w:sz w:val="24"/>
          <w:szCs w:val="24"/>
        </w:rPr>
        <w:t>1.11 分包</w:t>
      </w:r>
      <w:bookmarkEnd w:id="397"/>
      <w:bookmarkEnd w:id="398"/>
      <w:bookmarkEnd w:id="399"/>
      <w:bookmarkEnd w:id="400"/>
      <w:bookmarkEnd w:id="401"/>
      <w:bookmarkEnd w:id="402"/>
      <w:bookmarkEnd w:id="403"/>
    </w:p>
    <w:p w14:paraId="53F18408">
      <w:pPr>
        <w:spacing w:line="360" w:lineRule="auto"/>
        <w:ind w:firstLine="420" w:firstLineChars="200"/>
        <w:rPr>
          <w:rFonts w:ascii="宋体" w:hAnsi="宋体" w:cs="宋体"/>
          <w:szCs w:val="21"/>
        </w:rPr>
      </w:pPr>
      <w:r>
        <w:rPr>
          <w:rFonts w:hint="eastAsia" w:ascii="宋体" w:hAnsi="宋体" w:cs="宋体"/>
          <w:vanish/>
          <w:szCs w:val="21"/>
        </w:rPr>
        <w:t xml:space="preserve">招要11 </w:t>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r>
        <w:rPr>
          <w:rFonts w:hint="eastAsia" w:ascii="宋体" w:hAnsi="宋体" w:cs="宋体"/>
          <w:vanish/>
          <w:szCs w:val="21"/>
        </w:rPr>
        <w:pgNum/>
      </w:r>
      <w:bookmarkStart w:id="404" w:name="_Toc221950129"/>
      <w:r>
        <w:rPr>
          <w:rFonts w:hint="eastAsia" w:ascii="宋体" w:hAnsi="宋体" w:cs="宋体"/>
          <w:vanish/>
          <w:szCs w:val="21"/>
        </w:rPr>
        <w:t>1.111.11</w:t>
      </w:r>
      <w:bookmarkEnd w:id="404"/>
      <w:r>
        <w:rPr>
          <w:rFonts w:hint="eastAsia"/>
        </w:rPr>
        <w:t>投标人拟在中标后将中标项目的部分非主体、非关键性工作进行分包的，应符合投标人须知前附表规定的分包内容、分包金额和接受分包的第三人资质要求等限制性条件。</w:t>
      </w:r>
    </w:p>
    <w:p w14:paraId="308F8BE9">
      <w:pPr>
        <w:pStyle w:val="86"/>
        <w:keepNext/>
        <w:keepLines/>
        <w:pageBreakBefore w:val="0"/>
        <w:widowControl w:val="0"/>
        <w:kinsoku/>
        <w:wordWrap/>
        <w:overflowPunct/>
        <w:topLinePunct w:val="0"/>
        <w:autoSpaceDE/>
        <w:autoSpaceDN/>
        <w:bidi w:val="0"/>
        <w:adjustRightInd/>
        <w:snapToGrid/>
        <w:spacing w:line="360" w:lineRule="auto"/>
        <w:textAlignment w:val="auto"/>
        <w:outlineLvl w:val="3"/>
        <w:rPr>
          <w:rFonts w:hint="eastAsia" w:ascii="Times New Roman" w:hAnsi="Times New Roman" w:cs="Times New Roman"/>
          <w:b/>
          <w:bCs/>
          <w:color w:val="auto"/>
          <w:sz w:val="24"/>
          <w:szCs w:val="24"/>
        </w:rPr>
      </w:pPr>
      <w:bookmarkStart w:id="405" w:name="_Toc5980"/>
      <w:bookmarkStart w:id="406" w:name="_Toc568214811"/>
      <w:bookmarkStart w:id="407" w:name="_Toc27367"/>
      <w:bookmarkStart w:id="408" w:name="_Toc10595"/>
      <w:bookmarkStart w:id="409" w:name="_Toc32118"/>
      <w:bookmarkStart w:id="410" w:name="_Toc2019935380"/>
      <w:bookmarkStart w:id="411" w:name="_Toc30611"/>
      <w:bookmarkStart w:id="412" w:name="_Toc179632559"/>
      <w:bookmarkStart w:id="413" w:name="_Toc221950134"/>
      <w:r>
        <w:rPr>
          <w:rFonts w:hint="eastAsia" w:ascii="Times New Roman" w:hAnsi="Times New Roman" w:cs="Times New Roman"/>
          <w:b/>
          <w:bCs/>
          <w:color w:val="auto"/>
          <w:sz w:val="24"/>
          <w:szCs w:val="24"/>
        </w:rPr>
        <w:t>1.12 偏离</w:t>
      </w:r>
      <w:bookmarkEnd w:id="405"/>
      <w:bookmarkEnd w:id="406"/>
      <w:bookmarkEnd w:id="407"/>
      <w:bookmarkEnd w:id="408"/>
      <w:bookmarkEnd w:id="409"/>
      <w:bookmarkEnd w:id="410"/>
      <w:bookmarkEnd w:id="411"/>
    </w:p>
    <w:bookmarkEnd w:id="412"/>
    <w:bookmarkEnd w:id="413"/>
    <w:p w14:paraId="19A7D3B0">
      <w:pPr>
        <w:spacing w:line="360" w:lineRule="auto"/>
        <w:ind w:firstLine="420" w:firstLineChars="200"/>
        <w:rPr>
          <w:rFonts w:ascii="宋体" w:hAnsi="宋体" w:cs="宋体"/>
          <w:szCs w:val="21"/>
        </w:rPr>
      </w:pPr>
      <w:bookmarkStart w:id="414" w:name="_Toc221950135"/>
      <w:r>
        <w:rPr>
          <w:rFonts w:hint="eastAsia" w:ascii="宋体" w:hAnsi="宋体" w:cs="宋体"/>
          <w:szCs w:val="21"/>
        </w:rPr>
        <w:t>投标文件不允许偏离招标文件的实质性要求和条件</w:t>
      </w:r>
      <w:bookmarkEnd w:id="414"/>
      <w:r>
        <w:rPr>
          <w:rFonts w:hint="eastAsia" w:ascii="宋体" w:hAnsi="宋体" w:cs="宋体"/>
          <w:szCs w:val="21"/>
        </w:rPr>
        <w:t>。投标文件偏离招标文件的非实质性要求和条件的，其处理方式见投标人须知前附表。</w:t>
      </w:r>
      <w:bookmarkStart w:id="415" w:name="_Toc222029483"/>
      <w:bookmarkStart w:id="416" w:name="_Toc144974510"/>
      <w:bookmarkStart w:id="417" w:name="_Toc229305343"/>
      <w:bookmarkStart w:id="418" w:name="_Toc168475657"/>
      <w:bookmarkStart w:id="419" w:name="_Toc222033834"/>
      <w:bookmarkStart w:id="420" w:name="_Toc221950136"/>
      <w:bookmarkStart w:id="421" w:name="_Toc222032652"/>
      <w:bookmarkStart w:id="422" w:name="_Toc222030985"/>
      <w:bookmarkStart w:id="423" w:name="_Toc168476060"/>
    </w:p>
    <w:p w14:paraId="1D8C77F2">
      <w:pPr>
        <w:pStyle w:val="5"/>
        <w:keepNext/>
        <w:keepLines/>
        <w:pageBreakBefore w:val="0"/>
        <w:widowControl w:val="0"/>
        <w:kinsoku/>
        <w:wordWrap/>
        <w:overflowPunct/>
        <w:topLinePunct w:val="0"/>
        <w:autoSpaceDE/>
        <w:autoSpaceDN/>
        <w:bidi w:val="0"/>
        <w:adjustRightInd/>
        <w:snapToGrid/>
        <w:spacing w:before="0" w:after="0" w:line="360" w:lineRule="auto"/>
        <w:textAlignment w:val="auto"/>
        <w:outlineLvl w:val="2"/>
        <w:rPr>
          <w:b/>
          <w:bCs/>
          <w:color w:val="auto"/>
          <w:sz w:val="28"/>
          <w:szCs w:val="28"/>
        </w:rPr>
      </w:pPr>
      <w:bookmarkStart w:id="424" w:name="_Toc9431735"/>
      <w:bookmarkStart w:id="425" w:name="_Toc1776295213"/>
      <w:bookmarkStart w:id="426" w:name="_Toc27580"/>
      <w:bookmarkStart w:id="427" w:name="_Toc23773"/>
      <w:bookmarkStart w:id="428" w:name="_Toc387753552"/>
      <w:bookmarkStart w:id="429" w:name="_Toc18171"/>
      <w:bookmarkStart w:id="430" w:name="_Toc7304"/>
      <w:bookmarkStart w:id="431" w:name="_Toc8542"/>
      <w:bookmarkStart w:id="432" w:name="_Toc13481"/>
      <w:r>
        <w:rPr>
          <w:b/>
          <w:bCs/>
          <w:color w:val="auto"/>
          <w:sz w:val="28"/>
          <w:szCs w:val="28"/>
        </w:rPr>
        <w:t>2. 招标文件</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14:paraId="2DBC8366">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3"/>
        <w:rPr>
          <w:color w:val="auto"/>
          <w:sz w:val="24"/>
          <w:szCs w:val="24"/>
        </w:rPr>
      </w:pPr>
      <w:bookmarkStart w:id="433" w:name="_Toc2050399272"/>
      <w:bookmarkStart w:id="434" w:name="_Toc144974511"/>
      <w:bookmarkStart w:id="435" w:name="_Toc29349"/>
      <w:bookmarkStart w:id="436" w:name="_Toc152042319"/>
      <w:bookmarkStart w:id="437" w:name="_Toc179632561"/>
      <w:bookmarkStart w:id="438" w:name="_Toc30966"/>
      <w:bookmarkStart w:id="439" w:name="_Toc28860"/>
      <w:bookmarkStart w:id="440" w:name="_Toc26072"/>
      <w:bookmarkStart w:id="441" w:name="_Toc7912554"/>
      <w:bookmarkStart w:id="442" w:name="_Toc152045543"/>
      <w:bookmarkStart w:id="443" w:name="_Toc24109"/>
      <w:r>
        <w:rPr>
          <w:rFonts w:hint="eastAsia"/>
          <w:color w:val="auto"/>
          <w:sz w:val="24"/>
          <w:szCs w:val="24"/>
        </w:rPr>
        <w:t>2.1 招标文件的组成</w:t>
      </w:r>
      <w:bookmarkEnd w:id="433"/>
      <w:bookmarkEnd w:id="434"/>
      <w:bookmarkEnd w:id="435"/>
      <w:bookmarkEnd w:id="436"/>
      <w:bookmarkEnd w:id="437"/>
      <w:bookmarkEnd w:id="438"/>
      <w:bookmarkEnd w:id="439"/>
      <w:bookmarkEnd w:id="440"/>
      <w:bookmarkEnd w:id="441"/>
      <w:bookmarkEnd w:id="442"/>
      <w:bookmarkEnd w:id="443"/>
    </w:p>
    <w:p w14:paraId="6CA3D06D">
      <w:pPr>
        <w:spacing w:line="360" w:lineRule="auto"/>
        <w:rPr>
          <w:rFonts w:ascii="宋体" w:hAnsi="宋体" w:cs="宋体"/>
          <w:szCs w:val="21"/>
        </w:rPr>
      </w:pPr>
      <w:r>
        <w:rPr>
          <w:rFonts w:hint="eastAsia" w:ascii="宋体" w:hAnsi="宋体" w:cs="宋体"/>
          <w:szCs w:val="21"/>
        </w:rPr>
        <w:t>　　本招标文件包括：</w:t>
      </w:r>
    </w:p>
    <w:p w14:paraId="2AF87676">
      <w:pPr>
        <w:spacing w:line="360" w:lineRule="auto"/>
        <w:ind w:firstLine="359" w:firstLineChars="171"/>
        <w:rPr>
          <w:rFonts w:ascii="宋体" w:hAnsi="宋体" w:cs="宋体"/>
          <w:szCs w:val="21"/>
        </w:rPr>
      </w:pPr>
      <w:r>
        <w:rPr>
          <w:rFonts w:hint="eastAsia" w:ascii="宋体" w:hAnsi="宋体" w:cs="宋体"/>
          <w:szCs w:val="21"/>
        </w:rPr>
        <w:t>（</w:t>
      </w:r>
      <w:r>
        <w:rPr>
          <w:rFonts w:hint="eastAsia" w:cs="宋体"/>
          <w:szCs w:val="21"/>
        </w:rPr>
        <w:t>1</w:t>
      </w:r>
      <w:r>
        <w:rPr>
          <w:rFonts w:hint="eastAsia" w:ascii="宋体" w:hAnsi="宋体" w:cs="宋体"/>
          <w:szCs w:val="21"/>
        </w:rPr>
        <w:t>）招标公告（或投标邀请书）；</w:t>
      </w:r>
    </w:p>
    <w:p w14:paraId="6427D501">
      <w:pPr>
        <w:spacing w:line="360" w:lineRule="auto"/>
        <w:ind w:firstLine="359" w:firstLineChars="171"/>
        <w:rPr>
          <w:rFonts w:ascii="宋体" w:hAnsi="宋体" w:cs="宋体"/>
          <w:szCs w:val="21"/>
        </w:rPr>
      </w:pPr>
      <w:r>
        <w:rPr>
          <w:rFonts w:hint="eastAsia" w:ascii="宋体" w:hAnsi="宋体" w:cs="宋体"/>
          <w:szCs w:val="21"/>
        </w:rPr>
        <w:t>（</w:t>
      </w:r>
      <w:r>
        <w:rPr>
          <w:rFonts w:hint="eastAsia" w:cs="宋体"/>
          <w:szCs w:val="21"/>
        </w:rPr>
        <w:t>2</w:t>
      </w:r>
      <w:r>
        <w:rPr>
          <w:rFonts w:hint="eastAsia" w:ascii="宋体" w:hAnsi="宋体" w:cs="宋体"/>
          <w:szCs w:val="21"/>
        </w:rPr>
        <w:t>）投标人须知；</w:t>
      </w:r>
    </w:p>
    <w:p w14:paraId="65FAEC9C">
      <w:pPr>
        <w:spacing w:line="360" w:lineRule="auto"/>
        <w:ind w:firstLine="359" w:firstLineChars="171"/>
        <w:rPr>
          <w:rFonts w:ascii="宋体" w:hAnsi="宋体" w:cs="宋体"/>
          <w:szCs w:val="21"/>
        </w:rPr>
      </w:pPr>
      <w:r>
        <w:rPr>
          <w:rFonts w:hint="eastAsia" w:ascii="宋体" w:hAnsi="宋体" w:cs="宋体"/>
          <w:szCs w:val="21"/>
        </w:rPr>
        <w:t>（</w:t>
      </w:r>
      <w:r>
        <w:rPr>
          <w:rFonts w:hint="eastAsia" w:cs="宋体"/>
          <w:szCs w:val="21"/>
        </w:rPr>
        <w:t>3</w:t>
      </w:r>
      <w:r>
        <w:rPr>
          <w:rFonts w:hint="eastAsia" w:ascii="宋体" w:hAnsi="宋体" w:cs="宋体"/>
          <w:szCs w:val="21"/>
        </w:rPr>
        <w:t>）评标办法；</w:t>
      </w:r>
    </w:p>
    <w:p w14:paraId="3808506C">
      <w:pPr>
        <w:spacing w:line="360" w:lineRule="auto"/>
        <w:ind w:firstLine="359" w:firstLineChars="171"/>
        <w:rPr>
          <w:rFonts w:ascii="宋体" w:hAnsi="宋体" w:cs="宋体"/>
          <w:szCs w:val="21"/>
        </w:rPr>
      </w:pPr>
      <w:r>
        <w:rPr>
          <w:rFonts w:hint="eastAsia" w:ascii="宋体" w:hAnsi="宋体" w:cs="宋体"/>
          <w:szCs w:val="21"/>
        </w:rPr>
        <w:t>（</w:t>
      </w:r>
      <w:r>
        <w:rPr>
          <w:rFonts w:hint="eastAsia" w:cs="宋体"/>
          <w:szCs w:val="21"/>
        </w:rPr>
        <w:t>4</w:t>
      </w:r>
      <w:r>
        <w:rPr>
          <w:rFonts w:hint="eastAsia" w:ascii="宋体" w:hAnsi="宋体" w:cs="宋体"/>
          <w:szCs w:val="21"/>
        </w:rPr>
        <w:t>）合同条款及格式；</w:t>
      </w:r>
    </w:p>
    <w:p w14:paraId="628AD024">
      <w:pPr>
        <w:spacing w:line="360" w:lineRule="auto"/>
        <w:ind w:firstLine="359" w:firstLineChars="171"/>
        <w:rPr>
          <w:rFonts w:ascii="宋体" w:hAnsi="宋体" w:cs="宋体"/>
          <w:szCs w:val="21"/>
        </w:rPr>
      </w:pPr>
      <w:r>
        <w:rPr>
          <w:rFonts w:hint="eastAsia" w:ascii="宋体" w:hAnsi="宋体" w:cs="宋体"/>
          <w:szCs w:val="21"/>
        </w:rPr>
        <w:t>（</w:t>
      </w:r>
      <w:r>
        <w:rPr>
          <w:rFonts w:hint="eastAsia" w:cs="宋体"/>
          <w:szCs w:val="21"/>
        </w:rPr>
        <w:t>5</w:t>
      </w:r>
      <w:r>
        <w:rPr>
          <w:rFonts w:hint="eastAsia" w:ascii="宋体" w:hAnsi="宋体" w:cs="宋体"/>
          <w:szCs w:val="21"/>
        </w:rPr>
        <w:t xml:space="preserve">）工程量清单； </w:t>
      </w:r>
    </w:p>
    <w:p w14:paraId="3FD7D922">
      <w:pPr>
        <w:spacing w:line="360" w:lineRule="auto"/>
        <w:ind w:firstLine="359" w:firstLineChars="171"/>
        <w:rPr>
          <w:rFonts w:ascii="宋体" w:hAnsi="宋体" w:cs="宋体"/>
          <w:szCs w:val="21"/>
        </w:rPr>
      </w:pPr>
      <w:r>
        <w:rPr>
          <w:rFonts w:hint="eastAsia" w:ascii="宋体" w:hAnsi="宋体" w:cs="宋体"/>
          <w:szCs w:val="21"/>
        </w:rPr>
        <w:t>（</w:t>
      </w:r>
      <w:r>
        <w:rPr>
          <w:rFonts w:hint="eastAsia" w:cs="宋体"/>
          <w:szCs w:val="21"/>
        </w:rPr>
        <w:t>6</w:t>
      </w:r>
      <w:r>
        <w:rPr>
          <w:rFonts w:hint="eastAsia" w:ascii="宋体" w:hAnsi="宋体" w:cs="宋体"/>
          <w:szCs w:val="21"/>
        </w:rPr>
        <w:t xml:space="preserve">）图纸； </w:t>
      </w:r>
    </w:p>
    <w:p w14:paraId="740559EB">
      <w:pPr>
        <w:spacing w:line="360" w:lineRule="auto"/>
        <w:ind w:firstLine="359" w:firstLineChars="171"/>
        <w:rPr>
          <w:rFonts w:ascii="宋体" w:hAnsi="宋体" w:cs="宋体"/>
          <w:szCs w:val="21"/>
        </w:rPr>
      </w:pPr>
      <w:r>
        <w:rPr>
          <w:rFonts w:hint="eastAsia" w:ascii="宋体" w:hAnsi="宋体" w:cs="宋体"/>
          <w:szCs w:val="21"/>
        </w:rPr>
        <w:t>（</w:t>
      </w:r>
      <w:r>
        <w:rPr>
          <w:rFonts w:hint="eastAsia" w:cs="宋体"/>
          <w:szCs w:val="21"/>
        </w:rPr>
        <w:t>7</w:t>
      </w:r>
      <w:r>
        <w:rPr>
          <w:rFonts w:hint="eastAsia" w:ascii="宋体" w:hAnsi="宋体" w:cs="宋体"/>
          <w:szCs w:val="21"/>
        </w:rPr>
        <w:t xml:space="preserve">）技术标准和要求； </w:t>
      </w:r>
    </w:p>
    <w:p w14:paraId="6790A073">
      <w:pPr>
        <w:spacing w:line="360" w:lineRule="auto"/>
        <w:ind w:firstLine="359" w:firstLineChars="171"/>
        <w:rPr>
          <w:rFonts w:ascii="宋体" w:hAnsi="宋体" w:cs="宋体"/>
          <w:szCs w:val="21"/>
        </w:rPr>
      </w:pPr>
      <w:r>
        <w:rPr>
          <w:rFonts w:hint="eastAsia" w:ascii="宋体" w:hAnsi="宋体" w:cs="宋体"/>
          <w:szCs w:val="21"/>
        </w:rPr>
        <w:t>（</w:t>
      </w:r>
      <w:r>
        <w:rPr>
          <w:rFonts w:hint="eastAsia" w:cs="宋体"/>
          <w:szCs w:val="21"/>
        </w:rPr>
        <w:t>8</w:t>
      </w:r>
      <w:r>
        <w:rPr>
          <w:rFonts w:hint="eastAsia" w:ascii="宋体" w:hAnsi="宋体" w:cs="宋体"/>
          <w:szCs w:val="21"/>
        </w:rPr>
        <w:t>）投标文件格式；</w:t>
      </w:r>
    </w:p>
    <w:p w14:paraId="5C8B5079">
      <w:pPr>
        <w:spacing w:line="360" w:lineRule="auto"/>
        <w:ind w:firstLine="359" w:firstLineChars="171"/>
        <w:rPr>
          <w:rFonts w:ascii="宋体" w:hAnsi="宋体" w:cs="宋体"/>
          <w:szCs w:val="21"/>
        </w:rPr>
      </w:pPr>
      <w:r>
        <w:rPr>
          <w:rFonts w:hint="eastAsia" w:ascii="宋体" w:hAnsi="宋体" w:cs="宋体"/>
          <w:szCs w:val="21"/>
        </w:rPr>
        <w:t>（</w:t>
      </w:r>
      <w:r>
        <w:rPr>
          <w:rFonts w:hint="eastAsia" w:cs="宋体"/>
          <w:szCs w:val="21"/>
        </w:rPr>
        <w:t>9</w:t>
      </w:r>
      <w:r>
        <w:rPr>
          <w:rFonts w:hint="eastAsia" w:ascii="宋体" w:hAnsi="宋体" w:cs="宋体"/>
          <w:szCs w:val="21"/>
        </w:rPr>
        <w:t>）投标人须知前附表规定的其他材料。</w:t>
      </w:r>
    </w:p>
    <w:p w14:paraId="56D97762">
      <w:pPr>
        <w:spacing w:line="360" w:lineRule="auto"/>
        <w:ind w:firstLine="420" w:firstLineChars="200"/>
        <w:rPr>
          <w:rFonts w:ascii="宋体" w:hAnsi="宋体" w:cs="宋体"/>
          <w:szCs w:val="21"/>
        </w:rPr>
      </w:pPr>
      <w:r>
        <w:rPr>
          <w:rFonts w:hint="eastAsia" w:ascii="宋体" w:hAnsi="宋体" w:cs="宋体"/>
          <w:szCs w:val="21"/>
        </w:rPr>
        <w:t>根据本章第</w:t>
      </w:r>
      <w:r>
        <w:rPr>
          <w:rFonts w:hint="eastAsia" w:cs="宋体"/>
          <w:szCs w:val="21"/>
        </w:rPr>
        <w:t>1</w:t>
      </w:r>
      <w:r>
        <w:rPr>
          <w:rFonts w:hint="eastAsia" w:ascii="宋体" w:hAnsi="宋体" w:cs="宋体"/>
          <w:szCs w:val="21"/>
        </w:rPr>
        <w:t>.</w:t>
      </w:r>
      <w:r>
        <w:rPr>
          <w:rFonts w:hint="eastAsia" w:cs="宋体"/>
          <w:szCs w:val="21"/>
        </w:rPr>
        <w:t>10</w:t>
      </w:r>
      <w:r>
        <w:rPr>
          <w:rFonts w:hint="eastAsia" w:ascii="宋体" w:hAnsi="宋体" w:cs="宋体"/>
          <w:szCs w:val="21"/>
        </w:rPr>
        <w:t>款、第</w:t>
      </w:r>
      <w:r>
        <w:rPr>
          <w:rFonts w:hint="eastAsia" w:cs="宋体"/>
          <w:szCs w:val="21"/>
        </w:rPr>
        <w:t>2</w:t>
      </w:r>
      <w:r>
        <w:rPr>
          <w:rFonts w:hint="eastAsia" w:ascii="宋体" w:hAnsi="宋体" w:cs="宋体"/>
          <w:szCs w:val="21"/>
        </w:rPr>
        <w:t>.</w:t>
      </w:r>
      <w:r>
        <w:rPr>
          <w:rFonts w:hint="eastAsia" w:cs="宋体"/>
          <w:szCs w:val="21"/>
        </w:rPr>
        <w:t>2</w:t>
      </w:r>
      <w:r>
        <w:rPr>
          <w:rFonts w:hint="eastAsia" w:ascii="宋体" w:hAnsi="宋体" w:cs="宋体"/>
          <w:szCs w:val="21"/>
        </w:rPr>
        <w:t>款和第</w:t>
      </w:r>
      <w:r>
        <w:rPr>
          <w:rFonts w:hint="eastAsia" w:cs="宋体"/>
          <w:szCs w:val="21"/>
        </w:rPr>
        <w:t>2</w:t>
      </w:r>
      <w:r>
        <w:rPr>
          <w:rFonts w:hint="eastAsia" w:ascii="宋体" w:hAnsi="宋体" w:cs="宋体"/>
          <w:szCs w:val="21"/>
        </w:rPr>
        <w:t>.</w:t>
      </w:r>
      <w:r>
        <w:rPr>
          <w:rFonts w:hint="eastAsia" w:cs="宋体"/>
          <w:szCs w:val="21"/>
        </w:rPr>
        <w:t>3</w:t>
      </w:r>
      <w:r>
        <w:rPr>
          <w:rFonts w:hint="eastAsia" w:ascii="宋体" w:hAnsi="宋体" w:cs="宋体"/>
          <w:szCs w:val="21"/>
        </w:rPr>
        <w:t>款对招标文件所作的澄清、修改，构成招标文件的组成部分。</w:t>
      </w:r>
    </w:p>
    <w:p w14:paraId="27B392E5">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3"/>
        <w:rPr>
          <w:rFonts w:hint="eastAsia" w:ascii="Times New Roman" w:hAnsi="Times New Roman" w:cs="Times New Roman"/>
          <w:b/>
          <w:bCs/>
          <w:color w:val="auto"/>
          <w:sz w:val="24"/>
          <w:szCs w:val="24"/>
        </w:rPr>
      </w:pPr>
      <w:bookmarkStart w:id="444" w:name="_Toc18104"/>
      <w:bookmarkStart w:id="445" w:name="_Toc7075"/>
      <w:bookmarkStart w:id="446" w:name="_Toc11765"/>
      <w:bookmarkStart w:id="447" w:name="_Toc14703"/>
      <w:bookmarkStart w:id="448" w:name="_Toc27456"/>
      <w:bookmarkStart w:id="449" w:name="_Toc2095065971"/>
      <w:bookmarkStart w:id="450" w:name="_Toc395776369"/>
      <w:bookmarkStart w:id="451" w:name="_Toc2123569671"/>
      <w:bookmarkStart w:id="452" w:name="_Toc221950142"/>
      <w:bookmarkStart w:id="453" w:name="_Toc222033835"/>
      <w:bookmarkStart w:id="454" w:name="_Toc222029484"/>
      <w:bookmarkStart w:id="455" w:name="_Toc144974514"/>
      <w:bookmarkStart w:id="456" w:name="_Toc222030986"/>
      <w:bookmarkStart w:id="457" w:name="_Toc222032653"/>
      <w:bookmarkStart w:id="458" w:name="_Toc387753553"/>
      <w:bookmarkStart w:id="459" w:name="_Toc229305344"/>
      <w:bookmarkStart w:id="460" w:name="_Toc221950151"/>
      <w:bookmarkStart w:id="461" w:name="_Toc168475661"/>
      <w:bookmarkStart w:id="462" w:name="_Toc168476064"/>
      <w:r>
        <w:rPr>
          <w:rFonts w:hint="eastAsia" w:ascii="Times New Roman" w:hAnsi="Times New Roman" w:cs="Times New Roman"/>
          <w:b/>
          <w:bCs/>
          <w:color w:val="auto"/>
          <w:sz w:val="24"/>
          <w:szCs w:val="24"/>
        </w:rPr>
        <w:t>2.2 招标文件的澄清</w:t>
      </w:r>
      <w:bookmarkEnd w:id="444"/>
      <w:bookmarkEnd w:id="445"/>
      <w:bookmarkEnd w:id="446"/>
      <w:bookmarkEnd w:id="447"/>
      <w:bookmarkEnd w:id="448"/>
      <w:bookmarkEnd w:id="449"/>
      <w:bookmarkEnd w:id="450"/>
      <w:bookmarkEnd w:id="451"/>
    </w:p>
    <w:bookmarkEnd w:id="452"/>
    <w:p w14:paraId="2E2F23D0">
      <w:pPr>
        <w:pStyle w:val="123"/>
        <w:spacing w:line="360" w:lineRule="auto"/>
        <w:ind w:firstLine="420" w:firstLineChars="200"/>
        <w:rPr>
          <w:color w:val="auto"/>
          <w:sz w:val="21"/>
          <w:szCs w:val="21"/>
        </w:rPr>
      </w:pPr>
      <w:bookmarkStart w:id="463" w:name="_Toc395776370"/>
      <w:r>
        <w:rPr>
          <w:rFonts w:hint="eastAsia" w:ascii="Times New Roman" w:hAnsi="Times New Roman"/>
          <w:color w:val="auto"/>
          <w:sz w:val="21"/>
          <w:szCs w:val="21"/>
        </w:rPr>
        <w:t>2</w:t>
      </w:r>
      <w:r>
        <w:rPr>
          <w:rFonts w:hint="eastAsia"/>
          <w:color w:val="auto"/>
          <w:sz w:val="21"/>
          <w:szCs w:val="21"/>
        </w:rPr>
        <w:t>.</w:t>
      </w:r>
      <w:r>
        <w:rPr>
          <w:rFonts w:hint="eastAsia" w:ascii="Times New Roman" w:hAnsi="Times New Roman"/>
          <w:color w:val="auto"/>
          <w:sz w:val="21"/>
          <w:szCs w:val="21"/>
        </w:rPr>
        <w:t>2</w:t>
      </w:r>
      <w:r>
        <w:rPr>
          <w:rFonts w:hint="eastAsia"/>
          <w:color w:val="auto"/>
          <w:sz w:val="21"/>
          <w:szCs w:val="21"/>
        </w:rPr>
        <w:t>.</w:t>
      </w:r>
      <w:r>
        <w:rPr>
          <w:rFonts w:hint="eastAsia" w:ascii="Times New Roman" w:hAnsi="Times New Roman"/>
          <w:color w:val="auto"/>
          <w:sz w:val="21"/>
          <w:szCs w:val="21"/>
        </w:rPr>
        <w:t>1</w:t>
      </w:r>
      <w:r>
        <w:rPr>
          <w:rFonts w:hint="eastAsia"/>
          <w:color w:val="auto"/>
          <w:sz w:val="21"/>
          <w:szCs w:val="21"/>
        </w:rPr>
        <w:t>投标人应仔细阅读和检查招标文件的全部内容。如发现缺页或附件不全，应及时向招标人提出，以便补齐。如有疑问，应在投标人须知前附表规定的时间前，使用CA数字证书</w:t>
      </w:r>
      <w:r>
        <w:rPr>
          <w:color w:val="auto"/>
          <w:sz w:val="21"/>
          <w:szCs w:val="21"/>
        </w:rPr>
        <w:t>登录</w:t>
      </w:r>
      <w:r>
        <w:rPr>
          <w:rFonts w:hint="eastAsia"/>
          <w:color w:val="auto"/>
          <w:sz w:val="21"/>
          <w:szCs w:val="21"/>
        </w:rPr>
        <w:t>“电子交易平台”，在“投标答疑”菜单以书面形式要求招标人对招标文件予以澄清。</w:t>
      </w:r>
    </w:p>
    <w:p w14:paraId="00D81667">
      <w:pPr>
        <w:spacing w:line="360" w:lineRule="auto"/>
        <w:ind w:firstLine="420" w:firstLineChars="200"/>
        <w:rPr>
          <w:rFonts w:ascii="宋体" w:hAnsi="宋体" w:cs="宋体"/>
          <w:kern w:val="0"/>
          <w:szCs w:val="21"/>
        </w:rPr>
      </w:pPr>
      <w:r>
        <w:rPr>
          <w:rFonts w:hint="eastAsia" w:cs="宋体"/>
          <w:kern w:val="0"/>
          <w:szCs w:val="21"/>
        </w:rPr>
        <w:t>2</w:t>
      </w:r>
      <w:r>
        <w:rPr>
          <w:rFonts w:hint="eastAsia" w:ascii="宋体" w:hAnsi="宋体" w:cs="宋体"/>
          <w:kern w:val="0"/>
          <w:szCs w:val="21"/>
        </w:rPr>
        <w:t>.</w:t>
      </w:r>
      <w:r>
        <w:rPr>
          <w:rFonts w:hint="eastAsia" w:cs="宋体"/>
          <w:kern w:val="0"/>
          <w:szCs w:val="21"/>
        </w:rPr>
        <w:t>2</w:t>
      </w:r>
      <w:r>
        <w:rPr>
          <w:rFonts w:hint="eastAsia" w:ascii="宋体" w:hAnsi="宋体" w:cs="宋体"/>
          <w:kern w:val="0"/>
          <w:szCs w:val="21"/>
        </w:rPr>
        <w:t>.</w:t>
      </w:r>
      <w:r>
        <w:rPr>
          <w:rFonts w:hint="eastAsia" w:cs="宋体"/>
          <w:kern w:val="0"/>
          <w:szCs w:val="21"/>
        </w:rPr>
        <w:t>2</w:t>
      </w:r>
      <w:r>
        <w:rPr>
          <w:rFonts w:hint="eastAsia" w:ascii="宋体" w:hAnsi="宋体" w:cs="宋体"/>
          <w:kern w:val="0"/>
          <w:szCs w:val="21"/>
        </w:rPr>
        <w:t>招标人对招标文件的澄清通过“</w:t>
      </w:r>
      <w:r>
        <w:rPr>
          <w:rFonts w:hint="eastAsia" w:ascii="宋体" w:hAnsi="宋体" w:cs="宋体"/>
          <w:szCs w:val="21"/>
        </w:rPr>
        <w:t>电子交易平台”以书面形式</w:t>
      </w:r>
      <w:r>
        <w:rPr>
          <w:rFonts w:hint="eastAsia" w:ascii="宋体" w:hAnsi="宋体" w:cs="宋体"/>
          <w:kern w:val="0"/>
          <w:szCs w:val="21"/>
        </w:rPr>
        <w:t>发给所有下载招标文件的投标人，但不指明澄清问题的来源。如果澄清通知发出的时间距投标人须知前附表第</w:t>
      </w:r>
      <w:r>
        <w:rPr>
          <w:rFonts w:hint="eastAsia" w:cs="宋体"/>
          <w:kern w:val="0"/>
          <w:szCs w:val="21"/>
        </w:rPr>
        <w:t>4</w:t>
      </w:r>
      <w:r>
        <w:rPr>
          <w:rFonts w:hint="eastAsia" w:ascii="宋体" w:hAnsi="宋体" w:cs="宋体"/>
          <w:kern w:val="0"/>
          <w:szCs w:val="21"/>
        </w:rPr>
        <w:t>.</w:t>
      </w:r>
      <w:r>
        <w:rPr>
          <w:rFonts w:hint="eastAsia" w:cs="宋体"/>
          <w:kern w:val="0"/>
          <w:szCs w:val="21"/>
        </w:rPr>
        <w:t>2</w:t>
      </w:r>
      <w:r>
        <w:rPr>
          <w:rFonts w:hint="eastAsia" w:ascii="宋体" w:hAnsi="宋体" w:cs="宋体"/>
          <w:kern w:val="0"/>
          <w:szCs w:val="21"/>
        </w:rPr>
        <w:t>.</w:t>
      </w:r>
      <w:r>
        <w:rPr>
          <w:rFonts w:hint="eastAsia" w:cs="宋体"/>
          <w:kern w:val="0"/>
          <w:szCs w:val="21"/>
        </w:rPr>
        <w:t>1</w:t>
      </w:r>
      <w:r>
        <w:rPr>
          <w:rFonts w:hint="eastAsia" w:ascii="宋体" w:hAnsi="宋体" w:cs="宋体"/>
          <w:kern w:val="0"/>
          <w:szCs w:val="21"/>
        </w:rPr>
        <w:t>项规定的投标截止时间不足</w:t>
      </w:r>
      <w:r>
        <w:rPr>
          <w:rFonts w:hint="eastAsia" w:cs="宋体"/>
          <w:kern w:val="0"/>
          <w:szCs w:val="21"/>
        </w:rPr>
        <w:t>15</w:t>
      </w:r>
      <w:r>
        <w:rPr>
          <w:rFonts w:hint="eastAsia" w:ascii="宋体" w:hAnsi="宋体" w:cs="宋体"/>
          <w:kern w:val="0"/>
          <w:szCs w:val="21"/>
        </w:rPr>
        <w:t>日，并且澄清的内容影响投标文件编制的，相应延长投标截止时间。</w:t>
      </w:r>
    </w:p>
    <w:p w14:paraId="112AEB8A">
      <w:pPr>
        <w:spacing w:line="360" w:lineRule="auto"/>
        <w:ind w:firstLine="420" w:firstLineChars="200"/>
        <w:rPr>
          <w:rFonts w:ascii="宋体" w:hAnsi="宋体" w:cs="宋体"/>
          <w:kern w:val="0"/>
          <w:szCs w:val="21"/>
        </w:rPr>
      </w:pPr>
      <w:r>
        <w:rPr>
          <w:rFonts w:hint="eastAsia" w:cs="宋体"/>
          <w:kern w:val="0"/>
          <w:szCs w:val="21"/>
        </w:rPr>
        <w:t>2</w:t>
      </w:r>
      <w:r>
        <w:rPr>
          <w:rFonts w:hint="eastAsia" w:ascii="宋体" w:hAnsi="宋体" w:cs="宋体"/>
          <w:kern w:val="0"/>
          <w:szCs w:val="21"/>
        </w:rPr>
        <w:t>.</w:t>
      </w:r>
      <w:r>
        <w:rPr>
          <w:rFonts w:hint="eastAsia" w:cs="宋体"/>
          <w:kern w:val="0"/>
          <w:szCs w:val="21"/>
        </w:rPr>
        <w:t>2</w:t>
      </w:r>
      <w:r>
        <w:rPr>
          <w:rFonts w:hint="eastAsia" w:ascii="宋体" w:hAnsi="宋体" w:cs="宋体"/>
          <w:kern w:val="0"/>
          <w:szCs w:val="21"/>
        </w:rPr>
        <w:t>.</w:t>
      </w:r>
      <w:r>
        <w:rPr>
          <w:rFonts w:hint="eastAsia" w:cs="宋体"/>
          <w:kern w:val="0"/>
          <w:szCs w:val="21"/>
        </w:rPr>
        <w:t>3</w:t>
      </w:r>
      <w:r>
        <w:rPr>
          <w:rFonts w:hint="eastAsia" w:ascii="宋体" w:hAnsi="宋体" w:cs="宋体"/>
          <w:kern w:val="0"/>
          <w:szCs w:val="21"/>
        </w:rPr>
        <w:t>投标人应实</w:t>
      </w:r>
      <w:r>
        <w:rPr>
          <w:rFonts w:hint="eastAsia"/>
        </w:rPr>
        <w:t>时关注“电子交易平台”</w:t>
      </w:r>
      <w:r>
        <w:rPr>
          <w:rFonts w:hint="eastAsia" w:ascii="宋体" w:hAnsi="宋体" w:cs="宋体"/>
          <w:kern w:val="0"/>
          <w:szCs w:val="21"/>
        </w:rPr>
        <w:t>上发出的澄清通知，因投标人自身原因未及时获知澄清内容而导致的任何后果将由投标人自行承担。</w:t>
      </w:r>
    </w:p>
    <w:p w14:paraId="3AC75769">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3"/>
        <w:rPr>
          <w:rFonts w:hint="eastAsia" w:ascii="Times New Roman" w:hAnsi="Times New Roman" w:cs="Times New Roman"/>
          <w:b/>
          <w:bCs/>
          <w:color w:val="auto"/>
          <w:sz w:val="24"/>
          <w:szCs w:val="24"/>
        </w:rPr>
      </w:pPr>
      <w:bookmarkStart w:id="464" w:name="_Toc6569"/>
      <w:bookmarkStart w:id="465" w:name="_Toc3748"/>
      <w:bookmarkStart w:id="466" w:name="_Toc9601"/>
      <w:bookmarkStart w:id="467" w:name="_Toc28519"/>
      <w:bookmarkStart w:id="468" w:name="_Toc1788641439"/>
      <w:bookmarkStart w:id="469" w:name="_Toc1752"/>
      <w:bookmarkStart w:id="470" w:name="_Toc1846727087"/>
      <w:r>
        <w:rPr>
          <w:rFonts w:hint="eastAsia" w:ascii="Times New Roman" w:hAnsi="Times New Roman" w:cs="Times New Roman"/>
          <w:b/>
          <w:bCs/>
          <w:color w:val="auto"/>
          <w:sz w:val="24"/>
          <w:szCs w:val="24"/>
        </w:rPr>
        <w:t>2.3 招标文件的修改</w:t>
      </w:r>
      <w:bookmarkEnd w:id="463"/>
      <w:bookmarkEnd w:id="464"/>
      <w:bookmarkEnd w:id="465"/>
      <w:bookmarkEnd w:id="466"/>
      <w:bookmarkEnd w:id="467"/>
      <w:bookmarkEnd w:id="468"/>
      <w:bookmarkEnd w:id="469"/>
      <w:bookmarkEnd w:id="470"/>
    </w:p>
    <w:p w14:paraId="418BDAFE">
      <w:pPr>
        <w:spacing w:line="360" w:lineRule="auto"/>
        <w:ind w:firstLine="420" w:firstLineChars="200"/>
        <w:rPr>
          <w:rFonts w:ascii="宋体" w:hAnsi="宋体" w:cs="宋体"/>
        </w:rPr>
      </w:pPr>
      <w:bookmarkStart w:id="471" w:name="_Toc395776371"/>
      <w:r>
        <w:rPr>
          <w:rFonts w:hint="eastAsia" w:cs="宋体"/>
        </w:rPr>
        <w:t>2</w:t>
      </w:r>
      <w:r>
        <w:rPr>
          <w:rFonts w:hint="eastAsia" w:ascii="宋体" w:hAnsi="宋体" w:cs="宋体"/>
        </w:rPr>
        <w:t>.</w:t>
      </w:r>
      <w:r>
        <w:rPr>
          <w:rFonts w:hint="eastAsia" w:cs="宋体"/>
        </w:rPr>
        <w:t>3</w:t>
      </w:r>
      <w:r>
        <w:rPr>
          <w:rFonts w:hint="eastAsia" w:ascii="宋体" w:hAnsi="宋体" w:cs="宋体"/>
        </w:rPr>
        <w:t>.</w:t>
      </w:r>
      <w:r>
        <w:rPr>
          <w:rFonts w:hint="eastAsia" w:cs="宋体"/>
        </w:rPr>
        <w:t>1</w:t>
      </w:r>
      <w:r>
        <w:rPr>
          <w:rFonts w:hint="eastAsia" w:ascii="宋体" w:hAnsi="宋体" w:cs="宋体"/>
        </w:rPr>
        <w:t>招标人可以书面形式修改招标文件，并通过“电子交易平台”通知所有下载招标文件的投标人。如果修改通知发出的时间距投标人须知前附表第</w:t>
      </w:r>
      <w:r>
        <w:rPr>
          <w:rFonts w:hint="eastAsia" w:cs="宋体"/>
        </w:rPr>
        <w:t>4</w:t>
      </w:r>
      <w:r>
        <w:rPr>
          <w:rFonts w:hint="eastAsia" w:ascii="宋体" w:hAnsi="宋体" w:cs="宋体"/>
        </w:rPr>
        <w:t>.</w:t>
      </w:r>
      <w:r>
        <w:rPr>
          <w:rFonts w:hint="eastAsia" w:cs="宋体"/>
        </w:rPr>
        <w:t>2</w:t>
      </w:r>
      <w:r>
        <w:rPr>
          <w:rFonts w:hint="eastAsia" w:ascii="宋体" w:hAnsi="宋体" w:cs="宋体"/>
        </w:rPr>
        <w:t>.</w:t>
      </w:r>
      <w:r>
        <w:rPr>
          <w:rFonts w:hint="eastAsia" w:cs="宋体"/>
        </w:rPr>
        <w:t>1</w:t>
      </w:r>
      <w:r>
        <w:rPr>
          <w:rFonts w:hint="eastAsia" w:ascii="宋体" w:hAnsi="宋体" w:cs="宋体"/>
        </w:rPr>
        <w:t>项规定的投标截止时间不足</w:t>
      </w:r>
      <w:r>
        <w:rPr>
          <w:rFonts w:hint="eastAsia" w:cs="宋体"/>
        </w:rPr>
        <w:t>15</w:t>
      </w:r>
      <w:r>
        <w:rPr>
          <w:rFonts w:hint="eastAsia" w:ascii="宋体" w:hAnsi="宋体" w:cs="宋体"/>
        </w:rPr>
        <w:t>日，并且修改的内容影响投标文件编制的，相应延长投标截止时间。</w:t>
      </w:r>
    </w:p>
    <w:p w14:paraId="6B1A121F">
      <w:pPr>
        <w:spacing w:line="360" w:lineRule="auto"/>
        <w:ind w:firstLine="420" w:firstLineChars="200"/>
        <w:rPr>
          <w:rFonts w:ascii="宋体" w:hAnsi="宋体" w:cs="宋体"/>
        </w:rPr>
      </w:pPr>
      <w:r>
        <w:rPr>
          <w:rFonts w:hint="eastAsia" w:cs="宋体"/>
        </w:rPr>
        <w:t>2</w:t>
      </w:r>
      <w:r>
        <w:rPr>
          <w:rFonts w:hint="eastAsia" w:ascii="宋体" w:hAnsi="宋体" w:cs="宋体"/>
        </w:rPr>
        <w:t>.</w:t>
      </w:r>
      <w:r>
        <w:rPr>
          <w:rFonts w:hint="eastAsia" w:cs="宋体"/>
        </w:rPr>
        <w:t>3</w:t>
      </w:r>
      <w:r>
        <w:rPr>
          <w:rFonts w:hint="eastAsia" w:ascii="宋体" w:hAnsi="宋体" w:cs="宋体"/>
        </w:rPr>
        <w:t>.</w:t>
      </w:r>
      <w:r>
        <w:rPr>
          <w:rFonts w:hint="eastAsia" w:cs="宋体"/>
        </w:rPr>
        <w:t>2</w:t>
      </w:r>
      <w:r>
        <w:rPr>
          <w:rFonts w:hint="eastAsia" w:ascii="宋体" w:hAnsi="宋体" w:cs="宋体"/>
        </w:rPr>
        <w:t>投标人应实时</w:t>
      </w:r>
      <w:r>
        <w:rPr>
          <w:rFonts w:hint="eastAsia"/>
        </w:rPr>
        <w:t>关注“电子交易平台”</w:t>
      </w:r>
      <w:r>
        <w:rPr>
          <w:rFonts w:hint="eastAsia" w:ascii="宋体" w:hAnsi="宋体" w:cs="宋体"/>
        </w:rPr>
        <w:t>上发出的修改通知，因投标人自身原因未及时获知修改内容而导致的任何后果将由投标人自行承担。</w:t>
      </w:r>
    </w:p>
    <w:p w14:paraId="598C9512">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3"/>
        <w:rPr>
          <w:rFonts w:hint="eastAsia" w:ascii="Times New Roman" w:hAnsi="Times New Roman" w:cs="Times New Roman"/>
          <w:b/>
          <w:bCs/>
          <w:color w:val="auto"/>
          <w:sz w:val="24"/>
          <w:szCs w:val="24"/>
        </w:rPr>
      </w:pPr>
      <w:bookmarkStart w:id="472" w:name="_Toc23615"/>
      <w:bookmarkStart w:id="473" w:name="_Toc18444"/>
      <w:bookmarkStart w:id="474" w:name="_Toc7527"/>
      <w:bookmarkStart w:id="475" w:name="_Toc220747189"/>
      <w:bookmarkStart w:id="476" w:name="_Toc23287"/>
      <w:bookmarkStart w:id="477" w:name="_Toc1306123847"/>
      <w:bookmarkStart w:id="478" w:name="_Toc32198"/>
      <w:r>
        <w:rPr>
          <w:rFonts w:hint="eastAsia" w:ascii="Times New Roman" w:hAnsi="Times New Roman" w:cs="Times New Roman"/>
          <w:b/>
          <w:bCs/>
          <w:color w:val="auto"/>
          <w:sz w:val="24"/>
          <w:szCs w:val="24"/>
        </w:rPr>
        <w:t>2.4 招标文件的异议</w:t>
      </w:r>
      <w:bookmarkEnd w:id="471"/>
      <w:bookmarkEnd w:id="472"/>
      <w:bookmarkEnd w:id="473"/>
      <w:bookmarkEnd w:id="474"/>
      <w:bookmarkEnd w:id="475"/>
      <w:bookmarkEnd w:id="476"/>
      <w:bookmarkEnd w:id="477"/>
      <w:bookmarkEnd w:id="478"/>
    </w:p>
    <w:p w14:paraId="7FB6D27A">
      <w:pPr>
        <w:spacing w:line="360" w:lineRule="auto"/>
        <w:ind w:firstLine="462" w:firstLineChars="220"/>
        <w:rPr>
          <w:rFonts w:ascii="宋体" w:hAnsi="宋体" w:cs="宋体"/>
        </w:rPr>
      </w:pPr>
      <w:r>
        <w:rPr>
          <w:rFonts w:hint="eastAsia" w:cs="宋体"/>
        </w:rPr>
        <w:t>2</w:t>
      </w:r>
      <w:r>
        <w:rPr>
          <w:rFonts w:hint="eastAsia" w:ascii="宋体" w:hAnsi="宋体" w:cs="宋体"/>
        </w:rPr>
        <w:t>.</w:t>
      </w:r>
      <w:r>
        <w:rPr>
          <w:rFonts w:hint="eastAsia" w:cs="宋体"/>
        </w:rPr>
        <w:t>4</w:t>
      </w:r>
      <w:r>
        <w:rPr>
          <w:rFonts w:hint="eastAsia" w:ascii="宋体" w:hAnsi="宋体" w:cs="宋体"/>
        </w:rPr>
        <w:t>.</w:t>
      </w:r>
      <w:r>
        <w:rPr>
          <w:rFonts w:hint="eastAsia" w:cs="宋体"/>
        </w:rPr>
        <w:t>1</w:t>
      </w:r>
      <w:r>
        <w:rPr>
          <w:rFonts w:hint="eastAsia" w:ascii="宋体" w:hAnsi="宋体" w:cs="宋体"/>
        </w:rPr>
        <w:t>投标人或者其他利害关系人对招标文件（包括对招标文件澄清和修改的内容）有异议的，应当在投标人须知前附表</w:t>
      </w:r>
      <w:r>
        <w:rPr>
          <w:rFonts w:hint="eastAsia" w:cs="宋体"/>
        </w:rPr>
        <w:t>4</w:t>
      </w:r>
      <w:r>
        <w:rPr>
          <w:rFonts w:hint="eastAsia" w:ascii="宋体" w:hAnsi="宋体" w:cs="宋体"/>
        </w:rPr>
        <w:t>.</w:t>
      </w:r>
      <w:r>
        <w:rPr>
          <w:rFonts w:hint="eastAsia" w:cs="宋体"/>
        </w:rPr>
        <w:t>2</w:t>
      </w:r>
      <w:r>
        <w:rPr>
          <w:rFonts w:hint="eastAsia" w:ascii="宋体" w:hAnsi="宋体" w:cs="宋体"/>
        </w:rPr>
        <w:t>.</w:t>
      </w:r>
      <w:r>
        <w:rPr>
          <w:rFonts w:hint="eastAsia" w:cs="宋体"/>
        </w:rPr>
        <w:t>1</w:t>
      </w:r>
      <w:r>
        <w:rPr>
          <w:rFonts w:hint="eastAsia" w:ascii="宋体" w:hAnsi="宋体" w:cs="宋体"/>
        </w:rPr>
        <w:t>项规定的投标截止时间</w:t>
      </w:r>
      <w:r>
        <w:rPr>
          <w:rFonts w:hint="eastAsia" w:cs="宋体"/>
        </w:rPr>
        <w:t>10</w:t>
      </w:r>
      <w:r>
        <w:rPr>
          <w:rFonts w:hint="eastAsia" w:ascii="宋体" w:hAnsi="宋体" w:cs="宋体"/>
        </w:rPr>
        <w:t>日前提出。招标人自收到异议之日起</w:t>
      </w:r>
      <w:r>
        <w:rPr>
          <w:rFonts w:hint="eastAsia" w:cs="宋体"/>
        </w:rPr>
        <w:t>3</w:t>
      </w:r>
      <w:r>
        <w:rPr>
          <w:rFonts w:hint="eastAsia" w:ascii="宋体" w:hAnsi="宋体" w:cs="宋体"/>
        </w:rPr>
        <w:t>日内作出答复；作出答复前，招标人将暂停招标投标活动。逾期提出的，招标人可</w:t>
      </w:r>
      <w:r>
        <w:rPr>
          <w:rFonts w:hint="eastAsia" w:ascii="宋体" w:hAnsi="宋体" w:cs="宋体"/>
          <w:szCs w:val="21"/>
        </w:rPr>
        <w:t>不予受理</w:t>
      </w:r>
      <w:r>
        <w:rPr>
          <w:rFonts w:hint="eastAsia" w:ascii="宋体" w:hAnsi="宋体" w:cs="宋体"/>
        </w:rPr>
        <w:t>。异议与答复应</w:t>
      </w:r>
      <w:r>
        <w:rPr>
          <w:rFonts w:hint="eastAsia" w:ascii="宋体" w:hAnsi="宋体" w:cs="宋体"/>
          <w:szCs w:val="21"/>
        </w:rPr>
        <w:t>通过“电子交易平台”在“异议与答复”菜单以书面形式进行</w:t>
      </w:r>
      <w:r>
        <w:rPr>
          <w:rFonts w:hint="eastAsia" w:ascii="宋体" w:hAnsi="宋体" w:cs="宋体"/>
        </w:rPr>
        <w:t>。</w:t>
      </w:r>
    </w:p>
    <w:p w14:paraId="64F1311A">
      <w:pPr>
        <w:spacing w:line="360" w:lineRule="auto"/>
        <w:ind w:firstLine="462" w:firstLineChars="220"/>
        <w:rPr>
          <w:rFonts w:ascii="宋体" w:hAnsi="宋体" w:cs="宋体"/>
        </w:rPr>
      </w:pPr>
      <w:r>
        <w:rPr>
          <w:rFonts w:hint="eastAsia" w:ascii="宋体" w:hAnsi="宋体" w:cs="宋体"/>
        </w:rPr>
        <w:t>本处所称异议是指投标人或者其他利害关系人认为招标文件的内容违反法律、法规、规章的强制性规定，违反公开、公平、公正和诚实信用原则，影响投标人投标而向招标人提出的质疑。</w:t>
      </w:r>
    </w:p>
    <w:p w14:paraId="2BC1D8F7">
      <w:pPr>
        <w:spacing w:line="360" w:lineRule="auto"/>
        <w:ind w:firstLine="359" w:firstLineChars="171"/>
        <w:rPr>
          <w:rFonts w:ascii="宋体" w:hAnsi="宋体" w:cs="宋体"/>
        </w:rPr>
      </w:pPr>
      <w:r>
        <w:rPr>
          <w:rFonts w:hint="eastAsia" w:cs="宋体"/>
          <w:bCs/>
        </w:rPr>
        <w:t>2</w:t>
      </w:r>
      <w:r>
        <w:rPr>
          <w:rFonts w:hint="eastAsia" w:ascii="宋体" w:hAnsi="宋体" w:cs="宋体"/>
          <w:bCs/>
        </w:rPr>
        <w:t>.</w:t>
      </w:r>
      <w:r>
        <w:rPr>
          <w:rFonts w:hint="eastAsia" w:cs="宋体"/>
          <w:bCs/>
        </w:rPr>
        <w:t>4</w:t>
      </w:r>
      <w:r>
        <w:rPr>
          <w:rFonts w:hint="eastAsia" w:ascii="宋体" w:hAnsi="宋体" w:cs="宋体"/>
          <w:bCs/>
        </w:rPr>
        <w:t>.</w:t>
      </w:r>
      <w:r>
        <w:rPr>
          <w:rFonts w:hint="eastAsia" w:cs="宋体"/>
          <w:bCs/>
        </w:rPr>
        <w:t>2</w:t>
      </w:r>
      <w:r>
        <w:rPr>
          <w:rFonts w:hint="eastAsia" w:ascii="宋体" w:hAnsi="宋体" w:cs="宋体"/>
          <w:bCs/>
        </w:rPr>
        <w:t>招标人对异议的答复构成对招标文件澄清或者修改的，</w:t>
      </w:r>
      <w:r>
        <w:rPr>
          <w:rFonts w:hint="eastAsia" w:ascii="宋体" w:hAnsi="宋体" w:cs="宋体"/>
        </w:rPr>
        <w:t>招标人将按照本章第</w:t>
      </w:r>
      <w:r>
        <w:rPr>
          <w:rFonts w:hint="eastAsia" w:cs="宋体"/>
        </w:rPr>
        <w:t>2</w:t>
      </w:r>
      <w:r>
        <w:rPr>
          <w:rFonts w:hint="eastAsia" w:ascii="宋体" w:hAnsi="宋体" w:cs="宋体"/>
        </w:rPr>
        <w:t>.</w:t>
      </w:r>
      <w:r>
        <w:rPr>
          <w:rFonts w:hint="eastAsia" w:cs="宋体"/>
        </w:rPr>
        <w:t>2</w:t>
      </w:r>
      <w:r>
        <w:rPr>
          <w:rFonts w:hint="eastAsia" w:ascii="宋体" w:hAnsi="宋体" w:cs="宋体"/>
        </w:rPr>
        <w:t>款、第</w:t>
      </w:r>
      <w:r>
        <w:rPr>
          <w:rFonts w:hint="eastAsia" w:cs="宋体"/>
        </w:rPr>
        <w:t>2</w:t>
      </w:r>
      <w:r>
        <w:rPr>
          <w:rFonts w:hint="eastAsia" w:ascii="宋体" w:hAnsi="宋体" w:cs="宋体"/>
        </w:rPr>
        <w:t>.</w:t>
      </w:r>
      <w:r>
        <w:rPr>
          <w:rFonts w:hint="eastAsia" w:cs="宋体"/>
        </w:rPr>
        <w:t>3</w:t>
      </w:r>
      <w:r>
        <w:rPr>
          <w:rFonts w:hint="eastAsia" w:ascii="宋体" w:hAnsi="宋体" w:cs="宋体"/>
        </w:rPr>
        <w:t>款规定办理。</w:t>
      </w:r>
    </w:p>
    <w:p w14:paraId="0D5D1016">
      <w:pPr>
        <w:pStyle w:val="5"/>
        <w:keepNext/>
        <w:keepLines/>
        <w:pageBreakBefore w:val="0"/>
        <w:widowControl w:val="0"/>
        <w:kinsoku/>
        <w:wordWrap/>
        <w:overflowPunct/>
        <w:topLinePunct w:val="0"/>
        <w:autoSpaceDE/>
        <w:autoSpaceDN/>
        <w:bidi w:val="0"/>
        <w:adjustRightInd/>
        <w:snapToGrid/>
        <w:spacing w:before="0" w:after="0" w:line="360" w:lineRule="auto"/>
        <w:textAlignment w:val="auto"/>
        <w:outlineLvl w:val="2"/>
        <w:rPr>
          <w:rFonts w:ascii="宋体" w:hAnsi="宋体" w:eastAsia="宋体" w:cs="Times New Roman"/>
          <w:b/>
          <w:bCs/>
          <w:color w:val="auto"/>
          <w:sz w:val="28"/>
          <w:szCs w:val="28"/>
        </w:rPr>
      </w:pPr>
      <w:bookmarkStart w:id="479" w:name="_Toc29608"/>
      <w:bookmarkStart w:id="480" w:name="_Toc20361"/>
      <w:bookmarkStart w:id="481" w:name="_Toc6995"/>
      <w:bookmarkStart w:id="482" w:name="_Toc8343"/>
      <w:bookmarkStart w:id="483" w:name="_Toc3651"/>
      <w:bookmarkStart w:id="484" w:name="_Toc1317666139"/>
      <w:bookmarkStart w:id="485" w:name="_Toc16323"/>
      <w:bookmarkStart w:id="486" w:name="_Toc1383675457"/>
      <w:r>
        <w:rPr>
          <w:rFonts w:hint="eastAsia" w:ascii="宋体" w:hAnsi="宋体" w:eastAsia="宋体" w:cs="Times New Roman"/>
          <w:b/>
          <w:bCs/>
          <w:color w:val="auto"/>
          <w:sz w:val="28"/>
          <w:szCs w:val="28"/>
        </w:rPr>
        <w:t>3. 投标文件</w:t>
      </w:r>
      <w:bookmarkEnd w:id="453"/>
      <w:bookmarkEnd w:id="454"/>
      <w:bookmarkEnd w:id="455"/>
      <w:bookmarkEnd w:id="456"/>
      <w:bookmarkEnd w:id="457"/>
      <w:bookmarkEnd w:id="458"/>
      <w:bookmarkEnd w:id="459"/>
      <w:bookmarkEnd w:id="460"/>
      <w:bookmarkEnd w:id="461"/>
      <w:bookmarkEnd w:id="462"/>
      <w:bookmarkEnd w:id="479"/>
      <w:bookmarkEnd w:id="480"/>
      <w:bookmarkEnd w:id="481"/>
      <w:bookmarkEnd w:id="482"/>
      <w:bookmarkEnd w:id="483"/>
      <w:bookmarkEnd w:id="484"/>
      <w:bookmarkEnd w:id="485"/>
      <w:bookmarkEnd w:id="486"/>
    </w:p>
    <w:p w14:paraId="636FDD1A">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3"/>
        <w:rPr>
          <w:rFonts w:hint="eastAsia" w:ascii="Times New Roman" w:hAnsi="Times New Roman" w:cs="Times New Roman"/>
          <w:b/>
          <w:bCs/>
          <w:color w:val="auto"/>
          <w:sz w:val="24"/>
          <w:szCs w:val="24"/>
        </w:rPr>
      </w:pPr>
      <w:bookmarkStart w:id="487" w:name="_Toc428392008"/>
      <w:bookmarkStart w:id="488" w:name="_Toc14111"/>
      <w:bookmarkStart w:id="489" w:name="_Toc3295"/>
      <w:bookmarkStart w:id="490" w:name="_Toc823241798"/>
      <w:bookmarkStart w:id="491" w:name="_Toc19862"/>
      <w:bookmarkStart w:id="492" w:name="_Toc152042323"/>
      <w:bookmarkStart w:id="493" w:name="_Toc30639"/>
      <w:bookmarkStart w:id="494" w:name="_Toc144974515"/>
      <w:bookmarkStart w:id="495" w:name="_Toc152045547"/>
      <w:bookmarkStart w:id="496" w:name="_Toc1787"/>
      <w:bookmarkStart w:id="497" w:name="_Toc179632565"/>
      <w:r>
        <w:rPr>
          <w:rFonts w:hint="eastAsia" w:ascii="Times New Roman" w:hAnsi="Times New Roman" w:cs="Times New Roman"/>
          <w:b/>
          <w:bCs/>
          <w:color w:val="auto"/>
          <w:sz w:val="24"/>
          <w:szCs w:val="24"/>
        </w:rPr>
        <w:t>3.1 投标文件的组成</w:t>
      </w:r>
      <w:bookmarkEnd w:id="487"/>
      <w:bookmarkEnd w:id="488"/>
      <w:bookmarkEnd w:id="489"/>
      <w:bookmarkEnd w:id="490"/>
      <w:bookmarkEnd w:id="491"/>
      <w:bookmarkEnd w:id="492"/>
      <w:bookmarkEnd w:id="493"/>
      <w:bookmarkEnd w:id="494"/>
      <w:bookmarkEnd w:id="495"/>
      <w:bookmarkEnd w:id="496"/>
      <w:bookmarkEnd w:id="497"/>
    </w:p>
    <w:p w14:paraId="36AB08C8">
      <w:pPr>
        <w:spacing w:line="360" w:lineRule="auto"/>
        <w:rPr>
          <w:rFonts w:ascii="宋体" w:hAnsi="宋体" w:cs="宋体"/>
          <w:szCs w:val="21"/>
        </w:rPr>
      </w:pPr>
      <w:r>
        <w:rPr>
          <w:rFonts w:hint="eastAsia" w:ascii="宋体" w:hAnsi="宋体" w:cs="宋体"/>
          <w:szCs w:val="21"/>
        </w:rPr>
        <w:t>　　</w:t>
      </w:r>
      <w:r>
        <w:rPr>
          <w:rFonts w:hint="eastAsia" w:cs="宋体"/>
          <w:szCs w:val="21"/>
        </w:rPr>
        <w:t>3</w:t>
      </w:r>
      <w:r>
        <w:rPr>
          <w:rFonts w:hint="eastAsia" w:ascii="宋体" w:hAnsi="宋体" w:cs="宋体"/>
          <w:szCs w:val="21"/>
        </w:rPr>
        <w:t>.</w:t>
      </w:r>
      <w:r>
        <w:rPr>
          <w:rFonts w:hint="eastAsia" w:cs="宋体"/>
          <w:szCs w:val="21"/>
        </w:rPr>
        <w:t>1</w:t>
      </w:r>
      <w:r>
        <w:rPr>
          <w:rFonts w:hint="eastAsia" w:ascii="宋体" w:hAnsi="宋体" w:cs="宋体"/>
          <w:szCs w:val="21"/>
        </w:rPr>
        <w:t>.</w:t>
      </w:r>
      <w:r>
        <w:rPr>
          <w:rFonts w:hint="eastAsia" w:cs="宋体"/>
          <w:szCs w:val="21"/>
        </w:rPr>
        <w:t>1</w:t>
      </w:r>
      <w:r>
        <w:rPr>
          <w:rFonts w:hint="eastAsia" w:ascii="宋体" w:hAnsi="宋体" w:cs="宋体"/>
          <w:szCs w:val="21"/>
        </w:rPr>
        <w:t>投标文件应包括下列内容：</w:t>
      </w:r>
    </w:p>
    <w:p w14:paraId="64D7B259">
      <w:pPr>
        <w:spacing w:line="360" w:lineRule="auto"/>
        <w:ind w:firstLine="359" w:firstLineChars="171"/>
        <w:rPr>
          <w:rFonts w:ascii="宋体" w:hAnsi="宋体" w:cs="宋体"/>
          <w:szCs w:val="21"/>
        </w:rPr>
      </w:pPr>
      <w:r>
        <w:rPr>
          <w:rFonts w:hint="eastAsia" w:ascii="宋体" w:hAnsi="宋体" w:cs="宋体"/>
          <w:szCs w:val="21"/>
        </w:rPr>
        <w:t>（</w:t>
      </w:r>
      <w:r>
        <w:rPr>
          <w:rFonts w:hint="eastAsia" w:cs="宋体"/>
          <w:szCs w:val="21"/>
        </w:rPr>
        <w:t>1</w:t>
      </w:r>
      <w:r>
        <w:rPr>
          <w:rFonts w:hint="eastAsia" w:ascii="宋体" w:hAnsi="宋体" w:cs="宋体"/>
          <w:szCs w:val="21"/>
        </w:rPr>
        <w:t>）投标函及投标函附录；</w:t>
      </w:r>
    </w:p>
    <w:p w14:paraId="32532880">
      <w:pPr>
        <w:spacing w:line="360" w:lineRule="auto"/>
        <w:ind w:firstLine="359" w:firstLineChars="171"/>
        <w:rPr>
          <w:rFonts w:hint="eastAsia" w:ascii="宋体" w:hAnsi="宋体" w:cs="宋体"/>
          <w:szCs w:val="21"/>
        </w:rPr>
      </w:pPr>
      <w:r>
        <w:rPr>
          <w:rFonts w:hint="eastAsia" w:ascii="宋体" w:hAnsi="宋体" w:cs="宋体"/>
          <w:szCs w:val="21"/>
        </w:rPr>
        <w:t>（</w:t>
      </w:r>
      <w:r>
        <w:rPr>
          <w:rFonts w:hint="eastAsia" w:cs="宋体"/>
          <w:szCs w:val="21"/>
        </w:rPr>
        <w:t>2</w:t>
      </w:r>
      <w:r>
        <w:rPr>
          <w:rFonts w:hint="eastAsia" w:ascii="宋体" w:hAnsi="宋体" w:cs="宋体"/>
          <w:szCs w:val="21"/>
        </w:rPr>
        <w:t>）法定代表人身份证明；</w:t>
      </w:r>
    </w:p>
    <w:p w14:paraId="0246E94E">
      <w:pPr>
        <w:spacing w:line="360" w:lineRule="auto"/>
        <w:ind w:firstLine="359" w:firstLineChars="171"/>
        <w:rPr>
          <w:rFonts w:hint="eastAsia" w:ascii="宋体" w:hAnsi="宋体" w:cs="宋体"/>
          <w:szCs w:val="21"/>
        </w:rPr>
      </w:pPr>
      <w:r>
        <w:rPr>
          <w:rFonts w:hint="eastAsia" w:ascii="宋体" w:hAnsi="宋体" w:cs="宋体"/>
          <w:szCs w:val="21"/>
        </w:rPr>
        <w:t>（</w:t>
      </w:r>
      <w:r>
        <w:rPr>
          <w:rFonts w:hint="eastAsia" w:cs="宋体"/>
          <w:szCs w:val="21"/>
        </w:rPr>
        <w:t>3</w:t>
      </w:r>
      <w:r>
        <w:rPr>
          <w:rFonts w:hint="eastAsia" w:ascii="宋体" w:hAnsi="宋体" w:cs="宋体"/>
          <w:szCs w:val="21"/>
        </w:rPr>
        <w:t>）投标保证金；</w:t>
      </w:r>
    </w:p>
    <w:p w14:paraId="725E850B">
      <w:pPr>
        <w:spacing w:line="360" w:lineRule="auto"/>
        <w:ind w:firstLine="359" w:firstLineChars="171"/>
        <w:rPr>
          <w:rFonts w:hint="eastAsia" w:ascii="宋体" w:hAnsi="宋体" w:cs="宋体"/>
          <w:szCs w:val="21"/>
        </w:rPr>
      </w:pPr>
      <w:r>
        <w:rPr>
          <w:rFonts w:hint="eastAsia" w:ascii="宋体" w:hAnsi="宋体" w:cs="宋体"/>
          <w:szCs w:val="21"/>
        </w:rPr>
        <w:t>（4）联合体协议书；</w:t>
      </w:r>
    </w:p>
    <w:p w14:paraId="624A7317">
      <w:pPr>
        <w:spacing w:line="360" w:lineRule="auto"/>
        <w:ind w:firstLine="359" w:firstLineChars="171"/>
        <w:rPr>
          <w:rFonts w:hint="eastAsia" w:ascii="宋体" w:hAnsi="宋体" w:cs="宋体"/>
          <w:szCs w:val="21"/>
        </w:rPr>
      </w:pPr>
      <w:r>
        <w:rPr>
          <w:rFonts w:hint="eastAsia" w:ascii="宋体" w:hAnsi="宋体" w:cs="宋体"/>
          <w:szCs w:val="21"/>
        </w:rPr>
        <w:t>（5）拟分包项目情况表（适用于非政府采购工程）；</w:t>
      </w:r>
    </w:p>
    <w:p w14:paraId="0958C722">
      <w:pPr>
        <w:spacing w:line="360" w:lineRule="auto"/>
        <w:ind w:firstLine="359" w:firstLineChars="171"/>
        <w:rPr>
          <w:rFonts w:hint="eastAsia" w:ascii="宋体" w:hAnsi="宋体" w:cs="宋体"/>
          <w:szCs w:val="21"/>
        </w:rPr>
      </w:pPr>
      <w:r>
        <w:rPr>
          <w:rFonts w:hint="eastAsia" w:ascii="宋体" w:hAnsi="宋体" w:cs="宋体"/>
          <w:szCs w:val="21"/>
        </w:rPr>
        <w:t xml:space="preserve">（5）分包意向协议书（适用于政府采购工程）； </w:t>
      </w:r>
    </w:p>
    <w:p w14:paraId="2177BE55">
      <w:pPr>
        <w:spacing w:line="360" w:lineRule="auto"/>
        <w:ind w:firstLine="359" w:firstLineChars="171"/>
        <w:rPr>
          <w:rFonts w:hint="eastAsia" w:ascii="宋体" w:hAnsi="宋体" w:cs="宋体"/>
          <w:szCs w:val="21"/>
        </w:rPr>
      </w:pPr>
      <w:r>
        <w:rPr>
          <w:rFonts w:hint="eastAsia" w:ascii="宋体" w:hAnsi="宋体" w:cs="宋体"/>
          <w:szCs w:val="21"/>
        </w:rPr>
        <w:t>（6）中小企业声明函（适用于政府采购工程）；</w:t>
      </w:r>
    </w:p>
    <w:p w14:paraId="7B8AB83C">
      <w:pPr>
        <w:spacing w:line="360" w:lineRule="auto"/>
        <w:ind w:firstLine="359" w:firstLineChars="171"/>
        <w:rPr>
          <w:rFonts w:hint="eastAsia" w:ascii="宋体" w:hAnsi="宋体" w:cs="宋体"/>
          <w:szCs w:val="21"/>
        </w:rPr>
      </w:pPr>
      <w:r>
        <w:rPr>
          <w:rFonts w:hint="eastAsia" w:ascii="宋体" w:hAnsi="宋体" w:cs="宋体"/>
          <w:szCs w:val="21"/>
        </w:rPr>
        <w:t>（7）已标价工程量清单；</w:t>
      </w:r>
    </w:p>
    <w:p w14:paraId="402107D0">
      <w:pPr>
        <w:spacing w:line="360" w:lineRule="auto"/>
        <w:ind w:firstLine="359" w:firstLineChars="171"/>
        <w:rPr>
          <w:rFonts w:hint="eastAsia" w:ascii="宋体" w:hAnsi="宋体" w:cs="宋体"/>
          <w:szCs w:val="21"/>
        </w:rPr>
      </w:pPr>
      <w:r>
        <w:rPr>
          <w:rFonts w:hint="eastAsia" w:ascii="宋体" w:hAnsi="宋体" w:cs="宋体"/>
          <w:szCs w:val="21"/>
        </w:rPr>
        <w:t xml:space="preserve">（8）施工组织设计； </w:t>
      </w:r>
    </w:p>
    <w:p w14:paraId="3DA78F31">
      <w:pPr>
        <w:spacing w:line="360" w:lineRule="auto"/>
        <w:ind w:firstLine="359" w:firstLineChars="171"/>
        <w:rPr>
          <w:rFonts w:hint="eastAsia" w:ascii="宋体" w:hAnsi="宋体" w:cs="宋体"/>
          <w:szCs w:val="21"/>
        </w:rPr>
      </w:pPr>
      <w:r>
        <w:rPr>
          <w:rFonts w:hint="eastAsia" w:ascii="宋体" w:hAnsi="宋体" w:cs="宋体"/>
          <w:szCs w:val="21"/>
        </w:rPr>
        <w:t>（9）项目管理机构；</w:t>
      </w:r>
    </w:p>
    <w:p w14:paraId="02DDBE63">
      <w:pPr>
        <w:spacing w:line="360" w:lineRule="auto"/>
        <w:ind w:firstLine="359" w:firstLineChars="171"/>
        <w:rPr>
          <w:rFonts w:hint="eastAsia" w:ascii="宋体" w:hAnsi="宋体" w:cs="宋体"/>
          <w:szCs w:val="21"/>
        </w:rPr>
      </w:pPr>
      <w:r>
        <w:rPr>
          <w:rFonts w:hint="eastAsia" w:ascii="宋体" w:hAnsi="宋体" w:cs="宋体"/>
          <w:szCs w:val="21"/>
        </w:rPr>
        <w:t>（10）资格审查资料；</w:t>
      </w:r>
    </w:p>
    <w:p w14:paraId="576D92CC">
      <w:pPr>
        <w:spacing w:line="360" w:lineRule="auto"/>
        <w:ind w:firstLine="359" w:firstLineChars="171"/>
        <w:rPr>
          <w:rFonts w:hint="eastAsia" w:ascii="宋体" w:hAnsi="宋体" w:cs="宋体"/>
          <w:szCs w:val="21"/>
        </w:rPr>
      </w:pPr>
      <w:r>
        <w:rPr>
          <w:rFonts w:hint="eastAsia" w:ascii="宋体" w:hAnsi="宋体" w:cs="宋体"/>
          <w:szCs w:val="21"/>
        </w:rPr>
        <w:t>（11）投标人须知前附表规定的其他材料。</w:t>
      </w:r>
    </w:p>
    <w:p w14:paraId="7F246E37">
      <w:pPr>
        <w:spacing w:line="360" w:lineRule="auto"/>
        <w:ind w:firstLine="359" w:firstLineChars="171"/>
        <w:rPr>
          <w:rFonts w:ascii="宋体" w:hAnsi="宋体" w:cs="宋体"/>
          <w:szCs w:val="21"/>
        </w:rPr>
      </w:pPr>
      <w:r>
        <w:rPr>
          <w:rFonts w:hint="eastAsia" w:cs="宋体"/>
          <w:szCs w:val="21"/>
        </w:rPr>
        <w:t>3</w:t>
      </w:r>
      <w:r>
        <w:rPr>
          <w:rFonts w:hint="eastAsia" w:ascii="宋体" w:hAnsi="宋体" w:cs="宋体"/>
          <w:szCs w:val="21"/>
        </w:rPr>
        <w:t>.</w:t>
      </w:r>
      <w:r>
        <w:rPr>
          <w:rFonts w:hint="eastAsia" w:cs="宋体"/>
          <w:szCs w:val="21"/>
        </w:rPr>
        <w:t>1</w:t>
      </w:r>
      <w:r>
        <w:rPr>
          <w:rFonts w:hint="eastAsia" w:ascii="宋体" w:hAnsi="宋体" w:cs="宋体"/>
          <w:szCs w:val="21"/>
        </w:rPr>
        <w:t>.</w:t>
      </w:r>
      <w:r>
        <w:rPr>
          <w:rFonts w:hint="eastAsia" w:cs="宋体"/>
          <w:szCs w:val="21"/>
        </w:rPr>
        <w:t>2</w:t>
      </w:r>
      <w:r>
        <w:rPr>
          <w:rFonts w:hint="eastAsia" w:ascii="宋体" w:hAnsi="宋体" w:cs="宋体"/>
          <w:szCs w:val="21"/>
        </w:rPr>
        <w:t xml:space="preserve"> 投标人须知前附表规定不接受联合体投标的，或投标人没有组成联合体的，投标文件不包括本章第</w:t>
      </w:r>
      <w:r>
        <w:rPr>
          <w:rFonts w:hint="eastAsia" w:cs="宋体"/>
          <w:szCs w:val="21"/>
        </w:rPr>
        <w:t>3</w:t>
      </w:r>
      <w:r>
        <w:rPr>
          <w:rFonts w:hint="eastAsia" w:ascii="宋体" w:hAnsi="宋体" w:cs="宋体"/>
          <w:szCs w:val="21"/>
        </w:rPr>
        <w:t>.</w:t>
      </w:r>
      <w:r>
        <w:rPr>
          <w:rFonts w:hint="eastAsia" w:cs="宋体"/>
          <w:szCs w:val="21"/>
        </w:rPr>
        <w:t>1</w:t>
      </w:r>
      <w:r>
        <w:rPr>
          <w:rFonts w:hint="eastAsia" w:ascii="宋体" w:hAnsi="宋体" w:cs="宋体"/>
          <w:szCs w:val="21"/>
        </w:rPr>
        <w:t>.</w:t>
      </w:r>
      <w:r>
        <w:rPr>
          <w:rFonts w:hint="eastAsia" w:cs="宋体"/>
          <w:szCs w:val="21"/>
        </w:rPr>
        <w:t>1</w:t>
      </w:r>
      <w:r>
        <w:rPr>
          <w:rFonts w:hint="eastAsia" w:ascii="宋体" w:hAnsi="宋体" w:cs="宋体"/>
          <w:szCs w:val="21"/>
        </w:rPr>
        <w:t>（</w:t>
      </w:r>
      <w:r>
        <w:rPr>
          <w:rFonts w:hint="eastAsia" w:cs="宋体"/>
          <w:szCs w:val="21"/>
        </w:rPr>
        <w:t>3</w:t>
      </w:r>
      <w:r>
        <w:rPr>
          <w:rFonts w:hint="eastAsia" w:ascii="宋体" w:hAnsi="宋体" w:cs="宋体"/>
          <w:szCs w:val="21"/>
        </w:rPr>
        <w:t xml:space="preserve">）目所指的联合体协议书。 </w:t>
      </w:r>
    </w:p>
    <w:p w14:paraId="417C84BA">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3"/>
        <w:rPr>
          <w:rFonts w:hint="eastAsia" w:ascii="Times New Roman" w:hAnsi="Times New Roman" w:cs="Times New Roman"/>
          <w:b/>
          <w:bCs/>
          <w:color w:val="auto"/>
          <w:sz w:val="24"/>
          <w:szCs w:val="24"/>
        </w:rPr>
      </w:pPr>
      <w:bookmarkStart w:id="498" w:name="_Toc23279"/>
      <w:bookmarkStart w:id="499" w:name="_Toc152045548"/>
      <w:bookmarkStart w:id="500" w:name="_Toc31400"/>
      <w:bookmarkStart w:id="501" w:name="_Toc179632566"/>
      <w:bookmarkStart w:id="502" w:name="_Toc1036125780"/>
      <w:bookmarkStart w:id="503" w:name="_Toc144974516"/>
      <w:bookmarkStart w:id="504" w:name="_Toc19335"/>
      <w:bookmarkStart w:id="505" w:name="_Toc152042324"/>
      <w:bookmarkStart w:id="506" w:name="_Toc127016271"/>
      <w:bookmarkStart w:id="507" w:name="_Toc6195"/>
      <w:bookmarkStart w:id="508" w:name="_Toc16760"/>
      <w:r>
        <w:rPr>
          <w:rFonts w:hint="eastAsia" w:ascii="Times New Roman" w:hAnsi="Times New Roman" w:cs="Times New Roman"/>
          <w:b/>
          <w:bCs/>
          <w:color w:val="auto"/>
          <w:sz w:val="24"/>
          <w:szCs w:val="24"/>
        </w:rPr>
        <w:t>3.2 投标报价</w:t>
      </w:r>
      <w:bookmarkEnd w:id="498"/>
      <w:bookmarkEnd w:id="499"/>
      <w:bookmarkEnd w:id="500"/>
      <w:bookmarkEnd w:id="501"/>
      <w:bookmarkEnd w:id="502"/>
      <w:bookmarkEnd w:id="503"/>
      <w:bookmarkEnd w:id="504"/>
      <w:bookmarkEnd w:id="505"/>
      <w:bookmarkEnd w:id="506"/>
      <w:bookmarkEnd w:id="507"/>
      <w:bookmarkEnd w:id="508"/>
    </w:p>
    <w:p w14:paraId="24B97D5C">
      <w:pPr>
        <w:spacing w:line="360" w:lineRule="auto"/>
        <w:ind w:firstLine="420" w:firstLineChars="200"/>
        <w:rPr>
          <w:rFonts w:ascii="宋体" w:hAnsi="宋体" w:cs="宋体"/>
          <w:szCs w:val="21"/>
        </w:rPr>
      </w:pPr>
      <w:r>
        <w:rPr>
          <w:rFonts w:hint="eastAsia" w:cs="宋体"/>
          <w:szCs w:val="21"/>
        </w:rPr>
        <w:t>3</w:t>
      </w:r>
      <w:r>
        <w:rPr>
          <w:rFonts w:hint="eastAsia" w:ascii="宋体" w:hAnsi="宋体" w:cs="宋体"/>
          <w:szCs w:val="21"/>
        </w:rPr>
        <w:t>.</w:t>
      </w:r>
      <w:r>
        <w:rPr>
          <w:rFonts w:hint="eastAsia" w:cs="宋体"/>
          <w:szCs w:val="21"/>
        </w:rPr>
        <w:t>2</w:t>
      </w:r>
      <w:r>
        <w:rPr>
          <w:rFonts w:hint="eastAsia" w:ascii="宋体" w:hAnsi="宋体" w:cs="宋体"/>
          <w:szCs w:val="21"/>
        </w:rPr>
        <w:t>.</w:t>
      </w:r>
      <w:r>
        <w:rPr>
          <w:rFonts w:hint="eastAsia" w:cs="宋体"/>
          <w:szCs w:val="21"/>
        </w:rPr>
        <w:t>1</w:t>
      </w:r>
      <w:r>
        <w:rPr>
          <w:rFonts w:hint="eastAsia" w:ascii="宋体" w:hAnsi="宋体" w:cs="宋体"/>
          <w:szCs w:val="21"/>
        </w:rPr>
        <w:t xml:space="preserve"> 投标人应按第</w:t>
      </w:r>
      <w:r>
        <w:rPr>
          <w:rFonts w:hint="eastAsia" w:cs="宋体"/>
          <w:szCs w:val="21"/>
        </w:rPr>
        <w:t>5</w:t>
      </w:r>
      <w:r>
        <w:rPr>
          <w:rFonts w:hint="eastAsia" w:ascii="宋体" w:hAnsi="宋体" w:cs="宋体"/>
          <w:szCs w:val="21"/>
        </w:rPr>
        <w:t>章“工程量清单”的要求填写相应表格。</w:t>
      </w:r>
    </w:p>
    <w:p w14:paraId="343CB427">
      <w:pPr>
        <w:spacing w:line="360" w:lineRule="auto"/>
        <w:ind w:firstLine="420" w:firstLineChars="200"/>
        <w:rPr>
          <w:rFonts w:ascii="宋体" w:hAnsi="宋体" w:cs="宋体"/>
          <w:szCs w:val="21"/>
        </w:rPr>
      </w:pPr>
      <w:r>
        <w:rPr>
          <w:rFonts w:hint="eastAsia" w:cs="宋体"/>
          <w:szCs w:val="21"/>
        </w:rPr>
        <w:t>3</w:t>
      </w:r>
      <w:r>
        <w:rPr>
          <w:rFonts w:hint="eastAsia" w:ascii="宋体" w:hAnsi="宋体" w:cs="宋体"/>
          <w:szCs w:val="21"/>
        </w:rPr>
        <w:t>.</w:t>
      </w:r>
      <w:r>
        <w:rPr>
          <w:rFonts w:hint="eastAsia" w:cs="宋体"/>
          <w:szCs w:val="21"/>
        </w:rPr>
        <w:t>2</w:t>
      </w:r>
      <w:r>
        <w:rPr>
          <w:rFonts w:hint="eastAsia" w:ascii="宋体" w:hAnsi="宋体" w:cs="宋体"/>
          <w:szCs w:val="21"/>
        </w:rPr>
        <w:t>.</w:t>
      </w:r>
      <w:r>
        <w:rPr>
          <w:rFonts w:hint="eastAsia" w:cs="宋体"/>
          <w:szCs w:val="21"/>
        </w:rPr>
        <w:t>2</w:t>
      </w:r>
      <w:r>
        <w:rPr>
          <w:rFonts w:hint="eastAsia" w:ascii="宋体" w:hAnsi="宋体" w:cs="宋体"/>
          <w:szCs w:val="21"/>
        </w:rPr>
        <w:t xml:space="preserve"> 投标人在投标截止时间前修改投标函中的投标总报价，应同时修改第</w:t>
      </w:r>
      <w:r>
        <w:rPr>
          <w:rFonts w:hint="eastAsia" w:cs="宋体"/>
          <w:szCs w:val="21"/>
        </w:rPr>
        <w:t>5</w:t>
      </w:r>
      <w:r>
        <w:rPr>
          <w:rFonts w:hint="eastAsia" w:ascii="宋体" w:hAnsi="宋体" w:cs="宋体"/>
          <w:szCs w:val="21"/>
        </w:rPr>
        <w:t>章“工程量清单”中的相应报价。此修改须符合本章第</w:t>
      </w:r>
      <w:r>
        <w:rPr>
          <w:rFonts w:hint="eastAsia" w:cs="宋体"/>
          <w:szCs w:val="21"/>
        </w:rPr>
        <w:t>4</w:t>
      </w:r>
      <w:r>
        <w:rPr>
          <w:rFonts w:hint="eastAsia" w:ascii="宋体" w:hAnsi="宋体" w:cs="宋体"/>
          <w:szCs w:val="21"/>
        </w:rPr>
        <w:t>.</w:t>
      </w:r>
      <w:r>
        <w:rPr>
          <w:rFonts w:hint="eastAsia" w:cs="宋体"/>
          <w:szCs w:val="21"/>
        </w:rPr>
        <w:t>3</w:t>
      </w:r>
      <w:r>
        <w:rPr>
          <w:rFonts w:hint="eastAsia" w:ascii="宋体" w:hAnsi="宋体" w:cs="宋体"/>
          <w:szCs w:val="21"/>
        </w:rPr>
        <w:t>款的有关要求。　　</w:t>
      </w:r>
    </w:p>
    <w:p w14:paraId="738655DE">
      <w:pPr>
        <w:spacing w:line="360" w:lineRule="auto"/>
        <w:ind w:firstLine="420" w:firstLineChars="200"/>
        <w:rPr>
          <w:rFonts w:ascii="宋体" w:hAnsi="宋体" w:cs="宋体"/>
          <w:szCs w:val="21"/>
        </w:rPr>
      </w:pPr>
      <w:r>
        <w:rPr>
          <w:rFonts w:hint="eastAsia" w:cs="宋体"/>
          <w:szCs w:val="21"/>
        </w:rPr>
        <w:t>3</w:t>
      </w:r>
      <w:r>
        <w:rPr>
          <w:rFonts w:hint="eastAsia" w:ascii="宋体" w:hAnsi="宋体" w:cs="宋体"/>
          <w:szCs w:val="21"/>
        </w:rPr>
        <w:t>.</w:t>
      </w:r>
      <w:r>
        <w:rPr>
          <w:rFonts w:hint="eastAsia" w:cs="宋体"/>
          <w:szCs w:val="21"/>
        </w:rPr>
        <w:t>2</w:t>
      </w:r>
      <w:r>
        <w:rPr>
          <w:rFonts w:hint="eastAsia" w:ascii="宋体" w:hAnsi="宋体" w:cs="宋体"/>
          <w:szCs w:val="21"/>
        </w:rPr>
        <w:t>.</w:t>
      </w:r>
      <w:r>
        <w:rPr>
          <w:rFonts w:hint="eastAsia" w:cs="宋体"/>
          <w:szCs w:val="21"/>
        </w:rPr>
        <w:t>3</w:t>
      </w:r>
      <w:r>
        <w:rPr>
          <w:rFonts w:hint="eastAsia" w:ascii="宋体" w:hAnsi="宋体" w:cs="宋体"/>
          <w:szCs w:val="21"/>
        </w:rPr>
        <w:t>投标人投标函中的大写报价或算术错误修正后的投标总报价大于最高投标限价的，</w:t>
      </w:r>
      <w:r>
        <w:rPr>
          <w:rFonts w:ascii="宋体" w:hAnsi="宋体" w:cs="宋体"/>
          <w:szCs w:val="21"/>
        </w:rPr>
        <w:t>其投标</w:t>
      </w:r>
      <w:r>
        <w:rPr>
          <w:rFonts w:hint="eastAsia" w:ascii="宋体" w:hAnsi="宋体" w:cs="宋体"/>
          <w:szCs w:val="21"/>
        </w:rPr>
        <w:t>将被否决</w:t>
      </w:r>
      <w:r>
        <w:rPr>
          <w:rFonts w:ascii="宋体" w:hAnsi="宋体" w:cs="宋体"/>
          <w:szCs w:val="21"/>
        </w:rPr>
        <w:t>。</w:t>
      </w:r>
      <w:r>
        <w:rPr>
          <w:rFonts w:hint="eastAsia" w:ascii="宋体" w:hAnsi="宋体" w:cs="宋体"/>
          <w:szCs w:val="21"/>
        </w:rPr>
        <w:t>最高投标限价见投标人须知前附表。</w:t>
      </w:r>
    </w:p>
    <w:p w14:paraId="5622ADA0">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3"/>
        <w:rPr>
          <w:rFonts w:hint="eastAsia" w:ascii="Times New Roman" w:hAnsi="Times New Roman" w:cs="Times New Roman"/>
          <w:b/>
          <w:bCs/>
          <w:color w:val="auto"/>
          <w:sz w:val="24"/>
          <w:szCs w:val="24"/>
        </w:rPr>
      </w:pPr>
      <w:bookmarkStart w:id="509" w:name="_Toc152045549"/>
      <w:bookmarkStart w:id="510" w:name="_Toc144974517"/>
      <w:bookmarkStart w:id="511" w:name="_Toc179632567"/>
      <w:bookmarkStart w:id="512" w:name="_Toc397810664"/>
      <w:bookmarkStart w:id="513" w:name="_Toc15720"/>
      <w:bookmarkStart w:id="514" w:name="_Toc152042325"/>
      <w:bookmarkStart w:id="515" w:name="_Toc8863"/>
      <w:bookmarkStart w:id="516" w:name="_Toc1211"/>
      <w:bookmarkStart w:id="517" w:name="_Toc12266"/>
      <w:bookmarkStart w:id="518" w:name="_Toc1611401478"/>
      <w:bookmarkStart w:id="519" w:name="_Toc31332"/>
      <w:r>
        <w:rPr>
          <w:rFonts w:hint="eastAsia" w:ascii="Times New Roman" w:hAnsi="Times New Roman" w:cs="Times New Roman"/>
          <w:b/>
          <w:bCs/>
          <w:color w:val="auto"/>
          <w:sz w:val="24"/>
          <w:szCs w:val="24"/>
        </w:rPr>
        <w:t>3.3 投标有效期</w:t>
      </w:r>
      <w:bookmarkEnd w:id="509"/>
      <w:bookmarkEnd w:id="510"/>
      <w:bookmarkEnd w:id="511"/>
      <w:bookmarkEnd w:id="512"/>
      <w:bookmarkEnd w:id="513"/>
      <w:bookmarkEnd w:id="514"/>
      <w:bookmarkEnd w:id="515"/>
      <w:bookmarkEnd w:id="516"/>
      <w:bookmarkEnd w:id="517"/>
      <w:bookmarkEnd w:id="518"/>
      <w:bookmarkEnd w:id="519"/>
    </w:p>
    <w:p w14:paraId="524236CF">
      <w:pPr>
        <w:spacing w:line="360" w:lineRule="auto"/>
        <w:ind w:firstLine="420" w:firstLineChars="200"/>
        <w:rPr>
          <w:rFonts w:ascii="宋体" w:hAnsi="宋体" w:cs="宋体"/>
          <w:szCs w:val="21"/>
        </w:rPr>
      </w:pPr>
      <w:r>
        <w:rPr>
          <w:rFonts w:hint="eastAsia" w:cs="宋体"/>
          <w:szCs w:val="21"/>
        </w:rPr>
        <w:t>3</w:t>
      </w:r>
      <w:r>
        <w:rPr>
          <w:rFonts w:hint="eastAsia" w:ascii="宋体" w:hAnsi="宋体" w:cs="宋体"/>
          <w:szCs w:val="21"/>
        </w:rPr>
        <w:t>.</w:t>
      </w:r>
      <w:r>
        <w:rPr>
          <w:rFonts w:hint="eastAsia" w:cs="宋体"/>
          <w:szCs w:val="21"/>
        </w:rPr>
        <w:t>3</w:t>
      </w:r>
      <w:r>
        <w:rPr>
          <w:rFonts w:hint="eastAsia" w:ascii="宋体" w:hAnsi="宋体" w:cs="宋体"/>
          <w:szCs w:val="21"/>
        </w:rPr>
        <w:t>.</w:t>
      </w:r>
      <w:r>
        <w:rPr>
          <w:rFonts w:hint="eastAsia" w:cs="宋体"/>
          <w:szCs w:val="21"/>
        </w:rPr>
        <w:t>1</w:t>
      </w:r>
      <w:r>
        <w:rPr>
          <w:rFonts w:hint="eastAsia" w:ascii="宋体" w:hAnsi="宋体" w:cs="宋体"/>
          <w:szCs w:val="21"/>
        </w:rPr>
        <w:t xml:space="preserve"> 在投标人须知前附表规定的投标有效期内，投标人不得要求撤销或修改其投标文件。</w:t>
      </w:r>
    </w:p>
    <w:p w14:paraId="067B501F">
      <w:pPr>
        <w:spacing w:line="360" w:lineRule="auto"/>
        <w:ind w:firstLine="420" w:firstLineChars="200"/>
        <w:rPr>
          <w:rFonts w:ascii="宋体" w:hAnsi="宋体" w:cs="宋体"/>
          <w:szCs w:val="21"/>
        </w:rPr>
      </w:pPr>
      <w:r>
        <w:rPr>
          <w:rFonts w:hint="eastAsia" w:cs="宋体"/>
          <w:szCs w:val="21"/>
        </w:rPr>
        <w:t>3</w:t>
      </w:r>
      <w:r>
        <w:rPr>
          <w:rFonts w:hint="eastAsia" w:ascii="宋体" w:hAnsi="宋体" w:cs="宋体"/>
          <w:szCs w:val="21"/>
        </w:rPr>
        <w:t>.</w:t>
      </w:r>
      <w:r>
        <w:rPr>
          <w:rFonts w:hint="eastAsia" w:cs="宋体"/>
          <w:szCs w:val="21"/>
        </w:rPr>
        <w:t>3</w:t>
      </w:r>
      <w:r>
        <w:rPr>
          <w:rFonts w:hint="eastAsia" w:ascii="宋体" w:hAnsi="宋体" w:cs="宋体"/>
          <w:szCs w:val="21"/>
        </w:rPr>
        <w:t>.</w:t>
      </w:r>
      <w:r>
        <w:rPr>
          <w:rFonts w:hint="eastAsia" w:cs="宋体"/>
          <w:szCs w:val="21"/>
        </w:rPr>
        <w:t>2</w:t>
      </w:r>
      <w:r>
        <w:rPr>
          <w:rFonts w:hint="eastAsia" w:ascii="宋体" w:hAnsi="宋体" w:cs="宋体"/>
          <w:szCs w:val="21"/>
        </w:rPr>
        <w:t>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141712F5">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3"/>
        <w:rPr>
          <w:rFonts w:hint="eastAsia" w:ascii="Times New Roman" w:hAnsi="Times New Roman" w:cs="Times New Roman"/>
          <w:b/>
          <w:bCs/>
          <w:color w:val="auto"/>
          <w:sz w:val="24"/>
          <w:szCs w:val="24"/>
        </w:rPr>
      </w:pPr>
      <w:bookmarkStart w:id="520" w:name="_Toc16988"/>
      <w:bookmarkStart w:id="521" w:name="_Toc3616"/>
      <w:bookmarkStart w:id="522" w:name="_Toc26356"/>
      <w:bookmarkStart w:id="523" w:name="_Toc26636"/>
      <w:bookmarkStart w:id="524" w:name="_Toc781267123"/>
      <w:bookmarkStart w:id="525" w:name="_Toc179632568"/>
      <w:bookmarkStart w:id="526" w:name="_Toc1022585472"/>
      <w:bookmarkStart w:id="527" w:name="_Toc144974518"/>
      <w:bookmarkStart w:id="528" w:name="_Toc152042326"/>
      <w:bookmarkStart w:id="529" w:name="_Toc152045550"/>
      <w:bookmarkStart w:id="530" w:name="_Toc28336"/>
      <w:r>
        <w:rPr>
          <w:rFonts w:hint="eastAsia" w:ascii="Times New Roman" w:hAnsi="Times New Roman" w:cs="Times New Roman"/>
          <w:b/>
          <w:bCs/>
          <w:color w:val="auto"/>
          <w:sz w:val="24"/>
          <w:szCs w:val="24"/>
        </w:rPr>
        <w:t>3.4 投标保证金</w:t>
      </w:r>
      <w:bookmarkEnd w:id="520"/>
      <w:bookmarkEnd w:id="521"/>
      <w:bookmarkEnd w:id="522"/>
      <w:bookmarkEnd w:id="523"/>
      <w:bookmarkEnd w:id="524"/>
      <w:bookmarkEnd w:id="525"/>
      <w:bookmarkEnd w:id="526"/>
      <w:bookmarkEnd w:id="527"/>
      <w:bookmarkEnd w:id="528"/>
      <w:bookmarkEnd w:id="529"/>
      <w:bookmarkEnd w:id="530"/>
    </w:p>
    <w:p w14:paraId="43B17537">
      <w:pPr>
        <w:spacing w:line="360" w:lineRule="auto"/>
        <w:ind w:firstLine="420" w:firstLineChars="200"/>
        <w:rPr>
          <w:rFonts w:ascii="宋体" w:hAnsi="宋体" w:cs="宋体"/>
          <w:szCs w:val="21"/>
        </w:rPr>
      </w:pPr>
      <w:r>
        <w:rPr>
          <w:rFonts w:hint="eastAsia" w:cs="宋体"/>
          <w:szCs w:val="21"/>
        </w:rPr>
        <w:t>3</w:t>
      </w:r>
      <w:r>
        <w:rPr>
          <w:rFonts w:hint="eastAsia" w:ascii="宋体" w:hAnsi="宋体" w:cs="宋体"/>
          <w:szCs w:val="21"/>
        </w:rPr>
        <w:t>.</w:t>
      </w:r>
      <w:r>
        <w:rPr>
          <w:rFonts w:hint="eastAsia" w:cs="宋体"/>
          <w:szCs w:val="21"/>
        </w:rPr>
        <w:t>4</w:t>
      </w:r>
      <w:r>
        <w:rPr>
          <w:rFonts w:hint="eastAsia" w:ascii="宋体" w:hAnsi="宋体" w:cs="宋体"/>
          <w:szCs w:val="21"/>
        </w:rPr>
        <w:t>.</w:t>
      </w:r>
      <w:r>
        <w:rPr>
          <w:rFonts w:hint="eastAsia" w:cs="宋体"/>
          <w:szCs w:val="21"/>
        </w:rPr>
        <w:t>1</w:t>
      </w:r>
      <w:r>
        <w:rPr>
          <w:rFonts w:hint="eastAsia" w:ascii="宋体" w:hAnsi="宋体" w:cs="宋体"/>
        </w:rPr>
        <w:t>投标人须知</w:t>
      </w:r>
      <w:r>
        <w:rPr>
          <w:rFonts w:hint="eastAsia"/>
        </w:rPr>
        <w:t>前附表规定提交</w:t>
      </w:r>
      <w:r>
        <w:rPr>
          <w:rFonts w:hint="eastAsia" w:ascii="宋体" w:hAnsi="宋体" w:cs="宋体"/>
        </w:rPr>
        <w:t>投标保证金的，</w:t>
      </w:r>
      <w:r>
        <w:rPr>
          <w:rFonts w:hint="eastAsia" w:ascii="宋体" w:hAnsi="宋体" w:cs="宋体"/>
          <w:szCs w:val="21"/>
        </w:rPr>
        <w:t>投标人在递交投标文件的同时，应按投标人须知前附表规定的形式、金额、递交截止时间、递交方式提交投标保证金，并作为其投标文件的组成部分。联合体投标的，其投标保证金由牵头人递交，并应符合投标人须知前附表的规定。</w:t>
      </w:r>
    </w:p>
    <w:p w14:paraId="777CEFB8">
      <w:pPr>
        <w:spacing w:line="360" w:lineRule="auto"/>
        <w:ind w:firstLine="420" w:firstLineChars="200"/>
        <w:rPr>
          <w:rFonts w:ascii="宋体" w:hAnsi="宋体" w:cs="宋体"/>
          <w:szCs w:val="21"/>
        </w:rPr>
      </w:pPr>
      <w:r>
        <w:rPr>
          <w:rFonts w:hint="eastAsia" w:cs="宋体"/>
          <w:szCs w:val="21"/>
        </w:rPr>
        <w:t>3</w:t>
      </w:r>
      <w:r>
        <w:rPr>
          <w:rFonts w:hint="eastAsia" w:ascii="宋体" w:hAnsi="宋体" w:cs="宋体"/>
          <w:szCs w:val="21"/>
        </w:rPr>
        <w:t>.</w:t>
      </w:r>
      <w:r>
        <w:rPr>
          <w:rFonts w:hint="eastAsia" w:cs="宋体"/>
          <w:szCs w:val="21"/>
        </w:rPr>
        <w:t>4</w:t>
      </w:r>
      <w:r>
        <w:rPr>
          <w:rFonts w:hint="eastAsia" w:ascii="宋体" w:hAnsi="宋体" w:cs="宋体"/>
          <w:szCs w:val="21"/>
        </w:rPr>
        <w:t>.</w:t>
      </w:r>
      <w:r>
        <w:rPr>
          <w:rFonts w:hint="eastAsia" w:cs="宋体"/>
          <w:szCs w:val="21"/>
        </w:rPr>
        <w:t>2</w:t>
      </w:r>
      <w:r>
        <w:rPr>
          <w:rFonts w:hint="eastAsia" w:ascii="宋体" w:hAnsi="宋体" w:cs="宋体"/>
          <w:szCs w:val="21"/>
        </w:rPr>
        <w:t xml:space="preserve"> 投标人不按本章第</w:t>
      </w:r>
      <w:r>
        <w:rPr>
          <w:rFonts w:hint="eastAsia" w:cs="宋体"/>
          <w:szCs w:val="21"/>
        </w:rPr>
        <w:t>3</w:t>
      </w:r>
      <w:r>
        <w:rPr>
          <w:rFonts w:hint="eastAsia" w:ascii="宋体" w:hAnsi="宋体" w:cs="宋体"/>
          <w:szCs w:val="21"/>
        </w:rPr>
        <w:t>.</w:t>
      </w:r>
      <w:r>
        <w:rPr>
          <w:rFonts w:hint="eastAsia" w:cs="宋体"/>
          <w:szCs w:val="21"/>
        </w:rPr>
        <w:t>4</w:t>
      </w:r>
      <w:r>
        <w:rPr>
          <w:rFonts w:hint="eastAsia" w:ascii="宋体" w:hAnsi="宋体" w:cs="宋体"/>
          <w:szCs w:val="21"/>
        </w:rPr>
        <w:t>.</w:t>
      </w:r>
      <w:r>
        <w:rPr>
          <w:rFonts w:hint="eastAsia" w:cs="宋体"/>
          <w:szCs w:val="21"/>
        </w:rPr>
        <w:t>1</w:t>
      </w:r>
      <w:r>
        <w:rPr>
          <w:rFonts w:hint="eastAsia" w:ascii="宋体" w:hAnsi="宋体" w:cs="宋体"/>
          <w:szCs w:val="21"/>
        </w:rPr>
        <w:t>项要求提交投标保证金的，其投标将被否决。</w:t>
      </w:r>
    </w:p>
    <w:p w14:paraId="13A90120">
      <w:pPr>
        <w:spacing w:line="360" w:lineRule="auto"/>
        <w:ind w:firstLine="420" w:firstLineChars="200"/>
        <w:rPr>
          <w:rFonts w:ascii="宋体" w:hAnsi="宋体" w:cs="宋体"/>
          <w:szCs w:val="21"/>
        </w:rPr>
      </w:pPr>
      <w:r>
        <w:rPr>
          <w:rFonts w:hint="eastAsia" w:cs="宋体"/>
          <w:szCs w:val="21"/>
        </w:rPr>
        <w:t>3</w:t>
      </w:r>
      <w:r>
        <w:rPr>
          <w:rFonts w:hint="eastAsia" w:ascii="宋体" w:hAnsi="宋体" w:cs="宋体"/>
          <w:szCs w:val="21"/>
        </w:rPr>
        <w:t>.</w:t>
      </w:r>
      <w:r>
        <w:rPr>
          <w:rFonts w:hint="eastAsia" w:cs="宋体"/>
          <w:szCs w:val="21"/>
        </w:rPr>
        <w:t>4</w:t>
      </w:r>
      <w:r>
        <w:rPr>
          <w:rFonts w:hint="eastAsia" w:ascii="宋体" w:hAnsi="宋体" w:cs="宋体"/>
          <w:szCs w:val="21"/>
        </w:rPr>
        <w:t>.</w:t>
      </w:r>
      <w:r>
        <w:rPr>
          <w:rFonts w:hint="eastAsia" w:cs="宋体"/>
          <w:szCs w:val="21"/>
        </w:rPr>
        <w:t>3</w:t>
      </w:r>
      <w:r>
        <w:rPr>
          <w:rFonts w:hint="eastAsia" w:ascii="宋体" w:hAnsi="宋体" w:cs="宋体"/>
          <w:szCs w:val="21"/>
        </w:rPr>
        <w:t xml:space="preserve"> 招标人</w:t>
      </w:r>
      <w:r>
        <w:rPr>
          <w:rFonts w:hint="eastAsia"/>
        </w:rPr>
        <w:t>最迟在</w:t>
      </w:r>
      <w:r>
        <w:rPr>
          <w:rFonts w:hint="eastAsia" w:ascii="宋体" w:hAnsi="宋体" w:cs="宋体"/>
          <w:szCs w:val="21"/>
        </w:rPr>
        <w:t>与中标人签订合同后</w:t>
      </w:r>
      <w:r>
        <w:rPr>
          <w:rFonts w:hint="eastAsia" w:cs="宋体"/>
          <w:szCs w:val="21"/>
        </w:rPr>
        <w:t>5</w:t>
      </w:r>
      <w:r>
        <w:rPr>
          <w:rFonts w:hint="eastAsia" w:ascii="宋体" w:hAnsi="宋体" w:cs="宋体"/>
          <w:szCs w:val="21"/>
        </w:rPr>
        <w:t>日内，向未中标的投标人和中标人退还投标保证金。</w:t>
      </w:r>
      <w:r>
        <w:rPr>
          <w:rFonts w:hint="eastAsia" w:ascii="宋体" w:hAnsi="宋体" w:cs="宋体"/>
        </w:rPr>
        <w:t>招标人同时退还投标保证金的银行同期存款利息。投标保证金及利息的计息标准和退还方式见投标人须知前附表。</w:t>
      </w:r>
    </w:p>
    <w:p w14:paraId="2FD8C8CD">
      <w:pPr>
        <w:spacing w:line="360" w:lineRule="auto"/>
        <w:ind w:firstLine="420" w:firstLineChars="200"/>
        <w:rPr>
          <w:rFonts w:ascii="宋体" w:hAnsi="宋体" w:cs="宋体"/>
          <w:szCs w:val="21"/>
        </w:rPr>
      </w:pPr>
      <w:r>
        <w:rPr>
          <w:rFonts w:hint="eastAsia" w:cs="宋体"/>
          <w:szCs w:val="21"/>
        </w:rPr>
        <w:t>3</w:t>
      </w:r>
      <w:r>
        <w:rPr>
          <w:rFonts w:hint="eastAsia" w:ascii="宋体" w:hAnsi="宋体" w:cs="宋体"/>
          <w:szCs w:val="21"/>
        </w:rPr>
        <w:t>.</w:t>
      </w:r>
      <w:r>
        <w:rPr>
          <w:rFonts w:hint="eastAsia" w:cs="宋体"/>
          <w:szCs w:val="21"/>
        </w:rPr>
        <w:t>4</w:t>
      </w:r>
      <w:r>
        <w:rPr>
          <w:rFonts w:hint="eastAsia" w:ascii="宋体" w:hAnsi="宋体" w:cs="宋体"/>
          <w:szCs w:val="21"/>
        </w:rPr>
        <w:t>.</w:t>
      </w:r>
      <w:r>
        <w:rPr>
          <w:rFonts w:hint="eastAsia" w:cs="宋体"/>
          <w:szCs w:val="21"/>
        </w:rPr>
        <w:t>4</w:t>
      </w:r>
      <w:r>
        <w:rPr>
          <w:rFonts w:hint="eastAsia" w:ascii="宋体" w:hAnsi="宋体" w:cs="宋体"/>
          <w:szCs w:val="21"/>
        </w:rPr>
        <w:t xml:space="preserve"> 有下列情形之一的，投标保证金将不予退还： </w:t>
      </w:r>
    </w:p>
    <w:p w14:paraId="44A61DB8">
      <w:pPr>
        <w:spacing w:line="360" w:lineRule="auto"/>
        <w:ind w:firstLine="718" w:firstLineChars="342"/>
        <w:rPr>
          <w:rFonts w:ascii="宋体" w:hAnsi="宋体" w:cs="宋体"/>
          <w:szCs w:val="21"/>
        </w:rPr>
      </w:pPr>
      <w:r>
        <w:rPr>
          <w:rFonts w:hint="eastAsia" w:ascii="宋体" w:hAnsi="宋体" w:cs="宋体"/>
          <w:szCs w:val="21"/>
        </w:rPr>
        <w:t>（</w:t>
      </w:r>
      <w:r>
        <w:rPr>
          <w:rFonts w:hint="eastAsia" w:cs="宋体"/>
          <w:szCs w:val="21"/>
        </w:rPr>
        <w:t>1</w:t>
      </w:r>
      <w:r>
        <w:rPr>
          <w:rFonts w:hint="eastAsia" w:ascii="宋体" w:hAnsi="宋体" w:cs="宋体"/>
          <w:szCs w:val="21"/>
        </w:rPr>
        <w:t>）投标人在规定的投标有效期内撤销或修改其投标文件；</w:t>
      </w:r>
    </w:p>
    <w:p w14:paraId="12BC91BA">
      <w:pPr>
        <w:spacing w:line="360" w:lineRule="auto"/>
        <w:ind w:firstLine="718" w:firstLineChars="342"/>
        <w:rPr>
          <w:rFonts w:ascii="宋体" w:hAnsi="宋体" w:cs="宋体"/>
          <w:szCs w:val="21"/>
        </w:rPr>
      </w:pPr>
      <w:r>
        <w:rPr>
          <w:rFonts w:hint="eastAsia" w:ascii="宋体" w:hAnsi="宋体" w:cs="宋体"/>
          <w:szCs w:val="21"/>
        </w:rPr>
        <w:t>（</w:t>
      </w:r>
      <w:r>
        <w:rPr>
          <w:rFonts w:hint="eastAsia" w:cs="宋体"/>
          <w:szCs w:val="21"/>
        </w:rPr>
        <w:t>2</w:t>
      </w:r>
      <w:r>
        <w:rPr>
          <w:rFonts w:hint="eastAsia" w:ascii="宋体" w:hAnsi="宋体" w:cs="宋体"/>
          <w:szCs w:val="21"/>
        </w:rPr>
        <w:t>）中标人在收到中标通知书后，</w:t>
      </w:r>
      <w:r>
        <w:rPr>
          <w:rFonts w:hint="eastAsia"/>
        </w:rPr>
        <w:t>无正当理由拒签合同、在签订合同时向招标人提出附加条件或未按招标文件规定提交履约保证金。</w:t>
      </w:r>
    </w:p>
    <w:p w14:paraId="654AA389">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3"/>
        <w:rPr>
          <w:rFonts w:hint="eastAsia" w:ascii="Times New Roman" w:hAnsi="Times New Roman" w:cs="Times New Roman"/>
          <w:b/>
          <w:bCs/>
          <w:color w:val="auto"/>
          <w:sz w:val="24"/>
          <w:szCs w:val="24"/>
        </w:rPr>
      </w:pPr>
      <w:bookmarkStart w:id="531" w:name="_Toc11146"/>
      <w:bookmarkStart w:id="532" w:name="_Toc19487"/>
      <w:bookmarkStart w:id="533" w:name="_Toc22131"/>
      <w:bookmarkStart w:id="534" w:name="_Toc26344"/>
      <w:bookmarkStart w:id="535" w:name="_Toc56915304"/>
      <w:bookmarkStart w:id="536" w:name="_Toc1363655580"/>
      <w:bookmarkStart w:id="537" w:name="_Toc16623"/>
      <w:bookmarkStart w:id="538" w:name="_Toc221950168"/>
      <w:r>
        <w:rPr>
          <w:rFonts w:hint="eastAsia" w:ascii="Times New Roman" w:hAnsi="Times New Roman" w:cs="Times New Roman"/>
          <w:b/>
          <w:bCs/>
          <w:color w:val="auto"/>
          <w:sz w:val="24"/>
          <w:szCs w:val="24"/>
        </w:rPr>
        <w:t>3.5 资格审查资料</w:t>
      </w:r>
      <w:bookmarkEnd w:id="531"/>
      <w:bookmarkEnd w:id="532"/>
      <w:bookmarkEnd w:id="533"/>
      <w:bookmarkEnd w:id="534"/>
      <w:bookmarkEnd w:id="535"/>
      <w:bookmarkEnd w:id="536"/>
      <w:bookmarkEnd w:id="537"/>
    </w:p>
    <w:bookmarkEnd w:id="538"/>
    <w:p w14:paraId="6A56652E">
      <w:pPr>
        <w:spacing w:line="360" w:lineRule="auto"/>
        <w:ind w:firstLine="420" w:firstLineChars="200"/>
      </w:pPr>
      <w:r>
        <w:rPr>
          <w:rFonts w:hint="eastAsia"/>
        </w:rPr>
        <w:t>3.5.1投标人须按招标文件第8章“投标文件格式”中规定的表格内容填写资格审查表，并按各资格审查表的具体要求提供相关证件及证明材料。</w:t>
      </w:r>
    </w:p>
    <w:p w14:paraId="60763D28">
      <w:pPr>
        <w:spacing w:line="360" w:lineRule="auto"/>
        <w:ind w:firstLine="420" w:firstLineChars="200"/>
      </w:pPr>
      <w:r>
        <w:rPr>
          <w:rFonts w:hint="eastAsia"/>
        </w:rPr>
        <w:t>本招标文件中“类似工程”的定义见投标人须知前附表。</w:t>
      </w:r>
    </w:p>
    <w:p w14:paraId="39F5A59C">
      <w:pPr>
        <w:spacing w:line="360" w:lineRule="auto"/>
        <w:ind w:firstLine="420" w:firstLineChars="200"/>
      </w:pPr>
      <w:r>
        <w:rPr>
          <w:rFonts w:hint="eastAsia"/>
        </w:rPr>
        <w:t>3.5.2投标人须知前附表规定接受联合体投标的，本章第3.5.1项规定的表格和资料应包括联合体各方相关情况。</w:t>
      </w:r>
    </w:p>
    <w:p w14:paraId="70F085BB">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3"/>
        <w:rPr>
          <w:rFonts w:hint="eastAsia" w:ascii="Times New Roman" w:hAnsi="Times New Roman" w:cs="Times New Roman"/>
          <w:b/>
          <w:bCs/>
          <w:color w:val="auto"/>
          <w:sz w:val="24"/>
          <w:szCs w:val="24"/>
        </w:rPr>
      </w:pPr>
      <w:bookmarkStart w:id="539" w:name="_Toc18043"/>
      <w:bookmarkStart w:id="540" w:name="_Toc28207"/>
      <w:bookmarkStart w:id="541" w:name="_Toc30131"/>
      <w:bookmarkStart w:id="542" w:name="_Toc2823"/>
      <w:bookmarkStart w:id="543" w:name="_Toc87020690"/>
      <w:bookmarkStart w:id="544" w:name="_Toc20251"/>
      <w:bookmarkStart w:id="545" w:name="_Toc620919322"/>
      <w:bookmarkStart w:id="546" w:name="_Toc221950172"/>
      <w:r>
        <w:rPr>
          <w:rFonts w:hint="eastAsia" w:ascii="Times New Roman" w:hAnsi="Times New Roman" w:cs="Times New Roman"/>
          <w:b/>
          <w:bCs/>
          <w:color w:val="auto"/>
          <w:sz w:val="24"/>
          <w:szCs w:val="24"/>
        </w:rPr>
        <w:t>3.6 备选投标方案</w:t>
      </w:r>
      <w:bookmarkEnd w:id="539"/>
      <w:bookmarkEnd w:id="540"/>
      <w:bookmarkEnd w:id="541"/>
      <w:bookmarkEnd w:id="542"/>
      <w:bookmarkEnd w:id="543"/>
      <w:bookmarkEnd w:id="544"/>
      <w:bookmarkEnd w:id="545"/>
    </w:p>
    <w:bookmarkEnd w:id="546"/>
    <w:p w14:paraId="6DD9CBE6">
      <w:pPr>
        <w:spacing w:line="360" w:lineRule="auto"/>
        <w:ind w:firstLine="420" w:firstLineChars="200"/>
        <w:rPr>
          <w:rFonts w:ascii="宋体" w:hAnsi="宋体" w:cs="宋体"/>
          <w:szCs w:val="21"/>
        </w:rPr>
      </w:pPr>
      <w:r>
        <w:rPr>
          <w:rFonts w:hint="eastAsia" w:ascii="宋体" w:hAnsi="宋体" w:cs="宋体"/>
          <w:szCs w:val="21"/>
        </w:rPr>
        <w:t>除投标人须知前附表另有规定外，投标人不得递交备选投标方案。允许投标人递交备选投标方案的，只有中标人所递交的备选投标方案方可予以考虑。评标委员会认为中标候选人递交的备选投标方案优于其按照招标文件要求编制的投标方案的，该中标候选人被确定为中标人后，招标人可以接受该备选投标方案。</w:t>
      </w:r>
    </w:p>
    <w:p w14:paraId="5CFBD0AC">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3"/>
        <w:rPr>
          <w:rFonts w:hint="eastAsia" w:ascii="Times New Roman" w:hAnsi="Times New Roman" w:cs="Times New Roman"/>
          <w:b/>
          <w:bCs/>
          <w:color w:val="auto"/>
          <w:sz w:val="24"/>
          <w:szCs w:val="24"/>
        </w:rPr>
      </w:pPr>
      <w:bookmarkStart w:id="547" w:name="_Toc32482"/>
      <w:bookmarkStart w:id="548" w:name="_Toc2719"/>
      <w:bookmarkStart w:id="549" w:name="_Toc521370555"/>
      <w:bookmarkStart w:id="550" w:name="_Toc517"/>
      <w:bookmarkStart w:id="551" w:name="_Toc387753554"/>
      <w:bookmarkStart w:id="552" w:name="_Toc1922558595"/>
      <w:bookmarkStart w:id="553" w:name="_Toc29192"/>
      <w:bookmarkStart w:id="554" w:name="_Toc27173"/>
      <w:r>
        <w:rPr>
          <w:rFonts w:hint="eastAsia" w:ascii="Times New Roman" w:hAnsi="Times New Roman" w:cs="Times New Roman"/>
          <w:b/>
          <w:bCs/>
          <w:color w:val="auto"/>
          <w:sz w:val="24"/>
          <w:szCs w:val="24"/>
        </w:rPr>
        <w:t>3.7 投标文件的编制</w:t>
      </w:r>
      <w:bookmarkEnd w:id="547"/>
      <w:bookmarkEnd w:id="548"/>
      <w:bookmarkEnd w:id="549"/>
      <w:bookmarkEnd w:id="550"/>
      <w:bookmarkEnd w:id="551"/>
      <w:bookmarkEnd w:id="552"/>
      <w:bookmarkEnd w:id="553"/>
      <w:bookmarkEnd w:id="554"/>
    </w:p>
    <w:p w14:paraId="693295C0">
      <w:pPr>
        <w:spacing w:line="360" w:lineRule="auto"/>
        <w:ind w:firstLine="420" w:firstLineChars="200"/>
        <w:rPr>
          <w:rFonts w:ascii="宋体" w:hAnsi="宋体" w:cs="宋体"/>
          <w:szCs w:val="21"/>
        </w:rPr>
      </w:pPr>
      <w:bookmarkStart w:id="555" w:name="_Toc221950175"/>
      <w:r>
        <w:rPr>
          <w:rFonts w:hint="eastAsia" w:cs="宋体"/>
          <w:szCs w:val="21"/>
        </w:rPr>
        <w:t>3</w:t>
      </w:r>
      <w:r>
        <w:rPr>
          <w:rFonts w:hint="eastAsia" w:ascii="宋体" w:hAnsi="宋体" w:cs="宋体"/>
          <w:szCs w:val="21"/>
        </w:rPr>
        <w:t>.</w:t>
      </w:r>
      <w:r>
        <w:rPr>
          <w:rFonts w:hint="eastAsia" w:cs="宋体"/>
          <w:szCs w:val="21"/>
        </w:rPr>
        <w:t>7</w:t>
      </w:r>
      <w:r>
        <w:rPr>
          <w:rFonts w:hint="eastAsia" w:ascii="宋体" w:hAnsi="宋体" w:cs="宋体"/>
          <w:szCs w:val="21"/>
        </w:rPr>
        <w:t>.</w:t>
      </w:r>
      <w:r>
        <w:rPr>
          <w:rFonts w:hint="eastAsia" w:cs="宋体"/>
          <w:szCs w:val="21"/>
        </w:rPr>
        <w:t>1</w:t>
      </w:r>
      <w:r>
        <w:rPr>
          <w:rFonts w:hint="eastAsia" w:ascii="宋体" w:hAnsi="宋体" w:cs="宋体"/>
          <w:szCs w:val="21"/>
        </w:rPr>
        <w:t>投标文件应按第</w:t>
      </w:r>
      <w:r>
        <w:rPr>
          <w:rFonts w:hint="eastAsia" w:cs="宋体"/>
          <w:szCs w:val="21"/>
        </w:rPr>
        <w:t>8</w:t>
      </w:r>
      <w:r>
        <w:rPr>
          <w:rFonts w:hint="eastAsia" w:ascii="宋体" w:hAnsi="宋体" w:cs="宋体"/>
          <w:szCs w:val="21"/>
        </w:rPr>
        <w:t>章“投标文件格式”进行编写，如有必要，可以增加附页，作为投标文件的组成部分。其中，投标函附录在满足招标文件实质性要求的基础上，可以提出比招标文件要求更有利于招标人的承诺。</w:t>
      </w:r>
    </w:p>
    <w:p w14:paraId="2A6BA154">
      <w:pPr>
        <w:spacing w:line="360" w:lineRule="auto"/>
        <w:ind w:firstLine="420" w:firstLineChars="200"/>
        <w:rPr>
          <w:rFonts w:ascii="宋体" w:hAnsi="宋体" w:cs="宋体"/>
          <w:szCs w:val="21"/>
        </w:rPr>
      </w:pPr>
      <w:r>
        <w:rPr>
          <w:rFonts w:hint="eastAsia" w:cs="宋体"/>
          <w:szCs w:val="21"/>
        </w:rPr>
        <w:t>3</w:t>
      </w:r>
      <w:r>
        <w:rPr>
          <w:rFonts w:hint="eastAsia" w:ascii="宋体" w:hAnsi="宋体" w:cs="宋体"/>
          <w:szCs w:val="21"/>
        </w:rPr>
        <w:t>.</w:t>
      </w:r>
      <w:r>
        <w:rPr>
          <w:rFonts w:hint="eastAsia" w:cs="宋体"/>
          <w:szCs w:val="21"/>
        </w:rPr>
        <w:t>7</w:t>
      </w:r>
      <w:r>
        <w:rPr>
          <w:rFonts w:hint="eastAsia" w:ascii="宋体" w:hAnsi="宋体" w:cs="宋体"/>
          <w:szCs w:val="21"/>
        </w:rPr>
        <w:t>.</w:t>
      </w:r>
      <w:r>
        <w:rPr>
          <w:rFonts w:hint="eastAsia" w:cs="宋体"/>
          <w:szCs w:val="21"/>
        </w:rPr>
        <w:t>2</w:t>
      </w:r>
      <w:r>
        <w:rPr>
          <w:rFonts w:hint="eastAsia" w:ascii="宋体" w:hAnsi="宋体" w:cs="宋体"/>
          <w:szCs w:val="21"/>
        </w:rPr>
        <w:t>投标文件应当对招标文件有关工期、投标有效期、质量要求、技术标准和要求、招标范围等实质性内容做出响应。</w:t>
      </w:r>
    </w:p>
    <w:p w14:paraId="08CFE42B">
      <w:pPr>
        <w:pStyle w:val="123"/>
        <w:spacing w:line="360" w:lineRule="auto"/>
        <w:ind w:firstLine="420" w:firstLineChars="200"/>
        <w:rPr>
          <w:color w:val="auto"/>
          <w:sz w:val="21"/>
          <w:szCs w:val="21"/>
        </w:rPr>
      </w:pPr>
      <w:r>
        <w:rPr>
          <w:rFonts w:hint="eastAsia" w:ascii="Times New Roman" w:hAnsi="Times New Roman"/>
          <w:color w:val="auto"/>
          <w:sz w:val="21"/>
          <w:szCs w:val="21"/>
        </w:rPr>
        <w:t>3</w:t>
      </w:r>
      <w:r>
        <w:rPr>
          <w:rFonts w:hint="eastAsia"/>
          <w:color w:val="auto"/>
          <w:sz w:val="21"/>
          <w:szCs w:val="21"/>
        </w:rPr>
        <w:t>.</w:t>
      </w:r>
      <w:r>
        <w:rPr>
          <w:rFonts w:hint="eastAsia" w:ascii="Times New Roman" w:hAnsi="Times New Roman"/>
          <w:color w:val="auto"/>
          <w:sz w:val="21"/>
          <w:szCs w:val="21"/>
        </w:rPr>
        <w:t>7</w:t>
      </w:r>
      <w:r>
        <w:rPr>
          <w:rFonts w:hint="eastAsia"/>
          <w:color w:val="auto"/>
          <w:sz w:val="21"/>
          <w:szCs w:val="21"/>
        </w:rPr>
        <w:t>.</w:t>
      </w:r>
      <w:r>
        <w:rPr>
          <w:rFonts w:hint="eastAsia" w:ascii="Times New Roman" w:hAnsi="Times New Roman"/>
          <w:color w:val="auto"/>
          <w:sz w:val="21"/>
          <w:szCs w:val="21"/>
        </w:rPr>
        <w:t>3</w:t>
      </w:r>
      <w:r>
        <w:rPr>
          <w:rFonts w:hint="eastAsia"/>
          <w:color w:val="auto"/>
          <w:sz w:val="21"/>
          <w:szCs w:val="21"/>
        </w:rPr>
        <w:t xml:space="preserve"> 电子投标文件制作</w:t>
      </w:r>
    </w:p>
    <w:p w14:paraId="527B7008">
      <w:pPr>
        <w:spacing w:line="360" w:lineRule="auto"/>
        <w:ind w:firstLine="420" w:firstLineChars="200"/>
        <w:rPr>
          <w:rFonts w:ascii="宋体" w:hAnsi="宋体" w:cs="宋体"/>
          <w:szCs w:val="21"/>
        </w:rPr>
      </w:pPr>
      <w:r>
        <w:rPr>
          <w:rFonts w:hint="eastAsia" w:ascii="宋体" w:hAnsi="宋体" w:cs="宋体"/>
          <w:szCs w:val="21"/>
        </w:rPr>
        <w:t>（</w:t>
      </w:r>
      <w:r>
        <w:rPr>
          <w:rFonts w:hint="eastAsia" w:cs="宋体"/>
          <w:szCs w:val="21"/>
        </w:rPr>
        <w:t>1</w:t>
      </w:r>
      <w:r>
        <w:rPr>
          <w:rFonts w:hint="eastAsia" w:ascii="宋体" w:hAnsi="宋体" w:cs="宋体"/>
          <w:szCs w:val="21"/>
        </w:rPr>
        <w:t>）电子投标文件由投标人使用“电子交易平台”提供的“电子投标文件制作软件”制作生成。</w:t>
      </w:r>
    </w:p>
    <w:p w14:paraId="74D499A9">
      <w:pPr>
        <w:spacing w:line="360" w:lineRule="auto"/>
        <w:ind w:firstLine="420" w:firstLineChars="200"/>
        <w:rPr>
          <w:rFonts w:ascii="宋体" w:hAnsi="宋体" w:cs="宋体"/>
          <w:szCs w:val="21"/>
        </w:rPr>
      </w:pPr>
      <w:r>
        <w:rPr>
          <w:rFonts w:hint="eastAsia" w:ascii="宋体" w:hAnsi="宋体" w:cs="宋体"/>
          <w:szCs w:val="21"/>
        </w:rPr>
        <w:t>（</w:t>
      </w:r>
      <w:r>
        <w:rPr>
          <w:rFonts w:hint="eastAsia" w:cs="宋体"/>
          <w:szCs w:val="21"/>
        </w:rPr>
        <w:t>2</w:t>
      </w:r>
      <w:r>
        <w:rPr>
          <w:rFonts w:hint="eastAsia" w:ascii="宋体" w:hAnsi="宋体" w:cs="宋体"/>
          <w:szCs w:val="21"/>
        </w:rPr>
        <w:t>）投标人在编制电子投标文件时应当建立分级目录，并按照标签提示导入相关内容。</w:t>
      </w:r>
    </w:p>
    <w:p w14:paraId="0F6A9DEB">
      <w:pPr>
        <w:spacing w:line="360" w:lineRule="auto"/>
        <w:ind w:firstLine="420" w:firstLineChars="200"/>
        <w:rPr>
          <w:rFonts w:ascii="宋体" w:hAnsi="宋体" w:cs="宋体"/>
          <w:szCs w:val="21"/>
        </w:rPr>
      </w:pPr>
      <w:r>
        <w:rPr>
          <w:rFonts w:hint="eastAsia" w:ascii="宋体" w:hAnsi="宋体"/>
          <w:szCs w:val="21"/>
        </w:rPr>
        <w:t>（</w:t>
      </w:r>
      <w:r>
        <w:rPr>
          <w:rFonts w:hint="eastAsia"/>
          <w:szCs w:val="21"/>
        </w:rPr>
        <w:t>3</w:t>
      </w:r>
      <w:r>
        <w:rPr>
          <w:rFonts w:hint="eastAsia" w:ascii="宋体" w:hAnsi="宋体"/>
          <w:szCs w:val="21"/>
        </w:rPr>
        <w:t>）</w:t>
      </w:r>
      <w:r>
        <w:rPr>
          <w:rFonts w:ascii="宋体" w:hAnsi="宋体"/>
          <w:szCs w:val="21"/>
        </w:rPr>
        <w:t>电子投标文件中的</w:t>
      </w:r>
      <w:r>
        <w:t>证明</w:t>
      </w:r>
      <w:r>
        <w:rPr>
          <w:rFonts w:hint="eastAsia"/>
        </w:rPr>
        <w:t>材料均为相关</w:t>
      </w:r>
      <w:r>
        <w:t>原件的</w:t>
      </w:r>
      <w:r>
        <w:rPr>
          <w:rFonts w:hint="eastAsia"/>
        </w:rPr>
        <w:t>“</w:t>
      </w:r>
      <w:r>
        <w:t>扫描件</w:t>
      </w:r>
      <w:r>
        <w:rPr>
          <w:rFonts w:ascii="宋体" w:hAnsi="宋体"/>
          <w:szCs w:val="21"/>
        </w:rPr>
        <w:t>”，</w:t>
      </w:r>
      <w:r>
        <w:rPr>
          <w:rFonts w:hint="eastAsia" w:ascii="宋体" w:hAnsi="宋体"/>
          <w:szCs w:val="21"/>
        </w:rPr>
        <w:t>应从“</w:t>
      </w:r>
      <w:r>
        <w:rPr>
          <w:rFonts w:ascii="宋体" w:hAnsi="宋体"/>
          <w:szCs w:val="21"/>
        </w:rPr>
        <w:t>电子</w:t>
      </w:r>
      <w:r>
        <w:rPr>
          <w:rFonts w:hint="eastAsia" w:ascii="宋体" w:hAnsi="宋体"/>
          <w:szCs w:val="21"/>
        </w:rPr>
        <w:t>交易</w:t>
      </w:r>
      <w:r>
        <w:rPr>
          <w:rFonts w:ascii="宋体" w:hAnsi="宋体"/>
          <w:szCs w:val="21"/>
        </w:rPr>
        <w:t>平台”</w:t>
      </w:r>
      <w:r>
        <w:rPr>
          <w:rFonts w:hint="eastAsia" w:ascii="宋体" w:hAnsi="宋体"/>
          <w:szCs w:val="21"/>
        </w:rPr>
        <w:t>交易主体诚信库中选择，交易主体诚信库中没有的</w:t>
      </w:r>
      <w:r>
        <w:rPr>
          <w:rFonts w:hint="eastAsia"/>
        </w:rPr>
        <w:t>“</w:t>
      </w:r>
      <w:r>
        <w:t>扫描件</w:t>
      </w:r>
      <w:r>
        <w:rPr>
          <w:rFonts w:ascii="宋体" w:hAnsi="宋体"/>
          <w:szCs w:val="21"/>
        </w:rPr>
        <w:t>”</w:t>
      </w:r>
      <w:r>
        <w:rPr>
          <w:rFonts w:hint="eastAsia" w:ascii="宋体" w:hAnsi="宋体"/>
          <w:szCs w:val="21"/>
        </w:rPr>
        <w:t>，应以附件形式直接导入，</w:t>
      </w:r>
      <w:r>
        <w:rPr>
          <w:rFonts w:ascii="宋体" w:hAnsi="宋体"/>
          <w:szCs w:val="21"/>
        </w:rPr>
        <w:t>未标示</w:t>
      </w:r>
      <w:r>
        <w:rPr>
          <w:rFonts w:hint="eastAsia"/>
        </w:rPr>
        <w:t>“</w:t>
      </w:r>
      <w:r>
        <w:t>扫描件</w:t>
      </w:r>
      <w:r>
        <w:rPr>
          <w:rFonts w:ascii="宋体" w:hAnsi="宋体"/>
          <w:szCs w:val="21"/>
        </w:rPr>
        <w:t>”的证明</w:t>
      </w:r>
      <w:r>
        <w:rPr>
          <w:rFonts w:hint="eastAsia" w:ascii="宋体" w:hAnsi="宋体"/>
          <w:szCs w:val="21"/>
        </w:rPr>
        <w:t>材料</w:t>
      </w:r>
      <w:r>
        <w:rPr>
          <w:rFonts w:ascii="宋体" w:hAnsi="宋体"/>
          <w:szCs w:val="21"/>
        </w:rPr>
        <w:t>均应直接制作生成。</w:t>
      </w:r>
    </w:p>
    <w:p w14:paraId="614C6495">
      <w:pPr>
        <w:spacing w:line="360" w:lineRule="auto"/>
        <w:ind w:firstLine="420" w:firstLineChars="200"/>
        <w:rPr>
          <w:rFonts w:ascii="宋体" w:hAnsi="宋体" w:cs="宋体"/>
          <w:szCs w:val="21"/>
        </w:rPr>
      </w:pPr>
      <w:r>
        <w:rPr>
          <w:rFonts w:hint="eastAsia"/>
        </w:rPr>
        <w:t>（4）第8章投标文件格式文件</w:t>
      </w:r>
      <w:r>
        <w:rPr>
          <w:rFonts w:hint="eastAsia"/>
          <w:szCs w:val="21"/>
        </w:rPr>
        <w:t>（包括投标总价封面）</w:t>
      </w:r>
      <w:r>
        <w:rPr>
          <w:rFonts w:hint="eastAsia"/>
        </w:rPr>
        <w:t>要求“盖单位章”的地方，投标人应使用</w:t>
      </w:r>
      <w:r>
        <w:t xml:space="preserve">CA </w:t>
      </w:r>
      <w:r>
        <w:rPr>
          <w:rFonts w:hint="eastAsia"/>
        </w:rPr>
        <w:t>数字证书加盖投标人的单位电子印章；要求“签字”的地方，投标人应使用</w:t>
      </w:r>
      <w:r>
        <w:t xml:space="preserve">CA </w:t>
      </w:r>
      <w:r>
        <w:rPr>
          <w:rFonts w:hint="eastAsia"/>
        </w:rPr>
        <w:t>数字证书加盖法定代表人的个人电子印章或电子签名章。联合体投标的，投标文件由联合体牵头人按上述规定在要求“盖单位章”的地方加盖联合体牵头人单位电子印章；在要求“签字”的地方加盖联合体牵头人法定代表人的个人电子印章或电子签名章。招标文件有特别说明的除外。</w:t>
      </w:r>
    </w:p>
    <w:p w14:paraId="4EF94B6A">
      <w:pPr>
        <w:spacing w:line="360" w:lineRule="auto"/>
        <w:ind w:firstLine="420" w:firstLineChars="200"/>
        <w:rPr>
          <w:rFonts w:ascii="宋体" w:hAnsi="宋体"/>
          <w:szCs w:val="21"/>
        </w:rPr>
      </w:pPr>
      <w:r>
        <w:rPr>
          <w:rFonts w:hint="eastAsia" w:ascii="宋体" w:hAnsi="宋体"/>
          <w:szCs w:val="21"/>
        </w:rPr>
        <w:t>（</w:t>
      </w:r>
      <w:r>
        <w:rPr>
          <w:rFonts w:hint="eastAsia"/>
          <w:szCs w:val="21"/>
        </w:rPr>
        <w:t>5</w:t>
      </w:r>
      <w:r>
        <w:rPr>
          <w:rFonts w:hint="eastAsia" w:ascii="宋体" w:hAnsi="宋体"/>
          <w:szCs w:val="21"/>
        </w:rPr>
        <w:t>）</w:t>
      </w:r>
      <w:r>
        <w:rPr>
          <w:rFonts w:ascii="宋体" w:hAnsi="宋体"/>
          <w:szCs w:val="21"/>
        </w:rPr>
        <w:t>电子投标文件</w:t>
      </w:r>
      <w:r>
        <w:rPr>
          <w:rFonts w:hint="eastAsia" w:ascii="宋体" w:hAnsi="宋体"/>
          <w:szCs w:val="21"/>
        </w:rPr>
        <w:t>制作完成后</w:t>
      </w:r>
      <w:r>
        <w:rPr>
          <w:rFonts w:ascii="宋体" w:hAnsi="宋体"/>
          <w:szCs w:val="21"/>
        </w:rPr>
        <w:t>，</w:t>
      </w:r>
      <w:r>
        <w:rPr>
          <w:rFonts w:hint="eastAsia" w:ascii="宋体" w:hAnsi="宋体"/>
          <w:szCs w:val="21"/>
        </w:rPr>
        <w:t>将生成一份加密的电子投标文件（后缀名为.HBSTF）和一份不加密的电子投标文件（后缀名为.NHBSTF）。</w:t>
      </w:r>
    </w:p>
    <w:p w14:paraId="41E7BAC5">
      <w:pPr>
        <w:spacing w:line="360" w:lineRule="auto"/>
        <w:ind w:firstLine="420" w:firstLineChars="200"/>
        <w:rPr>
          <w:rFonts w:ascii="宋体" w:hAnsi="宋体" w:cs="宋体"/>
          <w:szCs w:val="21"/>
        </w:rPr>
      </w:pPr>
      <w:r>
        <w:rPr>
          <w:rFonts w:hint="eastAsia" w:ascii="宋体" w:hAnsi="宋体" w:cs="宋体"/>
          <w:szCs w:val="21"/>
        </w:rPr>
        <w:t>（</w:t>
      </w:r>
      <w:r>
        <w:rPr>
          <w:rFonts w:hint="eastAsia" w:cs="宋体"/>
          <w:szCs w:val="21"/>
        </w:rPr>
        <w:t>6</w:t>
      </w:r>
      <w:r>
        <w:rPr>
          <w:rFonts w:hint="eastAsia" w:ascii="宋体" w:hAnsi="宋体" w:cs="宋体"/>
          <w:szCs w:val="21"/>
        </w:rPr>
        <w:t>）电子投标文件制作的具体方法详见“电子投标文件制作软件”中的帮助文档。</w:t>
      </w:r>
    </w:p>
    <w:bookmarkEnd w:id="555"/>
    <w:p w14:paraId="43EDCCFA">
      <w:pPr>
        <w:pStyle w:val="5"/>
        <w:keepNext/>
        <w:keepLines/>
        <w:pageBreakBefore w:val="0"/>
        <w:widowControl w:val="0"/>
        <w:kinsoku/>
        <w:wordWrap/>
        <w:overflowPunct/>
        <w:topLinePunct w:val="0"/>
        <w:autoSpaceDE/>
        <w:autoSpaceDN/>
        <w:bidi w:val="0"/>
        <w:adjustRightInd/>
        <w:snapToGrid/>
        <w:spacing w:before="0" w:after="0" w:line="360" w:lineRule="auto"/>
        <w:textAlignment w:val="auto"/>
        <w:outlineLvl w:val="2"/>
        <w:rPr>
          <w:rFonts w:ascii="宋体" w:hAnsi="宋体" w:eastAsia="宋体" w:cs="Times New Roman"/>
          <w:b/>
          <w:bCs/>
          <w:color w:val="auto"/>
          <w:sz w:val="28"/>
          <w:szCs w:val="28"/>
        </w:rPr>
      </w:pPr>
      <w:bookmarkStart w:id="556" w:name="_Toc522569678"/>
      <w:bookmarkStart w:id="557" w:name="_Toc387753555"/>
      <w:bookmarkStart w:id="558" w:name="_Toc21610"/>
      <w:bookmarkStart w:id="559" w:name="_Toc28127"/>
      <w:bookmarkStart w:id="560" w:name="_Toc12046"/>
      <w:bookmarkStart w:id="561" w:name="_Toc10183"/>
      <w:bookmarkStart w:id="562" w:name="_Toc5861"/>
      <w:bookmarkStart w:id="563" w:name="_Toc705778426"/>
      <w:bookmarkStart w:id="564" w:name="_Toc10244"/>
      <w:r>
        <w:rPr>
          <w:rFonts w:hint="eastAsia" w:ascii="宋体" w:hAnsi="宋体" w:eastAsia="宋体" w:cs="Times New Roman"/>
          <w:b/>
          <w:bCs/>
          <w:color w:val="auto"/>
          <w:sz w:val="28"/>
          <w:szCs w:val="28"/>
        </w:rPr>
        <w:t>4. 投标</w:t>
      </w:r>
      <w:bookmarkEnd w:id="556"/>
      <w:bookmarkEnd w:id="557"/>
      <w:bookmarkEnd w:id="558"/>
      <w:bookmarkEnd w:id="559"/>
      <w:bookmarkEnd w:id="560"/>
      <w:bookmarkEnd w:id="561"/>
      <w:bookmarkEnd w:id="562"/>
      <w:bookmarkEnd w:id="563"/>
      <w:bookmarkEnd w:id="564"/>
    </w:p>
    <w:p w14:paraId="1B204A73">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3"/>
        <w:rPr>
          <w:rFonts w:hint="eastAsia" w:ascii="Times New Roman" w:hAnsi="Times New Roman" w:cs="Times New Roman"/>
          <w:b/>
          <w:bCs/>
          <w:color w:val="auto"/>
          <w:sz w:val="24"/>
          <w:szCs w:val="24"/>
        </w:rPr>
      </w:pPr>
      <w:bookmarkStart w:id="565" w:name="_Toc144974524"/>
      <w:bookmarkStart w:id="566" w:name="_Toc152042332"/>
      <w:bookmarkStart w:id="567" w:name="_Toc152045556"/>
      <w:bookmarkStart w:id="568" w:name="_Toc179632574"/>
      <w:bookmarkStart w:id="569" w:name="_Toc13292"/>
      <w:bookmarkStart w:id="570" w:name="_Toc2017683197"/>
      <w:bookmarkStart w:id="571" w:name="_Toc8818"/>
      <w:bookmarkStart w:id="572" w:name="_Toc14330"/>
      <w:bookmarkStart w:id="573" w:name="_Toc29505"/>
      <w:bookmarkStart w:id="574" w:name="_Toc515570322"/>
      <w:bookmarkStart w:id="575" w:name="_Toc25205"/>
      <w:bookmarkStart w:id="576" w:name="_Toc569625122"/>
      <w:r>
        <w:rPr>
          <w:rFonts w:hint="eastAsia" w:ascii="Times New Roman" w:hAnsi="Times New Roman" w:cs="Times New Roman"/>
          <w:b/>
          <w:bCs/>
          <w:color w:val="auto"/>
          <w:sz w:val="24"/>
          <w:szCs w:val="24"/>
        </w:rPr>
        <w:t>4.1 投标文件的</w:t>
      </w:r>
      <w:bookmarkEnd w:id="565"/>
      <w:bookmarkEnd w:id="566"/>
      <w:bookmarkEnd w:id="567"/>
      <w:bookmarkEnd w:id="568"/>
      <w:r>
        <w:rPr>
          <w:rFonts w:hint="eastAsia" w:ascii="Times New Roman" w:hAnsi="Times New Roman" w:cs="Times New Roman"/>
          <w:b/>
          <w:bCs/>
          <w:color w:val="auto"/>
          <w:sz w:val="24"/>
          <w:szCs w:val="24"/>
        </w:rPr>
        <w:t>加密</w:t>
      </w:r>
      <w:bookmarkEnd w:id="569"/>
      <w:bookmarkEnd w:id="570"/>
      <w:bookmarkEnd w:id="571"/>
      <w:bookmarkEnd w:id="572"/>
      <w:bookmarkEnd w:id="573"/>
      <w:bookmarkEnd w:id="574"/>
      <w:bookmarkEnd w:id="575"/>
      <w:bookmarkEnd w:id="576"/>
    </w:p>
    <w:p w14:paraId="177A8665">
      <w:pPr>
        <w:spacing w:line="360" w:lineRule="auto"/>
        <w:ind w:firstLine="420" w:firstLineChars="200"/>
      </w:pPr>
      <w:r>
        <w:rPr>
          <w:rFonts w:hint="eastAsia"/>
        </w:rPr>
        <w:t>投标人应当按照</w:t>
      </w:r>
      <w:r>
        <w:t>本章第3.</w:t>
      </w:r>
      <w:r>
        <w:rPr>
          <w:rFonts w:hint="eastAsia"/>
        </w:rPr>
        <w:t>7.3</w:t>
      </w:r>
      <w:r>
        <w:t>项要求制作</w:t>
      </w:r>
      <w:r>
        <w:rPr>
          <w:rFonts w:hint="eastAsia"/>
        </w:rPr>
        <w:t>电子投标文件，并在投标时上传</w:t>
      </w:r>
      <w:r>
        <w:rPr>
          <w:rFonts w:hint="eastAsia"/>
          <w:b/>
        </w:rPr>
        <w:t>加密的电子投标文件</w:t>
      </w:r>
      <w:r>
        <w:rPr>
          <w:rFonts w:hint="eastAsia"/>
        </w:rPr>
        <w:t>，未</w:t>
      </w:r>
      <w:r>
        <w:t>加密的</w:t>
      </w:r>
      <w:r>
        <w:rPr>
          <w:rFonts w:hint="eastAsia"/>
        </w:rPr>
        <w:t>电子</w:t>
      </w:r>
      <w:r>
        <w:t>投标文件，</w:t>
      </w:r>
      <w:r>
        <w:rPr>
          <w:rFonts w:hint="eastAsia"/>
        </w:rPr>
        <w:t>招标人（“</w:t>
      </w:r>
      <w:r>
        <w:t>电子</w:t>
      </w:r>
      <w:r>
        <w:rPr>
          <w:rFonts w:hint="eastAsia"/>
        </w:rPr>
        <w:t>交易平台”）将拒收并提示。</w:t>
      </w:r>
    </w:p>
    <w:p w14:paraId="26B75026">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3"/>
        <w:rPr>
          <w:rFonts w:hint="eastAsia" w:ascii="Times New Roman" w:hAnsi="Times New Roman" w:cs="Times New Roman"/>
          <w:b/>
          <w:bCs/>
          <w:color w:val="auto"/>
          <w:sz w:val="24"/>
          <w:szCs w:val="24"/>
        </w:rPr>
      </w:pPr>
      <w:bookmarkStart w:id="577" w:name="_Toc335385243"/>
      <w:bookmarkStart w:id="578" w:name="_Toc179632575"/>
      <w:bookmarkStart w:id="579" w:name="_Toc884949357"/>
      <w:bookmarkStart w:id="580" w:name="_Toc144974525"/>
      <w:bookmarkStart w:id="581" w:name="_Toc32593"/>
      <w:bookmarkStart w:id="582" w:name="_Toc175"/>
      <w:bookmarkStart w:id="583" w:name="_Toc152045557"/>
      <w:bookmarkStart w:id="584" w:name="_Toc26787"/>
      <w:bookmarkStart w:id="585" w:name="_Toc152042333"/>
      <w:bookmarkStart w:id="586" w:name="_Toc1508"/>
      <w:bookmarkStart w:id="587" w:name="_Toc515570323"/>
      <w:bookmarkStart w:id="588" w:name="_Toc17893"/>
      <w:r>
        <w:rPr>
          <w:rFonts w:hint="eastAsia" w:ascii="Times New Roman" w:hAnsi="Times New Roman" w:cs="Times New Roman"/>
          <w:b/>
          <w:bCs/>
          <w:color w:val="auto"/>
          <w:sz w:val="24"/>
          <w:szCs w:val="24"/>
        </w:rPr>
        <w:t>4.2 投标文件的递交</w:t>
      </w:r>
      <w:bookmarkEnd w:id="577"/>
      <w:bookmarkEnd w:id="578"/>
      <w:bookmarkEnd w:id="579"/>
      <w:bookmarkEnd w:id="580"/>
      <w:bookmarkEnd w:id="581"/>
      <w:bookmarkEnd w:id="582"/>
      <w:bookmarkEnd w:id="583"/>
      <w:bookmarkEnd w:id="584"/>
      <w:bookmarkEnd w:id="585"/>
      <w:bookmarkEnd w:id="586"/>
      <w:bookmarkEnd w:id="587"/>
      <w:bookmarkEnd w:id="588"/>
    </w:p>
    <w:p w14:paraId="61AEFA0C">
      <w:pPr>
        <w:spacing w:line="360" w:lineRule="auto"/>
        <w:ind w:firstLine="420" w:firstLineChars="200"/>
        <w:rPr>
          <w:rFonts w:ascii="宋体" w:hAnsi="宋体"/>
        </w:rPr>
      </w:pPr>
      <w:r>
        <w:rPr>
          <w:rFonts w:hint="eastAsia"/>
        </w:rPr>
        <w:t>4</w:t>
      </w:r>
      <w:r>
        <w:rPr>
          <w:rFonts w:hint="eastAsia" w:ascii="宋体" w:hAnsi="宋体"/>
        </w:rPr>
        <w:t>.</w:t>
      </w:r>
      <w:r>
        <w:rPr>
          <w:rFonts w:hint="eastAsia"/>
        </w:rPr>
        <w:t>2</w:t>
      </w:r>
      <w:r>
        <w:rPr>
          <w:rFonts w:hint="eastAsia" w:ascii="宋体" w:hAnsi="宋体"/>
        </w:rPr>
        <w:t>.</w:t>
      </w:r>
      <w:r>
        <w:rPr>
          <w:rFonts w:hint="eastAsia"/>
        </w:rPr>
        <w:t>1</w:t>
      </w:r>
      <w:r>
        <w:rPr>
          <w:rFonts w:hint="eastAsia" w:ascii="宋体" w:hAnsi="宋体"/>
        </w:rPr>
        <w:t xml:space="preserve"> 投标人递交投标文件的截止时间（投标截止时间）：见投标人须知前附表。</w:t>
      </w:r>
    </w:p>
    <w:p w14:paraId="36664E58">
      <w:pPr>
        <w:spacing w:line="360" w:lineRule="auto"/>
        <w:ind w:firstLine="420" w:firstLineChars="200"/>
        <w:rPr>
          <w:rFonts w:ascii="宋体" w:hAnsi="宋体"/>
        </w:rPr>
      </w:pPr>
      <w:r>
        <w:t>4</w:t>
      </w:r>
      <w:r>
        <w:rPr>
          <w:rFonts w:ascii="宋体" w:hAnsi="宋体"/>
        </w:rPr>
        <w:t>.</w:t>
      </w:r>
      <w:r>
        <w:rPr>
          <w:rFonts w:hint="eastAsia"/>
        </w:rPr>
        <w:t>2</w:t>
      </w:r>
      <w:r>
        <w:rPr>
          <w:rFonts w:ascii="宋体" w:hAnsi="宋体"/>
        </w:rPr>
        <w:t>.</w:t>
      </w:r>
      <w:r>
        <w:rPr>
          <w:rFonts w:hint="eastAsia"/>
        </w:rPr>
        <w:t>2</w:t>
      </w:r>
      <w:r>
        <w:rPr>
          <w:rFonts w:hint="eastAsia" w:ascii="宋体" w:hAnsi="宋体"/>
        </w:rPr>
        <w:t xml:space="preserve"> 投标人应当在投标截止时间前，</w:t>
      </w:r>
      <w:r>
        <w:rPr>
          <w:rFonts w:ascii="宋体" w:hAnsi="宋体"/>
        </w:rPr>
        <w:t>通过</w:t>
      </w:r>
      <w:r>
        <w:rPr>
          <w:rFonts w:hint="eastAsia" w:ascii="宋体" w:hAnsi="宋体"/>
        </w:rPr>
        <w:t>互联网</w:t>
      </w:r>
      <w:r>
        <w:rPr>
          <w:rFonts w:ascii="宋体" w:hAnsi="宋体"/>
        </w:rPr>
        <w:t>使用</w:t>
      </w:r>
      <w:r>
        <w:rPr>
          <w:rFonts w:hint="eastAsia" w:ascii="宋体" w:hAnsi="宋体"/>
        </w:rPr>
        <w:t>CA数字证书登录“电子交易平台”，选择所投标段将</w:t>
      </w:r>
      <w:r>
        <w:rPr>
          <w:rFonts w:hint="eastAsia" w:ascii="宋体" w:hAnsi="宋体"/>
          <w:b/>
        </w:rPr>
        <w:t>加密的电子投标文件</w:t>
      </w:r>
      <w:r>
        <w:rPr>
          <w:rFonts w:hint="eastAsia" w:ascii="宋体" w:hAnsi="宋体"/>
        </w:rPr>
        <w:t>上传。投标人完成投标文件上传后，“</w:t>
      </w:r>
      <w:r>
        <w:rPr>
          <w:rFonts w:ascii="宋体" w:hAnsi="宋体"/>
        </w:rPr>
        <w:t>电子</w:t>
      </w:r>
      <w:r>
        <w:rPr>
          <w:rFonts w:hint="eastAsia" w:ascii="宋体" w:hAnsi="宋体"/>
        </w:rPr>
        <w:t>交易平台”即时向投标人发出</w:t>
      </w:r>
      <w:r>
        <w:rPr>
          <w:rFonts w:ascii="宋体" w:hAnsi="宋体"/>
        </w:rPr>
        <w:t>电子签收凭证</w:t>
      </w:r>
      <w:r>
        <w:rPr>
          <w:rFonts w:hint="eastAsia" w:ascii="宋体" w:hAnsi="宋体"/>
        </w:rPr>
        <w:t>，递交时间以</w:t>
      </w:r>
      <w:r>
        <w:rPr>
          <w:rFonts w:ascii="宋体" w:hAnsi="宋体"/>
        </w:rPr>
        <w:t>电子签收凭证</w:t>
      </w:r>
      <w:r>
        <w:rPr>
          <w:rFonts w:hint="eastAsia" w:ascii="宋体" w:hAnsi="宋体"/>
        </w:rPr>
        <w:t>载明的传输完成时间为准。投标人应充分考虑上传文件时的不可预见因素，投标文件</w:t>
      </w:r>
      <w:r>
        <w:rPr>
          <w:rFonts w:ascii="宋体" w:hAnsi="宋体"/>
        </w:rPr>
        <w:t>未在投标截止时间前完成上传</w:t>
      </w:r>
      <w:r>
        <w:rPr>
          <w:rFonts w:hint="eastAsia" w:ascii="宋体" w:hAnsi="宋体"/>
        </w:rPr>
        <w:t>的，</w:t>
      </w:r>
      <w:r>
        <w:rPr>
          <w:rFonts w:ascii="宋体" w:hAnsi="宋体"/>
        </w:rPr>
        <w:t>视为逾期送达</w:t>
      </w:r>
      <w:r>
        <w:rPr>
          <w:rFonts w:hint="eastAsia" w:ascii="宋体" w:hAnsi="宋体"/>
        </w:rPr>
        <w:t>，招标人（“</w:t>
      </w:r>
      <w:r>
        <w:rPr>
          <w:rFonts w:ascii="宋体" w:hAnsi="宋体"/>
        </w:rPr>
        <w:t>电子</w:t>
      </w:r>
      <w:r>
        <w:rPr>
          <w:rFonts w:hint="eastAsia" w:ascii="宋体" w:hAnsi="宋体"/>
        </w:rPr>
        <w:t>交易平台”）</w:t>
      </w:r>
      <w:r>
        <w:rPr>
          <w:rFonts w:ascii="宋体" w:hAnsi="宋体"/>
        </w:rPr>
        <w:t>将拒收。</w:t>
      </w:r>
    </w:p>
    <w:p w14:paraId="78A3D411">
      <w:pPr>
        <w:spacing w:line="360" w:lineRule="auto"/>
        <w:ind w:firstLine="420" w:firstLineChars="200"/>
        <w:rPr>
          <w:rFonts w:ascii="宋体" w:hAnsi="宋体"/>
        </w:rPr>
      </w:pPr>
      <w:r>
        <w:rPr>
          <w:rFonts w:hint="eastAsia"/>
        </w:rPr>
        <w:t>4</w:t>
      </w:r>
      <w:r>
        <w:rPr>
          <w:rFonts w:hint="eastAsia" w:ascii="宋体" w:hAnsi="宋体"/>
        </w:rPr>
        <w:t>.</w:t>
      </w:r>
      <w:r>
        <w:rPr>
          <w:rFonts w:hint="eastAsia"/>
        </w:rPr>
        <w:t>2</w:t>
      </w:r>
      <w:r>
        <w:rPr>
          <w:rFonts w:hint="eastAsia" w:ascii="宋体" w:hAnsi="宋体"/>
        </w:rPr>
        <w:t>.</w:t>
      </w:r>
      <w:r>
        <w:rPr>
          <w:rFonts w:hint="eastAsia"/>
        </w:rPr>
        <w:t>3</w:t>
      </w:r>
      <w:r>
        <w:rPr>
          <w:rFonts w:hint="eastAsia" w:ascii="宋体" w:hAnsi="宋体"/>
        </w:rPr>
        <w:t xml:space="preserve"> 除投标人须知前附表另有规定外，投标人所递交的投标文件不予退还。</w:t>
      </w:r>
    </w:p>
    <w:p w14:paraId="799F8304">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3"/>
        <w:rPr>
          <w:rFonts w:hint="eastAsia" w:ascii="Times New Roman" w:hAnsi="Times New Roman" w:cs="Times New Roman"/>
          <w:b/>
          <w:bCs/>
          <w:color w:val="auto"/>
          <w:sz w:val="24"/>
          <w:szCs w:val="24"/>
        </w:rPr>
      </w:pPr>
      <w:bookmarkStart w:id="589" w:name="_Toc22139"/>
      <w:bookmarkStart w:id="590" w:name="_Toc10760"/>
      <w:bookmarkStart w:id="591" w:name="_Toc1817959738"/>
      <w:bookmarkStart w:id="592" w:name="_Toc449"/>
      <w:bookmarkStart w:id="593" w:name="_Toc515570324"/>
      <w:bookmarkStart w:id="594" w:name="_Toc8403"/>
      <w:bookmarkStart w:id="595" w:name="_Toc928191965"/>
      <w:bookmarkStart w:id="596" w:name="_Toc24654"/>
      <w:r>
        <w:rPr>
          <w:rFonts w:hint="eastAsia" w:ascii="Times New Roman" w:hAnsi="Times New Roman" w:cs="Times New Roman"/>
          <w:b/>
          <w:bCs/>
          <w:color w:val="auto"/>
          <w:sz w:val="24"/>
          <w:szCs w:val="24"/>
        </w:rPr>
        <w:t>4.3 投标文件的修改与撤回</w:t>
      </w:r>
      <w:bookmarkEnd w:id="589"/>
      <w:bookmarkEnd w:id="590"/>
      <w:bookmarkEnd w:id="591"/>
      <w:bookmarkEnd w:id="592"/>
      <w:bookmarkEnd w:id="593"/>
      <w:bookmarkEnd w:id="594"/>
      <w:bookmarkEnd w:id="595"/>
      <w:bookmarkEnd w:id="596"/>
    </w:p>
    <w:p w14:paraId="560995C0">
      <w:pPr>
        <w:spacing w:line="360" w:lineRule="auto"/>
        <w:ind w:firstLine="420" w:firstLineChars="200"/>
        <w:rPr>
          <w:rFonts w:ascii="宋体" w:hAnsi="宋体"/>
        </w:rPr>
      </w:pPr>
      <w:r>
        <w:t>4</w:t>
      </w:r>
      <w:r>
        <w:rPr>
          <w:rFonts w:ascii="宋体" w:hAnsi="宋体"/>
        </w:rPr>
        <w:t>.</w:t>
      </w:r>
      <w:r>
        <w:t>3</w:t>
      </w:r>
      <w:r>
        <w:rPr>
          <w:rFonts w:ascii="宋体" w:hAnsi="宋体"/>
        </w:rPr>
        <w:t>.</w:t>
      </w:r>
      <w:r>
        <w:t>1</w:t>
      </w:r>
      <w:r>
        <w:rPr>
          <w:rFonts w:hint="eastAsia" w:ascii="宋体" w:hAnsi="宋体"/>
        </w:rPr>
        <w:t xml:space="preserve"> 在本章第</w:t>
      </w:r>
      <w:r>
        <w:rPr>
          <w:rFonts w:hint="eastAsia"/>
        </w:rPr>
        <w:t>4</w:t>
      </w:r>
      <w:r>
        <w:rPr>
          <w:rFonts w:hint="eastAsia" w:ascii="宋体" w:hAnsi="宋体"/>
        </w:rPr>
        <w:t>.</w:t>
      </w:r>
      <w:r>
        <w:rPr>
          <w:rFonts w:hint="eastAsia"/>
        </w:rPr>
        <w:t>2</w:t>
      </w:r>
      <w:r>
        <w:rPr>
          <w:rFonts w:hint="eastAsia" w:ascii="宋体" w:hAnsi="宋体"/>
        </w:rPr>
        <w:t>.</w:t>
      </w:r>
      <w:r>
        <w:rPr>
          <w:rFonts w:hint="eastAsia"/>
        </w:rPr>
        <w:t>1</w:t>
      </w:r>
      <w:r>
        <w:rPr>
          <w:rFonts w:hint="eastAsia" w:ascii="宋体" w:hAnsi="宋体"/>
        </w:rPr>
        <w:t>项规定的投标截止时间前，投标人可以修改或撤回已递交的投标文件。</w:t>
      </w:r>
    </w:p>
    <w:p w14:paraId="6DD36A3D">
      <w:pPr>
        <w:spacing w:line="360" w:lineRule="auto"/>
        <w:ind w:firstLine="420" w:firstLineChars="200"/>
        <w:rPr>
          <w:rFonts w:ascii="宋体" w:hAnsi="宋体"/>
        </w:rPr>
      </w:pPr>
      <w:r>
        <w:rPr>
          <w:rFonts w:hint="eastAsia"/>
        </w:rPr>
        <w:t>4</w:t>
      </w:r>
      <w:r>
        <w:rPr>
          <w:rFonts w:hint="eastAsia" w:ascii="宋体" w:hAnsi="宋体"/>
        </w:rPr>
        <w:t>.</w:t>
      </w:r>
      <w:r>
        <w:rPr>
          <w:rFonts w:hint="eastAsia"/>
        </w:rPr>
        <w:t>3</w:t>
      </w:r>
      <w:r>
        <w:rPr>
          <w:rFonts w:hint="eastAsia" w:ascii="宋体" w:hAnsi="宋体"/>
        </w:rPr>
        <w:t>.</w:t>
      </w:r>
      <w:r>
        <w:rPr>
          <w:rFonts w:hint="eastAsia"/>
        </w:rPr>
        <w:t>2</w:t>
      </w:r>
      <w:r>
        <w:rPr>
          <w:rFonts w:hint="eastAsia" w:ascii="宋体" w:hAnsi="宋体"/>
        </w:rPr>
        <w:t xml:space="preserve"> 投标人撤回投标文件的，在“电子交易平台”直接进行撤回操作</w:t>
      </w:r>
      <w:r>
        <w:rPr>
          <w:rFonts w:ascii="宋体" w:hAnsi="宋体"/>
        </w:rPr>
        <w:t>。</w:t>
      </w:r>
    </w:p>
    <w:p w14:paraId="27D28EB8">
      <w:pPr>
        <w:spacing w:line="360" w:lineRule="auto"/>
        <w:ind w:firstLine="420" w:firstLineChars="200"/>
        <w:rPr>
          <w:rFonts w:ascii="宋体" w:hAnsi="宋体"/>
        </w:rPr>
      </w:pPr>
      <w:r>
        <w:rPr>
          <w:rFonts w:hint="eastAsia"/>
        </w:rPr>
        <w:t>4</w:t>
      </w:r>
      <w:r>
        <w:rPr>
          <w:rFonts w:hint="eastAsia" w:ascii="宋体" w:hAnsi="宋体"/>
        </w:rPr>
        <w:t>.</w:t>
      </w:r>
      <w:r>
        <w:rPr>
          <w:rFonts w:hint="eastAsia"/>
        </w:rPr>
        <w:t>3</w:t>
      </w:r>
      <w:r>
        <w:rPr>
          <w:rFonts w:hint="eastAsia" w:ascii="宋体" w:hAnsi="宋体"/>
        </w:rPr>
        <w:t>.</w:t>
      </w:r>
      <w:r>
        <w:rPr>
          <w:rFonts w:hint="eastAsia"/>
        </w:rPr>
        <w:t>3</w:t>
      </w:r>
      <w:r>
        <w:rPr>
          <w:rFonts w:hint="eastAsia" w:ascii="宋体" w:hAnsi="宋体"/>
        </w:rPr>
        <w:t xml:space="preserve"> 投标人修改投标文件的，</w:t>
      </w:r>
      <w:r>
        <w:rPr>
          <w:rFonts w:ascii="宋体" w:hAnsi="宋体"/>
        </w:rPr>
        <w:t>应当</w:t>
      </w:r>
      <w:r>
        <w:rPr>
          <w:rFonts w:hint="eastAsia" w:ascii="宋体" w:hAnsi="宋体"/>
        </w:rPr>
        <w:t>先按本章第</w:t>
      </w:r>
      <w:r>
        <w:t>4</w:t>
      </w:r>
      <w:r>
        <w:rPr>
          <w:rFonts w:ascii="宋体" w:hAnsi="宋体"/>
        </w:rPr>
        <w:t>.</w:t>
      </w:r>
      <w:r>
        <w:t>3</w:t>
      </w:r>
      <w:r>
        <w:rPr>
          <w:rFonts w:ascii="宋体" w:hAnsi="宋体"/>
        </w:rPr>
        <w:t>.</w:t>
      </w:r>
      <w:r>
        <w:t>2</w:t>
      </w:r>
      <w:r>
        <w:rPr>
          <w:rFonts w:hint="eastAsia" w:ascii="宋体" w:hAnsi="宋体"/>
        </w:rPr>
        <w:t>项的规定撤回投标文件，再</w:t>
      </w:r>
      <w:r>
        <w:rPr>
          <w:rFonts w:ascii="宋体" w:hAnsi="宋体"/>
        </w:rPr>
        <w:t>使用</w:t>
      </w:r>
      <w:r>
        <w:rPr>
          <w:rFonts w:hint="eastAsia" w:ascii="宋体" w:hAnsi="宋体"/>
        </w:rPr>
        <w:t>“电子</w:t>
      </w:r>
      <w:r>
        <w:rPr>
          <w:rFonts w:ascii="宋体" w:hAnsi="宋体"/>
        </w:rPr>
        <w:t>投标文件制作软件”制作成完整的投标文件</w:t>
      </w:r>
      <w:r>
        <w:rPr>
          <w:rFonts w:hint="eastAsia" w:ascii="宋体" w:hAnsi="宋体"/>
        </w:rPr>
        <w:t>，并按照本章第</w:t>
      </w:r>
      <w:r>
        <w:rPr>
          <w:rFonts w:hint="eastAsia"/>
        </w:rPr>
        <w:t>3</w:t>
      </w:r>
      <w:r>
        <w:rPr>
          <w:rFonts w:hint="eastAsia" w:ascii="宋体" w:hAnsi="宋体"/>
        </w:rPr>
        <w:t>条、第</w:t>
      </w:r>
      <w:r>
        <w:rPr>
          <w:rFonts w:hint="eastAsia"/>
        </w:rPr>
        <w:t>4</w:t>
      </w:r>
      <w:r>
        <w:rPr>
          <w:rFonts w:hint="eastAsia" w:ascii="宋体" w:hAnsi="宋体"/>
        </w:rPr>
        <w:t>条规定进行编制和递交。</w:t>
      </w:r>
    </w:p>
    <w:p w14:paraId="14181144">
      <w:pPr>
        <w:pStyle w:val="5"/>
        <w:keepNext/>
        <w:keepLines/>
        <w:pageBreakBefore w:val="0"/>
        <w:widowControl w:val="0"/>
        <w:kinsoku/>
        <w:wordWrap/>
        <w:overflowPunct/>
        <w:topLinePunct w:val="0"/>
        <w:autoSpaceDE/>
        <w:autoSpaceDN/>
        <w:bidi w:val="0"/>
        <w:adjustRightInd/>
        <w:snapToGrid/>
        <w:spacing w:before="0" w:after="0" w:line="360" w:lineRule="auto"/>
        <w:textAlignment w:val="auto"/>
        <w:outlineLvl w:val="2"/>
        <w:rPr>
          <w:rFonts w:ascii="宋体" w:hAnsi="宋体" w:eastAsia="宋体" w:cs="Times New Roman"/>
          <w:b/>
          <w:bCs/>
          <w:color w:val="auto"/>
          <w:sz w:val="28"/>
          <w:szCs w:val="28"/>
        </w:rPr>
      </w:pPr>
      <w:bookmarkStart w:id="597" w:name="_Toc221950189"/>
      <w:bookmarkStart w:id="598" w:name="_Toc1617937419"/>
      <w:bookmarkStart w:id="599" w:name="_Toc23158"/>
      <w:bookmarkStart w:id="600" w:name="_Toc222032654"/>
      <w:bookmarkStart w:id="601" w:name="_Toc222030987"/>
      <w:bookmarkStart w:id="602" w:name="_Toc168475674"/>
      <w:bookmarkStart w:id="603" w:name="_Toc26097"/>
      <w:bookmarkStart w:id="604" w:name="_Toc387753556"/>
      <w:bookmarkStart w:id="605" w:name="_Toc7210"/>
      <w:bookmarkStart w:id="606" w:name="_Toc222029485"/>
      <w:bookmarkStart w:id="607" w:name="_Toc222033836"/>
      <w:bookmarkStart w:id="608" w:name="_Toc144974527"/>
      <w:bookmarkStart w:id="609" w:name="_Toc168476077"/>
      <w:bookmarkStart w:id="610" w:name="_Toc31593"/>
      <w:bookmarkStart w:id="611" w:name="_Toc16849"/>
      <w:bookmarkStart w:id="612" w:name="_Toc229305345"/>
      <w:bookmarkStart w:id="613" w:name="_Toc685828188"/>
      <w:bookmarkStart w:id="614" w:name="_Toc13308"/>
      <w:r>
        <w:rPr>
          <w:rFonts w:hint="eastAsia" w:ascii="宋体" w:hAnsi="宋体" w:eastAsia="宋体" w:cs="Times New Roman"/>
          <w:b/>
          <w:bCs/>
          <w:color w:val="auto"/>
          <w:sz w:val="28"/>
          <w:szCs w:val="28"/>
        </w:rPr>
        <w:t>5. 开标</w:t>
      </w:r>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p>
    <w:p w14:paraId="6073665B">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3"/>
        <w:rPr>
          <w:rFonts w:hint="eastAsia" w:ascii="Times New Roman" w:hAnsi="Times New Roman" w:cs="Times New Roman"/>
          <w:b/>
          <w:bCs/>
          <w:color w:val="auto"/>
          <w:sz w:val="24"/>
          <w:szCs w:val="24"/>
        </w:rPr>
      </w:pPr>
      <w:bookmarkStart w:id="615" w:name="_Toc507740480"/>
      <w:bookmarkStart w:id="616" w:name="_Toc144974528"/>
      <w:bookmarkStart w:id="617" w:name="_Toc26369"/>
      <w:bookmarkStart w:id="618" w:name="_Toc152042336"/>
      <w:bookmarkStart w:id="619" w:name="_Toc152045560"/>
      <w:bookmarkStart w:id="620" w:name="_Toc8272"/>
      <w:bookmarkStart w:id="621" w:name="_Toc1583529580"/>
      <w:bookmarkStart w:id="622" w:name="_Toc179632578"/>
      <w:bookmarkStart w:id="623" w:name="_Toc515570326"/>
      <w:bookmarkStart w:id="624" w:name="_Toc14851"/>
      <w:bookmarkStart w:id="625" w:name="_Toc22407"/>
      <w:bookmarkStart w:id="626" w:name="_Toc15242"/>
      <w:bookmarkStart w:id="627" w:name="_Toc221950196"/>
      <w:r>
        <w:rPr>
          <w:rFonts w:hint="eastAsia" w:ascii="Times New Roman" w:hAnsi="Times New Roman" w:cs="Times New Roman"/>
          <w:b/>
          <w:bCs/>
          <w:color w:val="auto"/>
          <w:sz w:val="24"/>
          <w:szCs w:val="24"/>
        </w:rPr>
        <w:t>5.1 开标时间和地点</w:t>
      </w:r>
      <w:bookmarkEnd w:id="615"/>
      <w:bookmarkEnd w:id="616"/>
      <w:bookmarkEnd w:id="617"/>
      <w:bookmarkEnd w:id="618"/>
      <w:bookmarkEnd w:id="619"/>
      <w:bookmarkEnd w:id="620"/>
      <w:bookmarkEnd w:id="621"/>
      <w:bookmarkEnd w:id="622"/>
      <w:bookmarkEnd w:id="623"/>
      <w:bookmarkEnd w:id="624"/>
      <w:bookmarkEnd w:id="625"/>
      <w:bookmarkEnd w:id="626"/>
    </w:p>
    <w:p w14:paraId="10DFB262">
      <w:pPr>
        <w:spacing w:line="360" w:lineRule="auto"/>
        <w:ind w:firstLine="420" w:firstLineChars="200"/>
      </w:pPr>
      <w:r>
        <w:rPr>
          <w:rFonts w:hint="eastAsia"/>
        </w:rPr>
        <w:t>5.1.1 招标人在本章第4.2.1项规定的投标截止时间（开标时间）</w:t>
      </w:r>
      <w:r>
        <w:rPr>
          <w:rFonts w:hint="eastAsia"/>
          <w:bCs/>
          <w:iCs/>
        </w:rPr>
        <w:t>在</w:t>
      </w:r>
      <w:r>
        <w:rPr>
          <w:rFonts w:hint="eastAsia"/>
        </w:rPr>
        <w:t>“电子交易平台”</w:t>
      </w:r>
      <w:r>
        <w:rPr>
          <w:rFonts w:hint="eastAsia"/>
          <w:bCs/>
          <w:iCs/>
        </w:rPr>
        <w:t>上</w:t>
      </w:r>
      <w:r>
        <w:rPr>
          <w:rFonts w:hint="eastAsia"/>
        </w:rPr>
        <w:t>公开进行开标，</w:t>
      </w:r>
      <w:r>
        <w:rPr>
          <w:rFonts w:hint="eastAsia"/>
          <w:bCs/>
          <w:iCs/>
        </w:rPr>
        <w:t>所有投标人均</w:t>
      </w:r>
      <w:r>
        <w:rPr>
          <w:rFonts w:hint="eastAsia"/>
          <w:b/>
          <w:bCs/>
          <w:iCs/>
        </w:rPr>
        <w:t>应当准时在线参加开标</w:t>
      </w:r>
      <w:r>
        <w:rPr>
          <w:rFonts w:hint="eastAsia"/>
        </w:rPr>
        <w:t>。</w:t>
      </w:r>
    </w:p>
    <w:p w14:paraId="51D647E7">
      <w:pPr>
        <w:spacing w:line="360" w:lineRule="auto"/>
        <w:ind w:firstLine="420" w:firstLineChars="200"/>
      </w:pPr>
      <w:r>
        <w:rPr>
          <w:rFonts w:hint="eastAsia"/>
        </w:rPr>
        <w:t>5.1.2招标人通过互联网在投标人须知前附表规定的地点组织开标，并在投标截止时间30分钟前，</w:t>
      </w:r>
      <w:r>
        <w:t>使用</w:t>
      </w:r>
      <w:r>
        <w:rPr>
          <w:rFonts w:hint="eastAsia"/>
        </w:rPr>
        <w:t>CA数字证书登录“电子交易平台”，进入“开标大厅”选择相应标段作在线开标的准备工作。</w:t>
      </w:r>
    </w:p>
    <w:p w14:paraId="398609FE">
      <w:pPr>
        <w:spacing w:line="360" w:lineRule="auto"/>
        <w:ind w:firstLine="420" w:firstLineChars="200"/>
      </w:pPr>
      <w:r>
        <w:rPr>
          <w:rFonts w:hint="eastAsia"/>
        </w:rPr>
        <w:t>5.1.3 投标人应当在能够保证设施设备可靠、互联网畅通的</w:t>
      </w:r>
      <w:r>
        <w:rPr>
          <w:rFonts w:hint="eastAsia"/>
          <w:b/>
        </w:rPr>
        <w:t>任意地点</w:t>
      </w:r>
      <w:r>
        <w:rPr>
          <w:rFonts w:hint="eastAsia"/>
        </w:rPr>
        <w:t>，通过互联网在线参加开标</w:t>
      </w:r>
      <w:r>
        <w:rPr>
          <w:rFonts w:hint="eastAsia"/>
          <w:szCs w:val="21"/>
        </w:rPr>
        <w:t>。在</w:t>
      </w:r>
      <w:r>
        <w:rPr>
          <w:rFonts w:hint="eastAsia"/>
        </w:rPr>
        <w:t>投标截止时间前，</w:t>
      </w:r>
      <w:r>
        <w:rPr>
          <w:b/>
        </w:rPr>
        <w:t>使用</w:t>
      </w:r>
      <w:r>
        <w:rPr>
          <w:rFonts w:hint="eastAsia"/>
          <w:b/>
        </w:rPr>
        <w:t>加密该投标文件的CA数字证书</w:t>
      </w:r>
      <w:r>
        <w:rPr>
          <w:rFonts w:hint="eastAsia"/>
        </w:rPr>
        <w:t>登录“电子交易平台”，进入“开标大厅”选择所投标段进行签到，并实时在线关注招标人的操作情况。</w:t>
      </w:r>
    </w:p>
    <w:p w14:paraId="76DBA675">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3"/>
        <w:rPr>
          <w:rFonts w:hint="eastAsia" w:ascii="Times New Roman" w:hAnsi="Times New Roman" w:cs="Times New Roman"/>
          <w:b/>
          <w:bCs/>
          <w:color w:val="auto"/>
          <w:sz w:val="24"/>
          <w:szCs w:val="24"/>
        </w:rPr>
      </w:pPr>
      <w:bookmarkStart w:id="628" w:name="_Toc8059"/>
      <w:bookmarkStart w:id="629" w:name="_Toc1571287349"/>
      <w:bookmarkStart w:id="630" w:name="_Toc179632579"/>
      <w:bookmarkStart w:id="631" w:name="_Toc24473"/>
      <w:bookmarkStart w:id="632" w:name="_Toc29395"/>
      <w:bookmarkStart w:id="633" w:name="_Toc152045561"/>
      <w:bookmarkStart w:id="634" w:name="_Toc152042337"/>
      <w:bookmarkStart w:id="635" w:name="_Toc8565"/>
      <w:bookmarkStart w:id="636" w:name="_Toc460162817"/>
      <w:bookmarkStart w:id="637" w:name="_Toc144974529"/>
      <w:bookmarkStart w:id="638" w:name="_Toc22488"/>
      <w:bookmarkStart w:id="639" w:name="_Toc515570327"/>
      <w:r>
        <w:rPr>
          <w:rFonts w:hint="eastAsia" w:ascii="Times New Roman" w:hAnsi="Times New Roman" w:cs="Times New Roman"/>
          <w:b/>
          <w:bCs/>
          <w:color w:val="auto"/>
          <w:sz w:val="24"/>
          <w:szCs w:val="24"/>
        </w:rPr>
        <w:t>5.2 开标程序</w:t>
      </w:r>
      <w:bookmarkEnd w:id="628"/>
      <w:bookmarkEnd w:id="629"/>
      <w:bookmarkEnd w:id="630"/>
      <w:bookmarkEnd w:id="631"/>
      <w:bookmarkEnd w:id="632"/>
      <w:bookmarkEnd w:id="633"/>
      <w:bookmarkEnd w:id="634"/>
      <w:bookmarkEnd w:id="635"/>
      <w:bookmarkEnd w:id="636"/>
      <w:bookmarkEnd w:id="637"/>
      <w:bookmarkEnd w:id="638"/>
      <w:bookmarkEnd w:id="639"/>
    </w:p>
    <w:p w14:paraId="68B816A1">
      <w:pPr>
        <w:spacing w:line="360" w:lineRule="auto"/>
        <w:ind w:firstLine="420" w:firstLineChars="200"/>
      </w:pPr>
      <w:r>
        <w:rPr>
          <w:rFonts w:hint="eastAsia"/>
        </w:rPr>
        <w:t>5.2.1 主持人按下列程序在“电子交易平台”的“开标大厅”进行在线开标：</w:t>
      </w:r>
    </w:p>
    <w:p w14:paraId="41384DFB">
      <w:pPr>
        <w:spacing w:line="360" w:lineRule="auto"/>
        <w:ind w:firstLine="420" w:firstLineChars="200"/>
      </w:pPr>
      <w:r>
        <w:t>（1）宣布开标纪律；</w:t>
      </w:r>
    </w:p>
    <w:p w14:paraId="2575B906">
      <w:pPr>
        <w:spacing w:line="360" w:lineRule="auto"/>
        <w:ind w:firstLine="420" w:firstLineChars="200"/>
      </w:pPr>
      <w:r>
        <w:t>（2）公布</w:t>
      </w:r>
      <w:r>
        <w:rPr>
          <w:rFonts w:hint="eastAsia"/>
        </w:rPr>
        <w:t>主持人、招标人代表、监标人</w:t>
      </w:r>
      <w:r>
        <w:t>等有关人员</w:t>
      </w:r>
      <w:r>
        <w:rPr>
          <w:rFonts w:hint="eastAsia"/>
        </w:rPr>
        <w:t>姓</w:t>
      </w:r>
      <w:r>
        <w:t xml:space="preserve">名； </w:t>
      </w:r>
    </w:p>
    <w:p w14:paraId="7DDF5A04">
      <w:pPr>
        <w:spacing w:line="360" w:lineRule="auto"/>
        <w:ind w:firstLine="420" w:firstLineChars="200"/>
      </w:pPr>
      <w:r>
        <w:t>（</w:t>
      </w:r>
      <w:r>
        <w:rPr>
          <w:rFonts w:hint="eastAsia"/>
        </w:rPr>
        <w:t>3</w:t>
      </w:r>
      <w:r>
        <w:t>）</w:t>
      </w:r>
      <w:r>
        <w:rPr>
          <w:rFonts w:hint="eastAsia"/>
        </w:rPr>
        <w:t>公布在投标截止时间前投标文件的递交情况；</w:t>
      </w:r>
    </w:p>
    <w:p w14:paraId="2F1471DD">
      <w:pPr>
        <w:spacing w:line="360" w:lineRule="auto"/>
        <w:ind w:firstLine="420" w:firstLineChars="200"/>
        <w:rPr>
          <w:szCs w:val="21"/>
        </w:rPr>
      </w:pPr>
      <w:r>
        <w:t>（</w:t>
      </w:r>
      <w:r>
        <w:rPr>
          <w:rFonts w:hint="eastAsia"/>
        </w:rPr>
        <w:t>4</w:t>
      </w:r>
      <w:r>
        <w:t>）</w:t>
      </w:r>
      <w:r>
        <w:rPr>
          <w:rFonts w:hint="eastAsia"/>
          <w:szCs w:val="21"/>
        </w:rPr>
        <w:t>公布投标保证金递交情况；</w:t>
      </w:r>
    </w:p>
    <w:p w14:paraId="60CAC40F">
      <w:pPr>
        <w:spacing w:line="360" w:lineRule="auto"/>
        <w:ind w:firstLine="420" w:firstLineChars="200"/>
      </w:pPr>
      <w:r>
        <w:rPr>
          <w:rFonts w:hint="eastAsia"/>
        </w:rPr>
        <w:t>（5）需抽取K、j值的，由招标人</w:t>
      </w:r>
      <w:r>
        <w:t>代表</w:t>
      </w:r>
      <w:r>
        <w:rPr>
          <w:rFonts w:hint="eastAsia"/>
        </w:rPr>
        <w:t>在“开标大厅”按标段抽取K、j值；</w:t>
      </w:r>
    </w:p>
    <w:p w14:paraId="02F9DD10">
      <w:pPr>
        <w:spacing w:line="360" w:lineRule="auto"/>
        <w:ind w:firstLine="420" w:firstLineChars="200"/>
      </w:pPr>
      <w:r>
        <w:t>（</w:t>
      </w:r>
      <w:r>
        <w:rPr>
          <w:rFonts w:hint="eastAsia"/>
        </w:rPr>
        <w:t>6</w:t>
      </w:r>
      <w:r>
        <w:t>）</w:t>
      </w:r>
      <w:r>
        <w:rPr>
          <w:szCs w:val="21"/>
        </w:rPr>
        <w:t>投标人</w:t>
      </w:r>
      <w:r>
        <w:rPr>
          <w:rFonts w:hint="eastAsia"/>
          <w:szCs w:val="21"/>
        </w:rPr>
        <w:t>根据提示</w:t>
      </w:r>
      <w:r>
        <w:rPr>
          <w:szCs w:val="21"/>
        </w:rPr>
        <w:t>在</w:t>
      </w:r>
      <w:r>
        <w:rPr>
          <w:rFonts w:hint="eastAsia"/>
          <w:szCs w:val="21"/>
        </w:rPr>
        <w:t>投标人须知前附表规定的时间内</w:t>
      </w:r>
      <w:r>
        <w:rPr>
          <w:szCs w:val="21"/>
        </w:rPr>
        <w:t>解密投标文件</w:t>
      </w:r>
      <w:r>
        <w:rPr>
          <w:rFonts w:hint="eastAsia"/>
          <w:szCs w:val="21"/>
        </w:rPr>
        <w:t>；</w:t>
      </w:r>
    </w:p>
    <w:p w14:paraId="59D4F530">
      <w:pPr>
        <w:spacing w:line="360" w:lineRule="auto"/>
        <w:ind w:firstLine="420" w:firstLineChars="200"/>
      </w:pPr>
      <w:r>
        <w:rPr>
          <w:rFonts w:hint="eastAsia"/>
        </w:rPr>
        <w:t>（7）读取已解密</w:t>
      </w:r>
      <w:r>
        <w:rPr>
          <w:rFonts w:hint="eastAsia"/>
          <w:szCs w:val="21"/>
        </w:rPr>
        <w:t>的投标文件的内容</w:t>
      </w:r>
      <w:r>
        <w:rPr>
          <w:rFonts w:hint="eastAsia"/>
        </w:rPr>
        <w:t>；</w:t>
      </w:r>
    </w:p>
    <w:p w14:paraId="6A6C5095">
      <w:pPr>
        <w:spacing w:line="360" w:lineRule="auto"/>
        <w:ind w:firstLine="420" w:firstLineChars="200"/>
      </w:pPr>
      <w:r>
        <w:t>（</w:t>
      </w:r>
      <w:r>
        <w:rPr>
          <w:rFonts w:hint="eastAsia"/>
        </w:rPr>
        <w:t>8</w:t>
      </w:r>
      <w:r>
        <w:t>）</w:t>
      </w:r>
      <w:r>
        <w:rPr>
          <w:rFonts w:hint="eastAsia"/>
        </w:rPr>
        <w:t>公布</w:t>
      </w:r>
      <w:r>
        <w:t>投标人名称、</w:t>
      </w:r>
      <w:r>
        <w:rPr>
          <w:rFonts w:hint="eastAsia"/>
        </w:rPr>
        <w:t>标段名称、投标保证金的递交情况、</w:t>
      </w:r>
      <w:r>
        <w:t>投标报价</w:t>
      </w:r>
      <w:r>
        <w:rPr>
          <w:rFonts w:hint="eastAsia"/>
        </w:rPr>
        <w:t>、项目经理姓名及其他内容，并</w:t>
      </w:r>
      <w:r>
        <w:rPr>
          <w:rFonts w:hint="eastAsia"/>
          <w:bCs/>
          <w:iCs/>
        </w:rPr>
        <w:t>生成开标记录</w:t>
      </w:r>
      <w:r>
        <w:rPr>
          <w:rFonts w:hint="eastAsia"/>
        </w:rPr>
        <w:t>；</w:t>
      </w:r>
    </w:p>
    <w:p w14:paraId="5CB55A1E">
      <w:pPr>
        <w:spacing w:line="360" w:lineRule="auto"/>
        <w:ind w:firstLine="420" w:firstLineChars="200"/>
      </w:pPr>
      <w:r>
        <w:t>（</w:t>
      </w:r>
      <w:r>
        <w:rPr>
          <w:rFonts w:hint="eastAsia"/>
        </w:rPr>
        <w:t>9</w:t>
      </w:r>
      <w:r>
        <w:t>）开标结束。</w:t>
      </w:r>
    </w:p>
    <w:p w14:paraId="7D338EFD">
      <w:pPr>
        <w:spacing w:line="360" w:lineRule="auto"/>
        <w:ind w:firstLine="420" w:firstLineChars="200"/>
      </w:pPr>
      <w:r>
        <w:rPr>
          <w:rFonts w:hint="eastAsia"/>
        </w:rPr>
        <w:t xml:space="preserve">5.2.2 </w:t>
      </w:r>
      <w:r>
        <w:rPr>
          <w:rFonts w:hint="eastAsia"/>
          <w:bCs/>
          <w:iCs/>
        </w:rPr>
        <w:t>在本章第</w:t>
      </w:r>
      <w:r>
        <w:rPr>
          <w:rFonts w:hint="eastAsia"/>
        </w:rPr>
        <w:t>5.2.1</w:t>
      </w:r>
      <w:r>
        <w:t>（</w:t>
      </w:r>
      <w:r>
        <w:rPr>
          <w:rFonts w:hint="eastAsia"/>
        </w:rPr>
        <w:t>6</w:t>
      </w:r>
      <w:r>
        <w:t>）</w:t>
      </w:r>
      <w:r>
        <w:rPr>
          <w:rFonts w:hint="eastAsia"/>
        </w:rPr>
        <w:t>目规定的</w:t>
      </w:r>
      <w:r>
        <w:rPr>
          <w:rFonts w:hint="eastAsia"/>
          <w:szCs w:val="21"/>
        </w:rPr>
        <w:t>时间内</w:t>
      </w:r>
      <w:r>
        <w:rPr>
          <w:rFonts w:hint="eastAsia"/>
          <w:bCs/>
          <w:iCs/>
        </w:rPr>
        <w:t>，非因“电子交易平台”原因造成投标文件未解密的，视为投标人撤回投标文件。已解密的投标文件少于三个的，招标失败；已解密的投标文件不少于三个，开标继续进行。</w:t>
      </w:r>
    </w:p>
    <w:p w14:paraId="7B82B7CF">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3"/>
        <w:rPr>
          <w:rFonts w:hint="eastAsia" w:ascii="Times New Roman" w:hAnsi="Times New Roman" w:cs="Times New Roman"/>
          <w:b/>
          <w:bCs/>
          <w:color w:val="auto"/>
          <w:sz w:val="24"/>
          <w:szCs w:val="24"/>
        </w:rPr>
      </w:pPr>
      <w:bookmarkStart w:id="640" w:name="_Toc300834983"/>
      <w:bookmarkStart w:id="641" w:name="_Toc1253256421"/>
      <w:bookmarkStart w:id="642" w:name="_Toc2707"/>
      <w:bookmarkStart w:id="643" w:name="_Toc13359"/>
      <w:bookmarkStart w:id="644" w:name="_Toc515570328"/>
      <w:bookmarkStart w:id="645" w:name="_Toc460938219"/>
      <w:bookmarkStart w:id="646" w:name="_Toc21976"/>
      <w:bookmarkStart w:id="647" w:name="_Toc27225"/>
      <w:bookmarkStart w:id="648" w:name="_Toc18385"/>
      <w:r>
        <w:rPr>
          <w:rFonts w:hint="eastAsia" w:ascii="Times New Roman" w:hAnsi="Times New Roman" w:cs="Times New Roman"/>
          <w:b/>
          <w:bCs/>
          <w:color w:val="auto"/>
          <w:sz w:val="24"/>
          <w:szCs w:val="24"/>
        </w:rPr>
        <w:t>5.3 开标异议</w:t>
      </w:r>
      <w:bookmarkEnd w:id="640"/>
      <w:bookmarkEnd w:id="641"/>
      <w:bookmarkEnd w:id="642"/>
      <w:bookmarkEnd w:id="643"/>
      <w:bookmarkEnd w:id="644"/>
      <w:bookmarkEnd w:id="645"/>
      <w:bookmarkEnd w:id="646"/>
      <w:bookmarkEnd w:id="647"/>
      <w:bookmarkEnd w:id="648"/>
    </w:p>
    <w:p w14:paraId="7CD9571C">
      <w:pPr>
        <w:spacing w:line="360" w:lineRule="auto"/>
        <w:ind w:firstLine="420" w:firstLineChars="200"/>
      </w:pPr>
      <w:r>
        <w:rPr>
          <w:rFonts w:hint="eastAsia"/>
        </w:rPr>
        <w:t>5.3.1投标人对开标有异议的，应当在开标过程中提出；招标人当场对异议作出答复，并记入开标记录。异议与答复应通过 “开标大厅”在“异议与答复”菜单以书面形式进行。</w:t>
      </w:r>
    </w:p>
    <w:p w14:paraId="4C705354">
      <w:pPr>
        <w:spacing w:line="360" w:lineRule="auto"/>
        <w:ind w:firstLine="420" w:firstLineChars="200"/>
      </w:pPr>
      <w:r>
        <w:rPr>
          <w:rFonts w:hint="eastAsia"/>
        </w:rPr>
        <w:t>本处所称异议是指投标人在</w:t>
      </w:r>
      <w:r>
        <w:t>开标</w:t>
      </w:r>
      <w:r>
        <w:rPr>
          <w:rFonts w:hint="eastAsia"/>
        </w:rPr>
        <w:t>过程中</w:t>
      </w:r>
      <w:r>
        <w:t>对投标文件提交、</w:t>
      </w:r>
      <w:r>
        <w:rPr>
          <w:rFonts w:hint="eastAsia"/>
        </w:rPr>
        <w:t>投标</w:t>
      </w:r>
      <w:r>
        <w:t>截</w:t>
      </w:r>
      <w:r>
        <w:rPr>
          <w:rFonts w:hint="eastAsia"/>
        </w:rPr>
        <w:t>止</w:t>
      </w:r>
      <w:r>
        <w:t>时间、开标程序、开标记录以及投标人和招标人或者投标人相互之间存在利益冲突的情形等</w:t>
      </w:r>
      <w:r>
        <w:rPr>
          <w:rFonts w:hint="eastAsia"/>
        </w:rPr>
        <w:t>提出的质疑。</w:t>
      </w:r>
    </w:p>
    <w:p w14:paraId="40331B9A">
      <w:pPr>
        <w:spacing w:line="360" w:lineRule="auto"/>
        <w:ind w:firstLine="420" w:firstLineChars="200"/>
      </w:pPr>
      <w:r>
        <w:rPr>
          <w:rFonts w:hint="eastAsia"/>
        </w:rPr>
        <w:t xml:space="preserve">5.3.2 </w:t>
      </w:r>
      <w:r>
        <w:t>投标人异议成立的，招标人</w:t>
      </w:r>
      <w:r>
        <w:rPr>
          <w:rFonts w:hint="eastAsia"/>
        </w:rPr>
        <w:t>将</w:t>
      </w:r>
      <w:r>
        <w:t>及时采取纠正措施，或者提交评标委员会评审确认；投标人异议不成立的，招标人</w:t>
      </w:r>
      <w:r>
        <w:rPr>
          <w:rFonts w:hint="eastAsia"/>
        </w:rPr>
        <w:t>将</w:t>
      </w:r>
      <w:r>
        <w:t>当场给予解释说明。</w:t>
      </w:r>
    </w:p>
    <w:p w14:paraId="56341D4D">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3"/>
        <w:rPr>
          <w:rFonts w:hint="eastAsia" w:ascii="Times New Roman" w:hAnsi="Times New Roman" w:cs="Times New Roman"/>
          <w:b/>
          <w:bCs/>
          <w:color w:val="auto"/>
          <w:sz w:val="24"/>
          <w:szCs w:val="24"/>
        </w:rPr>
      </w:pPr>
      <w:bookmarkStart w:id="649" w:name="_Toc5672"/>
      <w:bookmarkStart w:id="650" w:name="_Toc14689"/>
      <w:bookmarkStart w:id="651" w:name="_Toc14026"/>
      <w:bookmarkStart w:id="652" w:name="_Toc5289"/>
      <w:bookmarkStart w:id="653" w:name="_Toc1868123395"/>
      <w:bookmarkStart w:id="654" w:name="_Toc515570329"/>
      <w:bookmarkStart w:id="655" w:name="_Toc11162"/>
      <w:bookmarkStart w:id="656" w:name="_Toc409200553"/>
      <w:bookmarkStart w:id="657" w:name="_Toc402465011"/>
      <w:bookmarkStart w:id="658" w:name="_Toc400530224"/>
      <w:r>
        <w:rPr>
          <w:rFonts w:hint="eastAsia" w:ascii="Times New Roman" w:hAnsi="Times New Roman" w:cs="Times New Roman"/>
          <w:b/>
          <w:bCs/>
          <w:color w:val="auto"/>
          <w:sz w:val="24"/>
          <w:szCs w:val="24"/>
        </w:rPr>
        <w:t>5.4 特殊情况的处置</w:t>
      </w:r>
      <w:bookmarkEnd w:id="649"/>
      <w:bookmarkEnd w:id="650"/>
      <w:bookmarkEnd w:id="651"/>
      <w:bookmarkEnd w:id="652"/>
      <w:bookmarkEnd w:id="653"/>
      <w:bookmarkEnd w:id="654"/>
      <w:bookmarkEnd w:id="655"/>
      <w:bookmarkEnd w:id="656"/>
    </w:p>
    <w:p w14:paraId="6FC8466F">
      <w:pPr>
        <w:spacing w:line="360" w:lineRule="auto"/>
        <w:ind w:firstLine="420" w:firstLineChars="200"/>
      </w:pPr>
      <w:r>
        <w:rPr>
          <w:rFonts w:hint="eastAsia"/>
        </w:rPr>
        <w:t>5.4.1</w:t>
      </w:r>
      <w:r>
        <w:t>因</w:t>
      </w:r>
      <w:r>
        <w:rPr>
          <w:rFonts w:hint="eastAsia"/>
        </w:rPr>
        <w:t>“电子交易平台”</w:t>
      </w:r>
      <w:r>
        <w:t>系统</w:t>
      </w:r>
      <w:r>
        <w:rPr>
          <w:rFonts w:hint="eastAsia"/>
        </w:rPr>
        <w:t>故障</w:t>
      </w:r>
      <w:r>
        <w:t>导致</w:t>
      </w:r>
      <w:r>
        <w:rPr>
          <w:rFonts w:hint="eastAsia"/>
        </w:rPr>
        <w:t>无法投标的，交易中心及时通知招标人，招标人视情况决定是否顺延投标截止时间。</w:t>
      </w:r>
      <w:r>
        <w:t>因投标人自身</w:t>
      </w:r>
      <w:r>
        <w:rPr>
          <w:rFonts w:hint="eastAsia"/>
        </w:rPr>
        <w:t>原因</w:t>
      </w:r>
      <w:r>
        <w:t>导致无法完成投标的，由投标人自行承担后果。</w:t>
      </w:r>
    </w:p>
    <w:p w14:paraId="086B2A78">
      <w:pPr>
        <w:spacing w:line="360" w:lineRule="auto"/>
        <w:ind w:firstLine="420" w:firstLineChars="200"/>
      </w:pPr>
      <w:r>
        <w:rPr>
          <w:rFonts w:hint="eastAsia"/>
        </w:rPr>
        <w:t xml:space="preserve">5.4.2 </w:t>
      </w:r>
      <w:r>
        <w:t>因</w:t>
      </w:r>
      <w:r>
        <w:rPr>
          <w:rFonts w:hint="eastAsia"/>
        </w:rPr>
        <w:t>“电子交易平台”</w:t>
      </w:r>
      <w:r>
        <w:t>系统</w:t>
      </w:r>
      <w:r>
        <w:rPr>
          <w:rFonts w:hint="eastAsia"/>
        </w:rPr>
        <w:t>故障</w:t>
      </w:r>
      <w:r>
        <w:t>导致</w:t>
      </w:r>
      <w:r>
        <w:rPr>
          <w:rFonts w:hint="eastAsia"/>
        </w:rPr>
        <w:t>无法正常开标的，招标人将</w:t>
      </w:r>
      <w:r>
        <w:t>暂停开标</w:t>
      </w:r>
      <w:r>
        <w:rPr>
          <w:rFonts w:hint="eastAsia"/>
        </w:rPr>
        <w:t>，待系统恢复</w:t>
      </w:r>
      <w:r>
        <w:t>正常</w:t>
      </w:r>
      <w:r>
        <w:rPr>
          <w:rFonts w:hint="eastAsia"/>
        </w:rPr>
        <w:t>后继续开标。</w:t>
      </w:r>
    </w:p>
    <w:p w14:paraId="3D2A260E">
      <w:pPr>
        <w:spacing w:line="360" w:lineRule="auto"/>
        <w:ind w:firstLine="420" w:firstLineChars="200"/>
      </w:pPr>
      <w:r>
        <w:rPr>
          <w:rFonts w:hint="eastAsia"/>
        </w:rPr>
        <w:t>5.4.3 “电子交易平台”</w:t>
      </w:r>
      <w:r>
        <w:t>系统</w:t>
      </w:r>
      <w:r>
        <w:rPr>
          <w:rFonts w:hint="eastAsia"/>
        </w:rPr>
        <w:t>故障是指下列情形：</w:t>
      </w:r>
    </w:p>
    <w:p w14:paraId="4F7EB43E">
      <w:pPr>
        <w:spacing w:line="360" w:lineRule="auto"/>
        <w:ind w:firstLine="420" w:firstLineChars="200"/>
      </w:pPr>
      <w:r>
        <w:t>（1）系统服务器发生故障，无法访问或无法使用系统；</w:t>
      </w:r>
    </w:p>
    <w:p w14:paraId="7AC81B03">
      <w:pPr>
        <w:spacing w:line="360" w:lineRule="auto"/>
        <w:ind w:firstLine="420" w:firstLineChars="200"/>
      </w:pPr>
      <w:r>
        <w:t>（2）系统的软件或数据库出现错误，不能进行正常操作；</w:t>
      </w:r>
    </w:p>
    <w:p w14:paraId="4EF4230C">
      <w:pPr>
        <w:spacing w:line="360" w:lineRule="auto"/>
        <w:ind w:firstLine="420" w:firstLineChars="200"/>
      </w:pPr>
      <w:r>
        <w:t>（3）系统发现有安全漏洞，有潜在的泄密危险；</w:t>
      </w:r>
    </w:p>
    <w:p w14:paraId="66CA33BB">
      <w:pPr>
        <w:spacing w:line="360" w:lineRule="auto"/>
        <w:ind w:firstLine="420" w:firstLineChars="200"/>
      </w:pPr>
      <w:r>
        <w:rPr>
          <w:rFonts w:hint="eastAsia"/>
        </w:rPr>
        <w:t>（4）出现断电、断网事故；</w:t>
      </w:r>
    </w:p>
    <w:p w14:paraId="4E95F4D2">
      <w:pPr>
        <w:spacing w:line="360" w:lineRule="auto"/>
        <w:ind w:firstLine="420" w:firstLineChars="200"/>
      </w:pPr>
      <w:r>
        <w:t>（</w:t>
      </w:r>
      <w:r>
        <w:rPr>
          <w:rFonts w:hint="eastAsia"/>
        </w:rPr>
        <w:t>5</w:t>
      </w:r>
      <w:r>
        <w:t>）其他无法保证招投标过程</w:t>
      </w:r>
      <w:r>
        <w:rPr>
          <w:rFonts w:hint="eastAsia"/>
        </w:rPr>
        <w:t>正常进行</w:t>
      </w:r>
      <w:r>
        <w:t>的情形。</w:t>
      </w:r>
      <w:bookmarkEnd w:id="657"/>
      <w:bookmarkEnd w:id="658"/>
    </w:p>
    <w:bookmarkEnd w:id="627"/>
    <w:p w14:paraId="4CB63BE6">
      <w:pPr>
        <w:pStyle w:val="5"/>
        <w:keepNext/>
        <w:keepLines/>
        <w:pageBreakBefore w:val="0"/>
        <w:widowControl w:val="0"/>
        <w:kinsoku/>
        <w:wordWrap/>
        <w:overflowPunct/>
        <w:topLinePunct w:val="0"/>
        <w:autoSpaceDE/>
        <w:autoSpaceDN/>
        <w:bidi w:val="0"/>
        <w:adjustRightInd/>
        <w:snapToGrid/>
        <w:spacing w:before="0" w:after="0" w:line="360" w:lineRule="auto"/>
        <w:textAlignment w:val="auto"/>
        <w:outlineLvl w:val="2"/>
        <w:rPr>
          <w:rFonts w:ascii="宋体" w:hAnsi="宋体" w:eastAsia="宋体" w:cs="Times New Roman"/>
          <w:b/>
          <w:bCs/>
          <w:color w:val="auto"/>
          <w:sz w:val="28"/>
          <w:szCs w:val="28"/>
        </w:rPr>
      </w:pPr>
      <w:bookmarkStart w:id="659" w:name="_Toc168476080"/>
      <w:bookmarkStart w:id="660" w:name="_Toc27232"/>
      <w:bookmarkStart w:id="661" w:name="_Toc222030988"/>
      <w:bookmarkStart w:id="662" w:name="_Toc387753557"/>
      <w:bookmarkStart w:id="663" w:name="_Toc25372"/>
      <w:bookmarkStart w:id="664" w:name="_Toc144974530"/>
      <w:bookmarkStart w:id="665" w:name="_Toc222029486"/>
      <w:bookmarkStart w:id="666" w:name="_Toc222033837"/>
      <w:bookmarkStart w:id="667" w:name="_Toc221950200"/>
      <w:bookmarkStart w:id="668" w:name="_Toc11272"/>
      <w:bookmarkStart w:id="669" w:name="_Toc1313418476"/>
      <w:bookmarkStart w:id="670" w:name="_Toc21894"/>
      <w:bookmarkStart w:id="671" w:name="_Toc229305346"/>
      <w:bookmarkStart w:id="672" w:name="_Toc168475677"/>
      <w:bookmarkStart w:id="673" w:name="_Toc452"/>
      <w:bookmarkStart w:id="674" w:name="_Toc1580257222"/>
      <w:bookmarkStart w:id="675" w:name="_Toc222032655"/>
      <w:bookmarkStart w:id="676" w:name="_Toc1697"/>
      <w:r>
        <w:rPr>
          <w:rFonts w:hint="eastAsia" w:ascii="宋体" w:hAnsi="宋体" w:eastAsia="宋体" w:cs="Times New Roman"/>
          <w:b/>
          <w:bCs/>
          <w:color w:val="auto"/>
          <w:sz w:val="28"/>
          <w:szCs w:val="28"/>
        </w:rPr>
        <w:t>6. 评标</w:t>
      </w:r>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p>
    <w:p w14:paraId="009F7A1E">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3"/>
        <w:rPr>
          <w:rFonts w:hint="eastAsia" w:ascii="Times New Roman" w:hAnsi="Times New Roman" w:cs="Times New Roman"/>
          <w:b/>
          <w:bCs/>
          <w:color w:val="auto"/>
          <w:sz w:val="24"/>
          <w:szCs w:val="24"/>
        </w:rPr>
      </w:pPr>
      <w:bookmarkStart w:id="677" w:name="_Toc152042339"/>
      <w:bookmarkStart w:id="678" w:name="_Toc1408970704"/>
      <w:bookmarkStart w:id="679" w:name="_Toc152045563"/>
      <w:bookmarkStart w:id="680" w:name="_Toc16198"/>
      <w:bookmarkStart w:id="681" w:name="_Toc144974531"/>
      <w:bookmarkStart w:id="682" w:name="_Toc1286787065"/>
      <w:bookmarkStart w:id="683" w:name="_Toc17877"/>
      <w:bookmarkStart w:id="684" w:name="_Toc29457"/>
      <w:bookmarkStart w:id="685" w:name="_Toc25522"/>
      <w:bookmarkStart w:id="686" w:name="_Toc9634"/>
      <w:bookmarkStart w:id="687" w:name="_Toc179632581"/>
      <w:bookmarkStart w:id="688" w:name="_Toc221950207"/>
      <w:r>
        <w:rPr>
          <w:rFonts w:hint="eastAsia" w:ascii="Times New Roman" w:hAnsi="Times New Roman" w:cs="Times New Roman"/>
          <w:b/>
          <w:bCs/>
          <w:color w:val="auto"/>
          <w:sz w:val="24"/>
          <w:szCs w:val="24"/>
        </w:rPr>
        <w:t>6.1 评标委员会</w:t>
      </w:r>
      <w:bookmarkEnd w:id="677"/>
      <w:bookmarkEnd w:id="678"/>
      <w:bookmarkEnd w:id="679"/>
      <w:bookmarkEnd w:id="680"/>
      <w:bookmarkEnd w:id="681"/>
      <w:bookmarkEnd w:id="682"/>
      <w:bookmarkEnd w:id="683"/>
      <w:bookmarkEnd w:id="684"/>
      <w:bookmarkEnd w:id="685"/>
      <w:bookmarkEnd w:id="686"/>
      <w:bookmarkEnd w:id="687"/>
    </w:p>
    <w:p w14:paraId="1E03291D">
      <w:pPr>
        <w:spacing w:line="360" w:lineRule="auto"/>
        <w:ind w:firstLine="420" w:firstLineChars="200"/>
        <w:rPr>
          <w:rFonts w:ascii="宋体" w:hAnsi="宋体" w:cs="宋体"/>
          <w:szCs w:val="21"/>
        </w:rPr>
      </w:pPr>
      <w:r>
        <w:rPr>
          <w:rFonts w:hint="eastAsia" w:cs="宋体"/>
          <w:szCs w:val="21"/>
        </w:rPr>
        <w:t>6</w:t>
      </w:r>
      <w:r>
        <w:rPr>
          <w:rFonts w:hint="eastAsia" w:ascii="宋体" w:hAnsi="宋体" w:cs="宋体"/>
          <w:szCs w:val="21"/>
        </w:rPr>
        <w:t>.</w:t>
      </w:r>
      <w:r>
        <w:rPr>
          <w:rFonts w:hint="eastAsia" w:cs="宋体"/>
          <w:szCs w:val="21"/>
        </w:rPr>
        <w:t>1</w:t>
      </w:r>
      <w:r>
        <w:rPr>
          <w:rFonts w:hint="eastAsia" w:ascii="宋体" w:hAnsi="宋体" w:cs="宋体"/>
          <w:szCs w:val="21"/>
        </w:rPr>
        <w:t>.</w:t>
      </w:r>
      <w:r>
        <w:rPr>
          <w:rFonts w:hint="eastAsia" w:cs="宋体"/>
          <w:szCs w:val="21"/>
        </w:rPr>
        <w:t>1</w:t>
      </w:r>
      <w:r>
        <w:rPr>
          <w:rFonts w:hint="eastAsia" w:ascii="宋体" w:hAnsi="宋体" w:cs="宋体"/>
          <w:szCs w:val="21"/>
        </w:rPr>
        <w:t xml:space="preserve"> 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09EAFE34">
      <w:pPr>
        <w:spacing w:line="360" w:lineRule="auto"/>
        <w:ind w:firstLine="420" w:firstLineChars="200"/>
        <w:rPr>
          <w:rFonts w:ascii="宋体" w:hAnsi="宋体" w:cs="宋体"/>
          <w:szCs w:val="21"/>
        </w:rPr>
      </w:pPr>
      <w:r>
        <w:rPr>
          <w:rFonts w:hint="eastAsia" w:cs="宋体"/>
          <w:szCs w:val="21"/>
        </w:rPr>
        <w:t>6</w:t>
      </w:r>
      <w:r>
        <w:rPr>
          <w:rFonts w:hint="eastAsia" w:ascii="宋体" w:hAnsi="宋体" w:cs="宋体"/>
          <w:szCs w:val="21"/>
        </w:rPr>
        <w:t>.</w:t>
      </w:r>
      <w:r>
        <w:rPr>
          <w:rFonts w:hint="eastAsia" w:cs="宋体"/>
          <w:szCs w:val="21"/>
        </w:rPr>
        <w:t>1</w:t>
      </w:r>
      <w:r>
        <w:rPr>
          <w:rFonts w:hint="eastAsia" w:ascii="宋体" w:hAnsi="宋体" w:cs="宋体"/>
          <w:szCs w:val="21"/>
        </w:rPr>
        <w:t>.</w:t>
      </w:r>
      <w:r>
        <w:rPr>
          <w:rFonts w:hint="eastAsia" w:cs="宋体"/>
          <w:szCs w:val="21"/>
        </w:rPr>
        <w:t>2</w:t>
      </w:r>
      <w:r>
        <w:rPr>
          <w:rFonts w:hint="eastAsia" w:ascii="宋体" w:hAnsi="宋体" w:cs="宋体"/>
          <w:szCs w:val="21"/>
        </w:rPr>
        <w:t xml:space="preserve"> 评标委员会成员有下列情形之一的，应当回避：</w:t>
      </w:r>
    </w:p>
    <w:p w14:paraId="37640D5D">
      <w:pPr>
        <w:spacing w:line="360" w:lineRule="auto"/>
        <w:ind w:firstLine="359" w:firstLineChars="171"/>
        <w:rPr>
          <w:rFonts w:ascii="宋体" w:hAnsi="宋体" w:cs="宋体"/>
          <w:szCs w:val="21"/>
        </w:rPr>
      </w:pPr>
      <w:r>
        <w:rPr>
          <w:rFonts w:hint="eastAsia" w:ascii="宋体" w:hAnsi="宋体" w:cs="宋体"/>
          <w:szCs w:val="21"/>
        </w:rPr>
        <w:t>（</w:t>
      </w:r>
      <w:r>
        <w:rPr>
          <w:rFonts w:hint="eastAsia" w:cs="宋体"/>
          <w:szCs w:val="21"/>
        </w:rPr>
        <w:t>1</w:t>
      </w:r>
      <w:r>
        <w:rPr>
          <w:rFonts w:hint="eastAsia" w:ascii="宋体" w:hAnsi="宋体" w:cs="宋体"/>
          <w:szCs w:val="21"/>
        </w:rPr>
        <w:t>）投标人或投标人的主要负责人的近亲属；</w:t>
      </w:r>
    </w:p>
    <w:p w14:paraId="3CEAF89A">
      <w:pPr>
        <w:spacing w:line="360" w:lineRule="auto"/>
        <w:ind w:firstLine="359" w:firstLineChars="171"/>
        <w:rPr>
          <w:rFonts w:ascii="宋体" w:hAnsi="宋体" w:cs="宋体"/>
          <w:szCs w:val="21"/>
        </w:rPr>
      </w:pPr>
      <w:r>
        <w:rPr>
          <w:rFonts w:hint="eastAsia" w:ascii="宋体" w:hAnsi="宋体" w:cs="宋体"/>
          <w:szCs w:val="21"/>
        </w:rPr>
        <w:t>（</w:t>
      </w:r>
      <w:r>
        <w:rPr>
          <w:rFonts w:hint="eastAsia" w:cs="宋体"/>
          <w:szCs w:val="21"/>
        </w:rPr>
        <w:t>2</w:t>
      </w:r>
      <w:r>
        <w:rPr>
          <w:rFonts w:hint="eastAsia" w:ascii="宋体" w:hAnsi="宋体" w:cs="宋体"/>
          <w:szCs w:val="21"/>
        </w:rPr>
        <w:t>）项目主管部门或者行政监督部门的人员；</w:t>
      </w:r>
    </w:p>
    <w:p w14:paraId="58DC7DC8">
      <w:pPr>
        <w:spacing w:line="360" w:lineRule="auto"/>
        <w:ind w:firstLine="359" w:firstLineChars="171"/>
        <w:rPr>
          <w:rFonts w:ascii="宋体" w:hAnsi="宋体" w:cs="宋体"/>
          <w:szCs w:val="21"/>
        </w:rPr>
      </w:pPr>
      <w:r>
        <w:rPr>
          <w:rFonts w:hint="eastAsia" w:ascii="宋体" w:hAnsi="宋体" w:cs="宋体"/>
          <w:szCs w:val="21"/>
        </w:rPr>
        <w:t>（</w:t>
      </w:r>
      <w:r>
        <w:rPr>
          <w:rFonts w:hint="eastAsia" w:cs="宋体"/>
          <w:szCs w:val="21"/>
        </w:rPr>
        <w:t>3</w:t>
      </w:r>
      <w:r>
        <w:rPr>
          <w:rFonts w:hint="eastAsia" w:ascii="宋体" w:hAnsi="宋体" w:cs="宋体"/>
          <w:szCs w:val="21"/>
        </w:rPr>
        <w:t>）与投标人有经济利益关系或其他利害关系，可能影响对投标公正评审的；</w:t>
      </w:r>
    </w:p>
    <w:p w14:paraId="1CD9F11D">
      <w:pPr>
        <w:spacing w:line="360" w:lineRule="auto"/>
        <w:ind w:firstLine="359" w:firstLineChars="171"/>
        <w:rPr>
          <w:rFonts w:ascii="宋体" w:hAnsi="宋体" w:cs="宋体"/>
          <w:szCs w:val="21"/>
        </w:rPr>
      </w:pPr>
      <w:r>
        <w:rPr>
          <w:rFonts w:hint="eastAsia" w:ascii="宋体" w:hAnsi="宋体" w:cs="宋体"/>
          <w:szCs w:val="21"/>
        </w:rPr>
        <w:t>（</w:t>
      </w:r>
      <w:r>
        <w:rPr>
          <w:rFonts w:hint="eastAsia" w:cs="宋体"/>
          <w:szCs w:val="21"/>
        </w:rPr>
        <w:t>4</w:t>
      </w:r>
      <w:r>
        <w:rPr>
          <w:rFonts w:hint="eastAsia" w:ascii="宋体" w:hAnsi="宋体" w:cs="宋体"/>
          <w:szCs w:val="21"/>
        </w:rPr>
        <w:t>）曾因在招标、评标以及其他与招标投标有关活动中从事违法行为而受过行政处罚或刑事处罚的。</w:t>
      </w:r>
    </w:p>
    <w:p w14:paraId="089736B9">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3"/>
        <w:rPr>
          <w:rFonts w:hint="eastAsia" w:ascii="Times New Roman" w:hAnsi="Times New Roman" w:cs="Times New Roman"/>
          <w:b/>
          <w:bCs/>
          <w:color w:val="auto"/>
          <w:sz w:val="24"/>
          <w:szCs w:val="24"/>
        </w:rPr>
      </w:pPr>
      <w:bookmarkStart w:id="689" w:name="_Toc152042340"/>
      <w:bookmarkStart w:id="690" w:name="_Toc179632582"/>
      <w:bookmarkStart w:id="691" w:name="_Toc1595242147"/>
      <w:bookmarkStart w:id="692" w:name="_Toc7343"/>
      <w:bookmarkStart w:id="693" w:name="_Toc648231224"/>
      <w:bookmarkStart w:id="694" w:name="_Toc14209"/>
      <w:bookmarkStart w:id="695" w:name="_Toc152045564"/>
      <w:bookmarkStart w:id="696" w:name="_Toc21087"/>
      <w:bookmarkStart w:id="697" w:name="_Toc12826"/>
      <w:bookmarkStart w:id="698" w:name="_Toc144974532"/>
      <w:bookmarkStart w:id="699" w:name="_Toc9964"/>
      <w:r>
        <w:rPr>
          <w:rFonts w:hint="eastAsia" w:ascii="Times New Roman" w:hAnsi="Times New Roman" w:cs="Times New Roman"/>
          <w:b/>
          <w:bCs/>
          <w:color w:val="auto"/>
          <w:sz w:val="24"/>
          <w:szCs w:val="24"/>
        </w:rPr>
        <w:t>6.2 评标原则</w:t>
      </w:r>
      <w:bookmarkEnd w:id="689"/>
      <w:bookmarkEnd w:id="690"/>
      <w:bookmarkEnd w:id="691"/>
      <w:bookmarkEnd w:id="692"/>
      <w:bookmarkEnd w:id="693"/>
      <w:bookmarkEnd w:id="694"/>
      <w:bookmarkEnd w:id="695"/>
      <w:bookmarkEnd w:id="696"/>
      <w:bookmarkEnd w:id="697"/>
      <w:bookmarkEnd w:id="698"/>
      <w:bookmarkEnd w:id="699"/>
      <w:r>
        <w:rPr>
          <w:rFonts w:hint="eastAsia" w:ascii="Times New Roman" w:hAnsi="Times New Roman" w:cs="Times New Roman"/>
          <w:b/>
          <w:bCs/>
          <w:color w:val="auto"/>
          <w:sz w:val="24"/>
          <w:szCs w:val="24"/>
        </w:rPr>
        <w:tab/>
      </w:r>
    </w:p>
    <w:p w14:paraId="71ADFF7A">
      <w:pPr>
        <w:spacing w:line="360" w:lineRule="auto"/>
        <w:ind w:firstLine="420" w:firstLineChars="200"/>
        <w:rPr>
          <w:rFonts w:ascii="宋体" w:hAnsi="宋体" w:cs="宋体"/>
          <w:szCs w:val="21"/>
        </w:rPr>
      </w:pPr>
      <w:r>
        <w:rPr>
          <w:rFonts w:hint="eastAsia" w:ascii="宋体" w:hAnsi="宋体" w:cs="宋体"/>
          <w:szCs w:val="21"/>
        </w:rPr>
        <w:t>评标活动遵循公平、公正、科学和择优的原则。</w:t>
      </w:r>
    </w:p>
    <w:p w14:paraId="3CC5EFBE">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3"/>
        <w:rPr>
          <w:rFonts w:hint="eastAsia" w:ascii="Times New Roman" w:hAnsi="Times New Roman" w:cs="Times New Roman"/>
          <w:b/>
          <w:bCs/>
          <w:color w:val="auto"/>
          <w:sz w:val="24"/>
          <w:szCs w:val="24"/>
        </w:rPr>
      </w:pPr>
      <w:bookmarkStart w:id="700" w:name="_Toc23703"/>
      <w:bookmarkStart w:id="701" w:name="_Toc144974533"/>
      <w:bookmarkStart w:id="702" w:name="_Toc25174"/>
      <w:bookmarkStart w:id="703" w:name="_Toc23179"/>
      <w:bookmarkStart w:id="704" w:name="_Toc5358"/>
      <w:bookmarkStart w:id="705" w:name="_Toc27621"/>
      <w:bookmarkStart w:id="706" w:name="_Toc506259376"/>
      <w:bookmarkStart w:id="707" w:name="_Toc152042341"/>
      <w:bookmarkStart w:id="708" w:name="_Toc648893808"/>
      <w:bookmarkStart w:id="709" w:name="_Toc152045565"/>
      <w:bookmarkStart w:id="710" w:name="_Toc179632583"/>
      <w:r>
        <w:rPr>
          <w:rFonts w:hint="eastAsia" w:ascii="Times New Roman" w:hAnsi="Times New Roman" w:cs="Times New Roman"/>
          <w:b/>
          <w:bCs/>
          <w:color w:val="auto"/>
          <w:sz w:val="24"/>
          <w:szCs w:val="24"/>
        </w:rPr>
        <w:t>6.3 评标</w:t>
      </w:r>
      <w:bookmarkEnd w:id="700"/>
      <w:bookmarkEnd w:id="701"/>
      <w:bookmarkEnd w:id="702"/>
      <w:bookmarkEnd w:id="703"/>
      <w:bookmarkEnd w:id="704"/>
      <w:bookmarkEnd w:id="705"/>
      <w:bookmarkEnd w:id="706"/>
      <w:bookmarkEnd w:id="707"/>
      <w:bookmarkEnd w:id="708"/>
      <w:bookmarkEnd w:id="709"/>
      <w:bookmarkEnd w:id="710"/>
    </w:p>
    <w:p w14:paraId="7064B5C1">
      <w:pPr>
        <w:spacing w:line="360" w:lineRule="auto"/>
        <w:ind w:firstLine="420" w:firstLineChars="200"/>
        <w:rPr>
          <w:szCs w:val="21"/>
        </w:rPr>
      </w:pPr>
      <w:r>
        <w:rPr>
          <w:rFonts w:hint="eastAsia"/>
        </w:rPr>
        <w:t>评标委员会按照第三章“评标办法”规定的方法、评审因素、标准和程序对投标文件进行评审。第三章“评标办法”没有规定的方法、评审因素和标准，不作为评标依据。</w:t>
      </w:r>
      <w:bookmarkEnd w:id="688"/>
      <w:bookmarkStart w:id="711" w:name="_Toc221950208"/>
      <w:bookmarkStart w:id="712" w:name="_Toc222033838"/>
      <w:bookmarkStart w:id="713" w:name="_Toc222029487"/>
      <w:bookmarkStart w:id="714" w:name="_Toc168476084"/>
      <w:bookmarkStart w:id="715" w:name="_Toc144974534"/>
      <w:bookmarkStart w:id="716" w:name="_Toc222032656"/>
      <w:bookmarkStart w:id="717" w:name="_Toc222030989"/>
      <w:bookmarkStart w:id="718" w:name="_Toc387753558"/>
      <w:bookmarkStart w:id="719" w:name="_Toc168475681"/>
      <w:bookmarkStart w:id="720" w:name="_Toc229305347"/>
    </w:p>
    <w:p w14:paraId="2CB597F4">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3"/>
        <w:rPr>
          <w:rFonts w:hint="eastAsia" w:ascii="Times New Roman" w:hAnsi="Times New Roman" w:cs="Times New Roman"/>
          <w:b/>
          <w:bCs/>
          <w:color w:val="auto"/>
          <w:sz w:val="24"/>
          <w:szCs w:val="24"/>
        </w:rPr>
      </w:pPr>
      <w:bookmarkStart w:id="721" w:name="_Toc16859"/>
      <w:bookmarkStart w:id="722" w:name="_Toc27372"/>
      <w:bookmarkStart w:id="723" w:name="_Toc1470748370"/>
      <w:bookmarkStart w:id="724" w:name="_Toc21484"/>
      <w:bookmarkStart w:id="725" w:name="_Toc987263227"/>
      <w:bookmarkStart w:id="726" w:name="_Toc31684"/>
      <w:bookmarkStart w:id="727" w:name="_Toc31035"/>
      <w:r>
        <w:rPr>
          <w:rFonts w:hint="eastAsia" w:ascii="Times New Roman" w:hAnsi="Times New Roman" w:cs="Times New Roman"/>
          <w:b/>
          <w:bCs/>
          <w:color w:val="auto"/>
          <w:sz w:val="24"/>
          <w:szCs w:val="24"/>
        </w:rPr>
        <w:t>6.4 评标结果公示</w:t>
      </w:r>
      <w:bookmarkEnd w:id="721"/>
      <w:bookmarkEnd w:id="722"/>
      <w:bookmarkEnd w:id="723"/>
      <w:bookmarkEnd w:id="724"/>
      <w:bookmarkEnd w:id="725"/>
      <w:bookmarkEnd w:id="726"/>
      <w:bookmarkEnd w:id="727"/>
    </w:p>
    <w:p w14:paraId="3A8ACAA2">
      <w:pPr>
        <w:spacing w:line="360" w:lineRule="auto"/>
        <w:ind w:firstLine="420" w:firstLineChars="200"/>
        <w:rPr>
          <w:rFonts w:ascii="宋体" w:hAnsi="宋体" w:cs="宋体"/>
          <w:szCs w:val="21"/>
        </w:rPr>
      </w:pPr>
      <w:r>
        <w:rPr>
          <w:rFonts w:hint="eastAsia" w:ascii="宋体" w:hAnsi="宋体" w:cs="宋体"/>
          <w:szCs w:val="21"/>
        </w:rPr>
        <w:t>招标人将自收到评标报告之日起</w:t>
      </w:r>
      <w:r>
        <w:rPr>
          <w:rFonts w:hint="eastAsia" w:cs="宋体"/>
          <w:szCs w:val="21"/>
        </w:rPr>
        <w:t>3</w:t>
      </w:r>
      <w:r>
        <w:rPr>
          <w:rFonts w:hint="eastAsia" w:ascii="宋体" w:hAnsi="宋体" w:cs="宋体"/>
          <w:szCs w:val="21"/>
        </w:rPr>
        <w:t>日内，</w:t>
      </w:r>
      <w:r>
        <w:rPr>
          <w:rFonts w:hint="eastAsia"/>
        </w:rPr>
        <w:t>在投标人须知前附表规定的媒介公示中标候选人。</w:t>
      </w:r>
      <w:r>
        <w:rPr>
          <w:rFonts w:hint="eastAsia" w:ascii="宋体" w:hAnsi="宋体" w:cs="宋体"/>
          <w:szCs w:val="21"/>
        </w:rPr>
        <w:t>公示期不少于</w:t>
      </w:r>
      <w:r>
        <w:rPr>
          <w:rFonts w:hint="eastAsia" w:cs="宋体"/>
          <w:szCs w:val="21"/>
        </w:rPr>
        <w:t>3</w:t>
      </w:r>
      <w:r>
        <w:rPr>
          <w:rFonts w:hint="eastAsia" w:ascii="宋体" w:hAnsi="宋体" w:cs="宋体"/>
          <w:szCs w:val="21"/>
        </w:rPr>
        <w:t xml:space="preserve">日。 </w:t>
      </w:r>
    </w:p>
    <w:p w14:paraId="5372ECC9">
      <w:pPr>
        <w:spacing w:line="360" w:lineRule="auto"/>
        <w:ind w:firstLine="420" w:firstLineChars="200"/>
        <w:rPr>
          <w:rFonts w:ascii="宋体" w:hAnsi="宋体" w:cs="宋体"/>
          <w:szCs w:val="21"/>
        </w:rPr>
      </w:pPr>
      <w:r>
        <w:rPr>
          <w:rFonts w:hint="eastAsia" w:ascii="宋体" w:hAnsi="宋体" w:cs="宋体"/>
          <w:szCs w:val="21"/>
        </w:rPr>
        <w:t>投标人或者其它利害关系人对评标结果有异议的，应当在评标结果公示期间提出。招标人应当自收到异议之日起</w:t>
      </w:r>
      <w:r>
        <w:rPr>
          <w:rFonts w:hint="eastAsia" w:cs="宋体"/>
          <w:szCs w:val="21"/>
        </w:rPr>
        <w:t>3</w:t>
      </w:r>
      <w:r>
        <w:rPr>
          <w:rFonts w:hint="eastAsia" w:ascii="宋体" w:hAnsi="宋体" w:cs="宋体"/>
          <w:szCs w:val="21"/>
        </w:rPr>
        <w:t>日内作出答复；作出答复前，应当暂停招投标活动。异议和答复应当通过“电子交易平台”在“异议与答复”菜单以书面形式进行。</w:t>
      </w:r>
    </w:p>
    <w:p w14:paraId="3C619AD6">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3"/>
        <w:rPr>
          <w:rFonts w:hint="eastAsia" w:ascii="Times New Roman" w:hAnsi="Times New Roman" w:cs="Times New Roman"/>
          <w:b/>
          <w:bCs/>
          <w:color w:val="auto"/>
          <w:sz w:val="24"/>
          <w:szCs w:val="24"/>
        </w:rPr>
      </w:pPr>
      <w:bookmarkStart w:id="728" w:name="_Toc2023697418"/>
      <w:bookmarkStart w:id="729" w:name="_Toc1880395429"/>
      <w:bookmarkStart w:id="730" w:name="_Toc511"/>
      <w:bookmarkStart w:id="731" w:name="_Toc12404"/>
      <w:bookmarkStart w:id="732" w:name="_Toc400530233"/>
      <w:bookmarkStart w:id="733" w:name="_Toc3742"/>
      <w:bookmarkStart w:id="734" w:name="_Toc27023"/>
      <w:bookmarkStart w:id="735" w:name="_Toc14073"/>
      <w:r>
        <w:rPr>
          <w:rFonts w:hint="eastAsia" w:ascii="Times New Roman" w:hAnsi="Times New Roman" w:cs="Times New Roman"/>
          <w:b/>
          <w:bCs/>
          <w:color w:val="auto"/>
          <w:sz w:val="24"/>
          <w:szCs w:val="24"/>
        </w:rPr>
        <w:t>6.5 履约能力的审查（如有）</w:t>
      </w:r>
      <w:bookmarkEnd w:id="728"/>
      <w:bookmarkEnd w:id="729"/>
      <w:bookmarkEnd w:id="730"/>
      <w:bookmarkEnd w:id="731"/>
      <w:bookmarkEnd w:id="732"/>
      <w:bookmarkEnd w:id="733"/>
      <w:bookmarkEnd w:id="734"/>
      <w:bookmarkEnd w:id="735"/>
    </w:p>
    <w:p w14:paraId="009DBD30">
      <w:pPr>
        <w:pStyle w:val="123"/>
        <w:spacing w:line="360" w:lineRule="auto"/>
        <w:ind w:firstLine="420" w:firstLineChars="200"/>
        <w:rPr>
          <w:rFonts w:cs="Times New Roman"/>
          <w:color w:val="auto"/>
          <w:kern w:val="2"/>
          <w:sz w:val="21"/>
          <w:szCs w:val="21"/>
        </w:rPr>
      </w:pPr>
      <w:r>
        <w:rPr>
          <w:rFonts w:hint="eastAsia" w:cs="Times New Roman"/>
          <w:color w:val="auto"/>
          <w:kern w:val="2"/>
          <w:sz w:val="21"/>
          <w:szCs w:val="21"/>
        </w:rPr>
        <w:t>如果中标候选人的经营、财务状况发生较大变化或者存在违法行为，招标人认为可能影响其履约能力的，将在发出中标通知书前报请行政监督部门后，召集原评标委员会按照招标文件规定的标准和方法审查确认。</w:t>
      </w:r>
    </w:p>
    <w:p w14:paraId="74685071">
      <w:pPr>
        <w:pStyle w:val="5"/>
        <w:keepNext/>
        <w:keepLines/>
        <w:pageBreakBefore w:val="0"/>
        <w:widowControl w:val="0"/>
        <w:kinsoku/>
        <w:wordWrap/>
        <w:overflowPunct/>
        <w:topLinePunct w:val="0"/>
        <w:autoSpaceDE/>
        <w:autoSpaceDN/>
        <w:bidi w:val="0"/>
        <w:adjustRightInd/>
        <w:snapToGrid/>
        <w:spacing w:before="0" w:after="0" w:line="360" w:lineRule="auto"/>
        <w:textAlignment w:val="auto"/>
        <w:outlineLvl w:val="2"/>
        <w:rPr>
          <w:rFonts w:ascii="宋体" w:hAnsi="宋体" w:eastAsia="宋体" w:cs="Times New Roman"/>
          <w:b/>
          <w:bCs/>
          <w:color w:val="auto"/>
          <w:sz w:val="28"/>
          <w:szCs w:val="28"/>
        </w:rPr>
      </w:pPr>
      <w:bookmarkStart w:id="736" w:name="_Toc18431"/>
      <w:bookmarkStart w:id="737" w:name="_Toc3896"/>
      <w:bookmarkStart w:id="738" w:name="_Toc1905967935"/>
      <w:bookmarkStart w:id="739" w:name="_Toc15514"/>
      <w:bookmarkStart w:id="740" w:name="_Toc1349271611"/>
      <w:bookmarkStart w:id="741" w:name="_Toc1501"/>
      <w:bookmarkStart w:id="742" w:name="_Toc19197"/>
      <w:bookmarkStart w:id="743" w:name="_Toc701"/>
      <w:r>
        <w:rPr>
          <w:rFonts w:hint="eastAsia" w:ascii="宋体" w:hAnsi="宋体" w:eastAsia="宋体" w:cs="Times New Roman"/>
          <w:b/>
          <w:bCs/>
          <w:color w:val="auto"/>
          <w:sz w:val="28"/>
          <w:szCs w:val="28"/>
        </w:rPr>
        <w:t>7. 合同授予</w:t>
      </w:r>
      <w:bookmarkEnd w:id="711"/>
      <w:bookmarkEnd w:id="712"/>
      <w:bookmarkEnd w:id="713"/>
      <w:bookmarkEnd w:id="714"/>
      <w:bookmarkEnd w:id="715"/>
      <w:bookmarkEnd w:id="716"/>
      <w:bookmarkEnd w:id="717"/>
      <w:bookmarkEnd w:id="718"/>
      <w:bookmarkEnd w:id="719"/>
      <w:bookmarkEnd w:id="720"/>
      <w:bookmarkEnd w:id="736"/>
      <w:bookmarkEnd w:id="737"/>
      <w:bookmarkEnd w:id="738"/>
      <w:bookmarkEnd w:id="739"/>
      <w:bookmarkEnd w:id="740"/>
      <w:bookmarkEnd w:id="741"/>
      <w:bookmarkEnd w:id="742"/>
      <w:bookmarkEnd w:id="743"/>
    </w:p>
    <w:p w14:paraId="7C68E965">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3"/>
        <w:rPr>
          <w:rFonts w:hint="eastAsia" w:ascii="Times New Roman" w:hAnsi="Times New Roman" w:cs="Times New Roman"/>
          <w:b/>
          <w:bCs/>
          <w:color w:val="auto"/>
          <w:sz w:val="24"/>
          <w:szCs w:val="24"/>
        </w:rPr>
      </w:pPr>
      <w:bookmarkStart w:id="744" w:name="_Toc1722711538"/>
      <w:bookmarkStart w:id="745" w:name="_Toc13591"/>
      <w:bookmarkStart w:id="746" w:name="_Toc18977"/>
      <w:bookmarkStart w:id="747" w:name="_Toc24269"/>
      <w:bookmarkStart w:id="748" w:name="_Toc335638889"/>
      <w:bookmarkStart w:id="749" w:name="_Toc19398"/>
      <w:bookmarkStart w:id="750" w:name="_Toc29461"/>
      <w:bookmarkStart w:id="751" w:name="_Toc221950211"/>
      <w:r>
        <w:rPr>
          <w:rFonts w:hint="eastAsia" w:ascii="Times New Roman" w:hAnsi="Times New Roman" w:cs="Times New Roman"/>
          <w:b/>
          <w:bCs/>
          <w:color w:val="auto"/>
          <w:sz w:val="24"/>
          <w:szCs w:val="24"/>
        </w:rPr>
        <w:t>7.1 定标方式</w:t>
      </w:r>
      <w:bookmarkEnd w:id="744"/>
      <w:bookmarkEnd w:id="745"/>
      <w:bookmarkEnd w:id="746"/>
      <w:bookmarkEnd w:id="747"/>
      <w:bookmarkEnd w:id="748"/>
      <w:bookmarkEnd w:id="749"/>
      <w:bookmarkEnd w:id="750"/>
    </w:p>
    <w:bookmarkEnd w:id="751"/>
    <w:p w14:paraId="43CD2204">
      <w:pPr>
        <w:spacing w:line="360" w:lineRule="auto"/>
        <w:ind w:firstLine="420" w:firstLineChars="200"/>
      </w:pPr>
      <w:r>
        <w:rPr>
          <w:rFonts w:hint="eastAsia"/>
        </w:rPr>
        <w:t>除投标人须知前附表规定评标委员会直接确定中标人外，招标人依据评标委员会推荐的中标候选人确定中标人，评标委员会推荐中标候选人的人数见投标人须知前附表。</w:t>
      </w:r>
    </w:p>
    <w:p w14:paraId="5275FEDE">
      <w:pPr>
        <w:spacing w:line="360" w:lineRule="auto"/>
        <w:ind w:firstLine="420" w:firstLineChars="200"/>
      </w:pPr>
      <w:r>
        <w:rPr>
          <w:rFonts w:hint="eastAsia"/>
        </w:rPr>
        <w:t>投标人须知前附表规定评标委员会直接确定中标人的，评标委员会可根据招标人授权直接确定中标人，</w:t>
      </w:r>
      <w:r>
        <w:rPr>
          <w:rFonts w:hint="eastAsia" w:ascii="宋体" w:hAnsi="宋体" w:cs="宋体"/>
        </w:rPr>
        <w:t>但投标报价低于其成本的除外。</w:t>
      </w:r>
    </w:p>
    <w:p w14:paraId="49C5D229">
      <w:pPr>
        <w:spacing w:line="360" w:lineRule="auto"/>
        <w:ind w:firstLine="420" w:firstLineChars="200"/>
      </w:pPr>
      <w:r>
        <w:rPr>
          <w:rFonts w:hint="eastAsia"/>
        </w:rPr>
        <w:t>投标人须知前附表规定</w:t>
      </w:r>
      <w:r>
        <w:rPr>
          <w:rFonts w:hint="eastAsia" w:ascii="宋体" w:hAnsi="宋体" w:cs="宋体"/>
          <w:szCs w:val="21"/>
        </w:rPr>
        <w:t>评标委员会推荐中标候选人不超过</w:t>
      </w:r>
      <w:r>
        <w:rPr>
          <w:rFonts w:hint="eastAsia" w:cs="宋体"/>
          <w:szCs w:val="21"/>
        </w:rPr>
        <w:t>3</w:t>
      </w:r>
      <w:r>
        <w:rPr>
          <w:rFonts w:hint="eastAsia" w:ascii="宋体" w:hAnsi="宋体" w:cs="宋体"/>
          <w:szCs w:val="21"/>
        </w:rPr>
        <w:t>名的：原则上每个标段推荐</w:t>
      </w:r>
      <w:r>
        <w:rPr>
          <w:rFonts w:hint="eastAsia" w:cs="宋体"/>
          <w:szCs w:val="21"/>
        </w:rPr>
        <w:t>3</w:t>
      </w:r>
      <w:r>
        <w:rPr>
          <w:rFonts w:hint="eastAsia" w:ascii="宋体" w:hAnsi="宋体" w:cs="宋体"/>
          <w:szCs w:val="21"/>
        </w:rPr>
        <w:t>名中标候选人，如经评标委员会评审后有效投标人不足</w:t>
      </w:r>
      <w:r>
        <w:rPr>
          <w:rFonts w:hint="eastAsia" w:cs="宋体"/>
          <w:szCs w:val="21"/>
        </w:rPr>
        <w:t>3</w:t>
      </w:r>
      <w:r>
        <w:rPr>
          <w:rFonts w:hint="eastAsia" w:ascii="宋体" w:hAnsi="宋体" w:cs="宋体"/>
          <w:szCs w:val="21"/>
        </w:rPr>
        <w:t>名且仍认定为具有可竞争性的，可推荐</w:t>
      </w:r>
      <w:r>
        <w:rPr>
          <w:rFonts w:hint="eastAsia" w:cs="宋体"/>
          <w:szCs w:val="21"/>
        </w:rPr>
        <w:t>1</w:t>
      </w:r>
      <w:r>
        <w:rPr>
          <w:rFonts w:hint="eastAsia" w:ascii="宋体" w:hAnsi="宋体" w:cs="宋体"/>
          <w:szCs w:val="21"/>
        </w:rPr>
        <w:t>到</w:t>
      </w:r>
      <w:r>
        <w:rPr>
          <w:rFonts w:hint="eastAsia" w:cs="宋体"/>
          <w:szCs w:val="21"/>
        </w:rPr>
        <w:t>2</w:t>
      </w:r>
      <w:r>
        <w:rPr>
          <w:rFonts w:hint="eastAsia" w:ascii="宋体" w:hAnsi="宋体" w:cs="宋体"/>
          <w:szCs w:val="21"/>
        </w:rPr>
        <w:t>名中标候选人,并标明排序，招标人依据评标委员会推荐的中标候选人确定中标人。</w:t>
      </w:r>
    </w:p>
    <w:p w14:paraId="17E0EF3E">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3"/>
        <w:rPr>
          <w:rFonts w:hint="eastAsia" w:ascii="Times New Roman" w:hAnsi="Times New Roman" w:cs="Times New Roman"/>
          <w:b/>
          <w:bCs/>
          <w:color w:val="auto"/>
          <w:sz w:val="24"/>
          <w:szCs w:val="24"/>
        </w:rPr>
      </w:pPr>
      <w:bookmarkStart w:id="752" w:name="_Toc5818"/>
      <w:bookmarkStart w:id="753" w:name="_Toc19271"/>
      <w:bookmarkStart w:id="754" w:name="_Toc1896149150"/>
      <w:bookmarkStart w:id="755" w:name="_Toc179632586"/>
      <w:bookmarkStart w:id="756" w:name="_Toc24741"/>
      <w:bookmarkStart w:id="757" w:name="_Toc152045568"/>
      <w:bookmarkStart w:id="758" w:name="_Toc17303"/>
      <w:bookmarkStart w:id="759" w:name="_Toc144974536"/>
      <w:bookmarkStart w:id="760" w:name="_Toc152042344"/>
      <w:bookmarkStart w:id="761" w:name="_Toc301126592"/>
      <w:bookmarkStart w:id="762" w:name="_Toc24716"/>
      <w:r>
        <w:rPr>
          <w:rFonts w:hint="eastAsia" w:ascii="Times New Roman" w:hAnsi="Times New Roman" w:cs="Times New Roman"/>
          <w:b/>
          <w:bCs/>
          <w:color w:val="auto"/>
          <w:sz w:val="24"/>
          <w:szCs w:val="24"/>
        </w:rPr>
        <w:t>7.2 中标通知</w:t>
      </w:r>
      <w:bookmarkEnd w:id="752"/>
      <w:bookmarkEnd w:id="753"/>
      <w:bookmarkEnd w:id="754"/>
      <w:bookmarkEnd w:id="755"/>
      <w:bookmarkEnd w:id="756"/>
      <w:bookmarkEnd w:id="757"/>
      <w:bookmarkEnd w:id="758"/>
      <w:bookmarkEnd w:id="759"/>
      <w:bookmarkEnd w:id="760"/>
      <w:bookmarkEnd w:id="761"/>
      <w:bookmarkEnd w:id="762"/>
    </w:p>
    <w:p w14:paraId="4C5C4C5B">
      <w:pPr>
        <w:spacing w:line="360" w:lineRule="auto"/>
        <w:ind w:firstLine="420" w:firstLineChars="200"/>
      </w:pPr>
      <w:r>
        <w:rPr>
          <w:rFonts w:hint="eastAsia"/>
        </w:rPr>
        <w:t>评标结果公示期满后，在本章第3.3款规定的投标有效期内，招标人通过“电子交易平台”以书面形式向中标人发出中标通知书，同时将中标结果通知未中标的投标人。</w:t>
      </w:r>
    </w:p>
    <w:p w14:paraId="00424674">
      <w:pPr>
        <w:spacing w:line="360" w:lineRule="auto"/>
        <w:ind w:firstLine="420" w:firstLineChars="200"/>
      </w:pPr>
      <w:r>
        <w:rPr>
          <w:rFonts w:hint="eastAsia"/>
        </w:rPr>
        <w:t>中标通知书发出的同时，招标人将在投标人须知前附表第6.4款规定的媒介发布中标结果公示。</w:t>
      </w:r>
    </w:p>
    <w:p w14:paraId="5652B404">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3"/>
        <w:rPr>
          <w:rFonts w:hint="eastAsia" w:ascii="Times New Roman" w:hAnsi="Times New Roman" w:cs="Times New Roman"/>
          <w:b/>
          <w:bCs/>
          <w:color w:val="auto"/>
          <w:sz w:val="24"/>
          <w:szCs w:val="24"/>
        </w:rPr>
      </w:pPr>
      <w:bookmarkStart w:id="763" w:name="_Toc179632587"/>
      <w:bookmarkStart w:id="764" w:name="_Toc144974537"/>
      <w:bookmarkStart w:id="765" w:name="_Toc152045569"/>
      <w:bookmarkStart w:id="766" w:name="_Toc152042345"/>
      <w:bookmarkStart w:id="767" w:name="_Toc978083176"/>
      <w:bookmarkStart w:id="768" w:name="_Toc17965"/>
      <w:bookmarkStart w:id="769" w:name="_Toc23733"/>
      <w:bookmarkStart w:id="770" w:name="_Toc25935"/>
      <w:bookmarkStart w:id="771" w:name="_Toc1915399670"/>
      <w:bookmarkStart w:id="772" w:name="_Toc16627"/>
      <w:bookmarkStart w:id="773" w:name="_Toc988"/>
      <w:r>
        <w:rPr>
          <w:rFonts w:hint="eastAsia" w:ascii="Times New Roman" w:hAnsi="Times New Roman" w:cs="Times New Roman"/>
          <w:b/>
          <w:bCs/>
          <w:color w:val="auto"/>
          <w:sz w:val="24"/>
          <w:szCs w:val="24"/>
        </w:rPr>
        <w:t>7.3 履约</w:t>
      </w:r>
      <w:bookmarkEnd w:id="763"/>
      <w:bookmarkEnd w:id="764"/>
      <w:bookmarkEnd w:id="765"/>
      <w:bookmarkEnd w:id="766"/>
      <w:r>
        <w:rPr>
          <w:rFonts w:hint="eastAsia" w:ascii="Times New Roman" w:hAnsi="Times New Roman" w:cs="Times New Roman"/>
          <w:b/>
          <w:bCs/>
          <w:color w:val="auto"/>
          <w:sz w:val="24"/>
          <w:szCs w:val="24"/>
        </w:rPr>
        <w:t>保证金</w:t>
      </w:r>
      <w:bookmarkEnd w:id="767"/>
      <w:bookmarkEnd w:id="768"/>
      <w:bookmarkEnd w:id="769"/>
      <w:bookmarkEnd w:id="770"/>
      <w:bookmarkEnd w:id="771"/>
      <w:bookmarkEnd w:id="772"/>
      <w:bookmarkEnd w:id="773"/>
    </w:p>
    <w:p w14:paraId="142AD558">
      <w:pPr>
        <w:spacing w:line="360" w:lineRule="auto"/>
        <w:ind w:firstLine="420" w:firstLineChars="200"/>
        <w:rPr>
          <w:rFonts w:ascii="宋体" w:hAnsi="宋体" w:cs="宋体"/>
          <w:szCs w:val="21"/>
        </w:rPr>
      </w:pPr>
      <w:r>
        <w:rPr>
          <w:rFonts w:hint="eastAsia" w:cs="宋体"/>
          <w:szCs w:val="21"/>
        </w:rPr>
        <w:t>7</w:t>
      </w:r>
      <w:r>
        <w:rPr>
          <w:rFonts w:hint="eastAsia" w:ascii="宋体" w:hAnsi="宋体" w:cs="宋体"/>
          <w:szCs w:val="21"/>
        </w:rPr>
        <w:t>.</w:t>
      </w:r>
      <w:r>
        <w:rPr>
          <w:rFonts w:hint="eastAsia" w:cs="宋体"/>
          <w:szCs w:val="21"/>
        </w:rPr>
        <w:t>3</w:t>
      </w:r>
      <w:r>
        <w:rPr>
          <w:rFonts w:hint="eastAsia" w:ascii="宋体" w:hAnsi="宋体" w:cs="宋体"/>
          <w:szCs w:val="21"/>
        </w:rPr>
        <w:t>.</w:t>
      </w:r>
      <w:r>
        <w:rPr>
          <w:rFonts w:hint="eastAsia" w:cs="宋体"/>
          <w:szCs w:val="21"/>
        </w:rPr>
        <w:t>1</w:t>
      </w:r>
      <w:r>
        <w:rPr>
          <w:rFonts w:hint="eastAsia" w:ascii="宋体" w:hAnsi="宋体" w:cs="宋体"/>
        </w:rPr>
        <w:t>投标人须知</w:t>
      </w:r>
      <w:r>
        <w:rPr>
          <w:rFonts w:hint="eastAsia"/>
        </w:rPr>
        <w:t>前附表规定提交</w:t>
      </w:r>
      <w:r>
        <w:rPr>
          <w:rFonts w:ascii="宋体" w:hAnsi="宋体" w:cs="宋体"/>
        </w:rPr>
        <w:t>履约</w:t>
      </w:r>
      <w:r>
        <w:rPr>
          <w:rFonts w:hint="eastAsia" w:ascii="宋体" w:hAnsi="宋体" w:cs="宋体"/>
        </w:rPr>
        <w:t>保证金的</w:t>
      </w:r>
      <w:r>
        <w:rPr>
          <w:rFonts w:ascii="宋体" w:hAnsi="宋体" w:cs="宋体"/>
        </w:rPr>
        <w:t>，</w:t>
      </w:r>
      <w:r>
        <w:rPr>
          <w:rFonts w:hint="eastAsia" w:ascii="宋体" w:hAnsi="宋体" w:cs="宋体"/>
          <w:szCs w:val="21"/>
        </w:rPr>
        <w:t>在签订合同前，中标人应按投标人须知前附表规定的金额、担保形式和招标文件第四章“合同条款及格式”规定的履约保证金格式或者事先经过招标人书面认可的履约保证金格式向招标人提交履约保证金。联合体中标的，其履约保证金由牵头人递交，并应符合投标人须知前附表的规定。</w:t>
      </w:r>
    </w:p>
    <w:p w14:paraId="725783C3">
      <w:pPr>
        <w:spacing w:line="360" w:lineRule="auto"/>
        <w:ind w:firstLine="420" w:firstLineChars="200"/>
        <w:rPr>
          <w:rFonts w:ascii="宋体" w:hAnsi="宋体" w:cs="宋体"/>
          <w:szCs w:val="21"/>
        </w:rPr>
      </w:pPr>
      <w:r>
        <w:rPr>
          <w:rFonts w:hint="eastAsia" w:cs="宋体"/>
          <w:szCs w:val="21"/>
        </w:rPr>
        <w:t>7</w:t>
      </w:r>
      <w:r>
        <w:rPr>
          <w:rFonts w:hint="eastAsia" w:ascii="宋体" w:hAnsi="宋体" w:cs="宋体"/>
          <w:szCs w:val="21"/>
        </w:rPr>
        <w:t>.</w:t>
      </w:r>
      <w:r>
        <w:rPr>
          <w:rFonts w:hint="eastAsia" w:cs="宋体"/>
          <w:szCs w:val="21"/>
        </w:rPr>
        <w:t>3</w:t>
      </w:r>
      <w:r>
        <w:rPr>
          <w:rFonts w:hint="eastAsia" w:ascii="宋体" w:hAnsi="宋体" w:cs="宋体"/>
          <w:szCs w:val="21"/>
        </w:rPr>
        <w:t>.</w:t>
      </w:r>
      <w:r>
        <w:rPr>
          <w:rFonts w:hint="eastAsia" w:cs="宋体"/>
          <w:szCs w:val="21"/>
        </w:rPr>
        <w:t>2</w:t>
      </w:r>
      <w:r>
        <w:rPr>
          <w:rFonts w:hint="eastAsia" w:ascii="宋体" w:hAnsi="宋体" w:cs="宋体"/>
          <w:szCs w:val="21"/>
        </w:rPr>
        <w:t xml:space="preserve"> 中标人不能按本章第</w:t>
      </w:r>
      <w:r>
        <w:rPr>
          <w:rFonts w:hint="eastAsia" w:cs="宋体"/>
          <w:szCs w:val="21"/>
        </w:rPr>
        <w:t>7</w:t>
      </w:r>
      <w:r>
        <w:rPr>
          <w:rFonts w:hint="eastAsia" w:ascii="宋体" w:hAnsi="宋体" w:cs="宋体"/>
          <w:szCs w:val="21"/>
        </w:rPr>
        <w:t>.</w:t>
      </w:r>
      <w:r>
        <w:rPr>
          <w:rFonts w:hint="eastAsia" w:cs="宋体"/>
          <w:szCs w:val="21"/>
        </w:rPr>
        <w:t>3</w:t>
      </w:r>
      <w:r>
        <w:rPr>
          <w:rFonts w:hint="eastAsia" w:ascii="宋体" w:hAnsi="宋体" w:cs="宋体"/>
          <w:szCs w:val="21"/>
        </w:rPr>
        <w:t>.</w:t>
      </w:r>
      <w:r>
        <w:rPr>
          <w:rFonts w:hint="eastAsia" w:cs="宋体"/>
          <w:szCs w:val="21"/>
        </w:rPr>
        <w:t>1</w:t>
      </w:r>
      <w:r>
        <w:rPr>
          <w:rFonts w:hint="eastAsia" w:ascii="宋体" w:hAnsi="宋体" w:cs="宋体"/>
          <w:szCs w:val="21"/>
        </w:rPr>
        <w:t>项要求提交履约保证金的，视为放弃中标，其投标保证金不予退还，给招标人造成的损失超过投标保证金数额的，中标人还应当对超过部分予以赔偿。</w:t>
      </w:r>
    </w:p>
    <w:p w14:paraId="509720E0">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3"/>
        <w:rPr>
          <w:rFonts w:hint="eastAsia" w:ascii="Times New Roman" w:hAnsi="Times New Roman" w:cs="Times New Roman"/>
          <w:b/>
          <w:bCs/>
          <w:color w:val="auto"/>
          <w:sz w:val="24"/>
          <w:szCs w:val="24"/>
        </w:rPr>
      </w:pPr>
      <w:bookmarkStart w:id="774" w:name="_Toc343551443"/>
      <w:bookmarkStart w:id="775" w:name="_Toc29415"/>
      <w:bookmarkStart w:id="776" w:name="_Toc14906"/>
      <w:bookmarkStart w:id="777" w:name="_Toc18738"/>
      <w:bookmarkStart w:id="778" w:name="_Toc1625627162"/>
      <w:bookmarkStart w:id="779" w:name="_Toc23723"/>
      <w:bookmarkStart w:id="780" w:name="_Toc5242"/>
      <w:r>
        <w:rPr>
          <w:rFonts w:hint="eastAsia" w:ascii="Times New Roman" w:hAnsi="Times New Roman" w:cs="Times New Roman"/>
          <w:b/>
          <w:bCs/>
          <w:color w:val="auto"/>
          <w:sz w:val="24"/>
          <w:szCs w:val="24"/>
        </w:rPr>
        <w:t>7.4 签订合同</w:t>
      </w:r>
      <w:bookmarkEnd w:id="774"/>
      <w:bookmarkEnd w:id="775"/>
      <w:bookmarkEnd w:id="776"/>
      <w:bookmarkEnd w:id="777"/>
      <w:bookmarkEnd w:id="778"/>
      <w:bookmarkEnd w:id="779"/>
      <w:bookmarkEnd w:id="780"/>
    </w:p>
    <w:p w14:paraId="408BDA19">
      <w:pPr>
        <w:spacing w:line="360" w:lineRule="auto"/>
        <w:ind w:firstLine="420" w:firstLineChars="200"/>
        <w:rPr>
          <w:rFonts w:ascii="宋体" w:hAnsi="宋体" w:cs="宋体"/>
          <w:szCs w:val="21"/>
        </w:rPr>
      </w:pPr>
      <w:bookmarkStart w:id="781" w:name="_Toc221950219"/>
      <w:r>
        <w:rPr>
          <w:rFonts w:hint="eastAsia" w:cs="宋体"/>
          <w:szCs w:val="21"/>
        </w:rPr>
        <w:t>7</w:t>
      </w:r>
      <w:r>
        <w:rPr>
          <w:rFonts w:hint="eastAsia" w:ascii="宋体" w:hAnsi="宋体" w:cs="宋体"/>
          <w:szCs w:val="21"/>
        </w:rPr>
        <w:t>.</w:t>
      </w:r>
      <w:r>
        <w:rPr>
          <w:rFonts w:hint="eastAsia" w:cs="宋体"/>
          <w:szCs w:val="21"/>
        </w:rPr>
        <w:t>4</w:t>
      </w:r>
      <w:r>
        <w:rPr>
          <w:rFonts w:hint="eastAsia" w:ascii="宋体" w:hAnsi="宋体" w:cs="宋体"/>
          <w:szCs w:val="21"/>
        </w:rPr>
        <w:t>.</w:t>
      </w:r>
      <w:r>
        <w:rPr>
          <w:rFonts w:hint="eastAsia" w:cs="宋体"/>
          <w:szCs w:val="21"/>
        </w:rPr>
        <w:t>1</w:t>
      </w:r>
      <w:r>
        <w:rPr>
          <w:rFonts w:hint="eastAsia" w:ascii="宋体" w:hAnsi="宋体" w:cs="宋体"/>
          <w:szCs w:val="21"/>
        </w:rPr>
        <w:t>招标人和中标人应当在投标有效期内并自中标通知书发出之日起</w:t>
      </w:r>
      <w:r>
        <w:rPr>
          <w:rFonts w:hint="eastAsia" w:cs="宋体"/>
          <w:szCs w:val="21"/>
        </w:rPr>
        <w:t>30</w:t>
      </w:r>
      <w:r>
        <w:rPr>
          <w:rFonts w:hint="eastAsia" w:ascii="宋体" w:hAnsi="宋体" w:cs="宋体"/>
          <w:szCs w:val="21"/>
        </w:rPr>
        <w:t xml:space="preserve">日内，根据招标文件和中标人的投标文件订立书面合同。中标人无正当理由拒签合同或在签订合同时向招标人提出附加条件的，招标人取消其中标资格，其投标保证金不予退还；给招标人造成的损失超过投标保证金数额的，中标人还应当对超过部分予以赔偿。 </w:t>
      </w:r>
    </w:p>
    <w:p w14:paraId="1AD4E861">
      <w:pPr>
        <w:spacing w:line="360" w:lineRule="auto"/>
        <w:ind w:firstLine="420" w:firstLineChars="200"/>
        <w:rPr>
          <w:rFonts w:ascii="宋体" w:hAnsi="宋体" w:cs="宋体"/>
          <w:szCs w:val="21"/>
        </w:rPr>
      </w:pPr>
      <w:r>
        <w:rPr>
          <w:rFonts w:hint="eastAsia" w:cs="宋体"/>
          <w:szCs w:val="21"/>
        </w:rPr>
        <w:t>7</w:t>
      </w:r>
      <w:r>
        <w:rPr>
          <w:rFonts w:hint="eastAsia" w:ascii="宋体" w:hAnsi="宋体" w:cs="宋体"/>
          <w:szCs w:val="21"/>
        </w:rPr>
        <w:t>.</w:t>
      </w:r>
      <w:r>
        <w:rPr>
          <w:rFonts w:hint="eastAsia" w:cs="宋体"/>
          <w:szCs w:val="21"/>
        </w:rPr>
        <w:t>4</w:t>
      </w:r>
      <w:r>
        <w:rPr>
          <w:rFonts w:hint="eastAsia" w:ascii="宋体" w:hAnsi="宋体" w:cs="宋体"/>
          <w:szCs w:val="21"/>
        </w:rPr>
        <w:t>.</w:t>
      </w:r>
      <w:r>
        <w:rPr>
          <w:rFonts w:hint="eastAsia" w:cs="宋体"/>
          <w:szCs w:val="21"/>
        </w:rPr>
        <w:t>2</w:t>
      </w:r>
      <w:r>
        <w:rPr>
          <w:rFonts w:hint="eastAsia" w:ascii="宋体" w:hAnsi="宋体" w:cs="宋体"/>
          <w:szCs w:val="21"/>
        </w:rPr>
        <w:t xml:space="preserve"> 发出中标通知书后，招标人无正当理由拒签合同的，招标人向中标人退还投标保证金；给中标人造成损失的，还应当赔偿损失。 </w:t>
      </w:r>
    </w:p>
    <w:p w14:paraId="6DDE9BBE">
      <w:pPr>
        <w:spacing w:line="360" w:lineRule="auto"/>
        <w:ind w:firstLine="420" w:firstLineChars="200"/>
        <w:rPr>
          <w:rFonts w:ascii="宋体" w:hAnsi="宋体" w:cs="宋体"/>
          <w:szCs w:val="21"/>
        </w:rPr>
      </w:pPr>
      <w:r>
        <w:rPr>
          <w:rFonts w:hint="eastAsia" w:cs="宋体"/>
          <w:szCs w:val="21"/>
        </w:rPr>
        <w:t>7</w:t>
      </w:r>
      <w:r>
        <w:rPr>
          <w:rFonts w:hint="eastAsia" w:ascii="宋体" w:hAnsi="宋体" w:cs="宋体"/>
          <w:szCs w:val="21"/>
        </w:rPr>
        <w:t>.</w:t>
      </w:r>
      <w:r>
        <w:rPr>
          <w:rFonts w:hint="eastAsia" w:cs="宋体"/>
          <w:szCs w:val="21"/>
        </w:rPr>
        <w:t>4</w:t>
      </w:r>
      <w:r>
        <w:rPr>
          <w:rFonts w:hint="eastAsia" w:ascii="宋体" w:hAnsi="宋体" w:cs="宋体"/>
          <w:szCs w:val="21"/>
        </w:rPr>
        <w:t>.</w:t>
      </w:r>
      <w:r>
        <w:rPr>
          <w:rFonts w:hint="eastAsia" w:cs="宋体"/>
          <w:szCs w:val="21"/>
        </w:rPr>
        <w:t>3</w:t>
      </w:r>
      <w:r>
        <w:rPr>
          <w:rFonts w:hint="eastAsia" w:ascii="宋体" w:hAnsi="宋体" w:cs="宋体"/>
          <w:szCs w:val="21"/>
        </w:rPr>
        <w:t xml:space="preserve"> 签约合同价的确定原则如下：</w:t>
      </w:r>
    </w:p>
    <w:p w14:paraId="5CCD00FF">
      <w:pPr>
        <w:spacing w:line="360" w:lineRule="auto"/>
        <w:ind w:firstLine="420" w:firstLineChars="200"/>
        <w:rPr>
          <w:rFonts w:ascii="宋体" w:hAnsi="宋体" w:cs="宋体"/>
          <w:szCs w:val="21"/>
        </w:rPr>
      </w:pPr>
      <w:r>
        <w:rPr>
          <w:rFonts w:hint="eastAsia" w:ascii="宋体" w:hAnsi="宋体" w:cs="宋体"/>
          <w:szCs w:val="21"/>
        </w:rPr>
        <w:t>开标时投标函中大写投标总价应为签约合同价。按照第三章“评标办法”的规定，如投标报价有算术错误的，修正的价格经投标人书面确认后，以修正后的投标总价为签约合同价。</w:t>
      </w:r>
    </w:p>
    <w:p w14:paraId="31F6F739">
      <w:pPr>
        <w:spacing w:line="360" w:lineRule="auto"/>
        <w:ind w:firstLine="420" w:firstLineChars="200"/>
        <w:rPr>
          <w:rFonts w:ascii="宋体" w:hAnsi="宋体" w:cs="宋体"/>
          <w:szCs w:val="21"/>
        </w:rPr>
      </w:pPr>
      <w:r>
        <w:rPr>
          <w:rFonts w:hint="eastAsia" w:cs="宋体"/>
          <w:szCs w:val="21"/>
        </w:rPr>
        <w:t>7</w:t>
      </w:r>
      <w:r>
        <w:rPr>
          <w:rFonts w:hint="eastAsia" w:ascii="宋体" w:hAnsi="宋体" w:cs="宋体"/>
          <w:szCs w:val="21"/>
        </w:rPr>
        <w:t>.</w:t>
      </w:r>
      <w:r>
        <w:rPr>
          <w:rFonts w:hint="eastAsia" w:cs="宋体"/>
          <w:szCs w:val="21"/>
        </w:rPr>
        <w:t>4</w:t>
      </w:r>
      <w:r>
        <w:rPr>
          <w:rFonts w:hint="eastAsia" w:ascii="宋体" w:hAnsi="宋体" w:cs="宋体"/>
          <w:szCs w:val="21"/>
        </w:rPr>
        <w:t>.</w:t>
      </w:r>
      <w:r>
        <w:rPr>
          <w:rFonts w:hint="eastAsia" w:cs="宋体"/>
          <w:szCs w:val="21"/>
        </w:rPr>
        <w:t>4</w:t>
      </w:r>
      <w:r>
        <w:rPr>
          <w:rFonts w:hint="eastAsia" w:ascii="宋体" w:hAnsi="宋体" w:cs="宋体"/>
          <w:szCs w:val="21"/>
        </w:rPr>
        <w:t xml:space="preserve"> 中标人应当在合同签订后</w:t>
      </w:r>
      <w:r>
        <w:rPr>
          <w:rFonts w:hint="eastAsia" w:cs="宋体"/>
          <w:szCs w:val="21"/>
        </w:rPr>
        <w:t>15</w:t>
      </w:r>
      <w:r>
        <w:rPr>
          <w:rFonts w:hint="eastAsia" w:ascii="宋体" w:hAnsi="宋体" w:cs="宋体"/>
          <w:szCs w:val="21"/>
        </w:rPr>
        <w:t>日内，登录“电子交易平台”提交电子合同文件</w:t>
      </w:r>
      <w:r>
        <w:rPr>
          <w:rFonts w:hint="eastAsia"/>
        </w:rPr>
        <w:t>归档</w:t>
      </w:r>
      <w:r>
        <w:rPr>
          <w:rFonts w:hint="eastAsia" w:ascii="宋体" w:hAnsi="宋体" w:cs="宋体"/>
          <w:szCs w:val="21"/>
        </w:rPr>
        <w:t>。</w:t>
      </w:r>
      <w:bookmarkEnd w:id="781"/>
      <w:bookmarkStart w:id="782" w:name="_Toc222029488"/>
      <w:bookmarkStart w:id="783" w:name="_Toc144974539"/>
      <w:bookmarkStart w:id="784" w:name="_Toc229305348"/>
      <w:bookmarkStart w:id="785" w:name="_Toc221950220"/>
      <w:bookmarkStart w:id="786" w:name="_Toc168475686"/>
      <w:bookmarkStart w:id="787" w:name="_Toc222032657"/>
      <w:bookmarkStart w:id="788" w:name="_Toc222030990"/>
      <w:bookmarkStart w:id="789" w:name="_Toc222033839"/>
      <w:bookmarkStart w:id="790" w:name="_Toc168476089"/>
    </w:p>
    <w:p w14:paraId="263B5BD9">
      <w:pPr>
        <w:pStyle w:val="5"/>
        <w:keepNext/>
        <w:keepLines/>
        <w:pageBreakBefore w:val="0"/>
        <w:widowControl w:val="0"/>
        <w:kinsoku/>
        <w:wordWrap/>
        <w:overflowPunct/>
        <w:topLinePunct w:val="0"/>
        <w:autoSpaceDE/>
        <w:autoSpaceDN/>
        <w:bidi w:val="0"/>
        <w:adjustRightInd/>
        <w:snapToGrid/>
        <w:spacing w:before="0" w:after="0" w:line="360" w:lineRule="auto"/>
        <w:textAlignment w:val="auto"/>
        <w:outlineLvl w:val="2"/>
        <w:rPr>
          <w:rFonts w:ascii="宋体" w:hAnsi="宋体" w:eastAsia="宋体" w:cs="Times New Roman"/>
          <w:b/>
          <w:bCs/>
          <w:color w:val="auto"/>
          <w:sz w:val="28"/>
          <w:szCs w:val="28"/>
        </w:rPr>
      </w:pPr>
      <w:bookmarkStart w:id="791" w:name="_Toc387753559"/>
      <w:bookmarkStart w:id="792" w:name="_Toc20001"/>
      <w:bookmarkStart w:id="793" w:name="_Toc1872235174"/>
      <w:bookmarkStart w:id="794" w:name="_Toc248708915"/>
      <w:bookmarkStart w:id="795" w:name="_Toc18519"/>
      <w:bookmarkStart w:id="796" w:name="_Toc9117"/>
      <w:bookmarkStart w:id="797" w:name="_Toc23295"/>
      <w:bookmarkStart w:id="798" w:name="_Toc19056"/>
      <w:bookmarkStart w:id="799" w:name="_Toc3777"/>
      <w:r>
        <w:rPr>
          <w:rFonts w:hint="eastAsia" w:ascii="宋体" w:hAnsi="宋体" w:eastAsia="宋体" w:cs="Times New Roman"/>
          <w:b/>
          <w:bCs/>
          <w:color w:val="auto"/>
          <w:sz w:val="28"/>
          <w:szCs w:val="28"/>
        </w:rPr>
        <w:t>8. 重新招标</w:t>
      </w:r>
      <w:bookmarkEnd w:id="782"/>
      <w:bookmarkEnd w:id="783"/>
      <w:bookmarkEnd w:id="784"/>
      <w:bookmarkEnd w:id="785"/>
      <w:bookmarkEnd w:id="786"/>
      <w:bookmarkEnd w:id="787"/>
      <w:bookmarkEnd w:id="788"/>
      <w:bookmarkEnd w:id="789"/>
      <w:bookmarkEnd w:id="790"/>
      <w:bookmarkEnd w:id="791"/>
      <w:r>
        <w:rPr>
          <w:rFonts w:hint="eastAsia" w:ascii="宋体" w:hAnsi="宋体" w:eastAsia="宋体" w:cs="Times New Roman"/>
          <w:b/>
          <w:bCs/>
          <w:color w:val="auto"/>
          <w:sz w:val="28"/>
          <w:szCs w:val="28"/>
        </w:rPr>
        <w:t>、不再招标和终止招标</w:t>
      </w:r>
      <w:bookmarkEnd w:id="792"/>
      <w:bookmarkEnd w:id="793"/>
      <w:bookmarkEnd w:id="794"/>
      <w:bookmarkEnd w:id="795"/>
      <w:bookmarkEnd w:id="796"/>
      <w:bookmarkEnd w:id="797"/>
      <w:bookmarkEnd w:id="798"/>
      <w:bookmarkEnd w:id="799"/>
    </w:p>
    <w:p w14:paraId="5B6B579F">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3"/>
        <w:rPr>
          <w:rFonts w:hint="eastAsia" w:ascii="Times New Roman" w:hAnsi="Times New Roman" w:cs="Times New Roman"/>
          <w:b/>
          <w:bCs/>
          <w:color w:val="auto"/>
          <w:sz w:val="24"/>
          <w:szCs w:val="24"/>
        </w:rPr>
      </w:pPr>
      <w:bookmarkStart w:id="800" w:name="_Toc20199"/>
      <w:bookmarkStart w:id="801" w:name="_Toc152042348"/>
      <w:bookmarkStart w:id="802" w:name="_Toc13717"/>
      <w:bookmarkStart w:id="803" w:name="_Toc144974540"/>
      <w:bookmarkStart w:id="804" w:name="_Toc1614643109"/>
      <w:bookmarkStart w:id="805" w:name="_Toc619240967"/>
      <w:bookmarkStart w:id="806" w:name="_Toc16460"/>
      <w:bookmarkStart w:id="807" w:name="_Toc152045572"/>
      <w:bookmarkStart w:id="808" w:name="_Toc29881"/>
      <w:bookmarkStart w:id="809" w:name="_Toc26595"/>
      <w:bookmarkStart w:id="810" w:name="_Toc179632590"/>
      <w:bookmarkStart w:id="811" w:name="_Toc221950225"/>
      <w:r>
        <w:rPr>
          <w:rFonts w:hint="eastAsia" w:ascii="Times New Roman" w:hAnsi="Times New Roman" w:cs="Times New Roman"/>
          <w:b/>
          <w:bCs/>
          <w:color w:val="auto"/>
          <w:sz w:val="24"/>
          <w:szCs w:val="24"/>
        </w:rPr>
        <w:t>8.1 重新招标</w:t>
      </w:r>
      <w:bookmarkEnd w:id="800"/>
      <w:bookmarkEnd w:id="801"/>
      <w:bookmarkEnd w:id="802"/>
      <w:bookmarkEnd w:id="803"/>
      <w:bookmarkEnd w:id="804"/>
      <w:bookmarkEnd w:id="805"/>
      <w:bookmarkEnd w:id="806"/>
      <w:bookmarkEnd w:id="807"/>
      <w:bookmarkEnd w:id="808"/>
      <w:bookmarkEnd w:id="809"/>
      <w:bookmarkEnd w:id="810"/>
    </w:p>
    <w:p w14:paraId="6F1509F4">
      <w:pPr>
        <w:spacing w:line="360" w:lineRule="auto"/>
        <w:ind w:firstLine="420" w:firstLineChars="200"/>
        <w:rPr>
          <w:rFonts w:ascii="宋体" w:hAnsi="宋体" w:cs="宋体"/>
          <w:szCs w:val="21"/>
        </w:rPr>
      </w:pPr>
      <w:r>
        <w:rPr>
          <w:rFonts w:hint="eastAsia" w:ascii="宋体" w:hAnsi="宋体" w:cs="宋体"/>
          <w:szCs w:val="21"/>
        </w:rPr>
        <w:t>有下列情形之一的，招标人将重新招标：</w:t>
      </w:r>
    </w:p>
    <w:p w14:paraId="0D61232E">
      <w:pPr>
        <w:spacing w:line="360" w:lineRule="auto"/>
        <w:ind w:firstLine="359" w:firstLineChars="171"/>
        <w:rPr>
          <w:rFonts w:ascii="宋体" w:hAnsi="宋体" w:cs="宋体"/>
          <w:szCs w:val="21"/>
        </w:rPr>
      </w:pPr>
      <w:r>
        <w:rPr>
          <w:rFonts w:hint="eastAsia" w:ascii="宋体" w:hAnsi="宋体" w:cs="宋体"/>
          <w:szCs w:val="21"/>
        </w:rPr>
        <w:t>（</w:t>
      </w:r>
      <w:r>
        <w:rPr>
          <w:rFonts w:hint="eastAsia" w:cs="宋体"/>
          <w:szCs w:val="21"/>
        </w:rPr>
        <w:t>1</w:t>
      </w:r>
      <w:r>
        <w:rPr>
          <w:rFonts w:hint="eastAsia" w:ascii="宋体" w:hAnsi="宋体" w:cs="宋体"/>
          <w:szCs w:val="21"/>
        </w:rPr>
        <w:t>）投标截止时间止，投标人少于</w:t>
      </w:r>
      <w:r>
        <w:rPr>
          <w:rFonts w:hint="eastAsia" w:cs="宋体"/>
          <w:szCs w:val="21"/>
        </w:rPr>
        <w:t>3</w:t>
      </w:r>
      <w:r>
        <w:rPr>
          <w:rFonts w:hint="eastAsia" w:ascii="宋体" w:hAnsi="宋体" w:cs="宋体"/>
          <w:szCs w:val="21"/>
        </w:rPr>
        <w:t>个的；</w:t>
      </w:r>
    </w:p>
    <w:p w14:paraId="246FA666">
      <w:pPr>
        <w:spacing w:line="360" w:lineRule="auto"/>
        <w:ind w:firstLine="359" w:firstLineChars="171"/>
        <w:rPr>
          <w:rFonts w:ascii="宋体" w:hAnsi="宋体" w:cs="宋体"/>
          <w:szCs w:val="21"/>
        </w:rPr>
      </w:pPr>
      <w:r>
        <w:rPr>
          <w:rFonts w:hint="eastAsia" w:ascii="宋体" w:hAnsi="宋体" w:cs="宋体"/>
          <w:szCs w:val="21"/>
        </w:rPr>
        <w:t>（</w:t>
      </w:r>
      <w:r>
        <w:rPr>
          <w:rFonts w:hint="eastAsia" w:cs="宋体"/>
          <w:szCs w:val="21"/>
        </w:rPr>
        <w:t>2</w:t>
      </w:r>
      <w:r>
        <w:rPr>
          <w:rFonts w:hint="eastAsia" w:ascii="宋体" w:hAnsi="宋体" w:cs="宋体"/>
          <w:szCs w:val="21"/>
        </w:rPr>
        <w:t>）经评标委员会评审后否决所有投标的；</w:t>
      </w:r>
    </w:p>
    <w:p w14:paraId="05907BA7">
      <w:pPr>
        <w:spacing w:line="360" w:lineRule="auto"/>
        <w:ind w:firstLine="359" w:firstLineChars="171"/>
        <w:rPr>
          <w:rFonts w:ascii="宋体" w:hAnsi="宋体" w:cs="宋体"/>
          <w:szCs w:val="21"/>
        </w:rPr>
      </w:pPr>
      <w:r>
        <w:rPr>
          <w:rFonts w:hint="eastAsia" w:ascii="宋体" w:hAnsi="宋体" w:cs="宋体"/>
          <w:szCs w:val="21"/>
        </w:rPr>
        <w:t>（</w:t>
      </w:r>
      <w:r>
        <w:rPr>
          <w:rFonts w:hint="eastAsia" w:cs="宋体"/>
          <w:szCs w:val="21"/>
        </w:rPr>
        <w:t>3</w:t>
      </w:r>
      <w:r>
        <w:rPr>
          <w:rFonts w:hint="eastAsia" w:ascii="宋体" w:hAnsi="宋体" w:cs="宋体"/>
          <w:szCs w:val="21"/>
        </w:rPr>
        <w:t>）第一中标候选人或者所有中标候选人均未与招标人签订合同的；</w:t>
      </w:r>
    </w:p>
    <w:p w14:paraId="17AE0D68">
      <w:pPr>
        <w:spacing w:line="360" w:lineRule="auto"/>
        <w:ind w:firstLine="359" w:firstLineChars="171"/>
      </w:pPr>
      <w:r>
        <w:rPr>
          <w:rFonts w:hint="eastAsia" w:ascii="宋体" w:hAnsi="宋体" w:cs="宋体"/>
          <w:szCs w:val="21"/>
        </w:rPr>
        <w:t>（</w:t>
      </w:r>
      <w:r>
        <w:rPr>
          <w:rFonts w:hint="eastAsia" w:cs="宋体"/>
          <w:szCs w:val="21"/>
        </w:rPr>
        <w:t>4</w:t>
      </w:r>
      <w:r>
        <w:rPr>
          <w:rFonts w:hint="eastAsia" w:ascii="宋体" w:hAnsi="宋体" w:cs="宋体"/>
          <w:szCs w:val="21"/>
        </w:rPr>
        <w:t>）</w:t>
      </w:r>
      <w:r>
        <w:rPr>
          <w:rFonts w:hint="eastAsia"/>
        </w:rPr>
        <w:t>法律、法规规定的其他情形。</w:t>
      </w:r>
    </w:p>
    <w:p w14:paraId="336CA7F6">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3"/>
        <w:rPr>
          <w:rFonts w:hint="eastAsia" w:ascii="Times New Roman" w:hAnsi="Times New Roman" w:cs="Times New Roman"/>
          <w:b/>
          <w:bCs/>
          <w:color w:val="auto"/>
          <w:sz w:val="24"/>
          <w:szCs w:val="24"/>
        </w:rPr>
      </w:pPr>
      <w:bookmarkStart w:id="812" w:name="_Toc1649675290"/>
      <w:bookmarkStart w:id="813" w:name="_Toc955"/>
      <w:bookmarkStart w:id="814" w:name="_Toc429598458"/>
      <w:bookmarkStart w:id="815" w:name="_Toc426495799"/>
      <w:bookmarkStart w:id="816" w:name="_Toc11567"/>
      <w:bookmarkStart w:id="817" w:name="_Toc30553"/>
      <w:bookmarkStart w:id="818" w:name="_Toc1846374351"/>
      <w:bookmarkStart w:id="819" w:name="_Toc31189"/>
      <w:bookmarkStart w:id="820" w:name="_Toc1812"/>
      <w:r>
        <w:rPr>
          <w:rFonts w:hint="eastAsia" w:ascii="Times New Roman" w:hAnsi="Times New Roman" w:cs="Times New Roman"/>
          <w:b/>
          <w:bCs/>
          <w:color w:val="auto"/>
          <w:sz w:val="24"/>
          <w:szCs w:val="24"/>
        </w:rPr>
        <w:t>8.2 不再招标</w:t>
      </w:r>
      <w:bookmarkEnd w:id="812"/>
      <w:bookmarkEnd w:id="813"/>
      <w:bookmarkEnd w:id="814"/>
      <w:bookmarkEnd w:id="815"/>
      <w:bookmarkEnd w:id="816"/>
      <w:bookmarkEnd w:id="817"/>
      <w:bookmarkEnd w:id="818"/>
      <w:bookmarkEnd w:id="819"/>
      <w:bookmarkEnd w:id="820"/>
    </w:p>
    <w:p w14:paraId="4CD6A14D">
      <w:pPr>
        <w:spacing w:line="360" w:lineRule="auto"/>
        <w:ind w:firstLine="420" w:firstLineChars="200"/>
        <w:rPr>
          <w:rFonts w:ascii="宋体" w:hAnsi="宋体" w:cs="宋体"/>
          <w:szCs w:val="21"/>
        </w:rPr>
      </w:pPr>
      <w:r>
        <w:rPr>
          <w:rFonts w:hint="eastAsia" w:ascii="宋体" w:hAnsi="宋体" w:cs="宋体"/>
          <w:szCs w:val="21"/>
        </w:rPr>
        <w:t>重新招标后投标人仍少于</w:t>
      </w:r>
      <w:r>
        <w:rPr>
          <w:rFonts w:hint="eastAsia" w:cs="宋体"/>
          <w:szCs w:val="21"/>
        </w:rPr>
        <w:t>3</w:t>
      </w:r>
      <w:r>
        <w:rPr>
          <w:rFonts w:hint="eastAsia" w:ascii="宋体" w:hAnsi="宋体" w:cs="宋体"/>
          <w:szCs w:val="21"/>
        </w:rPr>
        <w:t>个或者所有投标被否决的，属于必须审批或核准的工程建设项目，经原审批或核准部门批准后不再进行招标。</w:t>
      </w:r>
    </w:p>
    <w:p w14:paraId="45198455">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3"/>
        <w:rPr>
          <w:rFonts w:hint="eastAsia" w:ascii="Times New Roman" w:hAnsi="Times New Roman" w:cs="Times New Roman"/>
          <w:b/>
          <w:bCs/>
          <w:color w:val="auto"/>
          <w:sz w:val="24"/>
          <w:szCs w:val="24"/>
        </w:rPr>
      </w:pPr>
      <w:bookmarkStart w:id="821" w:name="_Toc26374"/>
      <w:bookmarkStart w:id="822" w:name="_Toc5717"/>
      <w:bookmarkStart w:id="823" w:name="_Toc3579"/>
      <w:bookmarkStart w:id="824" w:name="_Toc15142"/>
      <w:bookmarkStart w:id="825" w:name="_Toc1566375055"/>
      <w:bookmarkStart w:id="826" w:name="_Toc1108426983"/>
      <w:bookmarkStart w:id="827" w:name="_Toc16592"/>
      <w:bookmarkStart w:id="828" w:name="_Toc152042349"/>
      <w:bookmarkStart w:id="829" w:name="_Toc152045573"/>
      <w:bookmarkStart w:id="830" w:name="_Toc144974541"/>
      <w:bookmarkStart w:id="831" w:name="_Toc179632591"/>
      <w:r>
        <w:rPr>
          <w:rFonts w:hint="eastAsia" w:ascii="Times New Roman" w:hAnsi="Times New Roman" w:cs="Times New Roman"/>
          <w:b/>
          <w:bCs/>
          <w:color w:val="auto"/>
          <w:sz w:val="24"/>
          <w:szCs w:val="24"/>
        </w:rPr>
        <w:t>8.3 终止招标</w:t>
      </w:r>
      <w:bookmarkEnd w:id="821"/>
      <w:bookmarkEnd w:id="822"/>
      <w:bookmarkEnd w:id="823"/>
      <w:bookmarkEnd w:id="824"/>
      <w:bookmarkEnd w:id="825"/>
      <w:bookmarkEnd w:id="826"/>
      <w:bookmarkEnd w:id="827"/>
    </w:p>
    <w:p w14:paraId="45ED9097">
      <w:pPr>
        <w:spacing w:line="360" w:lineRule="auto"/>
        <w:ind w:firstLine="420" w:firstLineChars="200"/>
        <w:rPr>
          <w:rFonts w:ascii="宋体" w:hAnsi="宋体" w:cs="宋体"/>
        </w:rPr>
      </w:pPr>
      <w:r>
        <w:rPr>
          <w:rFonts w:hint="eastAsia" w:ascii="宋体" w:hAnsi="宋体" w:cs="宋体"/>
        </w:rPr>
        <w:t>因不可抗力等原因，招标人终止招标的，将通过“电子交易平台”及时发布公告，或者以书面形式通知被邀请的或者已经获取招标文件的潜在投标人。已经发出招标文件或者已经收取投标保证金的，招标人将及时退还所收取的招标文件的费用，以及所收取的投标保证金及银行同期存款利息。</w:t>
      </w:r>
      <w:bookmarkEnd w:id="811"/>
      <w:bookmarkEnd w:id="828"/>
      <w:bookmarkEnd w:id="829"/>
      <w:bookmarkEnd w:id="830"/>
      <w:bookmarkEnd w:id="831"/>
    </w:p>
    <w:p w14:paraId="0976F52B">
      <w:pPr>
        <w:pStyle w:val="5"/>
        <w:keepNext/>
        <w:keepLines/>
        <w:pageBreakBefore w:val="0"/>
        <w:widowControl w:val="0"/>
        <w:kinsoku/>
        <w:wordWrap/>
        <w:overflowPunct/>
        <w:topLinePunct w:val="0"/>
        <w:autoSpaceDE/>
        <w:autoSpaceDN/>
        <w:bidi w:val="0"/>
        <w:adjustRightInd/>
        <w:snapToGrid/>
        <w:spacing w:before="0" w:after="0" w:line="360" w:lineRule="auto"/>
        <w:textAlignment w:val="auto"/>
        <w:outlineLvl w:val="2"/>
        <w:rPr>
          <w:rFonts w:hint="eastAsia" w:ascii="宋体" w:hAnsi="宋体" w:eastAsia="宋体" w:cs="Times New Roman"/>
          <w:b/>
          <w:bCs/>
          <w:color w:val="auto"/>
          <w:sz w:val="28"/>
          <w:szCs w:val="28"/>
        </w:rPr>
      </w:pPr>
      <w:bookmarkStart w:id="832" w:name="_Toc26132"/>
      <w:bookmarkStart w:id="833" w:name="_Toc221950226"/>
      <w:bookmarkStart w:id="834" w:name="_Toc1047632975"/>
      <w:bookmarkStart w:id="835" w:name="_Toc222032658"/>
      <w:bookmarkStart w:id="836" w:name="_Toc387753560"/>
      <w:bookmarkStart w:id="837" w:name="_Toc1221"/>
      <w:bookmarkStart w:id="838" w:name="_Toc31909"/>
      <w:bookmarkStart w:id="839" w:name="_Toc25904"/>
      <w:bookmarkStart w:id="840" w:name="_Toc222029489"/>
      <w:bookmarkStart w:id="841" w:name="_Toc222030991"/>
      <w:bookmarkStart w:id="842" w:name="_Toc222033840"/>
      <w:bookmarkStart w:id="843" w:name="_Toc290401259"/>
      <w:bookmarkStart w:id="844" w:name="_Toc144974542"/>
      <w:bookmarkStart w:id="845" w:name="_Toc14202"/>
      <w:bookmarkStart w:id="846" w:name="_Toc8528"/>
      <w:bookmarkStart w:id="847" w:name="_Toc168475689"/>
      <w:bookmarkStart w:id="848" w:name="_Toc168476092"/>
      <w:bookmarkStart w:id="849" w:name="_Toc229305349"/>
      <w:r>
        <w:rPr>
          <w:rFonts w:hint="eastAsia" w:ascii="宋体" w:hAnsi="宋体" w:eastAsia="宋体" w:cs="Times New Roman"/>
          <w:b/>
          <w:bCs/>
          <w:color w:val="auto"/>
          <w:sz w:val="28"/>
          <w:szCs w:val="28"/>
        </w:rPr>
        <w:t>9. 纪律和监督</w:t>
      </w:r>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p>
    <w:p w14:paraId="281EC64D">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3"/>
        <w:rPr>
          <w:rFonts w:hint="eastAsia" w:ascii="Times New Roman" w:hAnsi="Times New Roman" w:cs="Times New Roman"/>
          <w:b/>
          <w:bCs/>
          <w:color w:val="auto"/>
          <w:sz w:val="24"/>
          <w:szCs w:val="24"/>
        </w:rPr>
      </w:pPr>
      <w:bookmarkStart w:id="850" w:name="_Toc152045575"/>
      <w:bookmarkStart w:id="851" w:name="_Toc7611"/>
      <w:bookmarkStart w:id="852" w:name="_Toc12678"/>
      <w:bookmarkStart w:id="853" w:name="_Toc16814"/>
      <w:bookmarkStart w:id="854" w:name="_Toc735016484"/>
      <w:bookmarkStart w:id="855" w:name="_Toc30146"/>
      <w:bookmarkStart w:id="856" w:name="_Toc152042351"/>
      <w:bookmarkStart w:id="857" w:name="_Toc13790"/>
      <w:bookmarkStart w:id="858" w:name="_Toc179632593"/>
      <w:bookmarkStart w:id="859" w:name="_Toc1776691562"/>
      <w:bookmarkStart w:id="860" w:name="_Toc144974543"/>
      <w:r>
        <w:rPr>
          <w:rFonts w:hint="eastAsia" w:ascii="Times New Roman" w:hAnsi="Times New Roman" w:cs="Times New Roman"/>
          <w:b/>
          <w:bCs/>
          <w:color w:val="auto"/>
          <w:sz w:val="24"/>
          <w:szCs w:val="24"/>
        </w:rPr>
        <w:t>9.1 对招标人的纪律要求</w:t>
      </w:r>
      <w:bookmarkEnd w:id="850"/>
      <w:bookmarkEnd w:id="851"/>
      <w:bookmarkEnd w:id="852"/>
      <w:bookmarkEnd w:id="853"/>
      <w:bookmarkEnd w:id="854"/>
      <w:bookmarkEnd w:id="855"/>
      <w:bookmarkEnd w:id="856"/>
      <w:bookmarkEnd w:id="857"/>
      <w:bookmarkEnd w:id="858"/>
      <w:bookmarkEnd w:id="859"/>
      <w:bookmarkEnd w:id="860"/>
    </w:p>
    <w:p w14:paraId="5DC9EE21">
      <w:pPr>
        <w:spacing w:line="360" w:lineRule="auto"/>
        <w:ind w:firstLine="420" w:firstLineChars="200"/>
        <w:rPr>
          <w:rFonts w:ascii="宋体" w:hAnsi="宋体" w:cs="宋体"/>
          <w:szCs w:val="21"/>
        </w:rPr>
      </w:pPr>
      <w:r>
        <w:rPr>
          <w:rFonts w:hint="eastAsia" w:ascii="宋体" w:hAnsi="宋体" w:cs="宋体"/>
          <w:szCs w:val="21"/>
        </w:rPr>
        <w:t>招标人不得泄漏招标投标活动中应当保密的情况和资料，不得与投标人串通损害国家利益、社会公共利益或者他人合法权益。</w:t>
      </w:r>
    </w:p>
    <w:p w14:paraId="7E697DE2">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3"/>
        <w:rPr>
          <w:rFonts w:hint="eastAsia" w:ascii="Times New Roman" w:hAnsi="Times New Roman" w:cs="Times New Roman"/>
          <w:b/>
          <w:bCs/>
          <w:color w:val="auto"/>
          <w:sz w:val="24"/>
          <w:szCs w:val="24"/>
        </w:rPr>
      </w:pPr>
      <w:bookmarkStart w:id="861" w:name="_Toc10361"/>
      <w:bookmarkStart w:id="862" w:name="_Toc22626"/>
      <w:bookmarkStart w:id="863" w:name="_Toc18868"/>
      <w:bookmarkStart w:id="864" w:name="_Toc14740"/>
      <w:bookmarkStart w:id="865" w:name="_Toc25175"/>
      <w:bookmarkStart w:id="866" w:name="_Toc572344813"/>
      <w:bookmarkStart w:id="867" w:name="_Toc1964185719"/>
      <w:r>
        <w:rPr>
          <w:rFonts w:hint="eastAsia" w:ascii="Times New Roman" w:hAnsi="Times New Roman" w:cs="Times New Roman"/>
          <w:b/>
          <w:bCs/>
          <w:color w:val="auto"/>
          <w:sz w:val="24"/>
          <w:szCs w:val="24"/>
        </w:rPr>
        <w:t>9.2 对投标人的纪律要求</w:t>
      </w:r>
      <w:bookmarkEnd w:id="861"/>
      <w:bookmarkEnd w:id="862"/>
      <w:bookmarkEnd w:id="863"/>
      <w:bookmarkEnd w:id="864"/>
      <w:bookmarkEnd w:id="865"/>
      <w:bookmarkEnd w:id="866"/>
      <w:bookmarkEnd w:id="867"/>
    </w:p>
    <w:p w14:paraId="35A453D0">
      <w:pPr>
        <w:spacing w:line="360" w:lineRule="auto"/>
        <w:ind w:firstLine="420" w:firstLineChars="200"/>
        <w:rPr>
          <w:rFonts w:ascii="宋体" w:hAnsi="宋体" w:cs="宋体"/>
          <w:szCs w:val="21"/>
        </w:rPr>
      </w:pPr>
      <w:r>
        <w:rPr>
          <w:rFonts w:hint="eastAsia" w:ascii="宋体" w:hAnsi="宋体" w:cs="宋体"/>
          <w:szCs w:val="21"/>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4922BC6D">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3"/>
        <w:rPr>
          <w:rFonts w:hint="eastAsia" w:ascii="Times New Roman" w:hAnsi="Times New Roman" w:cs="Times New Roman"/>
          <w:b/>
          <w:bCs/>
          <w:color w:val="auto"/>
          <w:sz w:val="24"/>
          <w:szCs w:val="24"/>
        </w:rPr>
      </w:pPr>
      <w:bookmarkStart w:id="868" w:name="_Toc27138"/>
      <w:bookmarkStart w:id="869" w:name="_Toc1071668383"/>
      <w:bookmarkStart w:id="870" w:name="_Toc2070218447"/>
      <w:bookmarkStart w:id="871" w:name="_Toc144974545"/>
      <w:bookmarkStart w:id="872" w:name="_Toc152042353"/>
      <w:bookmarkStart w:id="873" w:name="_Toc179632595"/>
      <w:bookmarkStart w:id="874" w:name="_Toc152045577"/>
      <w:bookmarkStart w:id="875" w:name="_Toc28765"/>
      <w:bookmarkStart w:id="876" w:name="_Toc13189"/>
      <w:bookmarkStart w:id="877" w:name="_Toc14833"/>
      <w:bookmarkStart w:id="878" w:name="_Toc2688"/>
      <w:r>
        <w:rPr>
          <w:rFonts w:hint="eastAsia" w:ascii="Times New Roman" w:hAnsi="Times New Roman" w:cs="Times New Roman"/>
          <w:b/>
          <w:bCs/>
          <w:color w:val="auto"/>
          <w:sz w:val="24"/>
          <w:szCs w:val="24"/>
        </w:rPr>
        <w:t>9.3 对评标委员会成员的纪律要求</w:t>
      </w:r>
      <w:bookmarkEnd w:id="868"/>
      <w:bookmarkEnd w:id="869"/>
      <w:bookmarkEnd w:id="870"/>
      <w:bookmarkEnd w:id="871"/>
      <w:bookmarkEnd w:id="872"/>
      <w:bookmarkEnd w:id="873"/>
      <w:bookmarkEnd w:id="874"/>
      <w:bookmarkEnd w:id="875"/>
      <w:bookmarkEnd w:id="876"/>
      <w:bookmarkEnd w:id="877"/>
      <w:bookmarkEnd w:id="878"/>
    </w:p>
    <w:p w14:paraId="0E3B34FA">
      <w:pPr>
        <w:spacing w:line="360" w:lineRule="auto"/>
        <w:ind w:firstLine="420" w:firstLineChars="200"/>
        <w:rPr>
          <w:rFonts w:ascii="宋体" w:hAnsi="宋体" w:cs="宋体"/>
        </w:rPr>
      </w:pPr>
      <w:bookmarkStart w:id="879" w:name="_Toc152042354"/>
      <w:bookmarkStart w:id="880" w:name="_Toc179632596"/>
      <w:bookmarkStart w:id="881" w:name="_Toc152045578"/>
      <w:bookmarkStart w:id="882" w:name="_Toc144974546"/>
      <w:r>
        <w:rPr>
          <w:rFonts w:hint="eastAsia" w:ascii="宋体" w:hAnsi="宋体" w:cs="宋体"/>
        </w:rPr>
        <w:t>评标委员会成员不得与任何投标人或者与招标结果有利害关系的人进行私下接触，不得收受投标人、中介人、其他利害关系人的财物或者其他好处，不得向他人透漏对投标文件的评审和比较、中标候选人的推荐情况以及评标有关的其他情况。在评标活动中，评标委员会成员不得应当回避而不回避，不得擅离职守，影响评标程序正常进行，不得向招标人征询其确定中标人的意向，不得接受任何单位或者个人明示或者暗示提出的倾向或者排斥特定投标人的要求，不得对依法应当否决的投标不提出否决意见，不得暗示或者诱导投标人作出澄清、说明或者接受投标人主动提出的澄清、说明；不得使用第</w:t>
      </w:r>
      <w:r>
        <w:rPr>
          <w:rFonts w:hint="eastAsia" w:cs="宋体"/>
        </w:rPr>
        <w:t>3</w:t>
      </w:r>
      <w:r>
        <w:rPr>
          <w:rFonts w:hint="eastAsia" w:ascii="宋体" w:hAnsi="宋体" w:cs="宋体"/>
        </w:rPr>
        <w:t>章“评标办法”没有规定的评审因素和标准进行评标。</w:t>
      </w:r>
    </w:p>
    <w:p w14:paraId="20CA0B4B">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3"/>
        <w:rPr>
          <w:rFonts w:hint="eastAsia" w:ascii="Times New Roman" w:hAnsi="Times New Roman" w:cs="Times New Roman"/>
          <w:b/>
          <w:bCs/>
          <w:color w:val="auto"/>
          <w:sz w:val="24"/>
          <w:szCs w:val="24"/>
        </w:rPr>
      </w:pPr>
      <w:bookmarkStart w:id="883" w:name="_Toc1833606866"/>
      <w:bookmarkStart w:id="884" w:name="_Toc30127"/>
      <w:bookmarkStart w:id="885" w:name="_Toc26513"/>
      <w:bookmarkStart w:id="886" w:name="_Toc22422"/>
      <w:bookmarkStart w:id="887" w:name="_Toc2098672064"/>
      <w:bookmarkStart w:id="888" w:name="_Toc12870"/>
      <w:bookmarkStart w:id="889" w:name="_Toc24507"/>
      <w:r>
        <w:rPr>
          <w:rFonts w:hint="eastAsia" w:ascii="Times New Roman" w:hAnsi="Times New Roman" w:cs="Times New Roman"/>
          <w:b/>
          <w:bCs/>
          <w:color w:val="auto"/>
          <w:sz w:val="24"/>
          <w:szCs w:val="24"/>
        </w:rPr>
        <w:t>9.4 对与评标活动有关的工作人员的纪律要求</w:t>
      </w:r>
      <w:bookmarkEnd w:id="879"/>
      <w:bookmarkEnd w:id="880"/>
      <w:bookmarkEnd w:id="881"/>
      <w:bookmarkEnd w:id="883"/>
      <w:bookmarkEnd w:id="884"/>
      <w:bookmarkEnd w:id="885"/>
      <w:bookmarkEnd w:id="886"/>
      <w:bookmarkEnd w:id="887"/>
      <w:bookmarkEnd w:id="888"/>
      <w:bookmarkEnd w:id="889"/>
    </w:p>
    <w:p w14:paraId="52E472CA">
      <w:pPr>
        <w:spacing w:line="360" w:lineRule="auto"/>
        <w:ind w:firstLine="420" w:firstLineChars="200"/>
        <w:rPr>
          <w:rFonts w:ascii="宋体" w:hAnsi="宋体" w:cs="宋体"/>
          <w:szCs w:val="21"/>
        </w:rPr>
      </w:pPr>
      <w:bookmarkStart w:id="890" w:name="_Toc152042355"/>
      <w:r>
        <w:rPr>
          <w:rFonts w:hint="eastAsia" w:ascii="宋体" w:hAnsi="宋体" w:cs="宋体"/>
          <w:szCs w:val="21"/>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890"/>
    </w:p>
    <w:p w14:paraId="55C64A51">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3"/>
        <w:rPr>
          <w:rFonts w:hint="eastAsia" w:ascii="Times New Roman" w:hAnsi="Times New Roman" w:cs="Times New Roman"/>
          <w:b/>
          <w:bCs/>
          <w:color w:val="auto"/>
          <w:sz w:val="24"/>
          <w:szCs w:val="24"/>
        </w:rPr>
      </w:pPr>
      <w:bookmarkStart w:id="891" w:name="_Toc30125"/>
      <w:bookmarkStart w:id="892" w:name="_Toc2051206409"/>
      <w:bookmarkStart w:id="893" w:name="_Toc15180"/>
      <w:bookmarkStart w:id="894" w:name="_Toc14624"/>
      <w:bookmarkStart w:id="895" w:name="_Toc179632597"/>
      <w:bookmarkStart w:id="896" w:name="_Toc1193264135"/>
      <w:bookmarkStart w:id="897" w:name="_Toc12740"/>
      <w:bookmarkStart w:id="898" w:name="_Toc4921"/>
      <w:bookmarkStart w:id="899" w:name="_Toc152045579"/>
      <w:bookmarkStart w:id="900" w:name="_Toc152042356"/>
      <w:r>
        <w:rPr>
          <w:rFonts w:hint="eastAsia" w:ascii="Times New Roman" w:hAnsi="Times New Roman" w:cs="Times New Roman"/>
          <w:b/>
          <w:bCs/>
          <w:color w:val="auto"/>
          <w:sz w:val="24"/>
          <w:szCs w:val="24"/>
        </w:rPr>
        <w:t>9.5 投诉</w:t>
      </w:r>
      <w:bookmarkEnd w:id="882"/>
      <w:bookmarkEnd w:id="891"/>
      <w:bookmarkEnd w:id="892"/>
      <w:bookmarkEnd w:id="893"/>
      <w:bookmarkEnd w:id="894"/>
      <w:bookmarkEnd w:id="895"/>
      <w:bookmarkEnd w:id="896"/>
      <w:bookmarkEnd w:id="897"/>
      <w:bookmarkEnd w:id="898"/>
      <w:bookmarkEnd w:id="899"/>
      <w:bookmarkEnd w:id="900"/>
    </w:p>
    <w:p w14:paraId="549B4AD0">
      <w:pPr>
        <w:spacing w:line="360" w:lineRule="auto"/>
        <w:ind w:firstLine="411" w:firstLineChars="196"/>
        <w:rPr>
          <w:rFonts w:hint="eastAsia" w:ascii="宋体" w:hAnsi="宋体" w:cs="宋体"/>
          <w:szCs w:val="21"/>
        </w:rPr>
      </w:pPr>
      <w:r>
        <w:rPr>
          <w:rFonts w:hint="eastAsia" w:ascii="宋体" w:hAnsi="宋体" w:cs="宋体"/>
          <w:szCs w:val="21"/>
        </w:rPr>
        <w:t>本次招标投标活动及其相关当事人应当接受</w:t>
      </w:r>
      <w:r>
        <w:rPr>
          <w:rFonts w:hint="eastAsia" w:ascii="宋体" w:hAnsi="宋体" w:cs="宋体"/>
          <w:spacing w:val="4"/>
          <w:kern w:val="0"/>
          <w:sz w:val="22"/>
          <w:szCs w:val="22"/>
        </w:rPr>
        <w:t>有关</w:t>
      </w:r>
      <w:r>
        <w:rPr>
          <w:rFonts w:hint="eastAsia" w:ascii="宋体" w:hAnsi="宋体" w:cs="宋体"/>
          <w:szCs w:val="21"/>
        </w:rPr>
        <w:t>行政监督部门依法实施的监督。</w:t>
      </w:r>
    </w:p>
    <w:p w14:paraId="7EDEDA23">
      <w:pPr>
        <w:spacing w:line="360" w:lineRule="auto"/>
        <w:ind w:firstLine="420" w:firstLineChars="200"/>
      </w:pPr>
      <w:r>
        <w:rPr>
          <w:rFonts w:hint="eastAsia"/>
          <w:szCs w:val="21"/>
        </w:rPr>
        <w:t>依据《中华人民共和国招标投标法实施条例》第四条第三款的规定，财政部门依法对实行招标投标的政府采购工程建设项目的政府采购政策执行情况实施监督。</w:t>
      </w:r>
    </w:p>
    <w:p w14:paraId="27614EB9">
      <w:pPr>
        <w:spacing w:line="360" w:lineRule="auto"/>
        <w:ind w:firstLine="420" w:firstLineChars="200"/>
        <w:rPr>
          <w:rFonts w:ascii="宋体" w:hAnsi="宋体" w:cs="宋体"/>
        </w:rPr>
      </w:pPr>
      <w:r>
        <w:rPr>
          <w:rFonts w:hint="eastAsia" w:ascii="宋体" w:hAnsi="宋体" w:cs="宋体"/>
        </w:rPr>
        <w:t>投标人和其他利害关系人认为本次招标活动违反法律、法规和规章规定的，有权自知道或者应当知道之日起</w:t>
      </w:r>
      <w:r>
        <w:rPr>
          <w:rFonts w:hint="eastAsia" w:cs="宋体"/>
        </w:rPr>
        <w:t>10</w:t>
      </w:r>
      <w:r>
        <w:rPr>
          <w:rFonts w:hint="eastAsia" w:ascii="宋体" w:hAnsi="宋体" w:cs="宋体"/>
        </w:rPr>
        <w:t>日内向有关行政监督部门投诉，其中对招标文件的内容、开标、评标结果进行投诉的，应当按本章第</w:t>
      </w:r>
      <w:r>
        <w:rPr>
          <w:rFonts w:hint="eastAsia" w:cs="宋体"/>
        </w:rPr>
        <w:t>2</w:t>
      </w:r>
      <w:r>
        <w:rPr>
          <w:rFonts w:hint="eastAsia" w:ascii="宋体" w:hAnsi="宋体" w:cs="宋体"/>
        </w:rPr>
        <w:t>.</w:t>
      </w:r>
      <w:r>
        <w:rPr>
          <w:rFonts w:hint="eastAsia" w:cs="宋体"/>
        </w:rPr>
        <w:t>4</w:t>
      </w:r>
      <w:r>
        <w:rPr>
          <w:rFonts w:hint="eastAsia" w:ascii="宋体" w:hAnsi="宋体" w:cs="宋体"/>
        </w:rPr>
        <w:t>款、第</w:t>
      </w:r>
      <w:r>
        <w:rPr>
          <w:rFonts w:hint="eastAsia" w:cs="宋体"/>
        </w:rPr>
        <w:t>5</w:t>
      </w:r>
      <w:r>
        <w:rPr>
          <w:rFonts w:hint="eastAsia" w:ascii="宋体" w:hAnsi="宋体" w:cs="宋体"/>
        </w:rPr>
        <w:t>.</w:t>
      </w:r>
      <w:r>
        <w:rPr>
          <w:rFonts w:hint="eastAsia" w:cs="宋体"/>
        </w:rPr>
        <w:t>3</w:t>
      </w:r>
      <w:r>
        <w:rPr>
          <w:rFonts w:hint="eastAsia" w:ascii="宋体" w:hAnsi="宋体" w:cs="宋体"/>
        </w:rPr>
        <w:t>款、第</w:t>
      </w:r>
      <w:r>
        <w:rPr>
          <w:rFonts w:hint="eastAsia" w:cs="宋体"/>
        </w:rPr>
        <w:t>6</w:t>
      </w:r>
      <w:r>
        <w:rPr>
          <w:rFonts w:hint="eastAsia" w:ascii="宋体" w:hAnsi="宋体" w:cs="宋体"/>
        </w:rPr>
        <w:t>.</w:t>
      </w:r>
      <w:r>
        <w:rPr>
          <w:rFonts w:hint="eastAsia" w:cs="宋体"/>
        </w:rPr>
        <w:t>4</w:t>
      </w:r>
      <w:r>
        <w:rPr>
          <w:rFonts w:hint="eastAsia" w:ascii="宋体" w:hAnsi="宋体" w:cs="宋体"/>
        </w:rPr>
        <w:t>款的规定先向招标人提出异议后，方可向有关行政监督部门投诉，异议答复期不计算在规定的投诉时效期限内。</w:t>
      </w:r>
    </w:p>
    <w:p w14:paraId="38774039">
      <w:pPr>
        <w:spacing w:line="360" w:lineRule="auto"/>
        <w:ind w:firstLine="420" w:firstLineChars="200"/>
        <w:rPr>
          <w:rFonts w:ascii="宋体" w:hAnsi="宋体" w:cs="宋体"/>
          <w:spacing w:val="4"/>
          <w:kern w:val="0"/>
          <w:sz w:val="22"/>
          <w:szCs w:val="22"/>
        </w:rPr>
      </w:pPr>
      <w:bookmarkStart w:id="901" w:name="_Toc387753561"/>
      <w:r>
        <w:rPr>
          <w:rFonts w:hint="eastAsia" w:ascii="宋体" w:hAnsi="宋体" w:cs="宋体"/>
        </w:rPr>
        <w:t>投标人和其他利害关系人的</w:t>
      </w:r>
      <w:r>
        <w:rPr>
          <w:rFonts w:hint="eastAsia" w:ascii="宋体" w:hAnsi="宋体" w:cs="宋体"/>
          <w:spacing w:val="4"/>
          <w:kern w:val="0"/>
          <w:sz w:val="22"/>
          <w:szCs w:val="22"/>
        </w:rPr>
        <w:t>投诉应</w:t>
      </w:r>
      <w:r>
        <w:rPr>
          <w:rFonts w:hint="eastAsia" w:ascii="宋体" w:hAnsi="宋体" w:cs="宋体"/>
        </w:rPr>
        <w:t>按照《工程建设项目招标投标活动投诉处理办法》或《湖北省公共资源招标投标投诉处理办法》的规定进行。</w:t>
      </w:r>
    </w:p>
    <w:p w14:paraId="21D7F34F">
      <w:pPr>
        <w:spacing w:line="360" w:lineRule="auto"/>
        <w:ind w:firstLine="420" w:firstLineChars="200"/>
        <w:rPr>
          <w:rFonts w:ascii="宋体" w:hAnsi="宋体" w:cs="宋体"/>
        </w:rPr>
      </w:pPr>
      <w:r>
        <w:rPr>
          <w:rFonts w:hint="eastAsia" w:ascii="宋体" w:hAnsi="宋体" w:cs="宋体"/>
        </w:rPr>
        <w:t>有关行政监督部门的联系方式见投标人须知前附表。</w:t>
      </w:r>
    </w:p>
    <w:p w14:paraId="62BF1B99">
      <w:pPr>
        <w:pStyle w:val="5"/>
        <w:keepNext/>
        <w:keepLines/>
        <w:pageBreakBefore w:val="0"/>
        <w:widowControl w:val="0"/>
        <w:kinsoku/>
        <w:wordWrap/>
        <w:overflowPunct/>
        <w:topLinePunct w:val="0"/>
        <w:autoSpaceDE/>
        <w:autoSpaceDN/>
        <w:bidi w:val="0"/>
        <w:adjustRightInd/>
        <w:snapToGrid/>
        <w:spacing w:before="0" w:after="0" w:line="360" w:lineRule="auto"/>
        <w:textAlignment w:val="auto"/>
        <w:outlineLvl w:val="2"/>
        <w:rPr>
          <w:rFonts w:ascii="宋体" w:hAnsi="宋体" w:eastAsia="宋体" w:cs="Times New Roman"/>
          <w:b/>
          <w:bCs/>
          <w:color w:val="auto"/>
          <w:sz w:val="28"/>
          <w:szCs w:val="28"/>
        </w:rPr>
      </w:pPr>
      <w:bookmarkStart w:id="902" w:name="_Toc23553"/>
      <w:bookmarkStart w:id="903" w:name="_Toc19989"/>
      <w:bookmarkStart w:id="904" w:name="_Toc444105354"/>
      <w:bookmarkStart w:id="905" w:name="_Toc15316"/>
      <w:bookmarkStart w:id="906" w:name="_Toc2992"/>
      <w:bookmarkStart w:id="907" w:name="_Toc2453"/>
      <w:bookmarkStart w:id="908" w:name="_Toc846743330"/>
      <w:bookmarkStart w:id="909" w:name="_Toc28829"/>
      <w:r>
        <w:rPr>
          <w:rFonts w:hint="eastAsia" w:ascii="宋体" w:hAnsi="宋体" w:eastAsia="宋体" w:cs="Times New Roman"/>
          <w:b/>
          <w:bCs/>
          <w:color w:val="auto"/>
          <w:sz w:val="28"/>
          <w:szCs w:val="28"/>
        </w:rPr>
        <w:t>10. 需要补充的其他内容</w:t>
      </w:r>
      <w:bookmarkEnd w:id="901"/>
      <w:bookmarkEnd w:id="902"/>
      <w:bookmarkEnd w:id="903"/>
      <w:bookmarkEnd w:id="904"/>
      <w:bookmarkEnd w:id="905"/>
      <w:bookmarkEnd w:id="906"/>
      <w:bookmarkEnd w:id="907"/>
      <w:bookmarkEnd w:id="908"/>
      <w:bookmarkEnd w:id="909"/>
    </w:p>
    <w:p w14:paraId="0A105468">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3"/>
        <w:rPr>
          <w:rFonts w:hint="eastAsia" w:ascii="Times New Roman" w:hAnsi="Times New Roman" w:cs="Times New Roman"/>
          <w:b/>
          <w:bCs/>
          <w:color w:val="auto"/>
          <w:sz w:val="24"/>
          <w:szCs w:val="24"/>
        </w:rPr>
      </w:pPr>
      <w:bookmarkStart w:id="910" w:name="_Toc524890086"/>
      <w:bookmarkStart w:id="911" w:name="_Toc16242"/>
      <w:bookmarkStart w:id="912" w:name="_Toc20603"/>
      <w:bookmarkStart w:id="913" w:name="_Toc17496"/>
      <w:bookmarkStart w:id="914" w:name="_Toc1731692687"/>
      <w:bookmarkStart w:id="915" w:name="_Toc473758094"/>
      <w:bookmarkStart w:id="916" w:name="_Toc491089701"/>
      <w:bookmarkStart w:id="917" w:name="_Toc16004"/>
      <w:bookmarkStart w:id="918" w:name="_Toc494315173"/>
      <w:bookmarkStart w:id="919" w:name="_Toc19550"/>
      <w:bookmarkStart w:id="920" w:name="_Toc221950256"/>
      <w:bookmarkStart w:id="921" w:name="_Toc144974548"/>
      <w:bookmarkStart w:id="922" w:name="_Toc168475696"/>
      <w:bookmarkStart w:id="923" w:name="_Toc168476099"/>
      <w:r>
        <w:rPr>
          <w:rFonts w:hint="eastAsia" w:ascii="Times New Roman" w:hAnsi="Times New Roman" w:cs="Times New Roman"/>
          <w:b/>
          <w:bCs/>
          <w:color w:val="auto"/>
          <w:sz w:val="24"/>
          <w:szCs w:val="24"/>
        </w:rPr>
        <w:t>10.1 多标段投标</w:t>
      </w:r>
      <w:bookmarkEnd w:id="910"/>
      <w:bookmarkEnd w:id="911"/>
      <w:bookmarkEnd w:id="912"/>
      <w:bookmarkEnd w:id="913"/>
      <w:bookmarkEnd w:id="914"/>
      <w:bookmarkEnd w:id="915"/>
      <w:bookmarkEnd w:id="916"/>
      <w:bookmarkEnd w:id="917"/>
      <w:bookmarkEnd w:id="918"/>
      <w:bookmarkEnd w:id="919"/>
    </w:p>
    <w:p w14:paraId="20BD0446">
      <w:pPr>
        <w:spacing w:line="360" w:lineRule="auto"/>
        <w:ind w:firstLine="420" w:firstLineChars="200"/>
        <w:rPr>
          <w:rFonts w:ascii="宋体" w:hAnsi="宋体"/>
          <w:szCs w:val="21"/>
        </w:rPr>
      </w:pPr>
      <w:r>
        <w:rPr>
          <w:rFonts w:hint="eastAsia" w:ascii="宋体" w:hAnsi="宋体"/>
          <w:szCs w:val="21"/>
        </w:rPr>
        <w:t>多标段投标规定：见投标人须知前附表。</w:t>
      </w:r>
    </w:p>
    <w:p w14:paraId="2A758697">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3"/>
        <w:rPr>
          <w:rFonts w:hint="eastAsia" w:ascii="Times New Roman" w:hAnsi="Times New Roman" w:cs="Times New Roman"/>
          <w:b/>
          <w:bCs/>
          <w:color w:val="auto"/>
          <w:sz w:val="24"/>
          <w:szCs w:val="24"/>
        </w:rPr>
      </w:pPr>
      <w:bookmarkStart w:id="924" w:name="_Toc22543"/>
      <w:bookmarkStart w:id="925" w:name="_Toc18066"/>
      <w:bookmarkStart w:id="926" w:name="_Toc387753565"/>
      <w:bookmarkStart w:id="927" w:name="_Toc31550"/>
      <w:bookmarkStart w:id="928" w:name="_Toc1921405958"/>
      <w:bookmarkStart w:id="929" w:name="_Toc15732"/>
      <w:bookmarkStart w:id="930" w:name="_Toc62377734"/>
      <w:bookmarkStart w:id="931" w:name="_Toc494315174"/>
      <w:bookmarkStart w:id="932" w:name="_Toc491089702"/>
      <w:bookmarkStart w:id="933" w:name="_Toc15994"/>
      <w:bookmarkStart w:id="934" w:name="_Toc524890087"/>
      <w:r>
        <w:rPr>
          <w:rFonts w:hint="eastAsia" w:ascii="Times New Roman" w:hAnsi="Times New Roman" w:cs="Times New Roman"/>
          <w:b/>
          <w:bCs/>
          <w:color w:val="auto"/>
          <w:sz w:val="24"/>
          <w:szCs w:val="24"/>
        </w:rPr>
        <w:t>10.2 中标人的投标文件</w:t>
      </w:r>
      <w:bookmarkEnd w:id="924"/>
      <w:bookmarkEnd w:id="925"/>
      <w:bookmarkEnd w:id="926"/>
      <w:bookmarkEnd w:id="927"/>
      <w:bookmarkEnd w:id="928"/>
      <w:bookmarkEnd w:id="929"/>
      <w:bookmarkEnd w:id="930"/>
      <w:bookmarkEnd w:id="931"/>
      <w:bookmarkEnd w:id="932"/>
      <w:bookmarkEnd w:id="933"/>
      <w:bookmarkEnd w:id="934"/>
    </w:p>
    <w:p w14:paraId="21B3E304">
      <w:pPr>
        <w:spacing w:line="360" w:lineRule="auto"/>
        <w:ind w:firstLine="420" w:firstLineChars="200"/>
        <w:rPr>
          <w:rFonts w:ascii="宋体" w:hAnsi="宋体"/>
          <w:szCs w:val="21"/>
        </w:rPr>
      </w:pPr>
      <w:r>
        <w:rPr>
          <w:rFonts w:hint="eastAsia" w:ascii="宋体" w:hAnsi="宋体"/>
          <w:szCs w:val="21"/>
        </w:rPr>
        <w:t>中标人在签订合同前须向招标人另行提交的投标文件份数：见投标人须知前附表。</w:t>
      </w:r>
    </w:p>
    <w:p w14:paraId="7599B4B3">
      <w:pPr>
        <w:spacing w:line="360" w:lineRule="auto"/>
        <w:ind w:firstLine="420" w:firstLineChars="200"/>
        <w:rPr>
          <w:rFonts w:ascii="宋体" w:hAnsi="宋体"/>
          <w:szCs w:val="21"/>
        </w:rPr>
      </w:pPr>
      <w:r>
        <w:rPr>
          <w:rFonts w:hint="eastAsia" w:ascii="宋体" w:hAnsi="宋体"/>
          <w:szCs w:val="21"/>
        </w:rPr>
        <w:t>中标后提交的纸质投标文件内容应与投标时递交的电子投标文件内容保持一致。当纸质投标文件与电子投标文件不一致时，以递交的电子投标文件为准，造成损失或者产生不良影响的，招标人有权追究相应的法律责任并作为不良行为报送有关行政监督部门记录。</w:t>
      </w:r>
    </w:p>
    <w:p w14:paraId="5B39D918">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3"/>
        <w:rPr>
          <w:rFonts w:hint="eastAsia" w:ascii="Times New Roman" w:hAnsi="Times New Roman" w:cs="Times New Roman"/>
          <w:b/>
          <w:bCs/>
          <w:color w:val="auto"/>
          <w:sz w:val="24"/>
          <w:szCs w:val="24"/>
        </w:rPr>
      </w:pPr>
      <w:bookmarkStart w:id="935" w:name="_Toc779490598"/>
      <w:bookmarkStart w:id="936" w:name="_Toc1233343029"/>
      <w:bookmarkStart w:id="937" w:name="_Toc524890088"/>
      <w:bookmarkStart w:id="938" w:name="_Toc27330"/>
      <w:bookmarkStart w:id="939" w:name="_Toc23547"/>
      <w:bookmarkStart w:id="940" w:name="_Toc8134"/>
      <w:bookmarkStart w:id="941" w:name="_Toc14635"/>
      <w:bookmarkStart w:id="942" w:name="_Toc25221"/>
      <w:r>
        <w:rPr>
          <w:rFonts w:hint="eastAsia" w:ascii="Times New Roman" w:hAnsi="Times New Roman" w:cs="Times New Roman"/>
          <w:b/>
          <w:bCs/>
          <w:color w:val="auto"/>
          <w:sz w:val="24"/>
          <w:szCs w:val="24"/>
        </w:rPr>
        <w:t>10.3 报价优惠（扣除）系数</w:t>
      </w:r>
      <w:bookmarkEnd w:id="935"/>
    </w:p>
    <w:p w14:paraId="3AFE6E39">
      <w:pPr>
        <w:spacing w:line="360" w:lineRule="auto"/>
        <w:ind w:firstLine="420" w:firstLineChars="200"/>
        <w:rPr>
          <w:rFonts w:hint="eastAsia" w:ascii="宋体" w:hAnsi="宋体"/>
          <w:szCs w:val="21"/>
        </w:rPr>
      </w:pPr>
      <w:bookmarkStart w:id="943" w:name="_Toc1752330618"/>
      <w:bookmarkStart w:id="944" w:name="_Toc1401950059"/>
      <w:r>
        <w:rPr>
          <w:rFonts w:hint="eastAsia" w:ascii="宋体" w:hAnsi="宋体"/>
          <w:szCs w:val="21"/>
        </w:rPr>
        <w:t>10.3.1小微企业报价优惠（扣除）系数P的取值：见投标人须知前附表。</w:t>
      </w:r>
      <w:bookmarkEnd w:id="943"/>
      <w:bookmarkEnd w:id="944"/>
      <w:r>
        <w:rPr>
          <w:rFonts w:hint="eastAsia" w:ascii="宋体" w:hAnsi="宋体"/>
          <w:szCs w:val="21"/>
        </w:rPr>
        <w:t xml:space="preserve">    </w:t>
      </w:r>
    </w:p>
    <w:p w14:paraId="3E9A1078">
      <w:pPr>
        <w:spacing w:line="360" w:lineRule="auto"/>
        <w:ind w:firstLine="420" w:firstLineChars="200"/>
        <w:rPr>
          <w:rFonts w:hint="eastAsia" w:ascii="宋体" w:hAnsi="宋体"/>
          <w:szCs w:val="21"/>
        </w:rPr>
      </w:pPr>
      <w:bookmarkStart w:id="945" w:name="_Toc459750498"/>
      <w:bookmarkStart w:id="946" w:name="_Toc1561464129"/>
      <w:r>
        <w:rPr>
          <w:rFonts w:hint="eastAsia" w:ascii="宋体" w:hAnsi="宋体"/>
          <w:szCs w:val="21"/>
        </w:rPr>
        <w:t>10.3.2满足条件的联合体或者分包企业报价优惠(扣除)系数Q的取值：见投标人须知前附表。</w:t>
      </w:r>
      <w:bookmarkEnd w:id="945"/>
      <w:bookmarkEnd w:id="946"/>
    </w:p>
    <w:p w14:paraId="09F0CB6D">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3"/>
        <w:rPr>
          <w:rFonts w:hint="eastAsia" w:ascii="Times New Roman" w:hAnsi="Times New Roman" w:cs="Times New Roman"/>
          <w:b/>
          <w:bCs/>
          <w:color w:val="auto"/>
          <w:sz w:val="24"/>
          <w:szCs w:val="24"/>
        </w:rPr>
      </w:pPr>
      <w:bookmarkStart w:id="947" w:name="_Toc215536530"/>
      <w:r>
        <w:rPr>
          <w:rFonts w:hint="eastAsia" w:ascii="Times New Roman" w:hAnsi="Times New Roman" w:cs="Times New Roman"/>
          <w:b/>
          <w:bCs/>
          <w:color w:val="auto"/>
          <w:sz w:val="24"/>
          <w:szCs w:val="24"/>
        </w:rPr>
        <w:t>10.4交易平台信息服务费</w:t>
      </w:r>
      <w:bookmarkEnd w:id="936"/>
      <w:bookmarkEnd w:id="937"/>
      <w:bookmarkEnd w:id="938"/>
      <w:bookmarkEnd w:id="939"/>
      <w:bookmarkEnd w:id="940"/>
      <w:bookmarkEnd w:id="941"/>
      <w:bookmarkEnd w:id="942"/>
      <w:bookmarkEnd w:id="947"/>
    </w:p>
    <w:p w14:paraId="0A66B59C">
      <w:pPr>
        <w:spacing w:line="360" w:lineRule="auto"/>
        <w:ind w:firstLine="420" w:firstLineChars="200"/>
        <w:rPr>
          <w:rFonts w:ascii="宋体" w:hAnsi="宋体"/>
          <w:szCs w:val="21"/>
        </w:rPr>
      </w:pPr>
      <w:r>
        <w:rPr>
          <w:rFonts w:ascii="宋体" w:hAnsi="宋体"/>
          <w:szCs w:val="21"/>
        </w:rPr>
        <w:t>交易平台信息服务费缴费</w:t>
      </w:r>
      <w:r>
        <w:rPr>
          <w:rFonts w:hint="eastAsia" w:ascii="宋体" w:hAnsi="宋体"/>
          <w:szCs w:val="21"/>
        </w:rPr>
        <w:t>规定：</w:t>
      </w:r>
      <w:r>
        <w:rPr>
          <w:rFonts w:ascii="宋体" w:hAnsi="宋体"/>
          <w:szCs w:val="21"/>
        </w:rPr>
        <w:t>见投标人须知前附表</w:t>
      </w:r>
      <w:r>
        <w:rPr>
          <w:rFonts w:hint="eastAsia" w:ascii="宋体" w:hAnsi="宋体"/>
          <w:szCs w:val="21"/>
        </w:rPr>
        <w:t>。</w:t>
      </w:r>
    </w:p>
    <w:p w14:paraId="0C66097E">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3"/>
        <w:rPr>
          <w:rFonts w:hint="eastAsia" w:ascii="Times New Roman" w:hAnsi="Times New Roman" w:cs="Times New Roman"/>
          <w:b/>
          <w:bCs/>
          <w:color w:val="auto"/>
          <w:sz w:val="24"/>
          <w:szCs w:val="24"/>
        </w:rPr>
      </w:pPr>
      <w:bookmarkStart w:id="948" w:name="_Toc524890089"/>
      <w:bookmarkStart w:id="949" w:name="_Toc12477"/>
      <w:bookmarkStart w:id="950" w:name="_Toc825753761"/>
      <w:bookmarkStart w:id="951" w:name="_Toc22357"/>
      <w:bookmarkStart w:id="952" w:name="_Toc102"/>
      <w:bookmarkStart w:id="953" w:name="_Toc26168"/>
      <w:bookmarkStart w:id="954" w:name="_Toc91949520"/>
      <w:bookmarkStart w:id="955" w:name="_Toc10035"/>
      <w:r>
        <w:rPr>
          <w:rFonts w:hint="eastAsia" w:ascii="Times New Roman" w:hAnsi="Times New Roman" w:cs="Times New Roman"/>
          <w:b/>
          <w:bCs/>
          <w:color w:val="auto"/>
          <w:sz w:val="24"/>
          <w:szCs w:val="24"/>
        </w:rPr>
        <w:t>10.5 招标代理服务费</w:t>
      </w:r>
      <w:bookmarkEnd w:id="948"/>
      <w:bookmarkEnd w:id="949"/>
      <w:bookmarkEnd w:id="950"/>
      <w:bookmarkEnd w:id="951"/>
      <w:bookmarkEnd w:id="952"/>
      <w:bookmarkEnd w:id="953"/>
      <w:bookmarkEnd w:id="954"/>
      <w:bookmarkEnd w:id="955"/>
    </w:p>
    <w:p w14:paraId="31A2FB89">
      <w:pPr>
        <w:spacing w:line="360" w:lineRule="auto"/>
        <w:ind w:firstLine="420" w:firstLineChars="200"/>
        <w:rPr>
          <w:rFonts w:hint="eastAsia" w:ascii="宋体" w:hAnsi="宋体"/>
          <w:szCs w:val="21"/>
        </w:rPr>
      </w:pPr>
      <w:r>
        <w:rPr>
          <w:rFonts w:hint="eastAsia" w:ascii="宋体" w:hAnsi="宋体"/>
          <w:szCs w:val="21"/>
        </w:rPr>
        <w:t>招标代理服务费收取约定：见投标人须知前附表。</w:t>
      </w:r>
    </w:p>
    <w:p w14:paraId="67887A83">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3"/>
        <w:rPr>
          <w:rFonts w:hint="eastAsia" w:ascii="Times New Roman" w:hAnsi="Times New Roman" w:cs="Times New Roman"/>
          <w:b/>
          <w:bCs/>
          <w:color w:val="auto"/>
          <w:sz w:val="24"/>
          <w:szCs w:val="24"/>
        </w:rPr>
      </w:pPr>
      <w:bookmarkStart w:id="956" w:name="_Toc426495266"/>
      <w:bookmarkStart w:id="957" w:name="_Toc920688718"/>
      <w:bookmarkStart w:id="958" w:name="_Toc28531742"/>
      <w:bookmarkStart w:id="959" w:name="_Toc524890090"/>
      <w:bookmarkStart w:id="960" w:name="_Toc12780"/>
      <w:bookmarkStart w:id="961" w:name="_Toc491089703"/>
      <w:bookmarkStart w:id="962" w:name="_Toc494315175"/>
      <w:bookmarkStart w:id="963" w:name="_Toc505"/>
      <w:bookmarkStart w:id="964" w:name="_Toc32353"/>
      <w:bookmarkStart w:id="965" w:name="_Toc9639"/>
      <w:bookmarkStart w:id="966" w:name="_Toc6767"/>
      <w:bookmarkStart w:id="967" w:name="_Toc522540551"/>
      <w:r>
        <w:rPr>
          <w:rFonts w:hint="eastAsia" w:ascii="Times New Roman" w:hAnsi="Times New Roman" w:cs="Times New Roman"/>
          <w:b/>
          <w:bCs/>
          <w:color w:val="auto"/>
          <w:sz w:val="24"/>
          <w:szCs w:val="24"/>
        </w:rPr>
        <w:t>10.6 知识产权</w:t>
      </w:r>
      <w:bookmarkEnd w:id="956"/>
      <w:bookmarkEnd w:id="957"/>
      <w:bookmarkEnd w:id="958"/>
    </w:p>
    <w:p w14:paraId="3C610463">
      <w:pPr>
        <w:spacing w:line="360" w:lineRule="auto"/>
        <w:ind w:firstLine="420" w:firstLineChars="200"/>
        <w:rPr>
          <w:rFonts w:hint="eastAsia" w:ascii="宋体" w:hAnsi="宋体"/>
          <w:szCs w:val="21"/>
        </w:rPr>
      </w:pPr>
      <w:r>
        <w:rPr>
          <w:rFonts w:hint="eastAsia" w:ascii="宋体" w:hAnsi="宋体"/>
          <w:szCs w:val="21"/>
        </w:rPr>
        <w:t>有关知识产权的规定：见投标人须知前附表。</w:t>
      </w:r>
    </w:p>
    <w:p w14:paraId="0B95BE6A">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3"/>
        <w:rPr>
          <w:rFonts w:hint="eastAsia" w:ascii="Times New Roman" w:hAnsi="Times New Roman" w:cs="Times New Roman"/>
          <w:b/>
          <w:bCs/>
          <w:color w:val="auto"/>
          <w:sz w:val="24"/>
          <w:szCs w:val="24"/>
        </w:rPr>
      </w:pPr>
      <w:bookmarkStart w:id="968" w:name="_Toc426495267"/>
      <w:bookmarkStart w:id="969" w:name="_Toc624737084"/>
      <w:bookmarkStart w:id="970" w:name="_Toc28531743"/>
      <w:r>
        <w:rPr>
          <w:rFonts w:hint="eastAsia" w:ascii="Times New Roman" w:hAnsi="Times New Roman" w:cs="Times New Roman"/>
          <w:b/>
          <w:bCs/>
          <w:color w:val="auto"/>
          <w:sz w:val="24"/>
          <w:szCs w:val="24"/>
        </w:rPr>
        <w:t>10.7同义词语</w:t>
      </w:r>
      <w:bookmarkEnd w:id="968"/>
      <w:bookmarkEnd w:id="969"/>
      <w:bookmarkEnd w:id="970"/>
    </w:p>
    <w:p w14:paraId="6D67D11A">
      <w:pPr>
        <w:spacing w:line="360" w:lineRule="auto"/>
        <w:ind w:firstLine="420" w:firstLineChars="200"/>
        <w:rPr>
          <w:rFonts w:hint="eastAsia" w:ascii="宋体" w:hAnsi="宋体"/>
          <w:szCs w:val="21"/>
        </w:rPr>
      </w:pPr>
      <w:r>
        <w:rPr>
          <w:rFonts w:hint="eastAsia" w:ascii="宋体" w:hAnsi="宋体"/>
          <w:szCs w:val="21"/>
        </w:rPr>
        <w:t>本招标文件的同义词语：见投标人须知前附表。</w:t>
      </w:r>
    </w:p>
    <w:p w14:paraId="4B0A8940">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3"/>
        <w:rPr>
          <w:rFonts w:hint="eastAsia" w:ascii="Times New Roman" w:hAnsi="Times New Roman" w:cs="Times New Roman"/>
          <w:b/>
          <w:bCs/>
          <w:color w:val="auto"/>
          <w:sz w:val="24"/>
          <w:szCs w:val="24"/>
        </w:rPr>
      </w:pPr>
      <w:bookmarkStart w:id="971" w:name="_Toc426495268"/>
      <w:bookmarkStart w:id="972" w:name="_Toc28531744"/>
      <w:bookmarkStart w:id="973" w:name="_Toc2139172237"/>
      <w:r>
        <w:rPr>
          <w:rFonts w:hint="eastAsia" w:ascii="Times New Roman" w:hAnsi="Times New Roman" w:cs="Times New Roman"/>
          <w:b/>
          <w:bCs/>
          <w:color w:val="auto"/>
          <w:sz w:val="24"/>
          <w:szCs w:val="24"/>
        </w:rPr>
        <w:t>10.8 解释权</w:t>
      </w:r>
      <w:bookmarkEnd w:id="971"/>
      <w:bookmarkEnd w:id="972"/>
      <w:bookmarkEnd w:id="973"/>
    </w:p>
    <w:p w14:paraId="7E08C315">
      <w:pPr>
        <w:spacing w:line="360" w:lineRule="auto"/>
        <w:ind w:firstLine="420" w:firstLineChars="200"/>
        <w:rPr>
          <w:rFonts w:hint="eastAsia" w:ascii="宋体" w:hAnsi="宋体"/>
          <w:szCs w:val="21"/>
        </w:rPr>
      </w:pPr>
      <w:r>
        <w:rPr>
          <w:rFonts w:hint="eastAsia" w:ascii="宋体" w:hAnsi="宋体"/>
          <w:szCs w:val="21"/>
        </w:rPr>
        <w:t>有关招标文件的解释权：见投标人须知前附表。</w:t>
      </w:r>
    </w:p>
    <w:p w14:paraId="3810DE8F">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3"/>
        <w:rPr>
          <w:rFonts w:hint="eastAsia" w:ascii="Times New Roman" w:hAnsi="Times New Roman" w:cs="Times New Roman"/>
          <w:b/>
          <w:bCs/>
          <w:color w:val="auto"/>
          <w:sz w:val="24"/>
          <w:szCs w:val="24"/>
        </w:rPr>
      </w:pPr>
      <w:bookmarkStart w:id="974" w:name="_Toc387753566"/>
      <w:bookmarkStart w:id="975" w:name="_Toc59992135"/>
      <w:r>
        <w:rPr>
          <w:rFonts w:hint="eastAsia" w:ascii="Times New Roman" w:hAnsi="Times New Roman" w:cs="Times New Roman"/>
          <w:b/>
          <w:bCs/>
          <w:color w:val="auto"/>
          <w:sz w:val="24"/>
          <w:szCs w:val="24"/>
        </w:rPr>
        <w:t>10.</w:t>
      </w:r>
      <w:bookmarkEnd w:id="974"/>
      <w:r>
        <w:rPr>
          <w:rFonts w:hint="eastAsia" w:ascii="Times New Roman" w:hAnsi="Times New Roman" w:cs="Times New Roman"/>
          <w:b/>
          <w:bCs/>
          <w:color w:val="auto"/>
          <w:sz w:val="24"/>
          <w:szCs w:val="24"/>
        </w:rPr>
        <w:t>9 政府采购合同融资政策</w:t>
      </w:r>
      <w:bookmarkEnd w:id="975"/>
    </w:p>
    <w:p w14:paraId="17B4F866">
      <w:pPr>
        <w:spacing w:line="360" w:lineRule="auto"/>
        <w:ind w:firstLine="420" w:firstLineChars="200"/>
        <w:rPr>
          <w:rFonts w:hint="eastAsia" w:ascii="宋体" w:hAnsi="宋体"/>
          <w:szCs w:val="21"/>
        </w:rPr>
      </w:pPr>
      <w:r>
        <w:rPr>
          <w:rFonts w:hint="eastAsia" w:ascii="宋体" w:hAnsi="宋体"/>
          <w:szCs w:val="21"/>
        </w:rPr>
        <w:t>政府采购合同融资政策：见投标人须知前附表。</w:t>
      </w:r>
    </w:p>
    <w:p w14:paraId="4D84538A">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3"/>
        <w:rPr>
          <w:rFonts w:hint="eastAsia" w:ascii="Times New Roman" w:hAnsi="Times New Roman" w:cs="Times New Roman"/>
          <w:b/>
          <w:bCs/>
          <w:color w:val="auto"/>
          <w:sz w:val="24"/>
          <w:szCs w:val="24"/>
        </w:rPr>
      </w:pPr>
      <w:bookmarkStart w:id="976" w:name="_Toc72495583"/>
      <w:r>
        <w:rPr>
          <w:rFonts w:hint="eastAsia" w:ascii="Times New Roman" w:hAnsi="Times New Roman" w:cs="Times New Roman"/>
          <w:b/>
          <w:bCs/>
          <w:color w:val="auto"/>
          <w:sz w:val="24"/>
          <w:szCs w:val="24"/>
        </w:rPr>
        <w:t>10.10招标人补充的其他内容</w:t>
      </w:r>
      <w:bookmarkEnd w:id="959"/>
      <w:bookmarkEnd w:id="960"/>
      <w:bookmarkEnd w:id="961"/>
      <w:bookmarkEnd w:id="962"/>
      <w:bookmarkEnd w:id="963"/>
      <w:bookmarkEnd w:id="964"/>
      <w:bookmarkEnd w:id="965"/>
      <w:bookmarkEnd w:id="966"/>
      <w:bookmarkEnd w:id="967"/>
      <w:bookmarkEnd w:id="976"/>
    </w:p>
    <w:p w14:paraId="0421CD47">
      <w:pPr>
        <w:spacing w:line="360" w:lineRule="auto"/>
        <w:ind w:firstLine="420" w:firstLineChars="200"/>
        <w:rPr>
          <w:rFonts w:ascii="宋体" w:hAnsi="宋体"/>
          <w:szCs w:val="21"/>
        </w:rPr>
      </w:pPr>
      <w:r>
        <w:rPr>
          <w:rFonts w:hint="eastAsia" w:ascii="宋体" w:hAnsi="宋体"/>
          <w:szCs w:val="21"/>
        </w:rPr>
        <w:t>招标人补充的其他内容：见投标人须知前附表。</w:t>
      </w:r>
    </w:p>
    <w:p w14:paraId="0EE38715"/>
    <w:p w14:paraId="1F67A080">
      <w:pPr>
        <w:pStyle w:val="5"/>
        <w:keepNext/>
        <w:keepLines/>
        <w:pageBreakBefore w:val="0"/>
        <w:widowControl w:val="0"/>
        <w:kinsoku/>
        <w:wordWrap/>
        <w:overflowPunct/>
        <w:topLinePunct w:val="0"/>
        <w:autoSpaceDE/>
        <w:autoSpaceDN/>
        <w:bidi w:val="0"/>
        <w:adjustRightInd/>
        <w:snapToGrid/>
        <w:spacing w:before="0" w:after="0" w:line="360" w:lineRule="auto"/>
        <w:textAlignment w:val="auto"/>
        <w:outlineLvl w:val="2"/>
        <w:rPr>
          <w:sz w:val="24"/>
          <w:szCs w:val="24"/>
        </w:rPr>
      </w:pPr>
      <w:bookmarkStart w:id="977" w:name="_Toc497947965"/>
      <w:bookmarkStart w:id="978" w:name="_Toc415779179"/>
      <w:bookmarkStart w:id="979" w:name="_Toc27134"/>
      <w:bookmarkStart w:id="980" w:name="_Toc2809"/>
      <w:bookmarkStart w:id="981" w:name="_Toc412661731"/>
      <w:bookmarkStart w:id="982" w:name="_Toc3209"/>
      <w:bookmarkStart w:id="983" w:name="_Toc16472"/>
      <w:bookmarkStart w:id="984" w:name="_Toc429598472"/>
      <w:bookmarkStart w:id="985" w:name="_Toc11763"/>
      <w:bookmarkStart w:id="986" w:name="_Toc426495813"/>
      <w:bookmarkStart w:id="987" w:name="_Toc339115803"/>
      <w:r>
        <w:rPr>
          <w:sz w:val="24"/>
          <w:szCs w:val="24"/>
        </w:rPr>
        <w:br w:type="page"/>
      </w:r>
      <w:bookmarkStart w:id="988" w:name="_Toc10702"/>
      <w:r>
        <w:rPr>
          <w:rFonts w:hint="eastAsia" w:ascii="宋体" w:hAnsi="宋体" w:eastAsia="宋体" w:cs="Times New Roman"/>
          <w:b/>
          <w:bCs/>
          <w:color w:val="auto"/>
          <w:sz w:val="28"/>
          <w:szCs w:val="28"/>
        </w:rPr>
        <w:t>附录一：投标人资质条件、能力和信誉</w:t>
      </w:r>
      <w:bookmarkEnd w:id="977"/>
      <w:bookmarkEnd w:id="978"/>
      <w:bookmarkEnd w:id="979"/>
      <w:bookmarkEnd w:id="980"/>
      <w:bookmarkEnd w:id="981"/>
      <w:bookmarkEnd w:id="982"/>
      <w:bookmarkEnd w:id="983"/>
      <w:bookmarkEnd w:id="984"/>
      <w:bookmarkEnd w:id="985"/>
      <w:bookmarkEnd w:id="986"/>
      <w:bookmarkEnd w:id="987"/>
      <w:bookmarkEnd w:id="988"/>
    </w:p>
    <w:p w14:paraId="690A2043">
      <w:pPr>
        <w:spacing w:line="400" w:lineRule="exact"/>
        <w:jc w:val="left"/>
        <w:rPr>
          <w:szCs w:val="21"/>
        </w:rPr>
      </w:pPr>
      <w:r>
        <w:rPr>
          <w:rFonts w:hint="eastAsia"/>
          <w:szCs w:val="21"/>
          <w:u w:val="single"/>
          <w:lang w:val="en-US" w:eastAsia="zh-CN"/>
        </w:rPr>
        <w:t>天门市2026年高标准农田建设项目施工招标</w:t>
      </w:r>
      <w:r>
        <w:rPr>
          <w:rFonts w:hint="eastAsia"/>
          <w:szCs w:val="21"/>
        </w:rPr>
        <w:t>（项目名称）</w:t>
      </w:r>
    </w:p>
    <w:tbl>
      <w:tblPr>
        <w:tblStyle w:val="41"/>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855"/>
        <w:gridCol w:w="1260"/>
        <w:gridCol w:w="4305"/>
        <w:gridCol w:w="840"/>
        <w:gridCol w:w="1050"/>
      </w:tblGrid>
      <w:tr w14:paraId="22F38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6B1A8F84">
            <w:pPr>
              <w:spacing w:line="440" w:lineRule="exact"/>
              <w:jc w:val="center"/>
              <w:rPr>
                <w:szCs w:val="21"/>
              </w:rPr>
            </w:pPr>
            <w:r>
              <w:rPr>
                <w:rFonts w:hint="eastAsia"/>
                <w:szCs w:val="21"/>
              </w:rPr>
              <w:t>项目</w:t>
            </w:r>
          </w:p>
        </w:tc>
        <w:tc>
          <w:tcPr>
            <w:tcW w:w="7260" w:type="dxa"/>
            <w:gridSpan w:val="4"/>
            <w:noWrap w:val="0"/>
            <w:vAlign w:val="top"/>
          </w:tcPr>
          <w:p w14:paraId="24418D8D">
            <w:pPr>
              <w:spacing w:line="440" w:lineRule="exact"/>
              <w:jc w:val="center"/>
              <w:rPr>
                <w:szCs w:val="21"/>
              </w:rPr>
            </w:pPr>
            <w:r>
              <w:rPr>
                <w:rFonts w:hint="eastAsia"/>
                <w:szCs w:val="21"/>
              </w:rPr>
              <w:t>要求</w:t>
            </w:r>
          </w:p>
        </w:tc>
        <w:tc>
          <w:tcPr>
            <w:tcW w:w="1050" w:type="dxa"/>
            <w:noWrap w:val="0"/>
            <w:vAlign w:val="top"/>
          </w:tcPr>
          <w:p w14:paraId="282A029B">
            <w:pPr>
              <w:spacing w:line="440" w:lineRule="exact"/>
              <w:jc w:val="center"/>
              <w:rPr>
                <w:szCs w:val="21"/>
              </w:rPr>
            </w:pPr>
            <w:r>
              <w:rPr>
                <w:rFonts w:hint="eastAsia"/>
                <w:szCs w:val="21"/>
              </w:rPr>
              <w:t>备注</w:t>
            </w:r>
          </w:p>
        </w:tc>
      </w:tr>
      <w:tr w14:paraId="2A899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trPr>
        <w:tc>
          <w:tcPr>
            <w:tcW w:w="828" w:type="dxa"/>
            <w:noWrap w:val="0"/>
            <w:vAlign w:val="center"/>
          </w:tcPr>
          <w:p w14:paraId="2F289FC2">
            <w:pPr>
              <w:spacing w:line="440" w:lineRule="exact"/>
              <w:jc w:val="center"/>
              <w:rPr>
                <w:szCs w:val="21"/>
              </w:rPr>
            </w:pPr>
            <w:r>
              <w:rPr>
                <w:szCs w:val="21"/>
              </w:rPr>
              <w:t>资质条件</w:t>
            </w:r>
          </w:p>
        </w:tc>
        <w:tc>
          <w:tcPr>
            <w:tcW w:w="7260" w:type="dxa"/>
            <w:gridSpan w:val="4"/>
            <w:noWrap w:val="0"/>
            <w:vAlign w:val="center"/>
          </w:tcPr>
          <w:p w14:paraId="5ABF272C">
            <w:pPr>
              <w:rPr>
                <w:szCs w:val="21"/>
              </w:rPr>
            </w:pPr>
          </w:p>
          <w:p w14:paraId="5F04C0E2">
            <w:pPr>
              <w:spacing w:line="400" w:lineRule="exact"/>
            </w:pPr>
            <w:r>
              <w:rPr>
                <w:rFonts w:hint="eastAsia"/>
              </w:rPr>
              <w:t>1.具有</w:t>
            </w:r>
            <w:r>
              <w:t>市场监督管理部门核发的有效企业法人营业执照。</w:t>
            </w:r>
          </w:p>
          <w:p w14:paraId="109ED7FE">
            <w:pPr>
              <w:spacing w:line="400" w:lineRule="exact"/>
            </w:pPr>
            <w:r>
              <w:rPr>
                <w:rFonts w:hint="eastAsia"/>
              </w:rPr>
              <w:t>2.</w:t>
            </w:r>
            <w:r>
              <w:t>具</w:t>
            </w:r>
            <w:r>
              <w:rPr>
                <w:rFonts w:hint="eastAsia"/>
              </w:rPr>
              <w:t>有住房城乡建设</w:t>
            </w:r>
            <w:r>
              <w:t>主管部门颁发的</w:t>
            </w:r>
            <w:r>
              <w:rPr>
                <w:rFonts w:hint="eastAsia"/>
              </w:rPr>
              <w:t>有效</w:t>
            </w:r>
            <w:r>
              <w:rPr>
                <w:rFonts w:hint="eastAsia"/>
                <w:u w:val="single"/>
              </w:rPr>
              <w:t xml:space="preserve">建筑工程施工总承包叁级及以上资质或市政公用工程施工总承包叁级及以上资质或水利水电工程施工总承包叁级及以上 </w:t>
            </w:r>
            <w:r>
              <w:t>资质证书</w:t>
            </w:r>
            <w:r>
              <w:rPr>
                <w:rFonts w:hint="eastAsia"/>
              </w:rPr>
              <w:t>。</w:t>
            </w:r>
          </w:p>
          <w:p w14:paraId="1A41DA81">
            <w:pPr>
              <w:spacing w:line="400" w:lineRule="exact"/>
              <w:rPr>
                <w:szCs w:val="21"/>
              </w:rPr>
            </w:pPr>
            <w:r>
              <w:rPr>
                <w:rFonts w:hint="eastAsia"/>
              </w:rPr>
              <w:t>3.具有有效的安全生产许可证。</w:t>
            </w:r>
          </w:p>
        </w:tc>
        <w:tc>
          <w:tcPr>
            <w:tcW w:w="1050" w:type="dxa"/>
            <w:noWrap w:val="0"/>
            <w:vAlign w:val="top"/>
          </w:tcPr>
          <w:p w14:paraId="41D3C9C7">
            <w:pPr>
              <w:spacing w:line="440" w:lineRule="exact"/>
              <w:rPr>
                <w:szCs w:val="21"/>
              </w:rPr>
            </w:pPr>
          </w:p>
        </w:tc>
      </w:tr>
      <w:tr w14:paraId="737F8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center"/>
          </w:tcPr>
          <w:p w14:paraId="6A6E84D5">
            <w:pPr>
              <w:spacing w:line="440" w:lineRule="exact"/>
              <w:jc w:val="center"/>
              <w:rPr>
                <w:szCs w:val="21"/>
              </w:rPr>
            </w:pPr>
            <w:r>
              <w:rPr>
                <w:szCs w:val="21"/>
              </w:rPr>
              <w:t>财务要求</w:t>
            </w:r>
          </w:p>
        </w:tc>
        <w:tc>
          <w:tcPr>
            <w:tcW w:w="7260" w:type="dxa"/>
            <w:gridSpan w:val="4"/>
            <w:noWrap w:val="0"/>
            <w:vAlign w:val="top"/>
          </w:tcPr>
          <w:p w14:paraId="41E934C1">
            <w:pPr>
              <w:spacing w:line="440" w:lineRule="exact"/>
              <w:rPr>
                <w:rFonts w:ascii="宋体" w:hAnsi="宋体"/>
                <w:szCs w:val="21"/>
              </w:rPr>
            </w:pPr>
            <w:r>
              <w:rPr>
                <w:rFonts w:ascii="宋体" w:hAnsi="宋体"/>
                <w:szCs w:val="21"/>
              </w:rPr>
              <w:t>1.</w:t>
            </w:r>
            <w:r>
              <w:rPr>
                <w:rFonts w:hint="eastAsia" w:ascii="宋体" w:hAnsi="宋体"/>
                <w:szCs w:val="21"/>
              </w:rPr>
              <w:t>投标人</w:t>
            </w:r>
            <w:r>
              <w:rPr>
                <w:rFonts w:ascii="宋体" w:hAnsi="宋体"/>
                <w:szCs w:val="21"/>
              </w:rPr>
              <w:t>近</w:t>
            </w:r>
            <w:r>
              <w:rPr>
                <w:rFonts w:hint="eastAsia"/>
                <w:szCs w:val="21"/>
              </w:rPr>
              <w:t>3</w:t>
            </w:r>
            <w:r>
              <w:rPr>
                <w:rFonts w:ascii="宋体" w:hAnsi="宋体"/>
                <w:szCs w:val="21"/>
              </w:rPr>
              <w:t>年</w:t>
            </w:r>
            <w:r>
              <w:rPr>
                <w:rFonts w:hint="eastAsia" w:ascii="宋体" w:hAnsi="宋体"/>
                <w:szCs w:val="21"/>
              </w:rPr>
              <w:t>平</w:t>
            </w:r>
            <w:r>
              <w:rPr>
                <w:rFonts w:ascii="宋体" w:hAnsi="宋体"/>
                <w:szCs w:val="21"/>
              </w:rPr>
              <w:t>均利润</w:t>
            </w:r>
            <w:r>
              <w:rPr>
                <w:rFonts w:hint="eastAsia" w:ascii="宋体" w:hAnsi="宋体"/>
                <w:szCs w:val="21"/>
              </w:rPr>
              <w:t>大于</w:t>
            </w:r>
            <w:r>
              <w:rPr>
                <w:rFonts w:hint="eastAsia"/>
                <w:szCs w:val="21"/>
              </w:rPr>
              <w:t>0</w:t>
            </w:r>
            <w:r>
              <w:rPr>
                <w:rFonts w:hint="eastAsia" w:ascii="宋体" w:hAnsi="宋体"/>
                <w:szCs w:val="21"/>
              </w:rPr>
              <w:t>元。</w:t>
            </w:r>
          </w:p>
          <w:p w14:paraId="43E21210">
            <w:pPr>
              <w:spacing w:line="440" w:lineRule="exact"/>
              <w:rPr>
                <w:szCs w:val="21"/>
              </w:rPr>
            </w:pPr>
            <w:r>
              <w:rPr>
                <w:rFonts w:ascii="宋体" w:hAnsi="宋体"/>
                <w:szCs w:val="21"/>
              </w:rPr>
              <w:t>2.</w:t>
            </w:r>
            <w:r>
              <w:rPr>
                <w:rFonts w:hint="eastAsia" w:ascii="宋体" w:hAnsi="宋体"/>
                <w:szCs w:val="21"/>
              </w:rPr>
              <w:t>投标人用于投标项目（标段）的流动资金不应少于</w:t>
            </w:r>
            <w:r>
              <w:rPr>
                <w:rFonts w:hint="eastAsia" w:ascii="宋体" w:hAnsi="宋体"/>
                <w:szCs w:val="21"/>
                <w:u w:val="single"/>
              </w:rPr>
              <w:t xml:space="preserve">  </w:t>
            </w:r>
            <w:r>
              <w:rPr>
                <w:rFonts w:hint="eastAsia" w:ascii="宋体" w:hAnsi="宋体"/>
                <w:szCs w:val="21"/>
                <w:u w:val="single"/>
                <w:lang w:val="en-US" w:eastAsia="zh-CN"/>
              </w:rPr>
              <w:t>0</w:t>
            </w:r>
            <w:r>
              <w:rPr>
                <w:rFonts w:hint="eastAsia" w:ascii="宋体" w:hAnsi="宋体"/>
                <w:szCs w:val="21"/>
                <w:u w:val="single"/>
              </w:rPr>
              <w:t xml:space="preserve">  </w:t>
            </w:r>
            <w:r>
              <w:rPr>
                <w:rFonts w:hint="eastAsia" w:ascii="宋体" w:hAnsi="宋体"/>
                <w:szCs w:val="21"/>
              </w:rPr>
              <w:t>万元。</w:t>
            </w:r>
          </w:p>
        </w:tc>
        <w:tc>
          <w:tcPr>
            <w:tcW w:w="1050" w:type="dxa"/>
            <w:noWrap w:val="0"/>
            <w:vAlign w:val="top"/>
          </w:tcPr>
          <w:p w14:paraId="25094605">
            <w:pPr>
              <w:spacing w:line="440" w:lineRule="exact"/>
              <w:rPr>
                <w:szCs w:val="21"/>
              </w:rPr>
            </w:pPr>
          </w:p>
        </w:tc>
      </w:tr>
      <w:tr w14:paraId="75415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center"/>
          </w:tcPr>
          <w:p w14:paraId="7098FE2E">
            <w:pPr>
              <w:spacing w:line="440" w:lineRule="exact"/>
              <w:jc w:val="center"/>
              <w:rPr>
                <w:szCs w:val="21"/>
              </w:rPr>
            </w:pPr>
            <w:r>
              <w:rPr>
                <w:szCs w:val="21"/>
              </w:rPr>
              <w:t>业绩要求</w:t>
            </w:r>
          </w:p>
        </w:tc>
        <w:tc>
          <w:tcPr>
            <w:tcW w:w="7260" w:type="dxa"/>
            <w:gridSpan w:val="4"/>
            <w:noWrap w:val="0"/>
            <w:vAlign w:val="center"/>
          </w:tcPr>
          <w:p w14:paraId="1E742DCA">
            <w:pPr>
              <w:spacing w:line="440" w:lineRule="exact"/>
              <w:rPr>
                <w:szCs w:val="21"/>
              </w:rPr>
            </w:pPr>
            <w:r>
              <w:rPr>
                <w:rFonts w:hint="eastAsia" w:ascii="宋体" w:hAnsi="宋体"/>
                <w:szCs w:val="21"/>
              </w:rPr>
              <w:t>投标</w:t>
            </w:r>
            <w:r>
              <w:rPr>
                <w:rFonts w:hint="eastAsia"/>
                <w:szCs w:val="21"/>
              </w:rPr>
              <w:t>人</w:t>
            </w:r>
            <w:r>
              <w:rPr>
                <w:szCs w:val="21"/>
              </w:rPr>
              <w:t>近</w:t>
            </w:r>
            <w:r>
              <w:rPr>
                <w:szCs w:val="21"/>
                <w:u w:val="single"/>
              </w:rPr>
              <w:t xml:space="preserve">  </w:t>
            </w:r>
            <w:r>
              <w:rPr>
                <w:rFonts w:hint="eastAsia"/>
                <w:szCs w:val="21"/>
                <w:u w:val="single"/>
                <w:lang w:val="en-US" w:eastAsia="zh-CN"/>
              </w:rPr>
              <w:t>/</w:t>
            </w:r>
            <w:r>
              <w:rPr>
                <w:rFonts w:hint="eastAsia"/>
                <w:szCs w:val="21"/>
                <w:u w:val="single"/>
              </w:rPr>
              <w:t xml:space="preserve">   </w:t>
            </w:r>
            <w:r>
              <w:rPr>
                <w:szCs w:val="21"/>
              </w:rPr>
              <w:t>年完成过</w:t>
            </w:r>
            <w:r>
              <w:rPr>
                <w:szCs w:val="21"/>
                <w:u w:val="single"/>
              </w:rPr>
              <w:t xml:space="preserve">  </w:t>
            </w:r>
            <w:r>
              <w:rPr>
                <w:rFonts w:hint="eastAsia"/>
                <w:szCs w:val="21"/>
                <w:u w:val="single"/>
                <w:lang w:val="en-US" w:eastAsia="zh-CN"/>
              </w:rPr>
              <w:t>/</w:t>
            </w:r>
            <w:r>
              <w:rPr>
                <w:rFonts w:hint="eastAsia"/>
                <w:szCs w:val="21"/>
                <w:u w:val="single"/>
              </w:rPr>
              <w:t xml:space="preserve">   </w:t>
            </w:r>
            <w:r>
              <w:rPr>
                <w:szCs w:val="21"/>
              </w:rPr>
              <w:t>项</w:t>
            </w:r>
            <w:r>
              <w:rPr>
                <w:szCs w:val="21"/>
                <w:u w:val="single"/>
              </w:rPr>
              <w:t xml:space="preserve">    </w:t>
            </w:r>
            <w:r>
              <w:rPr>
                <w:rFonts w:hint="eastAsia"/>
                <w:szCs w:val="21"/>
                <w:u w:val="single"/>
                <w:lang w:val="en-US" w:eastAsia="zh-CN"/>
              </w:rPr>
              <w:t>/</w:t>
            </w:r>
            <w:r>
              <w:rPr>
                <w:szCs w:val="21"/>
                <w:u w:val="single"/>
              </w:rPr>
              <w:t xml:space="preserve"> </w:t>
            </w:r>
            <w:r>
              <w:rPr>
                <w:rFonts w:hint="eastAsia"/>
                <w:szCs w:val="21"/>
                <w:u w:val="single"/>
              </w:rPr>
              <w:t xml:space="preserve">   </w:t>
            </w:r>
            <w:r>
              <w:rPr>
                <w:szCs w:val="21"/>
              </w:rPr>
              <w:t>的</w:t>
            </w:r>
            <w:r>
              <w:rPr>
                <w:rFonts w:hint="eastAsia"/>
                <w:szCs w:val="21"/>
              </w:rPr>
              <w:t>业绩</w:t>
            </w:r>
            <w:r>
              <w:rPr>
                <w:szCs w:val="21"/>
              </w:rPr>
              <w:t>。</w:t>
            </w:r>
          </w:p>
        </w:tc>
        <w:tc>
          <w:tcPr>
            <w:tcW w:w="1050" w:type="dxa"/>
            <w:noWrap w:val="0"/>
            <w:vAlign w:val="top"/>
          </w:tcPr>
          <w:p w14:paraId="14FF7F10">
            <w:pPr>
              <w:spacing w:line="440" w:lineRule="exact"/>
              <w:rPr>
                <w:szCs w:val="21"/>
              </w:rPr>
            </w:pPr>
          </w:p>
        </w:tc>
      </w:tr>
      <w:tr w14:paraId="6EA42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center"/>
          </w:tcPr>
          <w:p w14:paraId="03A9897A">
            <w:pPr>
              <w:spacing w:line="440" w:lineRule="exact"/>
              <w:jc w:val="center"/>
              <w:rPr>
                <w:szCs w:val="21"/>
              </w:rPr>
            </w:pPr>
            <w:r>
              <w:rPr>
                <w:szCs w:val="21"/>
              </w:rPr>
              <w:t>信誉要求</w:t>
            </w:r>
          </w:p>
        </w:tc>
        <w:tc>
          <w:tcPr>
            <w:tcW w:w="7260" w:type="dxa"/>
            <w:gridSpan w:val="4"/>
            <w:noWrap w:val="0"/>
            <w:vAlign w:val="top"/>
          </w:tcPr>
          <w:p w14:paraId="196BBFA8">
            <w:pPr>
              <w:rPr>
                <w:szCs w:val="21"/>
              </w:rPr>
            </w:pPr>
          </w:p>
          <w:p w14:paraId="616944E0">
            <w:pPr>
              <w:spacing w:line="400" w:lineRule="exact"/>
            </w:pPr>
            <w:r>
              <w:rPr>
                <w:rFonts w:hint="eastAsia"/>
              </w:rPr>
              <w:t>1.</w:t>
            </w:r>
            <w:r>
              <w:rPr>
                <w:rFonts w:hint="eastAsia"/>
                <w:szCs w:val="21"/>
              </w:rPr>
              <w:t>没有</w:t>
            </w:r>
            <w:r>
              <w:rPr>
                <w:rFonts w:hint="eastAsia"/>
              </w:rPr>
              <w:t xml:space="preserve">被依法暂停或取消投标资格（指被本招标项目所在地县级及以上农业农村（或住建、水利、公共资源交易）行政主管部门暂停或取消投标资格或禁止进入该区域建设市场且处于有效期内）； </w:t>
            </w:r>
          </w:p>
          <w:p w14:paraId="145F085F">
            <w:pPr>
              <w:spacing w:line="400" w:lineRule="exact"/>
            </w:pPr>
            <w:r>
              <w:rPr>
                <w:rFonts w:hint="eastAsia"/>
              </w:rPr>
              <w:t>2.</w:t>
            </w:r>
            <w:r>
              <w:rPr>
                <w:rFonts w:hint="eastAsia"/>
                <w:szCs w:val="21"/>
              </w:rPr>
              <w:t>没有</w:t>
            </w:r>
            <w:r>
              <w:rPr>
                <w:rFonts w:hint="eastAsia"/>
              </w:rPr>
              <w:t>被责令停产停业、暂扣或者吊销许可证、暂扣或者吊销执照；</w:t>
            </w:r>
          </w:p>
          <w:p w14:paraId="6CB6EE37">
            <w:pPr>
              <w:spacing w:line="400" w:lineRule="exact"/>
            </w:pPr>
            <w:r>
              <w:rPr>
                <w:rFonts w:hint="eastAsia"/>
              </w:rPr>
              <w:t>3.</w:t>
            </w:r>
            <w:r>
              <w:rPr>
                <w:rFonts w:hint="eastAsia"/>
                <w:szCs w:val="21"/>
              </w:rPr>
              <w:t>没有</w:t>
            </w:r>
            <w:r>
              <w:rPr>
                <w:rFonts w:hint="eastAsia"/>
              </w:rPr>
              <w:t>进入清算程序，或被宣告破产，或其他丧失履约能力的情形；</w:t>
            </w:r>
          </w:p>
          <w:p w14:paraId="1C7F5A90">
            <w:pPr>
              <w:spacing w:line="400" w:lineRule="exact"/>
            </w:pPr>
            <w:r>
              <w:rPr>
                <w:rFonts w:hint="eastAsia"/>
              </w:rPr>
              <w:t>4.在最近三年内</w:t>
            </w:r>
            <w:r>
              <w:rPr>
                <w:rFonts w:hint="eastAsia"/>
                <w:szCs w:val="21"/>
              </w:rPr>
              <w:t>没有</w:t>
            </w:r>
            <w:r>
              <w:rPr>
                <w:rFonts w:hint="eastAsia"/>
              </w:rPr>
              <w:t>发生重大工程质量问题（以相关行业主管部门的行政处罚决定或司法机关出具的有关法律文书为准）；</w:t>
            </w:r>
          </w:p>
          <w:p w14:paraId="7AE252A5">
            <w:pPr>
              <w:spacing w:line="400" w:lineRule="exact"/>
            </w:pPr>
            <w:r>
              <w:rPr>
                <w:rFonts w:hint="eastAsia"/>
              </w:rPr>
              <w:t>5.在“国家企业信用信息公示系统”（</w:t>
            </w:r>
            <w:r>
              <w:t xml:space="preserve"> www.gsxt.gov.cn</w:t>
            </w:r>
            <w:r>
              <w:rPr>
                <w:rFonts w:hint="eastAsia"/>
              </w:rPr>
              <w:t>）中</w:t>
            </w:r>
            <w:r>
              <w:rPr>
                <w:rFonts w:hint="eastAsia"/>
                <w:szCs w:val="21"/>
              </w:rPr>
              <w:t>没有</w:t>
            </w:r>
            <w:r>
              <w:rPr>
                <w:rFonts w:hint="eastAsia"/>
              </w:rPr>
              <w:t>被列入严重违法失信企业名单；</w:t>
            </w:r>
          </w:p>
          <w:p w14:paraId="1C2E2371">
            <w:pPr>
              <w:spacing w:line="400" w:lineRule="exact"/>
            </w:pPr>
            <w:r>
              <w:rPr>
                <w:rFonts w:hint="eastAsia"/>
              </w:rPr>
              <w:t>6.在</w:t>
            </w:r>
            <w:r>
              <w:t>“</w:t>
            </w:r>
            <w:r>
              <w:rPr>
                <w:rFonts w:hint="eastAsia"/>
              </w:rPr>
              <w:t>信用中国</w:t>
            </w:r>
            <w:r>
              <w:t>”</w:t>
            </w:r>
            <w:r>
              <w:rPr>
                <w:rFonts w:hint="eastAsia"/>
              </w:rPr>
              <w:t>网站（</w:t>
            </w:r>
            <w:r>
              <w:fldChar w:fldCharType="begin"/>
            </w:r>
            <w:r>
              <w:instrText xml:space="preserve"> HYPERLINK "http://www.creditchina.gov.cn/" </w:instrText>
            </w:r>
            <w:r>
              <w:fldChar w:fldCharType="separate"/>
            </w:r>
            <w:r>
              <w:t>www.creditchina.gov.cn</w:t>
            </w:r>
            <w:r>
              <w:fldChar w:fldCharType="end"/>
            </w:r>
            <w:r>
              <w:rPr>
                <w:rFonts w:hint="eastAsia"/>
              </w:rPr>
              <w:t>）或“中国执行信息公开网”（http://zxgk.court.gov.cn/shixin/）</w:t>
            </w:r>
            <w:r>
              <w:rPr>
                <w:rFonts w:hint="eastAsia"/>
                <w:szCs w:val="21"/>
              </w:rPr>
              <w:t>没有</w:t>
            </w:r>
            <w:r>
              <w:rPr>
                <w:rFonts w:hint="eastAsia"/>
              </w:rPr>
              <w:t>被列入失信被执行人名单；</w:t>
            </w:r>
          </w:p>
          <w:p w14:paraId="15266C1E">
            <w:pPr>
              <w:spacing w:line="400" w:lineRule="exact"/>
            </w:pPr>
            <w:r>
              <w:rPr>
                <w:rFonts w:hint="eastAsia"/>
              </w:rPr>
              <w:t>7.在近三年内投标人或其法定代表人、拟委任的项目经理</w:t>
            </w:r>
            <w:r>
              <w:rPr>
                <w:rFonts w:hint="eastAsia"/>
                <w:szCs w:val="21"/>
              </w:rPr>
              <w:t>没</w:t>
            </w:r>
            <w:r>
              <w:rPr>
                <w:rFonts w:hint="eastAsia"/>
              </w:rPr>
              <w:t>有行贿犯罪行为。</w:t>
            </w:r>
          </w:p>
          <w:p w14:paraId="18064D6C">
            <w:pPr>
              <w:spacing w:line="440" w:lineRule="exact"/>
            </w:pPr>
            <w:r>
              <w:rPr>
                <w:rFonts w:hint="eastAsia"/>
              </w:rPr>
              <w:t>8.不存在</w:t>
            </w:r>
            <w:r>
              <w:t>法律法规或投标人须知前附表</w:t>
            </w:r>
            <w:r>
              <w:rPr>
                <w:rFonts w:hint="eastAsia"/>
              </w:rPr>
              <w:t>第1.4.3（19）目</w:t>
            </w:r>
            <w:r>
              <w:t>规定的</w:t>
            </w:r>
            <w:r>
              <w:rPr>
                <w:rFonts w:hint="eastAsia"/>
              </w:rPr>
              <w:t>不得存在的</w:t>
            </w:r>
            <w:r>
              <w:t>其他情形。</w:t>
            </w:r>
          </w:p>
        </w:tc>
        <w:tc>
          <w:tcPr>
            <w:tcW w:w="1050" w:type="dxa"/>
            <w:noWrap w:val="0"/>
            <w:vAlign w:val="top"/>
          </w:tcPr>
          <w:p w14:paraId="294FCD17">
            <w:pPr>
              <w:spacing w:line="440" w:lineRule="exact"/>
              <w:rPr>
                <w:szCs w:val="21"/>
              </w:rPr>
            </w:pPr>
          </w:p>
        </w:tc>
      </w:tr>
      <w:tr w14:paraId="40491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Merge w:val="restart"/>
            <w:noWrap w:val="0"/>
            <w:vAlign w:val="center"/>
          </w:tcPr>
          <w:p w14:paraId="75603B75">
            <w:pPr>
              <w:jc w:val="center"/>
              <w:rPr>
                <w:szCs w:val="21"/>
              </w:rPr>
            </w:pPr>
          </w:p>
          <w:p w14:paraId="03870D6A">
            <w:pPr>
              <w:jc w:val="center"/>
              <w:rPr>
                <w:szCs w:val="21"/>
              </w:rPr>
            </w:pPr>
          </w:p>
          <w:p w14:paraId="6A44950F">
            <w:pPr>
              <w:jc w:val="center"/>
              <w:rPr>
                <w:szCs w:val="21"/>
              </w:rPr>
            </w:pPr>
          </w:p>
          <w:p w14:paraId="77FB985C">
            <w:pPr>
              <w:jc w:val="center"/>
              <w:rPr>
                <w:szCs w:val="21"/>
              </w:rPr>
            </w:pPr>
          </w:p>
          <w:p w14:paraId="6809EF12">
            <w:pPr>
              <w:jc w:val="center"/>
              <w:rPr>
                <w:szCs w:val="21"/>
              </w:rPr>
            </w:pPr>
          </w:p>
          <w:p w14:paraId="0FEA308B">
            <w:pPr>
              <w:jc w:val="center"/>
              <w:rPr>
                <w:szCs w:val="21"/>
              </w:rPr>
            </w:pPr>
          </w:p>
          <w:p w14:paraId="230B2A4A">
            <w:pPr>
              <w:jc w:val="center"/>
              <w:rPr>
                <w:szCs w:val="21"/>
              </w:rPr>
            </w:pPr>
          </w:p>
          <w:p w14:paraId="1A2B31A0">
            <w:pPr>
              <w:jc w:val="center"/>
              <w:rPr>
                <w:szCs w:val="21"/>
              </w:rPr>
            </w:pPr>
            <w:r>
              <w:rPr>
                <w:szCs w:val="21"/>
              </w:rPr>
              <w:t>项目</w:t>
            </w:r>
            <w:r>
              <w:rPr>
                <w:rFonts w:hint="eastAsia"/>
                <w:szCs w:val="21"/>
              </w:rPr>
              <w:t>管理机构主要人员</w:t>
            </w:r>
          </w:p>
          <w:p w14:paraId="274ECD7D">
            <w:pPr>
              <w:jc w:val="center"/>
              <w:rPr>
                <w:szCs w:val="21"/>
              </w:rPr>
            </w:pPr>
            <w:r>
              <w:rPr>
                <w:rFonts w:hint="eastAsia"/>
                <w:szCs w:val="21"/>
              </w:rPr>
              <w:t>要求</w:t>
            </w:r>
          </w:p>
          <w:p w14:paraId="2DB7CB16">
            <w:pPr>
              <w:spacing w:line="440" w:lineRule="exact"/>
              <w:jc w:val="center"/>
              <w:rPr>
                <w:szCs w:val="21"/>
              </w:rPr>
            </w:pPr>
          </w:p>
          <w:p w14:paraId="23BAAFE2">
            <w:pPr>
              <w:spacing w:line="440" w:lineRule="exact"/>
              <w:jc w:val="center"/>
              <w:rPr>
                <w:szCs w:val="21"/>
              </w:rPr>
            </w:pPr>
          </w:p>
          <w:p w14:paraId="074CB535">
            <w:pPr>
              <w:spacing w:line="440" w:lineRule="exact"/>
              <w:jc w:val="center"/>
              <w:rPr>
                <w:szCs w:val="21"/>
              </w:rPr>
            </w:pPr>
          </w:p>
          <w:p w14:paraId="633ED520">
            <w:pPr>
              <w:spacing w:line="440" w:lineRule="exact"/>
              <w:jc w:val="center"/>
              <w:rPr>
                <w:szCs w:val="21"/>
              </w:rPr>
            </w:pPr>
          </w:p>
          <w:p w14:paraId="59CD41DC">
            <w:pPr>
              <w:spacing w:line="440" w:lineRule="exact"/>
              <w:rPr>
                <w:szCs w:val="21"/>
              </w:rPr>
            </w:pPr>
          </w:p>
        </w:tc>
        <w:tc>
          <w:tcPr>
            <w:tcW w:w="2115" w:type="dxa"/>
            <w:gridSpan w:val="2"/>
            <w:noWrap w:val="0"/>
            <w:vAlign w:val="top"/>
          </w:tcPr>
          <w:p w14:paraId="1596A982">
            <w:pPr>
              <w:spacing w:line="440" w:lineRule="exact"/>
              <w:jc w:val="center"/>
              <w:rPr>
                <w:szCs w:val="21"/>
              </w:rPr>
            </w:pPr>
            <w:r>
              <w:rPr>
                <w:rFonts w:hint="eastAsia"/>
                <w:szCs w:val="21"/>
              </w:rPr>
              <w:t>岗位</w:t>
            </w:r>
          </w:p>
        </w:tc>
        <w:tc>
          <w:tcPr>
            <w:tcW w:w="4305" w:type="dxa"/>
            <w:noWrap w:val="0"/>
            <w:vAlign w:val="top"/>
          </w:tcPr>
          <w:p w14:paraId="01E2CB56">
            <w:pPr>
              <w:spacing w:line="440" w:lineRule="exact"/>
              <w:jc w:val="center"/>
              <w:rPr>
                <w:szCs w:val="21"/>
              </w:rPr>
            </w:pPr>
            <w:r>
              <w:rPr>
                <w:rFonts w:hint="eastAsia"/>
                <w:szCs w:val="21"/>
              </w:rPr>
              <w:t>资格要求</w:t>
            </w:r>
          </w:p>
        </w:tc>
        <w:tc>
          <w:tcPr>
            <w:tcW w:w="840" w:type="dxa"/>
            <w:noWrap w:val="0"/>
            <w:vAlign w:val="top"/>
          </w:tcPr>
          <w:p w14:paraId="1A3B7665">
            <w:pPr>
              <w:spacing w:line="440" w:lineRule="exact"/>
              <w:jc w:val="center"/>
              <w:rPr>
                <w:szCs w:val="21"/>
              </w:rPr>
            </w:pPr>
            <w:r>
              <w:rPr>
                <w:rFonts w:hint="eastAsia"/>
                <w:szCs w:val="21"/>
              </w:rPr>
              <w:t>数量</w:t>
            </w:r>
          </w:p>
        </w:tc>
        <w:tc>
          <w:tcPr>
            <w:tcW w:w="1050" w:type="dxa"/>
            <w:noWrap w:val="0"/>
            <w:vAlign w:val="top"/>
          </w:tcPr>
          <w:p w14:paraId="4E535783">
            <w:pPr>
              <w:spacing w:line="440" w:lineRule="exact"/>
              <w:rPr>
                <w:szCs w:val="21"/>
              </w:rPr>
            </w:pPr>
          </w:p>
        </w:tc>
      </w:tr>
      <w:tr w14:paraId="1961D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2" w:hRule="atLeast"/>
        </w:trPr>
        <w:tc>
          <w:tcPr>
            <w:tcW w:w="828" w:type="dxa"/>
            <w:vMerge w:val="continue"/>
            <w:noWrap w:val="0"/>
            <w:vAlign w:val="center"/>
          </w:tcPr>
          <w:p w14:paraId="781C843A">
            <w:pPr>
              <w:spacing w:line="440" w:lineRule="exact"/>
              <w:rPr>
                <w:szCs w:val="21"/>
              </w:rPr>
            </w:pPr>
          </w:p>
        </w:tc>
        <w:tc>
          <w:tcPr>
            <w:tcW w:w="2115" w:type="dxa"/>
            <w:gridSpan w:val="2"/>
            <w:noWrap w:val="0"/>
            <w:vAlign w:val="center"/>
          </w:tcPr>
          <w:p w14:paraId="3A42E486">
            <w:pPr>
              <w:spacing w:line="440" w:lineRule="exact"/>
              <w:jc w:val="center"/>
              <w:rPr>
                <w:szCs w:val="21"/>
              </w:rPr>
            </w:pPr>
            <w:r>
              <w:rPr>
                <w:rFonts w:hint="eastAsia"/>
                <w:szCs w:val="21"/>
              </w:rPr>
              <w:t>项目</w:t>
            </w:r>
          </w:p>
          <w:p w14:paraId="4DAA44C7">
            <w:pPr>
              <w:spacing w:line="440" w:lineRule="exact"/>
              <w:jc w:val="center"/>
              <w:rPr>
                <w:szCs w:val="21"/>
              </w:rPr>
            </w:pPr>
            <w:r>
              <w:rPr>
                <w:rFonts w:hint="eastAsia"/>
                <w:szCs w:val="21"/>
              </w:rPr>
              <w:t>经理</w:t>
            </w:r>
          </w:p>
        </w:tc>
        <w:tc>
          <w:tcPr>
            <w:tcW w:w="4305" w:type="dxa"/>
            <w:noWrap w:val="0"/>
            <w:vAlign w:val="center"/>
          </w:tcPr>
          <w:p w14:paraId="32DD24BD">
            <w:pPr>
              <w:autoSpaceDE w:val="0"/>
              <w:autoSpaceDN w:val="0"/>
              <w:adjustRightInd w:val="0"/>
            </w:pPr>
            <w:r>
              <w:rPr>
                <w:rFonts w:hint="eastAsia"/>
              </w:rPr>
              <w:t>具备</w:t>
            </w:r>
            <w:r>
              <w:rPr>
                <w:rFonts w:hint="eastAsia"/>
                <w:u w:val="single"/>
              </w:rPr>
              <w:t xml:space="preserve"> </w:t>
            </w:r>
            <w:r>
              <w:rPr>
                <w:rFonts w:hint="eastAsia" w:ascii="宋体" w:hAnsi="宋体" w:eastAsia="宋体" w:cs="宋体"/>
                <w:szCs w:val="21"/>
                <w:u w:val="single"/>
              </w:rPr>
              <w:t>建筑工程专业或市政公用工程专业或水利水电工程</w:t>
            </w:r>
            <w:r>
              <w:rPr>
                <w:rFonts w:hint="eastAsia"/>
                <w:u w:val="single"/>
              </w:rPr>
              <w:t xml:space="preserve"> </w:t>
            </w:r>
            <w:r>
              <w:rPr>
                <w:rFonts w:hint="eastAsia"/>
              </w:rPr>
              <w:t>专业</w:t>
            </w:r>
            <w:r>
              <w:rPr>
                <w:rFonts w:hint="eastAsia"/>
                <w:u w:val="single"/>
              </w:rPr>
              <w:t xml:space="preserve">  </w:t>
            </w:r>
            <w:r>
              <w:rPr>
                <w:rFonts w:hint="eastAsia"/>
                <w:u w:val="single"/>
                <w:lang w:val="en-US" w:eastAsia="zh-CN"/>
              </w:rPr>
              <w:t>贰</w:t>
            </w:r>
            <w:r>
              <w:rPr>
                <w:rFonts w:hint="eastAsia"/>
                <w:u w:val="single"/>
              </w:rPr>
              <w:t xml:space="preserve">  </w:t>
            </w:r>
            <w:r>
              <w:rPr>
                <w:rFonts w:hint="eastAsia"/>
              </w:rPr>
              <w:t>级注册建造师执业资格和有效的安全生产考核合格证书（B证），且未担任其他在建工程项目的项目经理</w:t>
            </w:r>
            <w:r>
              <w:rPr>
                <w:rFonts w:hint="eastAsia" w:ascii="宋体" w:hAnsi="宋体"/>
                <w:szCs w:val="21"/>
              </w:rPr>
              <w:t>。</w:t>
            </w:r>
          </w:p>
        </w:tc>
        <w:tc>
          <w:tcPr>
            <w:tcW w:w="840" w:type="dxa"/>
            <w:noWrap w:val="0"/>
            <w:vAlign w:val="center"/>
          </w:tcPr>
          <w:p w14:paraId="7C1AD575">
            <w:pPr>
              <w:spacing w:line="440" w:lineRule="exact"/>
              <w:jc w:val="center"/>
              <w:rPr>
                <w:szCs w:val="21"/>
              </w:rPr>
            </w:pPr>
            <w:r>
              <w:rPr>
                <w:rFonts w:hint="eastAsia"/>
                <w:szCs w:val="21"/>
              </w:rPr>
              <w:t>1人</w:t>
            </w:r>
          </w:p>
        </w:tc>
        <w:tc>
          <w:tcPr>
            <w:tcW w:w="1050" w:type="dxa"/>
            <w:vMerge w:val="restart"/>
            <w:noWrap w:val="0"/>
            <w:vAlign w:val="center"/>
          </w:tcPr>
          <w:p w14:paraId="7F910C18">
            <w:pPr>
              <w:spacing w:line="440" w:lineRule="exact"/>
              <w:rPr>
                <w:szCs w:val="21"/>
              </w:rPr>
            </w:pPr>
          </w:p>
        </w:tc>
      </w:tr>
      <w:tr w14:paraId="378D7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828" w:type="dxa"/>
            <w:vMerge w:val="continue"/>
            <w:noWrap w:val="0"/>
            <w:vAlign w:val="center"/>
          </w:tcPr>
          <w:p w14:paraId="5AFB3A19">
            <w:pPr>
              <w:spacing w:line="440" w:lineRule="exact"/>
              <w:jc w:val="center"/>
              <w:rPr>
                <w:szCs w:val="21"/>
              </w:rPr>
            </w:pPr>
          </w:p>
        </w:tc>
        <w:tc>
          <w:tcPr>
            <w:tcW w:w="2115" w:type="dxa"/>
            <w:gridSpan w:val="2"/>
            <w:noWrap w:val="0"/>
            <w:vAlign w:val="center"/>
          </w:tcPr>
          <w:p w14:paraId="537299F7">
            <w:pPr>
              <w:spacing w:line="440" w:lineRule="exact"/>
              <w:jc w:val="center"/>
              <w:rPr>
                <w:szCs w:val="21"/>
              </w:rPr>
            </w:pPr>
            <w:r>
              <w:rPr>
                <w:rFonts w:hint="eastAsia"/>
                <w:szCs w:val="21"/>
              </w:rPr>
              <w:t>项目技术</w:t>
            </w:r>
          </w:p>
          <w:p w14:paraId="5DC2FD45">
            <w:pPr>
              <w:spacing w:line="440" w:lineRule="exact"/>
              <w:jc w:val="center"/>
              <w:rPr>
                <w:szCs w:val="21"/>
              </w:rPr>
            </w:pPr>
            <w:r>
              <w:rPr>
                <w:rFonts w:hint="eastAsia"/>
                <w:szCs w:val="21"/>
              </w:rPr>
              <w:t>负责人</w:t>
            </w:r>
          </w:p>
        </w:tc>
        <w:tc>
          <w:tcPr>
            <w:tcW w:w="4305" w:type="dxa"/>
            <w:noWrap w:val="0"/>
            <w:vAlign w:val="center"/>
          </w:tcPr>
          <w:p w14:paraId="6C1BDD3C">
            <w:pPr>
              <w:autoSpaceDE w:val="0"/>
              <w:autoSpaceDN w:val="0"/>
              <w:spacing w:line="319" w:lineRule="exact"/>
              <w:jc w:val="left"/>
              <w:rPr>
                <w:szCs w:val="21"/>
              </w:rPr>
            </w:pPr>
            <w:r>
              <w:rPr>
                <w:rFonts w:hint="eastAsia"/>
              </w:rPr>
              <w:t>具备</w:t>
            </w:r>
            <w:r>
              <w:rPr>
                <w:rFonts w:hint="eastAsia"/>
                <w:u w:val="single"/>
              </w:rPr>
              <w:t xml:space="preserve">  </w:t>
            </w:r>
            <w:r>
              <w:rPr>
                <w:rFonts w:hint="eastAsia" w:ascii="宋体" w:hAnsi="宋体" w:eastAsia="宋体" w:cs="宋体"/>
                <w:szCs w:val="21"/>
                <w:u w:val="single"/>
              </w:rPr>
              <w:t>建筑工程专业或市政公用工程专业或水利水电工程</w:t>
            </w:r>
            <w:r>
              <w:rPr>
                <w:rFonts w:hint="eastAsia"/>
                <w:u w:val="single"/>
              </w:rPr>
              <w:t xml:space="preserve"> </w:t>
            </w:r>
            <w:r>
              <w:rPr>
                <w:szCs w:val="21"/>
              </w:rPr>
              <w:t>相关专业</w:t>
            </w:r>
            <w:r>
              <w:rPr>
                <w:rFonts w:hint="eastAsia"/>
                <w:szCs w:val="21"/>
                <w:u w:val="single"/>
              </w:rPr>
              <w:t xml:space="preserve">  </w:t>
            </w:r>
            <w:r>
              <w:rPr>
                <w:rFonts w:hint="eastAsia"/>
                <w:szCs w:val="21"/>
                <w:u w:val="single"/>
                <w:lang w:val="en-US" w:eastAsia="zh-CN"/>
              </w:rPr>
              <w:t>中</w:t>
            </w:r>
            <w:r>
              <w:rPr>
                <w:rFonts w:hint="eastAsia"/>
                <w:szCs w:val="21"/>
                <w:u w:val="single"/>
              </w:rPr>
              <w:t xml:space="preserve">   </w:t>
            </w:r>
            <w:r>
              <w:rPr>
                <w:szCs w:val="21"/>
              </w:rPr>
              <w:t>级</w:t>
            </w:r>
            <w:r>
              <w:rPr>
                <w:rFonts w:hint="eastAsia"/>
                <w:szCs w:val="21"/>
              </w:rPr>
              <w:t>及以上</w:t>
            </w:r>
            <w:r>
              <w:rPr>
                <w:szCs w:val="21"/>
              </w:rPr>
              <w:t>职称或</w:t>
            </w:r>
            <w:r>
              <w:rPr>
                <w:rFonts w:hint="eastAsia"/>
                <w:u w:val="single"/>
              </w:rPr>
              <w:t xml:space="preserve">      </w:t>
            </w:r>
            <w:r>
              <w:rPr>
                <w:rFonts w:hint="eastAsia"/>
                <w:u w:val="single"/>
                <w:lang w:val="en-US" w:eastAsia="zh-CN"/>
              </w:rPr>
              <w:t>/</w:t>
            </w:r>
            <w:r>
              <w:rPr>
                <w:rFonts w:hint="eastAsia"/>
                <w:u w:val="single"/>
              </w:rPr>
              <w:t xml:space="preserve">     </w:t>
            </w:r>
            <w:r>
              <w:rPr>
                <w:szCs w:val="21"/>
              </w:rPr>
              <w:t>相关专业注册建造师执业资格,</w:t>
            </w:r>
            <w:r>
              <w:rPr>
                <w:rFonts w:hint="eastAsia"/>
                <w:u w:val="single"/>
              </w:rPr>
              <w:t xml:space="preserve">  </w:t>
            </w:r>
            <w:r>
              <w:rPr>
                <w:rFonts w:hint="eastAsia"/>
                <w:u w:val="single"/>
                <w:lang w:val="en-US" w:eastAsia="zh-CN"/>
              </w:rPr>
              <w:t>3</w:t>
            </w:r>
            <w:r>
              <w:rPr>
                <w:rFonts w:hint="eastAsia"/>
                <w:u w:val="single"/>
              </w:rPr>
              <w:t xml:space="preserve">  </w:t>
            </w:r>
            <w:r>
              <w:rPr>
                <w:rFonts w:hint="eastAsia"/>
              </w:rPr>
              <w:t>年及以上从事工程施工项目管理经验。</w:t>
            </w:r>
          </w:p>
        </w:tc>
        <w:tc>
          <w:tcPr>
            <w:tcW w:w="840" w:type="dxa"/>
            <w:noWrap w:val="0"/>
            <w:vAlign w:val="center"/>
          </w:tcPr>
          <w:p w14:paraId="5A21D287">
            <w:pPr>
              <w:spacing w:line="440" w:lineRule="exact"/>
              <w:jc w:val="center"/>
              <w:rPr>
                <w:szCs w:val="21"/>
              </w:rPr>
            </w:pPr>
            <w:r>
              <w:rPr>
                <w:rFonts w:hint="eastAsia"/>
                <w:szCs w:val="21"/>
              </w:rPr>
              <w:t>1人</w:t>
            </w:r>
          </w:p>
        </w:tc>
        <w:tc>
          <w:tcPr>
            <w:tcW w:w="1050" w:type="dxa"/>
            <w:vMerge w:val="continue"/>
            <w:noWrap w:val="0"/>
            <w:vAlign w:val="top"/>
          </w:tcPr>
          <w:p w14:paraId="4A75CBFD">
            <w:pPr>
              <w:spacing w:line="440" w:lineRule="exact"/>
              <w:rPr>
                <w:szCs w:val="21"/>
              </w:rPr>
            </w:pPr>
          </w:p>
        </w:tc>
      </w:tr>
      <w:tr w14:paraId="1D107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828" w:type="dxa"/>
            <w:vMerge w:val="continue"/>
            <w:noWrap w:val="0"/>
            <w:vAlign w:val="center"/>
          </w:tcPr>
          <w:p w14:paraId="712AF5E9">
            <w:pPr>
              <w:spacing w:line="440" w:lineRule="exact"/>
              <w:rPr>
                <w:szCs w:val="21"/>
              </w:rPr>
            </w:pPr>
          </w:p>
        </w:tc>
        <w:tc>
          <w:tcPr>
            <w:tcW w:w="855" w:type="dxa"/>
            <w:vMerge w:val="restart"/>
            <w:noWrap w:val="0"/>
            <w:vAlign w:val="center"/>
          </w:tcPr>
          <w:p w14:paraId="43AFD723">
            <w:pPr>
              <w:spacing w:line="440" w:lineRule="exact"/>
              <w:jc w:val="center"/>
              <w:rPr>
                <w:szCs w:val="21"/>
              </w:rPr>
            </w:pPr>
          </w:p>
          <w:p w14:paraId="013D4334">
            <w:pPr>
              <w:spacing w:line="440" w:lineRule="exact"/>
              <w:jc w:val="center"/>
              <w:rPr>
                <w:szCs w:val="21"/>
              </w:rPr>
            </w:pPr>
          </w:p>
          <w:p w14:paraId="1E7DBC8B">
            <w:pPr>
              <w:spacing w:line="440" w:lineRule="exact"/>
              <w:jc w:val="center"/>
              <w:rPr>
                <w:szCs w:val="21"/>
              </w:rPr>
            </w:pPr>
            <w:r>
              <w:rPr>
                <w:rFonts w:hint="eastAsia"/>
                <w:szCs w:val="21"/>
              </w:rPr>
              <w:t>项目管理机构其他主要人员</w:t>
            </w:r>
          </w:p>
        </w:tc>
        <w:tc>
          <w:tcPr>
            <w:tcW w:w="1260" w:type="dxa"/>
            <w:noWrap w:val="0"/>
            <w:vAlign w:val="center"/>
          </w:tcPr>
          <w:p w14:paraId="328769F8">
            <w:pPr>
              <w:spacing w:line="440" w:lineRule="exact"/>
              <w:jc w:val="center"/>
              <w:rPr>
                <w:szCs w:val="21"/>
              </w:rPr>
            </w:pPr>
            <w:r>
              <w:rPr>
                <w:rFonts w:hint="eastAsia" w:ascii="宋体" w:hAnsi="宋体" w:cs="宋体"/>
                <w:kern w:val="0"/>
                <w:szCs w:val="21"/>
              </w:rPr>
              <w:t>施工员</w:t>
            </w:r>
          </w:p>
        </w:tc>
        <w:tc>
          <w:tcPr>
            <w:tcW w:w="4305" w:type="dxa"/>
            <w:noWrap w:val="0"/>
            <w:vAlign w:val="center"/>
          </w:tcPr>
          <w:p w14:paraId="1D47E636">
            <w:pPr>
              <w:spacing w:line="440" w:lineRule="exact"/>
            </w:pPr>
            <w:r>
              <w:rPr>
                <w:rFonts w:hint="eastAsia" w:ascii="宋体" w:hAnsi="宋体"/>
                <w:spacing w:val="-4"/>
                <w:szCs w:val="21"/>
              </w:rPr>
              <w:t>持有施工员岗位</w:t>
            </w:r>
            <w:r>
              <w:rPr>
                <w:rFonts w:hint="eastAsia" w:ascii="宋体" w:hAnsi="宋体" w:cs="宋体"/>
                <w:kern w:val="0"/>
                <w:szCs w:val="21"/>
              </w:rPr>
              <w:t>培训考核合格证书。</w:t>
            </w:r>
          </w:p>
        </w:tc>
        <w:tc>
          <w:tcPr>
            <w:tcW w:w="840" w:type="dxa"/>
            <w:noWrap w:val="0"/>
            <w:vAlign w:val="center"/>
          </w:tcPr>
          <w:p w14:paraId="3459BBA2">
            <w:pPr>
              <w:spacing w:line="440" w:lineRule="exact"/>
              <w:jc w:val="center"/>
              <w:rPr>
                <w:szCs w:val="21"/>
              </w:rPr>
            </w:pPr>
          </w:p>
        </w:tc>
        <w:tc>
          <w:tcPr>
            <w:tcW w:w="1050" w:type="dxa"/>
            <w:vMerge w:val="continue"/>
            <w:noWrap w:val="0"/>
            <w:vAlign w:val="top"/>
          </w:tcPr>
          <w:p w14:paraId="16D4DC2A">
            <w:pPr>
              <w:spacing w:line="440" w:lineRule="exact"/>
              <w:rPr>
                <w:szCs w:val="21"/>
              </w:rPr>
            </w:pPr>
          </w:p>
        </w:tc>
      </w:tr>
      <w:tr w14:paraId="4AE70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828" w:type="dxa"/>
            <w:vMerge w:val="continue"/>
            <w:noWrap w:val="0"/>
            <w:vAlign w:val="top"/>
          </w:tcPr>
          <w:p w14:paraId="6A18F066">
            <w:pPr>
              <w:spacing w:line="440" w:lineRule="exact"/>
              <w:rPr>
                <w:szCs w:val="21"/>
              </w:rPr>
            </w:pPr>
          </w:p>
        </w:tc>
        <w:tc>
          <w:tcPr>
            <w:tcW w:w="855" w:type="dxa"/>
            <w:vMerge w:val="continue"/>
            <w:noWrap w:val="0"/>
            <w:vAlign w:val="top"/>
          </w:tcPr>
          <w:p w14:paraId="5DE09306">
            <w:pPr>
              <w:spacing w:line="440" w:lineRule="exact"/>
              <w:jc w:val="center"/>
              <w:rPr>
                <w:szCs w:val="21"/>
              </w:rPr>
            </w:pPr>
          </w:p>
        </w:tc>
        <w:tc>
          <w:tcPr>
            <w:tcW w:w="1260" w:type="dxa"/>
            <w:noWrap w:val="0"/>
            <w:vAlign w:val="center"/>
          </w:tcPr>
          <w:p w14:paraId="6898B9E6">
            <w:pPr>
              <w:spacing w:line="440" w:lineRule="exact"/>
              <w:jc w:val="center"/>
              <w:rPr>
                <w:rFonts w:ascii="宋体" w:hAnsi="宋体" w:cs="宋体"/>
                <w:kern w:val="0"/>
                <w:szCs w:val="21"/>
              </w:rPr>
            </w:pPr>
            <w:r>
              <w:rPr>
                <w:rFonts w:hint="eastAsia" w:ascii="宋体" w:hAnsi="宋体" w:cs="宋体"/>
                <w:kern w:val="0"/>
                <w:szCs w:val="21"/>
              </w:rPr>
              <w:t>质量员</w:t>
            </w:r>
          </w:p>
        </w:tc>
        <w:tc>
          <w:tcPr>
            <w:tcW w:w="4305" w:type="dxa"/>
            <w:noWrap w:val="0"/>
            <w:vAlign w:val="center"/>
          </w:tcPr>
          <w:p w14:paraId="128E9429">
            <w:pPr>
              <w:spacing w:line="440" w:lineRule="exact"/>
            </w:pPr>
            <w:r>
              <w:rPr>
                <w:rFonts w:hint="eastAsia" w:ascii="宋体" w:hAnsi="宋体"/>
                <w:spacing w:val="-4"/>
                <w:szCs w:val="21"/>
              </w:rPr>
              <w:t>持有质量员</w:t>
            </w:r>
            <w:r>
              <w:rPr>
                <w:rFonts w:hint="eastAsia" w:ascii="宋体" w:hAnsi="宋体" w:cs="宋体"/>
                <w:kern w:val="0"/>
                <w:szCs w:val="21"/>
              </w:rPr>
              <w:t>(质检员)岗位培训考核合格证书。</w:t>
            </w:r>
          </w:p>
        </w:tc>
        <w:tc>
          <w:tcPr>
            <w:tcW w:w="840" w:type="dxa"/>
            <w:noWrap w:val="0"/>
            <w:vAlign w:val="center"/>
          </w:tcPr>
          <w:p w14:paraId="14E05F8E">
            <w:pPr>
              <w:spacing w:line="440" w:lineRule="exact"/>
              <w:jc w:val="center"/>
              <w:rPr>
                <w:szCs w:val="21"/>
              </w:rPr>
            </w:pPr>
          </w:p>
        </w:tc>
        <w:tc>
          <w:tcPr>
            <w:tcW w:w="1050" w:type="dxa"/>
            <w:vMerge w:val="continue"/>
            <w:noWrap w:val="0"/>
            <w:vAlign w:val="top"/>
          </w:tcPr>
          <w:p w14:paraId="47128ABF">
            <w:pPr>
              <w:spacing w:line="440" w:lineRule="exact"/>
              <w:rPr>
                <w:szCs w:val="21"/>
              </w:rPr>
            </w:pPr>
          </w:p>
        </w:tc>
      </w:tr>
      <w:tr w14:paraId="34245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Merge w:val="continue"/>
            <w:noWrap w:val="0"/>
            <w:vAlign w:val="top"/>
          </w:tcPr>
          <w:p w14:paraId="73274E5E">
            <w:pPr>
              <w:spacing w:line="440" w:lineRule="exact"/>
              <w:rPr>
                <w:szCs w:val="21"/>
              </w:rPr>
            </w:pPr>
          </w:p>
        </w:tc>
        <w:tc>
          <w:tcPr>
            <w:tcW w:w="855" w:type="dxa"/>
            <w:vMerge w:val="continue"/>
            <w:noWrap w:val="0"/>
            <w:vAlign w:val="top"/>
          </w:tcPr>
          <w:p w14:paraId="16B92189">
            <w:pPr>
              <w:spacing w:line="440" w:lineRule="exact"/>
              <w:jc w:val="center"/>
              <w:rPr>
                <w:szCs w:val="21"/>
              </w:rPr>
            </w:pPr>
          </w:p>
        </w:tc>
        <w:tc>
          <w:tcPr>
            <w:tcW w:w="1260" w:type="dxa"/>
            <w:noWrap w:val="0"/>
            <w:vAlign w:val="center"/>
          </w:tcPr>
          <w:p w14:paraId="03380F6A">
            <w:pPr>
              <w:spacing w:line="440" w:lineRule="exact"/>
              <w:jc w:val="center"/>
              <w:rPr>
                <w:rFonts w:ascii="宋体" w:hAnsi="宋体" w:cs="宋体"/>
                <w:kern w:val="0"/>
                <w:szCs w:val="21"/>
              </w:rPr>
            </w:pPr>
            <w:r>
              <w:rPr>
                <w:rFonts w:hint="eastAsia" w:ascii="宋体" w:hAnsi="宋体" w:cs="宋体"/>
                <w:kern w:val="0"/>
                <w:szCs w:val="21"/>
              </w:rPr>
              <w:t>安全员</w:t>
            </w:r>
          </w:p>
        </w:tc>
        <w:tc>
          <w:tcPr>
            <w:tcW w:w="4305" w:type="dxa"/>
            <w:noWrap w:val="0"/>
            <w:vAlign w:val="center"/>
          </w:tcPr>
          <w:p w14:paraId="7E643C8A">
            <w:pPr>
              <w:spacing w:line="440" w:lineRule="exact"/>
            </w:pPr>
            <w:r>
              <w:rPr>
                <w:rFonts w:hint="eastAsia" w:ascii="宋体" w:hAnsi="宋体"/>
                <w:spacing w:val="-4"/>
                <w:szCs w:val="21"/>
              </w:rPr>
              <w:t>持有</w:t>
            </w:r>
            <w:r>
              <w:t>有效</w:t>
            </w:r>
            <w:r>
              <w:rPr>
                <w:rFonts w:hint="eastAsia"/>
              </w:rPr>
              <w:t>的</w:t>
            </w:r>
            <w:r>
              <w:rPr>
                <w:rFonts w:ascii="宋体" w:hAnsi="宋体" w:cs="宋体"/>
                <w:kern w:val="0"/>
                <w:szCs w:val="21"/>
              </w:rPr>
              <w:t>安全生产考核合格证书（C证）</w:t>
            </w:r>
            <w:r>
              <w:rPr>
                <w:rFonts w:hint="eastAsia" w:ascii="宋体" w:hAnsi="宋体" w:cs="宋体"/>
                <w:kern w:val="0"/>
                <w:szCs w:val="21"/>
              </w:rPr>
              <w:t>。</w:t>
            </w:r>
          </w:p>
        </w:tc>
        <w:tc>
          <w:tcPr>
            <w:tcW w:w="840" w:type="dxa"/>
            <w:noWrap w:val="0"/>
            <w:vAlign w:val="center"/>
          </w:tcPr>
          <w:p w14:paraId="79427229">
            <w:pPr>
              <w:spacing w:line="440" w:lineRule="exact"/>
              <w:jc w:val="center"/>
              <w:rPr>
                <w:szCs w:val="21"/>
              </w:rPr>
            </w:pPr>
          </w:p>
        </w:tc>
        <w:tc>
          <w:tcPr>
            <w:tcW w:w="1050" w:type="dxa"/>
            <w:vMerge w:val="continue"/>
            <w:noWrap w:val="0"/>
            <w:vAlign w:val="top"/>
          </w:tcPr>
          <w:p w14:paraId="73B5E8F5">
            <w:pPr>
              <w:spacing w:line="440" w:lineRule="exact"/>
              <w:rPr>
                <w:szCs w:val="21"/>
              </w:rPr>
            </w:pPr>
          </w:p>
        </w:tc>
      </w:tr>
      <w:tr w14:paraId="30495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828" w:type="dxa"/>
            <w:vMerge w:val="continue"/>
            <w:noWrap w:val="0"/>
            <w:vAlign w:val="top"/>
          </w:tcPr>
          <w:p w14:paraId="0EF92F26">
            <w:pPr>
              <w:spacing w:line="440" w:lineRule="exact"/>
              <w:rPr>
                <w:szCs w:val="21"/>
              </w:rPr>
            </w:pPr>
          </w:p>
        </w:tc>
        <w:tc>
          <w:tcPr>
            <w:tcW w:w="855" w:type="dxa"/>
            <w:vMerge w:val="continue"/>
            <w:noWrap w:val="0"/>
            <w:vAlign w:val="top"/>
          </w:tcPr>
          <w:p w14:paraId="75A62BF5">
            <w:pPr>
              <w:spacing w:line="440" w:lineRule="exact"/>
              <w:jc w:val="center"/>
              <w:rPr>
                <w:szCs w:val="21"/>
              </w:rPr>
            </w:pPr>
          </w:p>
        </w:tc>
        <w:tc>
          <w:tcPr>
            <w:tcW w:w="1260" w:type="dxa"/>
            <w:noWrap w:val="0"/>
            <w:vAlign w:val="center"/>
          </w:tcPr>
          <w:p w14:paraId="791BCB84">
            <w:pPr>
              <w:spacing w:line="440" w:lineRule="exact"/>
              <w:jc w:val="center"/>
              <w:rPr>
                <w:rFonts w:ascii="宋体" w:hAnsi="宋体" w:cs="宋体"/>
                <w:kern w:val="0"/>
                <w:szCs w:val="21"/>
              </w:rPr>
            </w:pPr>
            <w:r>
              <w:rPr>
                <w:rFonts w:hint="eastAsia" w:ascii="宋体" w:hAnsi="宋体" w:cs="宋体"/>
                <w:kern w:val="0"/>
                <w:szCs w:val="21"/>
              </w:rPr>
              <w:t>材料员</w:t>
            </w:r>
          </w:p>
        </w:tc>
        <w:tc>
          <w:tcPr>
            <w:tcW w:w="4305" w:type="dxa"/>
            <w:noWrap w:val="0"/>
            <w:vAlign w:val="center"/>
          </w:tcPr>
          <w:p w14:paraId="3B3747EA">
            <w:pPr>
              <w:spacing w:line="440" w:lineRule="exact"/>
            </w:pPr>
            <w:r>
              <w:rPr>
                <w:rFonts w:hint="eastAsia" w:ascii="宋体" w:hAnsi="宋体"/>
                <w:spacing w:val="-4"/>
                <w:szCs w:val="21"/>
              </w:rPr>
              <w:t>持有</w:t>
            </w:r>
            <w:r>
              <w:rPr>
                <w:rFonts w:hint="eastAsia" w:ascii="宋体" w:hAnsi="宋体" w:cs="宋体"/>
                <w:kern w:val="0"/>
                <w:szCs w:val="21"/>
              </w:rPr>
              <w:t>材料员</w:t>
            </w:r>
            <w:r>
              <w:rPr>
                <w:rFonts w:hint="eastAsia" w:ascii="宋体" w:hAnsi="宋体"/>
                <w:spacing w:val="-4"/>
                <w:szCs w:val="21"/>
              </w:rPr>
              <w:t>岗位</w:t>
            </w:r>
            <w:r>
              <w:rPr>
                <w:rFonts w:hint="eastAsia" w:ascii="宋体" w:hAnsi="宋体" w:cs="宋体"/>
                <w:kern w:val="0"/>
                <w:szCs w:val="21"/>
              </w:rPr>
              <w:t>培训考核合格证书。</w:t>
            </w:r>
          </w:p>
        </w:tc>
        <w:tc>
          <w:tcPr>
            <w:tcW w:w="840" w:type="dxa"/>
            <w:noWrap w:val="0"/>
            <w:vAlign w:val="center"/>
          </w:tcPr>
          <w:p w14:paraId="5AA00D5A">
            <w:pPr>
              <w:spacing w:line="440" w:lineRule="exact"/>
              <w:jc w:val="center"/>
              <w:rPr>
                <w:szCs w:val="21"/>
              </w:rPr>
            </w:pPr>
          </w:p>
        </w:tc>
        <w:tc>
          <w:tcPr>
            <w:tcW w:w="1050" w:type="dxa"/>
            <w:vMerge w:val="continue"/>
            <w:noWrap w:val="0"/>
            <w:vAlign w:val="top"/>
          </w:tcPr>
          <w:p w14:paraId="6F216DA6">
            <w:pPr>
              <w:spacing w:line="440" w:lineRule="exact"/>
              <w:rPr>
                <w:szCs w:val="21"/>
              </w:rPr>
            </w:pPr>
          </w:p>
        </w:tc>
      </w:tr>
      <w:tr w14:paraId="06B73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828" w:type="dxa"/>
            <w:vMerge w:val="continue"/>
            <w:noWrap w:val="0"/>
            <w:vAlign w:val="top"/>
          </w:tcPr>
          <w:p w14:paraId="0E25023F">
            <w:pPr>
              <w:spacing w:line="440" w:lineRule="exact"/>
              <w:rPr>
                <w:szCs w:val="21"/>
              </w:rPr>
            </w:pPr>
          </w:p>
        </w:tc>
        <w:tc>
          <w:tcPr>
            <w:tcW w:w="855" w:type="dxa"/>
            <w:vMerge w:val="continue"/>
            <w:noWrap w:val="0"/>
            <w:vAlign w:val="top"/>
          </w:tcPr>
          <w:p w14:paraId="6F4B7D00">
            <w:pPr>
              <w:spacing w:line="440" w:lineRule="exact"/>
              <w:jc w:val="center"/>
              <w:rPr>
                <w:szCs w:val="21"/>
              </w:rPr>
            </w:pPr>
          </w:p>
        </w:tc>
        <w:tc>
          <w:tcPr>
            <w:tcW w:w="1260" w:type="dxa"/>
            <w:noWrap w:val="0"/>
            <w:vAlign w:val="center"/>
          </w:tcPr>
          <w:p w14:paraId="4A375921">
            <w:pPr>
              <w:spacing w:line="440" w:lineRule="exact"/>
              <w:jc w:val="center"/>
              <w:rPr>
                <w:rFonts w:ascii="宋体" w:hAnsi="宋体" w:cs="宋体"/>
                <w:kern w:val="0"/>
                <w:szCs w:val="21"/>
              </w:rPr>
            </w:pPr>
            <w:r>
              <w:rPr>
                <w:rFonts w:hint="eastAsia" w:ascii="宋体" w:hAnsi="宋体" w:cs="宋体"/>
                <w:kern w:val="0"/>
                <w:szCs w:val="21"/>
              </w:rPr>
              <w:t>资料员</w:t>
            </w:r>
          </w:p>
        </w:tc>
        <w:tc>
          <w:tcPr>
            <w:tcW w:w="4305" w:type="dxa"/>
            <w:noWrap w:val="0"/>
            <w:vAlign w:val="center"/>
          </w:tcPr>
          <w:p w14:paraId="0C804F5A">
            <w:pPr>
              <w:spacing w:line="440" w:lineRule="exact"/>
              <w:rPr>
                <w:rFonts w:ascii="宋体" w:hAnsi="宋体"/>
                <w:spacing w:val="-4"/>
                <w:szCs w:val="21"/>
              </w:rPr>
            </w:pPr>
            <w:r>
              <w:rPr>
                <w:rFonts w:hint="eastAsia" w:ascii="宋体" w:hAnsi="宋体"/>
                <w:spacing w:val="-4"/>
                <w:szCs w:val="21"/>
              </w:rPr>
              <w:t>持有</w:t>
            </w:r>
            <w:r>
              <w:rPr>
                <w:rFonts w:hint="eastAsia" w:ascii="宋体" w:hAnsi="宋体" w:cs="宋体"/>
                <w:kern w:val="0"/>
                <w:szCs w:val="21"/>
              </w:rPr>
              <w:t>资料员岗位培训考核合格证书。</w:t>
            </w:r>
          </w:p>
        </w:tc>
        <w:tc>
          <w:tcPr>
            <w:tcW w:w="840" w:type="dxa"/>
            <w:noWrap w:val="0"/>
            <w:vAlign w:val="center"/>
          </w:tcPr>
          <w:p w14:paraId="16F4948A">
            <w:pPr>
              <w:spacing w:line="440" w:lineRule="exact"/>
              <w:jc w:val="center"/>
              <w:rPr>
                <w:szCs w:val="21"/>
              </w:rPr>
            </w:pPr>
          </w:p>
        </w:tc>
        <w:tc>
          <w:tcPr>
            <w:tcW w:w="1050" w:type="dxa"/>
            <w:vMerge w:val="continue"/>
            <w:noWrap w:val="0"/>
            <w:vAlign w:val="top"/>
          </w:tcPr>
          <w:p w14:paraId="62C84996">
            <w:pPr>
              <w:spacing w:line="440" w:lineRule="exact"/>
              <w:rPr>
                <w:szCs w:val="21"/>
              </w:rPr>
            </w:pPr>
          </w:p>
        </w:tc>
      </w:tr>
      <w:tr w14:paraId="4C89A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828" w:type="dxa"/>
            <w:vMerge w:val="continue"/>
            <w:noWrap w:val="0"/>
            <w:vAlign w:val="top"/>
          </w:tcPr>
          <w:p w14:paraId="1414E7B9">
            <w:pPr>
              <w:spacing w:line="440" w:lineRule="exact"/>
              <w:rPr>
                <w:szCs w:val="21"/>
              </w:rPr>
            </w:pPr>
          </w:p>
        </w:tc>
        <w:tc>
          <w:tcPr>
            <w:tcW w:w="855" w:type="dxa"/>
            <w:vMerge w:val="continue"/>
            <w:noWrap w:val="0"/>
            <w:vAlign w:val="top"/>
          </w:tcPr>
          <w:p w14:paraId="2E5A789D">
            <w:pPr>
              <w:spacing w:line="440" w:lineRule="exact"/>
              <w:jc w:val="center"/>
              <w:rPr>
                <w:szCs w:val="21"/>
              </w:rPr>
            </w:pPr>
          </w:p>
        </w:tc>
        <w:tc>
          <w:tcPr>
            <w:tcW w:w="1260" w:type="dxa"/>
            <w:noWrap w:val="0"/>
            <w:vAlign w:val="center"/>
          </w:tcPr>
          <w:p w14:paraId="3D7D4BDE">
            <w:pPr>
              <w:spacing w:line="440" w:lineRule="exact"/>
              <w:jc w:val="center"/>
              <w:rPr>
                <w:rFonts w:ascii="宋体" w:hAnsi="宋体" w:cs="宋体"/>
                <w:kern w:val="0"/>
                <w:szCs w:val="21"/>
              </w:rPr>
            </w:pPr>
            <w:r>
              <w:rPr>
                <w:rFonts w:hint="eastAsia" w:ascii="宋体" w:hAnsi="宋体" w:cs="宋体"/>
                <w:kern w:val="0"/>
                <w:szCs w:val="21"/>
              </w:rPr>
              <w:t>...</w:t>
            </w:r>
          </w:p>
        </w:tc>
        <w:tc>
          <w:tcPr>
            <w:tcW w:w="4305" w:type="dxa"/>
            <w:noWrap w:val="0"/>
            <w:vAlign w:val="center"/>
          </w:tcPr>
          <w:p w14:paraId="526FF604">
            <w:pPr>
              <w:spacing w:line="440" w:lineRule="exact"/>
              <w:rPr>
                <w:rFonts w:hint="eastAsia" w:ascii="宋体" w:hAnsi="宋体"/>
                <w:spacing w:val="-4"/>
                <w:szCs w:val="21"/>
              </w:rPr>
            </w:pPr>
          </w:p>
        </w:tc>
        <w:tc>
          <w:tcPr>
            <w:tcW w:w="840" w:type="dxa"/>
            <w:noWrap w:val="0"/>
            <w:vAlign w:val="center"/>
          </w:tcPr>
          <w:p w14:paraId="55B8EC91">
            <w:pPr>
              <w:spacing w:line="440" w:lineRule="exact"/>
              <w:jc w:val="center"/>
              <w:rPr>
                <w:szCs w:val="21"/>
              </w:rPr>
            </w:pPr>
          </w:p>
        </w:tc>
        <w:tc>
          <w:tcPr>
            <w:tcW w:w="1050" w:type="dxa"/>
            <w:noWrap w:val="0"/>
            <w:vAlign w:val="top"/>
          </w:tcPr>
          <w:p w14:paraId="5D54B201">
            <w:pPr>
              <w:spacing w:line="440" w:lineRule="exact"/>
              <w:rPr>
                <w:szCs w:val="21"/>
              </w:rPr>
            </w:pPr>
          </w:p>
        </w:tc>
      </w:tr>
      <w:tr w14:paraId="72B99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828" w:type="dxa"/>
            <w:vMerge w:val="continue"/>
            <w:noWrap w:val="0"/>
            <w:vAlign w:val="top"/>
          </w:tcPr>
          <w:p w14:paraId="2DA6AF0F">
            <w:pPr>
              <w:spacing w:line="440" w:lineRule="exact"/>
              <w:rPr>
                <w:szCs w:val="21"/>
              </w:rPr>
            </w:pPr>
          </w:p>
        </w:tc>
        <w:tc>
          <w:tcPr>
            <w:tcW w:w="855" w:type="dxa"/>
            <w:vMerge w:val="continue"/>
            <w:noWrap w:val="0"/>
            <w:vAlign w:val="top"/>
          </w:tcPr>
          <w:p w14:paraId="7D6961CD">
            <w:pPr>
              <w:spacing w:line="440" w:lineRule="exact"/>
              <w:jc w:val="center"/>
              <w:rPr>
                <w:szCs w:val="21"/>
              </w:rPr>
            </w:pPr>
          </w:p>
        </w:tc>
        <w:tc>
          <w:tcPr>
            <w:tcW w:w="1260" w:type="dxa"/>
            <w:noWrap w:val="0"/>
            <w:vAlign w:val="center"/>
          </w:tcPr>
          <w:p w14:paraId="1DC643F1">
            <w:pPr>
              <w:spacing w:line="440" w:lineRule="exact"/>
              <w:jc w:val="center"/>
              <w:rPr>
                <w:rFonts w:hint="eastAsia" w:ascii="宋体" w:hAnsi="宋体" w:cs="宋体"/>
                <w:kern w:val="0"/>
                <w:szCs w:val="21"/>
              </w:rPr>
            </w:pPr>
          </w:p>
        </w:tc>
        <w:tc>
          <w:tcPr>
            <w:tcW w:w="4305" w:type="dxa"/>
            <w:noWrap w:val="0"/>
            <w:vAlign w:val="center"/>
          </w:tcPr>
          <w:p w14:paraId="00D0D897">
            <w:pPr>
              <w:spacing w:line="440" w:lineRule="exact"/>
              <w:rPr>
                <w:rFonts w:hint="eastAsia" w:ascii="宋体" w:hAnsi="宋体"/>
                <w:spacing w:val="-4"/>
                <w:szCs w:val="21"/>
              </w:rPr>
            </w:pPr>
          </w:p>
        </w:tc>
        <w:tc>
          <w:tcPr>
            <w:tcW w:w="840" w:type="dxa"/>
            <w:noWrap w:val="0"/>
            <w:vAlign w:val="center"/>
          </w:tcPr>
          <w:p w14:paraId="1E2E2B0E">
            <w:pPr>
              <w:spacing w:line="440" w:lineRule="exact"/>
              <w:jc w:val="center"/>
              <w:rPr>
                <w:szCs w:val="21"/>
              </w:rPr>
            </w:pPr>
          </w:p>
        </w:tc>
        <w:tc>
          <w:tcPr>
            <w:tcW w:w="1050" w:type="dxa"/>
            <w:noWrap w:val="0"/>
            <w:vAlign w:val="top"/>
          </w:tcPr>
          <w:p w14:paraId="569B2C49">
            <w:pPr>
              <w:spacing w:line="440" w:lineRule="exact"/>
              <w:rPr>
                <w:szCs w:val="21"/>
              </w:rPr>
            </w:pPr>
          </w:p>
        </w:tc>
      </w:tr>
      <w:tr w14:paraId="0BB58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8" w:hRule="atLeast"/>
        </w:trPr>
        <w:tc>
          <w:tcPr>
            <w:tcW w:w="828" w:type="dxa"/>
            <w:vMerge w:val="continue"/>
            <w:noWrap w:val="0"/>
            <w:vAlign w:val="top"/>
          </w:tcPr>
          <w:p w14:paraId="3AA40ADD">
            <w:pPr>
              <w:spacing w:line="440" w:lineRule="exact"/>
              <w:rPr>
                <w:szCs w:val="21"/>
              </w:rPr>
            </w:pPr>
          </w:p>
        </w:tc>
        <w:tc>
          <w:tcPr>
            <w:tcW w:w="2115" w:type="dxa"/>
            <w:gridSpan w:val="2"/>
            <w:noWrap w:val="0"/>
            <w:vAlign w:val="center"/>
          </w:tcPr>
          <w:p w14:paraId="7E685005">
            <w:pPr>
              <w:spacing w:line="440" w:lineRule="exact"/>
              <w:jc w:val="center"/>
              <w:rPr>
                <w:szCs w:val="21"/>
              </w:rPr>
            </w:pPr>
            <w:r>
              <w:rPr>
                <w:rFonts w:hint="eastAsia"/>
                <w:szCs w:val="21"/>
              </w:rPr>
              <w:t>其他</w:t>
            </w:r>
            <w:r>
              <w:rPr>
                <w:szCs w:val="21"/>
              </w:rPr>
              <w:t>要求</w:t>
            </w:r>
          </w:p>
        </w:tc>
        <w:tc>
          <w:tcPr>
            <w:tcW w:w="5145" w:type="dxa"/>
            <w:gridSpan w:val="2"/>
            <w:vMerge w:val="restart"/>
            <w:noWrap w:val="0"/>
            <w:vAlign w:val="center"/>
          </w:tcPr>
          <w:p w14:paraId="2A9FC134">
            <w:pPr>
              <w:rPr>
                <w:rFonts w:ascii="宋体" w:hAnsi="宋体" w:cs="宋体"/>
                <w:szCs w:val="21"/>
              </w:rPr>
            </w:pPr>
            <w:r>
              <w:rPr>
                <w:rFonts w:hint="eastAsia" w:cs="宋体"/>
                <w:szCs w:val="21"/>
              </w:rPr>
              <w:t>1</w:t>
            </w:r>
            <w:r>
              <w:rPr>
                <w:rFonts w:hint="eastAsia" w:ascii="宋体" w:hAnsi="宋体" w:cs="宋体"/>
                <w:szCs w:val="21"/>
              </w:rPr>
              <w:t>.均应当在投标单位注册执业或岗位登记，且</w:t>
            </w:r>
            <w:r>
              <w:rPr>
                <w:rFonts w:ascii="宋体" w:hAnsi="宋体" w:cs="宋体"/>
                <w:szCs w:val="21"/>
              </w:rPr>
              <w:t>社会保险缴费单位应</w:t>
            </w:r>
            <w:r>
              <w:rPr>
                <w:rFonts w:hint="eastAsia" w:ascii="宋体" w:hAnsi="宋体" w:cs="宋体"/>
                <w:szCs w:val="21"/>
              </w:rPr>
              <w:t>是投标</w:t>
            </w:r>
            <w:r>
              <w:rPr>
                <w:rFonts w:ascii="宋体" w:hAnsi="宋体" w:cs="宋体"/>
                <w:szCs w:val="21"/>
              </w:rPr>
              <w:t>单位</w:t>
            </w:r>
            <w:r>
              <w:rPr>
                <w:rFonts w:hint="eastAsia" w:ascii="宋体" w:hAnsi="宋体" w:cs="宋体"/>
                <w:szCs w:val="21"/>
              </w:rPr>
              <w:t>。</w:t>
            </w:r>
          </w:p>
          <w:p w14:paraId="2AAD6753">
            <w:pPr>
              <w:rPr>
                <w:rFonts w:ascii="宋体" w:hAnsi="宋体" w:cs="宋体"/>
                <w:szCs w:val="21"/>
              </w:rPr>
            </w:pPr>
            <w:r>
              <w:rPr>
                <w:rFonts w:hint="eastAsia" w:cs="宋体"/>
                <w:szCs w:val="21"/>
              </w:rPr>
              <w:t>2</w:t>
            </w:r>
            <w:r>
              <w:rPr>
                <w:rFonts w:cs="宋体"/>
                <w:szCs w:val="21"/>
              </w:rPr>
              <w:t>.</w:t>
            </w:r>
            <w:r>
              <w:rPr>
                <w:rFonts w:hint="eastAsia" w:ascii="宋体" w:hAnsi="宋体" w:cs="宋体"/>
                <w:szCs w:val="21"/>
              </w:rPr>
              <w:t>项目管理机构主要人员不得在本项目中相互兼职。</w:t>
            </w:r>
          </w:p>
        </w:tc>
        <w:tc>
          <w:tcPr>
            <w:tcW w:w="1050" w:type="dxa"/>
            <w:noWrap w:val="0"/>
            <w:vAlign w:val="top"/>
          </w:tcPr>
          <w:p w14:paraId="24FF02B6">
            <w:pPr>
              <w:spacing w:line="440" w:lineRule="exact"/>
              <w:rPr>
                <w:szCs w:val="21"/>
              </w:rPr>
            </w:pPr>
          </w:p>
        </w:tc>
      </w:tr>
      <w:tr w14:paraId="54C00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trPr>
        <w:tc>
          <w:tcPr>
            <w:tcW w:w="828" w:type="dxa"/>
            <w:vMerge w:val="restart"/>
            <w:noWrap w:val="0"/>
            <w:vAlign w:val="top"/>
          </w:tcPr>
          <w:p w14:paraId="0CF90C80">
            <w:pPr>
              <w:spacing w:line="440" w:lineRule="exact"/>
              <w:rPr>
                <w:szCs w:val="21"/>
              </w:rPr>
            </w:pPr>
            <w:r>
              <w:rPr>
                <w:szCs w:val="21"/>
              </w:rPr>
              <w:t>其他</w:t>
            </w:r>
          </w:p>
          <w:p w14:paraId="39B96C5D">
            <w:pPr>
              <w:spacing w:line="440" w:lineRule="exact"/>
              <w:rPr>
                <w:szCs w:val="21"/>
              </w:rPr>
            </w:pPr>
            <w:r>
              <w:rPr>
                <w:szCs w:val="21"/>
              </w:rPr>
              <w:t>要求</w:t>
            </w:r>
          </w:p>
        </w:tc>
        <w:tc>
          <w:tcPr>
            <w:tcW w:w="2115" w:type="dxa"/>
            <w:gridSpan w:val="2"/>
            <w:noWrap w:val="0"/>
            <w:vAlign w:val="top"/>
          </w:tcPr>
          <w:p w14:paraId="02382523">
            <w:pPr>
              <w:spacing w:line="440" w:lineRule="exact"/>
              <w:rPr>
                <w:szCs w:val="21"/>
              </w:rPr>
            </w:pPr>
            <w:r>
              <w:rPr>
                <w:rFonts w:hint="eastAsia"/>
                <w:szCs w:val="21"/>
              </w:rPr>
              <w:t>主要施工设备要求</w:t>
            </w:r>
          </w:p>
        </w:tc>
        <w:tc>
          <w:tcPr>
            <w:tcW w:w="5145" w:type="dxa"/>
            <w:gridSpan w:val="2"/>
            <w:noWrap w:val="0"/>
            <w:vAlign w:val="top"/>
          </w:tcPr>
          <w:p w14:paraId="76CD3C3D">
            <w:pPr>
              <w:spacing w:line="440" w:lineRule="exact"/>
              <w:rPr>
                <w:szCs w:val="21"/>
              </w:rPr>
            </w:pPr>
            <w:r>
              <w:rPr>
                <w:szCs w:val="21"/>
              </w:rPr>
              <w:t>....</w:t>
            </w:r>
          </w:p>
        </w:tc>
        <w:tc>
          <w:tcPr>
            <w:tcW w:w="1050" w:type="dxa"/>
            <w:noWrap w:val="0"/>
            <w:vAlign w:val="top"/>
          </w:tcPr>
          <w:p w14:paraId="6FC96D2A">
            <w:pPr>
              <w:spacing w:line="440" w:lineRule="exact"/>
              <w:rPr>
                <w:szCs w:val="21"/>
              </w:rPr>
            </w:pPr>
          </w:p>
        </w:tc>
      </w:tr>
      <w:tr w14:paraId="77855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trPr>
        <w:tc>
          <w:tcPr>
            <w:tcW w:w="828" w:type="dxa"/>
            <w:vMerge w:val="continue"/>
            <w:noWrap w:val="0"/>
            <w:vAlign w:val="top"/>
          </w:tcPr>
          <w:p w14:paraId="71287543">
            <w:pPr>
              <w:spacing w:line="440" w:lineRule="exact"/>
              <w:rPr>
                <w:szCs w:val="21"/>
              </w:rPr>
            </w:pPr>
          </w:p>
        </w:tc>
        <w:tc>
          <w:tcPr>
            <w:tcW w:w="2115" w:type="dxa"/>
            <w:gridSpan w:val="2"/>
            <w:noWrap w:val="0"/>
            <w:vAlign w:val="top"/>
          </w:tcPr>
          <w:p w14:paraId="73CDA95D">
            <w:pPr>
              <w:spacing w:line="440" w:lineRule="exact"/>
              <w:rPr>
                <w:szCs w:val="21"/>
              </w:rPr>
            </w:pPr>
            <w:r>
              <w:rPr>
                <w:rFonts w:hint="eastAsia"/>
                <w:szCs w:val="21"/>
              </w:rPr>
              <w:t>认证证书</w:t>
            </w:r>
          </w:p>
        </w:tc>
        <w:tc>
          <w:tcPr>
            <w:tcW w:w="5145" w:type="dxa"/>
            <w:gridSpan w:val="2"/>
            <w:noWrap w:val="0"/>
            <w:vAlign w:val="top"/>
          </w:tcPr>
          <w:p w14:paraId="7410DC6D">
            <w:pPr>
              <w:spacing w:line="440" w:lineRule="exact"/>
              <w:rPr>
                <w:szCs w:val="21"/>
              </w:rPr>
            </w:pPr>
            <w:r>
              <w:rPr>
                <w:rFonts w:hint="eastAsia"/>
                <w:szCs w:val="21"/>
              </w:rPr>
              <w:t>具备有效的质量、环境、安全管理体系认证证书</w:t>
            </w:r>
          </w:p>
        </w:tc>
        <w:tc>
          <w:tcPr>
            <w:tcW w:w="1050" w:type="dxa"/>
            <w:noWrap w:val="0"/>
            <w:vAlign w:val="top"/>
          </w:tcPr>
          <w:p w14:paraId="204FE802">
            <w:pPr>
              <w:spacing w:line="440" w:lineRule="exact"/>
              <w:rPr>
                <w:szCs w:val="21"/>
              </w:rPr>
            </w:pPr>
          </w:p>
        </w:tc>
      </w:tr>
      <w:tr w14:paraId="118AC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trPr>
        <w:tc>
          <w:tcPr>
            <w:tcW w:w="828" w:type="dxa"/>
            <w:vMerge w:val="continue"/>
            <w:noWrap w:val="0"/>
            <w:vAlign w:val="top"/>
          </w:tcPr>
          <w:p w14:paraId="3958269F">
            <w:pPr>
              <w:spacing w:line="440" w:lineRule="exact"/>
              <w:rPr>
                <w:szCs w:val="21"/>
              </w:rPr>
            </w:pPr>
          </w:p>
        </w:tc>
        <w:tc>
          <w:tcPr>
            <w:tcW w:w="2115" w:type="dxa"/>
            <w:gridSpan w:val="2"/>
            <w:noWrap w:val="0"/>
            <w:vAlign w:val="top"/>
          </w:tcPr>
          <w:p w14:paraId="2A5303AC">
            <w:pPr>
              <w:autoSpaceDE w:val="0"/>
              <w:autoSpaceDN w:val="0"/>
              <w:spacing w:line="319" w:lineRule="exact"/>
              <w:jc w:val="left"/>
              <w:rPr>
                <w:rFonts w:hint="eastAsia"/>
              </w:rPr>
            </w:pPr>
            <w:r>
              <w:rPr>
                <w:rFonts w:hint="eastAsia"/>
              </w:rPr>
              <w:t>政府采购</w:t>
            </w:r>
          </w:p>
          <w:p w14:paraId="6FCE8477">
            <w:pPr>
              <w:spacing w:line="440" w:lineRule="exact"/>
              <w:rPr>
                <w:szCs w:val="21"/>
              </w:rPr>
            </w:pPr>
            <w:r>
              <w:rPr>
                <w:rFonts w:hint="eastAsia"/>
              </w:rPr>
              <w:t>特别资格要求</w:t>
            </w:r>
          </w:p>
        </w:tc>
        <w:tc>
          <w:tcPr>
            <w:tcW w:w="5145" w:type="dxa"/>
            <w:gridSpan w:val="2"/>
            <w:noWrap w:val="0"/>
            <w:vAlign w:val="top"/>
          </w:tcPr>
          <w:p w14:paraId="796F6ACB">
            <w:pPr>
              <w:autoSpaceDE w:val="0"/>
              <w:autoSpaceDN w:val="0"/>
              <w:spacing w:line="319" w:lineRule="exact"/>
              <w:jc w:val="left"/>
              <w:rPr>
                <w:rFonts w:hint="eastAsia"/>
                <w:u w:val="single"/>
              </w:rPr>
            </w:pPr>
            <w:r>
              <w:rPr>
                <w:rFonts w:hint="eastAsia"/>
                <w:u w:val="single"/>
                <w:lang w:eastAsia="zh-CN"/>
              </w:rPr>
              <w:t>☑</w:t>
            </w:r>
            <w:r>
              <w:rPr>
                <w:rFonts w:hint="eastAsia"/>
                <w:u w:val="single"/>
              </w:rPr>
              <w:t>采购项目整体预留专门面向中小企业采购。</w:t>
            </w:r>
          </w:p>
          <w:p w14:paraId="7261EF19">
            <w:pPr>
              <w:autoSpaceDE w:val="0"/>
              <w:autoSpaceDN w:val="0"/>
              <w:spacing w:line="319" w:lineRule="exact"/>
              <w:jc w:val="left"/>
              <w:rPr>
                <w:rFonts w:hint="eastAsia"/>
                <w:u w:val="single"/>
              </w:rPr>
            </w:pPr>
            <w:r>
              <w:rPr>
                <w:rFonts w:hint="eastAsia"/>
                <w:u w:val="single"/>
              </w:rPr>
              <w:t>□采购项目整体预留专门面向小微企业采购。</w:t>
            </w:r>
          </w:p>
          <w:p w14:paraId="213EBDAE">
            <w:pPr>
              <w:autoSpaceDE w:val="0"/>
              <w:autoSpaceDN w:val="0"/>
              <w:spacing w:line="319" w:lineRule="exact"/>
              <w:jc w:val="left"/>
              <w:rPr>
                <w:u w:val="single"/>
              </w:rPr>
            </w:pPr>
            <w:r>
              <w:rPr>
                <w:rFonts w:hint="eastAsia"/>
                <w:u w:val="single"/>
              </w:rPr>
              <w:t>□采购项目部分预留专门面向中小企业采购。</w:t>
            </w:r>
          </w:p>
          <w:p w14:paraId="429AC980">
            <w:pPr>
              <w:autoSpaceDE w:val="0"/>
              <w:autoSpaceDN w:val="0"/>
              <w:spacing w:line="319" w:lineRule="exact"/>
              <w:jc w:val="left"/>
              <w:rPr>
                <w:u w:val="single"/>
              </w:rPr>
            </w:pPr>
            <w:r>
              <w:rPr>
                <w:rFonts w:hint="eastAsia"/>
                <w:u w:val="single"/>
              </w:rPr>
              <w:t xml:space="preserve">要求大企业与中小企业组成联合体的形式参加投标，且联合体中中小企业承担的部分达到项目合同总金额的  </w:t>
            </w:r>
            <w:r>
              <w:rPr>
                <w:u w:val="single"/>
              </w:rPr>
              <w:t>%</w:t>
            </w:r>
            <w:r>
              <w:rPr>
                <w:rFonts w:hint="eastAsia"/>
                <w:u w:val="single"/>
              </w:rPr>
              <w:t xml:space="preserve">以上，其中小微企业承担的比例不低于  </w:t>
            </w:r>
            <w:r>
              <w:rPr>
                <w:u w:val="single"/>
              </w:rPr>
              <w:t>%</w:t>
            </w:r>
            <w:r>
              <w:rPr>
                <w:rFonts w:hint="eastAsia"/>
                <w:u w:val="single"/>
              </w:rPr>
              <w:t>。组成联合体的中小企业与联合体内其他企业之间不得存在直接控股、管理关系。（前述比例由招标人根据项目的具体情况约定）</w:t>
            </w:r>
          </w:p>
          <w:p w14:paraId="3CA8BA37">
            <w:pPr>
              <w:autoSpaceDE w:val="0"/>
              <w:autoSpaceDN w:val="0"/>
              <w:spacing w:line="319" w:lineRule="exact"/>
              <w:jc w:val="left"/>
              <w:rPr>
                <w:u w:val="single"/>
              </w:rPr>
            </w:pPr>
            <w:r>
              <w:rPr>
                <w:rFonts w:hint="eastAsia"/>
                <w:u w:val="single"/>
              </w:rPr>
              <w:t>□采购项目部分预留专门面向中小企业采购。</w:t>
            </w:r>
          </w:p>
          <w:p w14:paraId="04AEE3C1">
            <w:pPr>
              <w:autoSpaceDE w:val="0"/>
              <w:autoSpaceDN w:val="0"/>
              <w:spacing w:line="319" w:lineRule="exact"/>
              <w:jc w:val="left"/>
              <w:rPr>
                <w:u w:val="single"/>
              </w:rPr>
            </w:pPr>
            <w:r>
              <w:rPr>
                <w:rFonts w:hint="eastAsia"/>
                <w:u w:val="single"/>
              </w:rPr>
              <w:t xml:space="preserve">要求大企业向中小企业分包的形式参加投标，且接受分包的中小企业承担的部分达到项目合同总金额的  </w:t>
            </w:r>
            <w:r>
              <w:rPr>
                <w:u w:val="single"/>
              </w:rPr>
              <w:t>%</w:t>
            </w:r>
            <w:r>
              <w:rPr>
                <w:rFonts w:hint="eastAsia"/>
                <w:u w:val="single"/>
              </w:rPr>
              <w:t xml:space="preserve">以上，其中接受分包的小微企业承担的比例不低于  </w:t>
            </w:r>
            <w:r>
              <w:rPr>
                <w:u w:val="single"/>
              </w:rPr>
              <w:t>%</w:t>
            </w:r>
            <w:r>
              <w:rPr>
                <w:rFonts w:hint="eastAsia"/>
                <w:u w:val="single"/>
              </w:rPr>
              <w:t>。接受分包合同的中小企业与分包企业之间不得存在直接控股、管理关系。（前述比例由招标人根据项目的具体情况约定）</w:t>
            </w:r>
          </w:p>
          <w:p w14:paraId="28C04E08">
            <w:pPr>
              <w:autoSpaceDE w:val="0"/>
              <w:autoSpaceDN w:val="0"/>
              <w:spacing w:line="319" w:lineRule="exact"/>
              <w:jc w:val="left"/>
              <w:rPr>
                <w:rFonts w:hint="eastAsia"/>
                <w:u w:val="single"/>
              </w:rPr>
            </w:pPr>
            <w:r>
              <w:rPr>
                <w:rFonts w:hint="eastAsia"/>
                <w:u w:val="single"/>
              </w:rPr>
              <w:t>□采购项目未预留份额专门面向中小企业采购。</w:t>
            </w:r>
          </w:p>
          <w:p w14:paraId="4C089503">
            <w:pPr>
              <w:autoSpaceDE w:val="0"/>
              <w:autoSpaceDN w:val="0"/>
              <w:spacing w:line="319" w:lineRule="exact"/>
              <w:jc w:val="left"/>
              <w:rPr>
                <w:rFonts w:hint="eastAsia"/>
                <w:u w:val="single"/>
              </w:rPr>
            </w:pPr>
            <w:r>
              <w:rPr>
                <w:rFonts w:hint="eastAsia"/>
                <w:u w:val="single"/>
              </w:rPr>
              <w:t>不接受/接受大中型企业与小微企业组成联合体。</w:t>
            </w:r>
          </w:p>
          <w:p w14:paraId="63593C21">
            <w:pPr>
              <w:autoSpaceDE w:val="0"/>
              <w:autoSpaceDN w:val="0"/>
              <w:spacing w:line="319" w:lineRule="exact"/>
              <w:jc w:val="left"/>
              <w:rPr>
                <w:szCs w:val="21"/>
              </w:rPr>
            </w:pPr>
            <w:r>
              <w:rPr>
                <w:rFonts w:hint="eastAsia"/>
                <w:u w:val="single"/>
              </w:rPr>
              <w:t>不允许/允许大中型企业向一家或者多家小微企业分包。</w:t>
            </w:r>
          </w:p>
        </w:tc>
        <w:tc>
          <w:tcPr>
            <w:tcW w:w="1050" w:type="dxa"/>
            <w:noWrap w:val="0"/>
            <w:vAlign w:val="top"/>
          </w:tcPr>
          <w:p w14:paraId="5A6EAC9C">
            <w:pPr>
              <w:spacing w:line="440" w:lineRule="exact"/>
              <w:rPr>
                <w:szCs w:val="21"/>
              </w:rPr>
            </w:pPr>
          </w:p>
        </w:tc>
      </w:tr>
    </w:tbl>
    <w:p w14:paraId="30AF10EE">
      <w:pPr>
        <w:spacing w:line="400" w:lineRule="exact"/>
        <w:rPr>
          <w:szCs w:val="21"/>
        </w:rPr>
      </w:pPr>
    </w:p>
    <w:p w14:paraId="6EF0DC47">
      <w:pPr>
        <w:spacing w:line="400" w:lineRule="exact"/>
        <w:rPr>
          <w:szCs w:val="21"/>
        </w:rPr>
      </w:pPr>
      <w:r>
        <w:rPr>
          <w:rFonts w:hint="eastAsia"/>
          <w:szCs w:val="21"/>
        </w:rPr>
        <w:t>备注：</w:t>
      </w:r>
    </w:p>
    <w:p w14:paraId="00865CAE">
      <w:pPr>
        <w:ind w:firstLine="420" w:firstLineChars="200"/>
        <w:jc w:val="left"/>
        <w:rPr>
          <w:szCs w:val="21"/>
        </w:rPr>
      </w:pPr>
      <w:r>
        <w:rPr>
          <w:rFonts w:hint="eastAsia"/>
          <w:szCs w:val="21"/>
        </w:rPr>
        <w:t>1．注册建造师的专业包括水利水电工程、市政公用工程、建筑工程等专业，其执业工程范围见</w:t>
      </w:r>
      <w:r>
        <w:rPr>
          <w:szCs w:val="21"/>
        </w:rPr>
        <w:t>《注册建造师执业管理办法》（试行）建市[2008]48号</w:t>
      </w:r>
      <w:r>
        <w:rPr>
          <w:rFonts w:hint="eastAsia"/>
          <w:szCs w:val="21"/>
        </w:rPr>
        <w:t>，执业工程规模标准见《注册建造师执业工程规模标准》（试行）的通知》（建市[2007]171号）。</w:t>
      </w:r>
    </w:p>
    <w:p w14:paraId="6F2AF084">
      <w:pPr>
        <w:ind w:firstLine="420" w:firstLineChars="200"/>
        <w:jc w:val="left"/>
        <w:rPr>
          <w:szCs w:val="21"/>
        </w:rPr>
      </w:pPr>
      <w:r>
        <w:rPr>
          <w:rFonts w:hint="eastAsia" w:ascii="宋体" w:hAnsi="宋体"/>
          <w:szCs w:val="21"/>
        </w:rPr>
        <w:t>2．水利水</w:t>
      </w:r>
      <w:r>
        <w:rPr>
          <w:rFonts w:hint="eastAsia"/>
          <w:szCs w:val="21"/>
        </w:rPr>
        <w:t>电工程相关专业职称包括水利水电工程建筑、水利工程施工、农田水利工程、水电站动力设备、电力系统及自动化、水力学及河流动力学、水文与水资源、工程地质及水文地质、水利机械等水利水电类相关专业职称。</w:t>
      </w:r>
    </w:p>
    <w:p w14:paraId="3B815AE9">
      <w:pPr>
        <w:ind w:firstLine="420" w:firstLineChars="200"/>
        <w:jc w:val="left"/>
        <w:rPr>
          <w:szCs w:val="21"/>
        </w:rPr>
      </w:pPr>
      <w:r>
        <w:rPr>
          <w:rFonts w:hint="eastAsia"/>
          <w:szCs w:val="21"/>
        </w:rPr>
        <w:t>市政工程相关专业职称包括道路与桥梁、给排水、土木工程、工民建、结构、建筑施工、建筑工程、机电、燃气等专业职称。</w:t>
      </w:r>
    </w:p>
    <w:p w14:paraId="34F108C3">
      <w:pPr>
        <w:ind w:firstLine="420" w:firstLineChars="200"/>
        <w:jc w:val="left"/>
        <w:rPr>
          <w:rFonts w:hint="eastAsia"/>
          <w:szCs w:val="21"/>
        </w:rPr>
      </w:pPr>
      <w:r>
        <w:rPr>
          <w:rFonts w:hint="eastAsia"/>
          <w:szCs w:val="21"/>
        </w:rPr>
        <w:t>建筑工程相关专业职称包括：土木工程、工民建、结构、建筑施工、建筑工程、给排水、暖通、电气等专业职称。</w:t>
      </w:r>
    </w:p>
    <w:p w14:paraId="3F383589">
      <w:pPr>
        <w:ind w:firstLine="420" w:firstLineChars="200"/>
        <w:jc w:val="left"/>
        <w:rPr>
          <w:rFonts w:hint="eastAsia" w:ascii="宋体" w:hAnsi="宋体"/>
          <w:szCs w:val="21"/>
        </w:rPr>
      </w:pPr>
      <w:r>
        <w:rPr>
          <w:rFonts w:hint="eastAsia" w:ascii="宋体" w:hAnsi="宋体"/>
          <w:szCs w:val="21"/>
        </w:rPr>
        <w:t>3、政府采购工程是指国家机关、事业单位、团体组织使用财政性资金采购建设工程。财政性资金是指纳入预算管理的资金。以财政性资金作为还款来源的借贷资金，视同财政性资金。</w:t>
      </w:r>
    </w:p>
    <w:p w14:paraId="20C03163">
      <w:pPr>
        <w:ind w:firstLine="420" w:firstLineChars="200"/>
        <w:jc w:val="left"/>
        <w:rPr>
          <w:rFonts w:hint="eastAsia" w:ascii="宋体" w:hAnsi="宋体"/>
          <w:szCs w:val="21"/>
        </w:rPr>
      </w:pPr>
      <w:r>
        <w:rPr>
          <w:rFonts w:hint="eastAsia" w:ascii="宋体" w:hAnsi="宋体"/>
          <w:szCs w:val="21"/>
        </w:rPr>
        <w:t>本招标文件所称中、小、微企业，是指在中华人民共和国境内依法设立，依据《中小企业划型标准规定》（工信部联企业[2011]300号）确定的中型企业、小型企业和微型企业，但与大企业的负责人为同一人，或者与大企业存在直接控股、管理关系的除外。</w:t>
      </w:r>
    </w:p>
    <w:p w14:paraId="7F6805B9">
      <w:pPr>
        <w:ind w:firstLine="420" w:firstLineChars="200"/>
        <w:jc w:val="left"/>
        <w:rPr>
          <w:rFonts w:hint="eastAsia" w:ascii="宋体" w:hAnsi="宋体"/>
          <w:szCs w:val="21"/>
        </w:rPr>
      </w:pPr>
      <w:r>
        <w:rPr>
          <w:rFonts w:hint="eastAsia" w:ascii="宋体" w:hAnsi="宋体"/>
          <w:szCs w:val="21"/>
        </w:rPr>
        <w:t>预留份额专门面向中小企业采购的项目中（包括整体预留专门面向中小企业、整体预留专门面向小微企业、部分预留专门面向中小企业），部分预留专门面向中小企业采购的项目，招标人要明确预留的工作和金额。招标人要求大企业与中小企业组成联合体形式或者要求大企业向中小企业分包的形式参加投标的，应当明确联合协议或者分包意向协议中中小企业合同金额应当达到的比例，并作为投标人资格条件。联合体各方均为中小企业的，联合体视同中小企业；联合体各方均为小微企业的，联合体视同小微企业。招标人要求以联合体形式参加或者合同分包的，小微企业可以独立参加投标，无须以联合体的形式参加或进行合同分包。该类项目因落实了政府采购预留份额支持中小企业发展政策，在评标时，小微企业不享受价格扣除或增加价格分的优惠政策。</w:t>
      </w:r>
    </w:p>
    <w:p w14:paraId="76E89895">
      <w:pPr>
        <w:ind w:firstLine="420" w:firstLineChars="200"/>
        <w:jc w:val="left"/>
        <w:rPr>
          <w:rFonts w:hint="eastAsia" w:ascii="宋体" w:hAnsi="宋体"/>
          <w:szCs w:val="21"/>
        </w:rPr>
      </w:pPr>
      <w:r>
        <w:rPr>
          <w:rFonts w:hint="eastAsia" w:ascii="宋体" w:hAnsi="宋体"/>
          <w:szCs w:val="21"/>
        </w:rPr>
        <w:t>未预留份额专门面向中小企业采购的项目，对小微企业，对接受大中型企业与小微企业组成联合体或者允许大中型企业向一家或者多家小微企业分包的项目，对于联合协议或者分包意向协议约定小微企业的合同份额占到项目合同总金额30%以上的，对小微企业、对大中型企业与小微企业组成的联合体或者向一家或者多家小微企业分包的大中型企业，在评标时享受价格扣除或增加价格分的优惠政策。组成联合体或者接受分包的小微企业与联合体内其他企业、分包企业之间存在直接控股、管理关系的不享受评标优惠。</w:t>
      </w:r>
    </w:p>
    <w:p w14:paraId="216BA4FC">
      <w:pPr>
        <w:ind w:firstLine="420" w:firstLineChars="200"/>
        <w:jc w:val="left"/>
        <w:rPr>
          <w:rFonts w:hint="eastAsia" w:ascii="宋体" w:hAnsi="宋体"/>
          <w:szCs w:val="21"/>
        </w:rPr>
      </w:pPr>
      <w:r>
        <w:rPr>
          <w:rFonts w:hint="eastAsia" w:ascii="宋体" w:hAnsi="宋体"/>
          <w:szCs w:val="21"/>
        </w:rPr>
        <w:t>享受扶持政策获得政府采购合同的，小微企业不得将合同分包给大中型企业，中型企业不得将合同分包给大型企业。</w:t>
      </w:r>
    </w:p>
    <w:p w14:paraId="07EFED5C">
      <w:pPr>
        <w:ind w:firstLine="420" w:firstLineChars="200"/>
        <w:jc w:val="left"/>
        <w:rPr>
          <w:rFonts w:hint="eastAsia" w:ascii="宋体" w:hAnsi="宋体"/>
          <w:szCs w:val="21"/>
        </w:rPr>
      </w:pPr>
      <w:r>
        <w:rPr>
          <w:rFonts w:hint="eastAsia" w:ascii="宋体" w:hAnsi="宋体"/>
          <w:szCs w:val="21"/>
        </w:rPr>
        <w:t>具体的政策依据详见《政府采购促进中小企业发展管理办法》（财库〔2020〕46号）、《关于进一步加大政府采购支持中小企业力度的通知》（财库〔2022〕19号）。</w:t>
      </w:r>
    </w:p>
    <w:p w14:paraId="42B460DE">
      <w:pPr>
        <w:pStyle w:val="2"/>
        <w:keepNext w:val="0"/>
        <w:keepLines w:val="0"/>
        <w:pageBreakBefore w:val="0"/>
        <w:widowControl w:val="0"/>
        <w:kinsoku/>
        <w:wordWrap/>
        <w:overflowPunct/>
        <w:topLinePunct w:val="0"/>
        <w:autoSpaceDE/>
        <w:autoSpaceDN/>
        <w:bidi w:val="0"/>
        <w:adjustRightInd/>
        <w:snapToGrid/>
        <w:ind w:firstLine="630"/>
        <w:textAlignment w:val="auto"/>
        <w:outlineLvl w:val="9"/>
        <w:rPr>
          <w:rFonts w:hint="eastAsia" w:ascii="宋体" w:hAnsi="宋体" w:eastAsia="宋体"/>
          <w:sz w:val="21"/>
          <w:szCs w:val="21"/>
          <w:u w:val="none"/>
        </w:rPr>
      </w:pPr>
    </w:p>
    <w:p w14:paraId="162C532C">
      <w:pPr>
        <w:keepNext w:val="0"/>
        <w:keepLines w:val="0"/>
        <w:pageBreakBefore w:val="0"/>
        <w:widowControl w:val="0"/>
        <w:kinsoku/>
        <w:wordWrap/>
        <w:overflowPunct/>
        <w:topLinePunct w:val="0"/>
        <w:autoSpaceDE/>
        <w:autoSpaceDN/>
        <w:bidi w:val="0"/>
        <w:adjustRightInd/>
        <w:snapToGrid/>
        <w:textAlignment w:val="auto"/>
        <w:outlineLvl w:val="9"/>
        <w:rPr>
          <w:szCs w:val="21"/>
        </w:rPr>
      </w:pPr>
    </w:p>
    <w:p w14:paraId="374DE5E6">
      <w:pPr>
        <w:keepNext w:val="0"/>
        <w:keepLines w:val="0"/>
        <w:pageBreakBefore w:val="0"/>
        <w:widowControl w:val="0"/>
        <w:kinsoku/>
        <w:wordWrap/>
        <w:overflowPunct/>
        <w:topLinePunct w:val="0"/>
        <w:autoSpaceDE/>
        <w:autoSpaceDN/>
        <w:bidi w:val="0"/>
        <w:adjustRightInd/>
        <w:snapToGrid/>
        <w:textAlignment w:val="auto"/>
        <w:outlineLvl w:val="9"/>
        <w:rPr>
          <w:rFonts w:ascii="宋体" w:hAnsi="宋体" w:cs="宋体"/>
          <w:szCs w:val="21"/>
        </w:rPr>
      </w:pPr>
    </w:p>
    <w:p w14:paraId="4EF8AF13">
      <w:pPr>
        <w:keepNext w:val="0"/>
        <w:keepLines w:val="0"/>
        <w:pageBreakBefore w:val="0"/>
        <w:widowControl w:val="0"/>
        <w:kinsoku/>
        <w:wordWrap/>
        <w:overflowPunct/>
        <w:topLinePunct w:val="0"/>
        <w:autoSpaceDE/>
        <w:autoSpaceDN/>
        <w:bidi w:val="0"/>
        <w:adjustRightInd/>
        <w:snapToGrid/>
        <w:textAlignment w:val="auto"/>
        <w:outlineLvl w:val="9"/>
        <w:rPr>
          <w:rFonts w:ascii="宋体" w:hAnsi="宋体" w:cs="宋体"/>
          <w:szCs w:val="21"/>
        </w:rPr>
      </w:pPr>
    </w:p>
    <w:p w14:paraId="0703F3DD">
      <w:pPr>
        <w:pStyle w:val="2"/>
        <w:keepNext w:val="0"/>
        <w:keepLines w:val="0"/>
        <w:pageBreakBefore w:val="0"/>
        <w:widowControl w:val="0"/>
        <w:kinsoku/>
        <w:wordWrap/>
        <w:overflowPunct/>
        <w:topLinePunct w:val="0"/>
        <w:autoSpaceDE/>
        <w:autoSpaceDN/>
        <w:bidi w:val="0"/>
        <w:adjustRightInd/>
        <w:snapToGrid/>
        <w:textAlignment w:val="auto"/>
        <w:outlineLvl w:val="9"/>
        <w:rPr>
          <w:rFonts w:ascii="宋体" w:hAnsi="宋体" w:cs="宋体"/>
          <w:szCs w:val="21"/>
        </w:rPr>
      </w:pPr>
    </w:p>
    <w:p w14:paraId="0D293419">
      <w:pPr>
        <w:pStyle w:val="5"/>
        <w:keepNext/>
        <w:keepLines/>
        <w:pageBreakBefore w:val="0"/>
        <w:widowControl w:val="0"/>
        <w:kinsoku/>
        <w:wordWrap/>
        <w:overflowPunct/>
        <w:topLinePunct w:val="0"/>
        <w:autoSpaceDE/>
        <w:autoSpaceDN/>
        <w:bidi w:val="0"/>
        <w:adjustRightInd/>
        <w:snapToGrid/>
        <w:spacing w:before="0" w:after="0" w:line="360" w:lineRule="auto"/>
        <w:textAlignment w:val="auto"/>
        <w:outlineLvl w:val="2"/>
        <w:rPr>
          <w:rFonts w:hint="eastAsia" w:ascii="宋体" w:hAnsi="宋体" w:eastAsia="宋体" w:cs="Times New Roman"/>
          <w:b/>
          <w:bCs/>
          <w:color w:val="auto"/>
          <w:sz w:val="28"/>
          <w:szCs w:val="28"/>
        </w:rPr>
      </w:pPr>
      <w:bookmarkStart w:id="989" w:name="_Toc1047255362"/>
      <w:r>
        <w:rPr>
          <w:rFonts w:hint="eastAsia" w:ascii="宋体" w:hAnsi="宋体" w:eastAsia="宋体" w:cs="Times New Roman"/>
          <w:b/>
          <w:bCs/>
          <w:color w:val="auto"/>
          <w:sz w:val="28"/>
          <w:szCs w:val="28"/>
        </w:rPr>
        <w:br w:type="page"/>
      </w:r>
      <w:bookmarkStart w:id="990" w:name="_Toc24027"/>
      <w:r>
        <w:rPr>
          <w:rFonts w:hint="eastAsia" w:ascii="宋体" w:hAnsi="宋体" w:eastAsia="宋体" w:cs="Times New Roman"/>
          <w:b/>
          <w:bCs/>
          <w:color w:val="auto"/>
          <w:sz w:val="28"/>
          <w:szCs w:val="28"/>
        </w:rPr>
        <w:t>附录二：政府采购工程预留工作及金额</w:t>
      </w:r>
      <w:bookmarkEnd w:id="989"/>
      <w:bookmarkEnd w:id="990"/>
    </w:p>
    <w:p w14:paraId="120F51C4">
      <w:pPr>
        <w:ind w:left="630" w:leftChars="300"/>
        <w:jc w:val="left"/>
        <w:rPr>
          <w:rFonts w:hint="eastAsia"/>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3195"/>
        <w:gridCol w:w="1425"/>
        <w:gridCol w:w="1335"/>
        <w:gridCol w:w="1802"/>
      </w:tblGrid>
      <w:tr w14:paraId="4BAC2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662FD6B2">
            <w:pPr>
              <w:jc w:val="center"/>
              <w:rPr>
                <w:rFonts w:hint="eastAsia" w:ascii="宋体" w:hAnsi="宋体"/>
                <w:szCs w:val="21"/>
              </w:rPr>
            </w:pPr>
            <w:r>
              <w:rPr>
                <w:rFonts w:hint="eastAsia" w:ascii="宋体" w:hAnsi="宋体"/>
                <w:szCs w:val="21"/>
              </w:rPr>
              <w:t>序号</w:t>
            </w:r>
          </w:p>
        </w:tc>
        <w:tc>
          <w:tcPr>
            <w:tcW w:w="3195" w:type="dxa"/>
            <w:noWrap w:val="0"/>
            <w:tcMar>
              <w:left w:w="108" w:type="dxa"/>
              <w:right w:w="108" w:type="dxa"/>
            </w:tcMar>
            <w:vAlign w:val="center"/>
          </w:tcPr>
          <w:p w14:paraId="5993DA11">
            <w:pPr>
              <w:jc w:val="center"/>
              <w:rPr>
                <w:rFonts w:hint="eastAsia" w:ascii="宋体" w:hAnsi="宋体"/>
                <w:szCs w:val="21"/>
              </w:rPr>
            </w:pPr>
            <w:r>
              <w:rPr>
                <w:rFonts w:hint="eastAsia" w:ascii="宋体" w:hAnsi="宋体"/>
                <w:szCs w:val="21"/>
              </w:rPr>
              <w:t>预留工作内容名称</w:t>
            </w:r>
          </w:p>
        </w:tc>
        <w:tc>
          <w:tcPr>
            <w:tcW w:w="1425" w:type="dxa"/>
            <w:noWrap w:val="0"/>
            <w:tcMar>
              <w:left w:w="108" w:type="dxa"/>
              <w:right w:w="108" w:type="dxa"/>
            </w:tcMar>
            <w:vAlign w:val="center"/>
          </w:tcPr>
          <w:p w14:paraId="2467C9D1">
            <w:pPr>
              <w:jc w:val="center"/>
              <w:rPr>
                <w:rFonts w:hint="eastAsia" w:ascii="宋体" w:hAnsi="宋体"/>
                <w:szCs w:val="21"/>
              </w:rPr>
            </w:pPr>
            <w:r>
              <w:rPr>
                <w:rFonts w:hint="eastAsia" w:ascii="宋体" w:hAnsi="宋体"/>
                <w:szCs w:val="21"/>
              </w:rPr>
              <w:t>预留工作</w:t>
            </w:r>
          </w:p>
          <w:p w14:paraId="17FDFB6E">
            <w:pPr>
              <w:jc w:val="center"/>
              <w:rPr>
                <w:rFonts w:hint="eastAsia" w:ascii="宋体" w:hAnsi="宋体"/>
                <w:szCs w:val="21"/>
              </w:rPr>
            </w:pPr>
            <w:r>
              <w:rPr>
                <w:rFonts w:hint="eastAsia" w:ascii="宋体" w:hAnsi="宋体"/>
                <w:szCs w:val="21"/>
              </w:rPr>
              <w:t>合同概算价</w:t>
            </w:r>
          </w:p>
          <w:p w14:paraId="3A0E9F20">
            <w:pPr>
              <w:jc w:val="center"/>
              <w:rPr>
                <w:rFonts w:hint="eastAsia" w:ascii="宋体" w:hAnsi="宋体"/>
                <w:szCs w:val="21"/>
              </w:rPr>
            </w:pPr>
            <w:r>
              <w:rPr>
                <w:rFonts w:hint="eastAsia" w:ascii="宋体" w:hAnsi="宋体"/>
                <w:szCs w:val="21"/>
              </w:rPr>
              <w:t>（万元）</w:t>
            </w:r>
          </w:p>
        </w:tc>
        <w:tc>
          <w:tcPr>
            <w:tcW w:w="1335" w:type="dxa"/>
            <w:noWrap w:val="0"/>
            <w:tcMar>
              <w:left w:w="108" w:type="dxa"/>
              <w:right w:w="108" w:type="dxa"/>
            </w:tcMar>
            <w:vAlign w:val="center"/>
          </w:tcPr>
          <w:p w14:paraId="6F637D2C">
            <w:pPr>
              <w:jc w:val="center"/>
              <w:rPr>
                <w:rFonts w:hint="eastAsia" w:ascii="宋体" w:hAnsi="宋体"/>
                <w:szCs w:val="21"/>
              </w:rPr>
            </w:pPr>
            <w:r>
              <w:rPr>
                <w:rFonts w:hint="eastAsia" w:ascii="宋体" w:hAnsi="宋体"/>
                <w:szCs w:val="21"/>
              </w:rPr>
              <w:t>预留合同概算价占比（％）</w:t>
            </w:r>
          </w:p>
        </w:tc>
        <w:tc>
          <w:tcPr>
            <w:tcW w:w="1802" w:type="dxa"/>
            <w:noWrap w:val="0"/>
            <w:tcMar>
              <w:left w:w="108" w:type="dxa"/>
              <w:right w:w="108" w:type="dxa"/>
            </w:tcMar>
            <w:vAlign w:val="center"/>
          </w:tcPr>
          <w:p w14:paraId="74214507">
            <w:pPr>
              <w:jc w:val="center"/>
              <w:rPr>
                <w:rFonts w:hint="eastAsia" w:ascii="宋体" w:hAnsi="宋体"/>
                <w:szCs w:val="21"/>
              </w:rPr>
            </w:pPr>
            <w:r>
              <w:rPr>
                <w:rFonts w:hint="eastAsia" w:ascii="宋体" w:hAnsi="宋体"/>
                <w:szCs w:val="21"/>
              </w:rPr>
              <w:t>备注</w:t>
            </w:r>
          </w:p>
        </w:tc>
      </w:tr>
      <w:tr w14:paraId="3F216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26FD024D">
            <w:pPr>
              <w:jc w:val="center"/>
              <w:rPr>
                <w:rFonts w:hint="eastAsia" w:ascii="宋体" w:hAnsi="宋体"/>
                <w:szCs w:val="21"/>
              </w:rPr>
            </w:pPr>
            <w:r>
              <w:rPr>
                <w:rFonts w:hint="eastAsia" w:ascii="宋体" w:hAnsi="宋体"/>
                <w:szCs w:val="21"/>
              </w:rPr>
              <w:t>１</w:t>
            </w:r>
          </w:p>
        </w:tc>
        <w:tc>
          <w:tcPr>
            <w:tcW w:w="3195" w:type="dxa"/>
            <w:noWrap w:val="0"/>
            <w:tcMar>
              <w:left w:w="108" w:type="dxa"/>
              <w:right w:w="108" w:type="dxa"/>
            </w:tcMar>
            <w:vAlign w:val="center"/>
          </w:tcPr>
          <w:p w14:paraId="2D640758">
            <w:pPr>
              <w:jc w:val="center"/>
              <w:rPr>
                <w:rFonts w:hint="eastAsia" w:ascii="宋体" w:hAnsi="宋体"/>
                <w:szCs w:val="21"/>
              </w:rPr>
            </w:pPr>
          </w:p>
        </w:tc>
        <w:tc>
          <w:tcPr>
            <w:tcW w:w="1425" w:type="dxa"/>
            <w:noWrap w:val="0"/>
            <w:tcMar>
              <w:left w:w="108" w:type="dxa"/>
              <w:right w:w="108" w:type="dxa"/>
            </w:tcMar>
            <w:vAlign w:val="center"/>
          </w:tcPr>
          <w:p w14:paraId="079FFBAE">
            <w:pPr>
              <w:jc w:val="center"/>
              <w:rPr>
                <w:rFonts w:hint="eastAsia" w:ascii="宋体" w:hAnsi="宋体"/>
                <w:szCs w:val="21"/>
              </w:rPr>
            </w:pPr>
          </w:p>
        </w:tc>
        <w:tc>
          <w:tcPr>
            <w:tcW w:w="1335" w:type="dxa"/>
            <w:noWrap w:val="0"/>
            <w:tcMar>
              <w:left w:w="108" w:type="dxa"/>
              <w:right w:w="108" w:type="dxa"/>
            </w:tcMar>
            <w:vAlign w:val="center"/>
          </w:tcPr>
          <w:p w14:paraId="26758A80">
            <w:pPr>
              <w:jc w:val="center"/>
              <w:rPr>
                <w:rFonts w:hint="eastAsia" w:ascii="宋体" w:hAnsi="宋体"/>
                <w:szCs w:val="21"/>
              </w:rPr>
            </w:pPr>
          </w:p>
        </w:tc>
        <w:tc>
          <w:tcPr>
            <w:tcW w:w="1802" w:type="dxa"/>
            <w:noWrap w:val="0"/>
            <w:tcMar>
              <w:left w:w="108" w:type="dxa"/>
              <w:right w:w="108" w:type="dxa"/>
            </w:tcMar>
            <w:vAlign w:val="center"/>
          </w:tcPr>
          <w:p w14:paraId="08820AD2">
            <w:pPr>
              <w:jc w:val="center"/>
              <w:rPr>
                <w:rFonts w:hint="eastAsia" w:ascii="宋体" w:hAnsi="宋体"/>
                <w:szCs w:val="21"/>
              </w:rPr>
            </w:pPr>
          </w:p>
        </w:tc>
      </w:tr>
      <w:tr w14:paraId="2D730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2B62BDF8">
            <w:pPr>
              <w:jc w:val="center"/>
              <w:rPr>
                <w:rFonts w:hint="eastAsia" w:ascii="宋体" w:hAnsi="宋体"/>
                <w:szCs w:val="21"/>
              </w:rPr>
            </w:pPr>
            <w:r>
              <w:rPr>
                <w:rFonts w:hint="eastAsia" w:ascii="宋体" w:hAnsi="宋体"/>
                <w:szCs w:val="21"/>
              </w:rPr>
              <w:t>２</w:t>
            </w:r>
          </w:p>
        </w:tc>
        <w:tc>
          <w:tcPr>
            <w:tcW w:w="3195" w:type="dxa"/>
            <w:noWrap w:val="0"/>
            <w:tcMar>
              <w:left w:w="108" w:type="dxa"/>
              <w:right w:w="108" w:type="dxa"/>
            </w:tcMar>
            <w:vAlign w:val="center"/>
          </w:tcPr>
          <w:p w14:paraId="7F7305A0">
            <w:pPr>
              <w:jc w:val="center"/>
              <w:rPr>
                <w:rFonts w:hint="eastAsia" w:ascii="宋体" w:hAnsi="宋体"/>
                <w:szCs w:val="21"/>
              </w:rPr>
            </w:pPr>
          </w:p>
        </w:tc>
        <w:tc>
          <w:tcPr>
            <w:tcW w:w="1425" w:type="dxa"/>
            <w:noWrap w:val="0"/>
            <w:tcMar>
              <w:left w:w="108" w:type="dxa"/>
              <w:right w:w="108" w:type="dxa"/>
            </w:tcMar>
            <w:vAlign w:val="center"/>
          </w:tcPr>
          <w:p w14:paraId="37631E7F">
            <w:pPr>
              <w:jc w:val="center"/>
              <w:rPr>
                <w:rFonts w:hint="eastAsia" w:ascii="宋体" w:hAnsi="宋体"/>
                <w:szCs w:val="21"/>
              </w:rPr>
            </w:pPr>
          </w:p>
        </w:tc>
        <w:tc>
          <w:tcPr>
            <w:tcW w:w="1335" w:type="dxa"/>
            <w:noWrap w:val="0"/>
            <w:tcMar>
              <w:left w:w="108" w:type="dxa"/>
              <w:right w:w="108" w:type="dxa"/>
            </w:tcMar>
            <w:vAlign w:val="center"/>
          </w:tcPr>
          <w:p w14:paraId="5BFDCB80">
            <w:pPr>
              <w:jc w:val="center"/>
              <w:rPr>
                <w:rFonts w:hint="eastAsia" w:ascii="宋体" w:hAnsi="宋体"/>
                <w:szCs w:val="21"/>
              </w:rPr>
            </w:pPr>
          </w:p>
        </w:tc>
        <w:tc>
          <w:tcPr>
            <w:tcW w:w="1802" w:type="dxa"/>
            <w:noWrap w:val="0"/>
            <w:tcMar>
              <w:left w:w="108" w:type="dxa"/>
              <w:right w:w="108" w:type="dxa"/>
            </w:tcMar>
            <w:vAlign w:val="center"/>
          </w:tcPr>
          <w:p w14:paraId="4F24A685">
            <w:pPr>
              <w:jc w:val="center"/>
              <w:rPr>
                <w:rFonts w:hint="eastAsia" w:ascii="宋体" w:hAnsi="宋体"/>
                <w:szCs w:val="21"/>
              </w:rPr>
            </w:pPr>
          </w:p>
        </w:tc>
      </w:tr>
      <w:tr w14:paraId="31AC8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33AF8D56">
            <w:pPr>
              <w:jc w:val="center"/>
              <w:rPr>
                <w:rFonts w:hint="eastAsia" w:ascii="宋体" w:hAnsi="宋体"/>
                <w:szCs w:val="21"/>
              </w:rPr>
            </w:pPr>
            <w:r>
              <w:rPr>
                <w:rFonts w:hint="eastAsia" w:ascii="宋体" w:hAnsi="宋体"/>
                <w:szCs w:val="21"/>
              </w:rPr>
              <w:t>３</w:t>
            </w:r>
          </w:p>
        </w:tc>
        <w:tc>
          <w:tcPr>
            <w:tcW w:w="3195" w:type="dxa"/>
            <w:noWrap w:val="0"/>
            <w:tcMar>
              <w:left w:w="108" w:type="dxa"/>
              <w:right w:w="108" w:type="dxa"/>
            </w:tcMar>
            <w:vAlign w:val="center"/>
          </w:tcPr>
          <w:p w14:paraId="5E8257D8">
            <w:pPr>
              <w:jc w:val="center"/>
              <w:rPr>
                <w:rFonts w:hint="eastAsia" w:ascii="宋体" w:hAnsi="宋体"/>
                <w:szCs w:val="21"/>
              </w:rPr>
            </w:pPr>
          </w:p>
        </w:tc>
        <w:tc>
          <w:tcPr>
            <w:tcW w:w="1425" w:type="dxa"/>
            <w:noWrap w:val="0"/>
            <w:tcMar>
              <w:left w:w="108" w:type="dxa"/>
              <w:right w:w="108" w:type="dxa"/>
            </w:tcMar>
            <w:vAlign w:val="center"/>
          </w:tcPr>
          <w:p w14:paraId="3BD4B007">
            <w:pPr>
              <w:jc w:val="center"/>
              <w:rPr>
                <w:rFonts w:hint="eastAsia" w:ascii="宋体" w:hAnsi="宋体"/>
                <w:szCs w:val="21"/>
              </w:rPr>
            </w:pPr>
          </w:p>
        </w:tc>
        <w:tc>
          <w:tcPr>
            <w:tcW w:w="1335" w:type="dxa"/>
            <w:noWrap w:val="0"/>
            <w:tcMar>
              <w:left w:w="108" w:type="dxa"/>
              <w:right w:w="108" w:type="dxa"/>
            </w:tcMar>
            <w:vAlign w:val="center"/>
          </w:tcPr>
          <w:p w14:paraId="407BC733">
            <w:pPr>
              <w:jc w:val="center"/>
              <w:rPr>
                <w:rFonts w:hint="eastAsia" w:ascii="宋体" w:hAnsi="宋体"/>
                <w:szCs w:val="21"/>
              </w:rPr>
            </w:pPr>
          </w:p>
        </w:tc>
        <w:tc>
          <w:tcPr>
            <w:tcW w:w="1802" w:type="dxa"/>
            <w:noWrap w:val="0"/>
            <w:tcMar>
              <w:left w:w="108" w:type="dxa"/>
              <w:right w:w="108" w:type="dxa"/>
            </w:tcMar>
            <w:vAlign w:val="center"/>
          </w:tcPr>
          <w:p w14:paraId="13B0C5E0">
            <w:pPr>
              <w:jc w:val="center"/>
              <w:rPr>
                <w:rFonts w:hint="eastAsia" w:ascii="宋体" w:hAnsi="宋体"/>
                <w:szCs w:val="21"/>
              </w:rPr>
            </w:pPr>
          </w:p>
        </w:tc>
      </w:tr>
      <w:tr w14:paraId="43AE2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4A67D04E">
            <w:pPr>
              <w:jc w:val="center"/>
              <w:rPr>
                <w:rFonts w:hint="eastAsia" w:ascii="宋体" w:hAnsi="宋体"/>
                <w:szCs w:val="21"/>
              </w:rPr>
            </w:pPr>
            <w:r>
              <w:rPr>
                <w:rFonts w:hint="eastAsia" w:ascii="宋体" w:hAnsi="宋体"/>
                <w:szCs w:val="21"/>
              </w:rPr>
              <w:t>４</w:t>
            </w:r>
          </w:p>
        </w:tc>
        <w:tc>
          <w:tcPr>
            <w:tcW w:w="3195" w:type="dxa"/>
            <w:noWrap w:val="0"/>
            <w:tcMar>
              <w:left w:w="108" w:type="dxa"/>
              <w:right w:w="108" w:type="dxa"/>
            </w:tcMar>
            <w:vAlign w:val="center"/>
          </w:tcPr>
          <w:p w14:paraId="70EEA712">
            <w:pPr>
              <w:jc w:val="center"/>
              <w:rPr>
                <w:rFonts w:hint="eastAsia" w:ascii="宋体" w:hAnsi="宋体"/>
                <w:szCs w:val="21"/>
              </w:rPr>
            </w:pPr>
          </w:p>
        </w:tc>
        <w:tc>
          <w:tcPr>
            <w:tcW w:w="1425" w:type="dxa"/>
            <w:noWrap w:val="0"/>
            <w:tcMar>
              <w:left w:w="108" w:type="dxa"/>
              <w:right w:w="108" w:type="dxa"/>
            </w:tcMar>
            <w:vAlign w:val="center"/>
          </w:tcPr>
          <w:p w14:paraId="4AFBF6A0">
            <w:pPr>
              <w:jc w:val="center"/>
              <w:rPr>
                <w:rFonts w:hint="eastAsia" w:ascii="宋体" w:hAnsi="宋体"/>
                <w:szCs w:val="21"/>
              </w:rPr>
            </w:pPr>
          </w:p>
        </w:tc>
        <w:tc>
          <w:tcPr>
            <w:tcW w:w="1335" w:type="dxa"/>
            <w:noWrap w:val="0"/>
            <w:tcMar>
              <w:left w:w="108" w:type="dxa"/>
              <w:right w:w="108" w:type="dxa"/>
            </w:tcMar>
            <w:vAlign w:val="center"/>
          </w:tcPr>
          <w:p w14:paraId="3CFCE9B4">
            <w:pPr>
              <w:jc w:val="center"/>
              <w:rPr>
                <w:rFonts w:hint="eastAsia" w:ascii="宋体" w:hAnsi="宋体"/>
                <w:szCs w:val="21"/>
              </w:rPr>
            </w:pPr>
          </w:p>
        </w:tc>
        <w:tc>
          <w:tcPr>
            <w:tcW w:w="1802" w:type="dxa"/>
            <w:noWrap w:val="0"/>
            <w:tcMar>
              <w:left w:w="108" w:type="dxa"/>
              <w:right w:w="108" w:type="dxa"/>
            </w:tcMar>
            <w:vAlign w:val="center"/>
          </w:tcPr>
          <w:p w14:paraId="7DD84571">
            <w:pPr>
              <w:jc w:val="center"/>
              <w:rPr>
                <w:rFonts w:hint="eastAsia" w:ascii="宋体" w:hAnsi="宋体"/>
                <w:szCs w:val="21"/>
              </w:rPr>
            </w:pPr>
          </w:p>
        </w:tc>
      </w:tr>
      <w:tr w14:paraId="509BA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1A27D33E">
            <w:pPr>
              <w:jc w:val="center"/>
              <w:rPr>
                <w:rFonts w:hint="eastAsia" w:ascii="宋体" w:hAnsi="宋体"/>
                <w:szCs w:val="21"/>
              </w:rPr>
            </w:pPr>
            <w:r>
              <w:rPr>
                <w:rFonts w:hint="eastAsia" w:ascii="宋体" w:hAnsi="宋体"/>
                <w:szCs w:val="21"/>
              </w:rPr>
              <w:t>５</w:t>
            </w:r>
          </w:p>
        </w:tc>
        <w:tc>
          <w:tcPr>
            <w:tcW w:w="3195" w:type="dxa"/>
            <w:noWrap w:val="0"/>
            <w:tcMar>
              <w:left w:w="108" w:type="dxa"/>
              <w:right w:w="108" w:type="dxa"/>
            </w:tcMar>
            <w:vAlign w:val="center"/>
          </w:tcPr>
          <w:p w14:paraId="12033789">
            <w:pPr>
              <w:jc w:val="center"/>
              <w:rPr>
                <w:rFonts w:hint="eastAsia" w:ascii="宋体" w:hAnsi="宋体"/>
                <w:szCs w:val="21"/>
              </w:rPr>
            </w:pPr>
          </w:p>
        </w:tc>
        <w:tc>
          <w:tcPr>
            <w:tcW w:w="1425" w:type="dxa"/>
            <w:noWrap w:val="0"/>
            <w:tcMar>
              <w:left w:w="108" w:type="dxa"/>
              <w:right w:w="108" w:type="dxa"/>
            </w:tcMar>
            <w:vAlign w:val="center"/>
          </w:tcPr>
          <w:p w14:paraId="65611BDB">
            <w:pPr>
              <w:jc w:val="center"/>
              <w:rPr>
                <w:rFonts w:hint="eastAsia" w:ascii="宋体" w:hAnsi="宋体"/>
                <w:szCs w:val="21"/>
              </w:rPr>
            </w:pPr>
          </w:p>
        </w:tc>
        <w:tc>
          <w:tcPr>
            <w:tcW w:w="1335" w:type="dxa"/>
            <w:noWrap w:val="0"/>
            <w:tcMar>
              <w:left w:w="108" w:type="dxa"/>
              <w:right w:w="108" w:type="dxa"/>
            </w:tcMar>
            <w:vAlign w:val="center"/>
          </w:tcPr>
          <w:p w14:paraId="0F96E16D">
            <w:pPr>
              <w:jc w:val="center"/>
              <w:rPr>
                <w:rFonts w:hint="eastAsia" w:ascii="宋体" w:hAnsi="宋体"/>
                <w:szCs w:val="21"/>
              </w:rPr>
            </w:pPr>
          </w:p>
        </w:tc>
        <w:tc>
          <w:tcPr>
            <w:tcW w:w="1802" w:type="dxa"/>
            <w:noWrap w:val="0"/>
            <w:tcMar>
              <w:left w:w="108" w:type="dxa"/>
              <w:right w:w="108" w:type="dxa"/>
            </w:tcMar>
            <w:vAlign w:val="center"/>
          </w:tcPr>
          <w:p w14:paraId="0F45002B">
            <w:pPr>
              <w:jc w:val="center"/>
              <w:rPr>
                <w:rFonts w:hint="eastAsia" w:ascii="宋体" w:hAnsi="宋体"/>
                <w:szCs w:val="21"/>
              </w:rPr>
            </w:pPr>
          </w:p>
        </w:tc>
      </w:tr>
      <w:tr w14:paraId="4A2D0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3A35B291">
            <w:pPr>
              <w:jc w:val="center"/>
              <w:rPr>
                <w:rFonts w:hint="eastAsia" w:ascii="宋体" w:hAnsi="宋体"/>
                <w:szCs w:val="21"/>
              </w:rPr>
            </w:pPr>
            <w:r>
              <w:rPr>
                <w:rFonts w:hint="eastAsia" w:ascii="宋体" w:hAnsi="宋体"/>
                <w:szCs w:val="21"/>
              </w:rPr>
              <w:t>６</w:t>
            </w:r>
          </w:p>
        </w:tc>
        <w:tc>
          <w:tcPr>
            <w:tcW w:w="3195" w:type="dxa"/>
            <w:noWrap w:val="0"/>
            <w:tcMar>
              <w:left w:w="108" w:type="dxa"/>
              <w:right w:w="108" w:type="dxa"/>
            </w:tcMar>
            <w:vAlign w:val="center"/>
          </w:tcPr>
          <w:p w14:paraId="57BF0492">
            <w:pPr>
              <w:jc w:val="center"/>
              <w:rPr>
                <w:rFonts w:hint="eastAsia" w:ascii="宋体" w:hAnsi="宋体"/>
                <w:szCs w:val="21"/>
              </w:rPr>
            </w:pPr>
          </w:p>
        </w:tc>
        <w:tc>
          <w:tcPr>
            <w:tcW w:w="1425" w:type="dxa"/>
            <w:noWrap w:val="0"/>
            <w:tcMar>
              <w:left w:w="108" w:type="dxa"/>
              <w:right w:w="108" w:type="dxa"/>
            </w:tcMar>
            <w:vAlign w:val="center"/>
          </w:tcPr>
          <w:p w14:paraId="7EF0FCD2">
            <w:pPr>
              <w:jc w:val="center"/>
              <w:rPr>
                <w:rFonts w:hint="eastAsia" w:ascii="宋体" w:hAnsi="宋体"/>
                <w:szCs w:val="21"/>
              </w:rPr>
            </w:pPr>
          </w:p>
        </w:tc>
        <w:tc>
          <w:tcPr>
            <w:tcW w:w="1335" w:type="dxa"/>
            <w:noWrap w:val="0"/>
            <w:tcMar>
              <w:left w:w="108" w:type="dxa"/>
              <w:right w:w="108" w:type="dxa"/>
            </w:tcMar>
            <w:vAlign w:val="center"/>
          </w:tcPr>
          <w:p w14:paraId="3A99EF57">
            <w:pPr>
              <w:jc w:val="center"/>
              <w:rPr>
                <w:rFonts w:hint="eastAsia" w:ascii="宋体" w:hAnsi="宋体"/>
                <w:szCs w:val="21"/>
              </w:rPr>
            </w:pPr>
          </w:p>
        </w:tc>
        <w:tc>
          <w:tcPr>
            <w:tcW w:w="1802" w:type="dxa"/>
            <w:noWrap w:val="0"/>
            <w:tcMar>
              <w:left w:w="108" w:type="dxa"/>
              <w:right w:w="108" w:type="dxa"/>
            </w:tcMar>
            <w:vAlign w:val="center"/>
          </w:tcPr>
          <w:p w14:paraId="0C734571">
            <w:pPr>
              <w:jc w:val="center"/>
              <w:rPr>
                <w:rFonts w:hint="eastAsia" w:ascii="宋体" w:hAnsi="宋体"/>
                <w:szCs w:val="21"/>
              </w:rPr>
            </w:pPr>
          </w:p>
        </w:tc>
      </w:tr>
      <w:tr w14:paraId="0C3BD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6B1DD3CD">
            <w:pPr>
              <w:jc w:val="center"/>
              <w:rPr>
                <w:rFonts w:hint="eastAsia" w:ascii="宋体" w:hAnsi="宋体"/>
                <w:szCs w:val="21"/>
              </w:rPr>
            </w:pPr>
          </w:p>
        </w:tc>
        <w:tc>
          <w:tcPr>
            <w:tcW w:w="3195" w:type="dxa"/>
            <w:noWrap w:val="0"/>
            <w:tcMar>
              <w:left w:w="108" w:type="dxa"/>
              <w:right w:w="108" w:type="dxa"/>
            </w:tcMar>
            <w:vAlign w:val="center"/>
          </w:tcPr>
          <w:p w14:paraId="2EEE06D8">
            <w:pPr>
              <w:jc w:val="center"/>
              <w:rPr>
                <w:rFonts w:hint="eastAsia" w:ascii="宋体" w:hAnsi="宋体"/>
                <w:szCs w:val="21"/>
              </w:rPr>
            </w:pPr>
            <w:r>
              <w:rPr>
                <w:rFonts w:hint="eastAsia" w:ascii="宋体" w:hAnsi="宋体"/>
                <w:szCs w:val="21"/>
              </w:rPr>
              <w:t>合计</w:t>
            </w:r>
          </w:p>
        </w:tc>
        <w:tc>
          <w:tcPr>
            <w:tcW w:w="1425" w:type="dxa"/>
            <w:noWrap w:val="0"/>
            <w:tcMar>
              <w:left w:w="108" w:type="dxa"/>
              <w:right w:w="108" w:type="dxa"/>
            </w:tcMar>
            <w:vAlign w:val="center"/>
          </w:tcPr>
          <w:p w14:paraId="6B30900D">
            <w:pPr>
              <w:jc w:val="center"/>
              <w:rPr>
                <w:rFonts w:hint="eastAsia" w:ascii="宋体" w:hAnsi="宋体"/>
                <w:szCs w:val="21"/>
              </w:rPr>
            </w:pPr>
          </w:p>
        </w:tc>
        <w:tc>
          <w:tcPr>
            <w:tcW w:w="1335" w:type="dxa"/>
            <w:noWrap w:val="0"/>
            <w:tcMar>
              <w:left w:w="108" w:type="dxa"/>
              <w:right w:w="108" w:type="dxa"/>
            </w:tcMar>
            <w:vAlign w:val="center"/>
          </w:tcPr>
          <w:p w14:paraId="5AA0E5DF">
            <w:pPr>
              <w:jc w:val="center"/>
              <w:rPr>
                <w:rFonts w:hint="eastAsia" w:ascii="宋体" w:hAnsi="宋体"/>
                <w:szCs w:val="21"/>
              </w:rPr>
            </w:pPr>
          </w:p>
        </w:tc>
        <w:tc>
          <w:tcPr>
            <w:tcW w:w="1802" w:type="dxa"/>
            <w:noWrap w:val="0"/>
            <w:tcMar>
              <w:left w:w="108" w:type="dxa"/>
              <w:right w:w="108" w:type="dxa"/>
            </w:tcMar>
            <w:vAlign w:val="center"/>
          </w:tcPr>
          <w:p w14:paraId="09D9A37B">
            <w:pPr>
              <w:jc w:val="center"/>
              <w:rPr>
                <w:rFonts w:hint="eastAsia" w:ascii="宋体" w:hAnsi="宋体"/>
                <w:szCs w:val="21"/>
              </w:rPr>
            </w:pPr>
          </w:p>
        </w:tc>
      </w:tr>
      <w:tr w14:paraId="11B5B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06758B41">
            <w:pPr>
              <w:jc w:val="center"/>
              <w:rPr>
                <w:rFonts w:hint="eastAsia" w:ascii="宋体" w:hAnsi="宋体"/>
                <w:szCs w:val="21"/>
              </w:rPr>
            </w:pPr>
          </w:p>
        </w:tc>
        <w:tc>
          <w:tcPr>
            <w:tcW w:w="3195" w:type="dxa"/>
            <w:noWrap w:val="0"/>
            <w:tcMar>
              <w:left w:w="108" w:type="dxa"/>
              <w:right w:w="108" w:type="dxa"/>
            </w:tcMar>
            <w:vAlign w:val="center"/>
          </w:tcPr>
          <w:p w14:paraId="3E2D796F">
            <w:pPr>
              <w:jc w:val="center"/>
              <w:rPr>
                <w:rFonts w:hint="eastAsia" w:ascii="宋体" w:hAnsi="宋体"/>
                <w:szCs w:val="21"/>
              </w:rPr>
            </w:pPr>
            <w:r>
              <w:rPr>
                <w:rFonts w:hint="eastAsia" w:ascii="宋体" w:hAnsi="宋体"/>
                <w:szCs w:val="21"/>
              </w:rPr>
              <w:t>本项目合同概算价（万元）</w:t>
            </w:r>
          </w:p>
        </w:tc>
        <w:tc>
          <w:tcPr>
            <w:tcW w:w="2760" w:type="dxa"/>
            <w:gridSpan w:val="2"/>
            <w:noWrap w:val="0"/>
            <w:tcMar>
              <w:left w:w="108" w:type="dxa"/>
              <w:right w:w="108" w:type="dxa"/>
            </w:tcMar>
            <w:vAlign w:val="center"/>
          </w:tcPr>
          <w:p w14:paraId="45192F6D">
            <w:pPr>
              <w:jc w:val="center"/>
              <w:rPr>
                <w:rFonts w:hint="eastAsia" w:ascii="宋体" w:hAnsi="宋体"/>
                <w:szCs w:val="21"/>
              </w:rPr>
            </w:pPr>
          </w:p>
        </w:tc>
        <w:tc>
          <w:tcPr>
            <w:tcW w:w="1802" w:type="dxa"/>
            <w:noWrap w:val="0"/>
            <w:tcMar>
              <w:left w:w="108" w:type="dxa"/>
              <w:right w:w="108" w:type="dxa"/>
            </w:tcMar>
            <w:vAlign w:val="center"/>
          </w:tcPr>
          <w:p w14:paraId="042F0C30">
            <w:pPr>
              <w:jc w:val="center"/>
              <w:rPr>
                <w:rFonts w:hint="eastAsia" w:ascii="宋体" w:hAnsi="宋体"/>
                <w:szCs w:val="21"/>
              </w:rPr>
            </w:pPr>
          </w:p>
        </w:tc>
      </w:tr>
    </w:tbl>
    <w:p w14:paraId="1D4E98C5">
      <w:pPr>
        <w:spacing w:line="400" w:lineRule="exact"/>
        <w:rPr>
          <w:rFonts w:hint="eastAsia"/>
        </w:rPr>
      </w:pPr>
    </w:p>
    <w:p w14:paraId="1A78538F">
      <w:pPr>
        <w:jc w:val="left"/>
        <w:rPr>
          <w:rFonts w:hint="eastAsia"/>
        </w:rPr>
      </w:pPr>
      <w:r>
        <w:rPr>
          <w:rFonts w:hint="eastAsia"/>
        </w:rPr>
        <w:t>备注：</w:t>
      </w:r>
    </w:p>
    <w:p w14:paraId="36AAE52D">
      <w:pPr>
        <w:ind w:firstLine="420" w:firstLineChars="200"/>
        <w:jc w:val="left"/>
        <w:rPr>
          <w:rFonts w:hint="eastAsia"/>
          <w:szCs w:val="21"/>
        </w:rPr>
      </w:pPr>
      <w:r>
        <w:rPr>
          <w:rFonts w:hint="eastAsia"/>
          <w:szCs w:val="21"/>
        </w:rPr>
        <w:t>1. 政府采购工程采用部分预留专门面向中小企业的，招标人应当明确预留工作、预留工作合同概算价及预留合同概算价与项目合同概算价的占比。</w:t>
      </w:r>
    </w:p>
    <w:p w14:paraId="61FDF268">
      <w:pPr>
        <w:ind w:firstLine="420" w:firstLineChars="200"/>
        <w:jc w:val="left"/>
        <w:rPr>
          <w:rFonts w:hint="eastAsia"/>
          <w:szCs w:val="21"/>
        </w:rPr>
      </w:pPr>
      <w:r>
        <w:rPr>
          <w:rFonts w:hint="eastAsia"/>
          <w:szCs w:val="21"/>
        </w:rPr>
        <w:t>2. 招标人部分预留专门面向中小企业时，应根据项目的实际情况，结合《招标投标法》《政府采购促进中小企业发展管理办法》的相关规定，合理设置政府采购特别资格要求，充分考虑预留工作与要求以联合体形式参加或者要求进行合同分包的适配性，以及联合协议或者分包意向协议中中小企业合同金额应当达到的比例的适配性。</w:t>
      </w:r>
    </w:p>
    <w:p w14:paraId="06D6C81A">
      <w:pPr>
        <w:ind w:firstLine="420" w:firstLineChars="200"/>
        <w:jc w:val="left"/>
        <w:rPr>
          <w:rFonts w:hint="eastAsia"/>
          <w:szCs w:val="21"/>
        </w:rPr>
      </w:pPr>
      <w:r>
        <w:rPr>
          <w:rFonts w:hint="eastAsia"/>
          <w:szCs w:val="21"/>
        </w:rPr>
        <w:t>3. 预留工作中包含工程暂列金的，则在备注栏中标注采用工程招标或政府采购方式专门面向中小（小微）企业。</w:t>
      </w:r>
    </w:p>
    <w:p w14:paraId="45EC3E53">
      <w:pPr>
        <w:pStyle w:val="2"/>
        <w:keepNext w:val="0"/>
        <w:keepLines w:val="0"/>
        <w:pageBreakBefore w:val="0"/>
        <w:widowControl w:val="0"/>
        <w:kinsoku/>
        <w:wordWrap/>
        <w:overflowPunct/>
        <w:topLinePunct w:val="0"/>
        <w:autoSpaceDE/>
        <w:autoSpaceDN/>
        <w:bidi w:val="0"/>
        <w:adjustRightInd w:val="0"/>
        <w:snapToGrid w:val="0"/>
        <w:textAlignment w:val="auto"/>
        <w:outlineLvl w:val="9"/>
      </w:pPr>
    </w:p>
    <w:p w14:paraId="3B1C04C6">
      <w:pPr>
        <w:keepNext w:val="0"/>
        <w:keepLines w:val="0"/>
        <w:pageBreakBefore w:val="0"/>
        <w:widowControl w:val="0"/>
        <w:kinsoku/>
        <w:wordWrap/>
        <w:overflowPunct/>
        <w:topLinePunct w:val="0"/>
        <w:autoSpaceDE/>
        <w:autoSpaceDN/>
        <w:bidi w:val="0"/>
        <w:adjustRightInd w:val="0"/>
        <w:snapToGrid w:val="0"/>
        <w:textAlignment w:val="auto"/>
        <w:outlineLvl w:val="9"/>
      </w:pPr>
    </w:p>
    <w:p w14:paraId="73A4DB92">
      <w:pPr>
        <w:pStyle w:val="2"/>
        <w:keepNext w:val="0"/>
        <w:keepLines w:val="0"/>
        <w:pageBreakBefore w:val="0"/>
        <w:widowControl w:val="0"/>
        <w:kinsoku/>
        <w:wordWrap/>
        <w:overflowPunct/>
        <w:topLinePunct w:val="0"/>
        <w:autoSpaceDE/>
        <w:autoSpaceDN/>
        <w:bidi w:val="0"/>
        <w:adjustRightInd w:val="0"/>
        <w:snapToGrid w:val="0"/>
        <w:textAlignment w:val="auto"/>
        <w:outlineLvl w:val="9"/>
      </w:pPr>
    </w:p>
    <w:p w14:paraId="7CD33EEF">
      <w:pPr>
        <w:keepNext w:val="0"/>
        <w:keepLines w:val="0"/>
        <w:pageBreakBefore w:val="0"/>
        <w:widowControl w:val="0"/>
        <w:kinsoku/>
        <w:wordWrap/>
        <w:overflowPunct/>
        <w:topLinePunct w:val="0"/>
        <w:autoSpaceDE/>
        <w:autoSpaceDN/>
        <w:bidi w:val="0"/>
        <w:adjustRightInd w:val="0"/>
        <w:snapToGrid w:val="0"/>
        <w:textAlignment w:val="auto"/>
        <w:outlineLvl w:val="9"/>
      </w:pPr>
    </w:p>
    <w:p w14:paraId="02B37D47">
      <w:pPr>
        <w:pStyle w:val="2"/>
        <w:keepNext w:val="0"/>
        <w:keepLines w:val="0"/>
        <w:pageBreakBefore w:val="0"/>
        <w:widowControl w:val="0"/>
        <w:kinsoku/>
        <w:wordWrap/>
        <w:overflowPunct/>
        <w:topLinePunct w:val="0"/>
        <w:autoSpaceDE/>
        <w:autoSpaceDN/>
        <w:bidi w:val="0"/>
        <w:adjustRightInd w:val="0"/>
        <w:snapToGrid w:val="0"/>
        <w:textAlignment w:val="auto"/>
        <w:outlineLvl w:val="9"/>
      </w:pPr>
    </w:p>
    <w:p w14:paraId="4D2F98D3">
      <w:pPr>
        <w:keepNext w:val="0"/>
        <w:keepLines w:val="0"/>
        <w:pageBreakBefore w:val="0"/>
        <w:widowControl w:val="0"/>
        <w:kinsoku/>
        <w:wordWrap/>
        <w:overflowPunct/>
        <w:topLinePunct w:val="0"/>
        <w:autoSpaceDE/>
        <w:autoSpaceDN/>
        <w:bidi w:val="0"/>
        <w:adjustRightInd w:val="0"/>
        <w:snapToGrid w:val="0"/>
        <w:textAlignment w:val="auto"/>
        <w:outlineLvl w:val="9"/>
      </w:pPr>
    </w:p>
    <w:p w14:paraId="4BC10293">
      <w:pPr>
        <w:pStyle w:val="2"/>
        <w:keepNext w:val="0"/>
        <w:keepLines w:val="0"/>
        <w:pageBreakBefore w:val="0"/>
        <w:widowControl w:val="0"/>
        <w:kinsoku/>
        <w:wordWrap/>
        <w:overflowPunct/>
        <w:topLinePunct w:val="0"/>
        <w:autoSpaceDE/>
        <w:autoSpaceDN/>
        <w:bidi w:val="0"/>
        <w:adjustRightInd w:val="0"/>
        <w:snapToGrid w:val="0"/>
        <w:textAlignment w:val="auto"/>
        <w:outlineLvl w:val="9"/>
      </w:pPr>
    </w:p>
    <w:p w14:paraId="675C2FC7">
      <w:pPr>
        <w:keepNext w:val="0"/>
        <w:keepLines w:val="0"/>
        <w:pageBreakBefore w:val="0"/>
        <w:widowControl w:val="0"/>
        <w:kinsoku/>
        <w:wordWrap/>
        <w:overflowPunct/>
        <w:topLinePunct w:val="0"/>
        <w:autoSpaceDE/>
        <w:autoSpaceDN/>
        <w:bidi w:val="0"/>
        <w:adjustRightInd w:val="0"/>
        <w:snapToGrid w:val="0"/>
        <w:textAlignment w:val="auto"/>
        <w:outlineLvl w:val="9"/>
      </w:pPr>
    </w:p>
    <w:p w14:paraId="1140EB44">
      <w:pPr>
        <w:pStyle w:val="2"/>
        <w:keepNext w:val="0"/>
        <w:keepLines w:val="0"/>
        <w:pageBreakBefore w:val="0"/>
        <w:widowControl w:val="0"/>
        <w:kinsoku/>
        <w:wordWrap/>
        <w:overflowPunct/>
        <w:topLinePunct w:val="0"/>
        <w:autoSpaceDE/>
        <w:autoSpaceDN/>
        <w:bidi w:val="0"/>
        <w:adjustRightInd w:val="0"/>
        <w:snapToGrid w:val="0"/>
        <w:textAlignment w:val="auto"/>
        <w:outlineLvl w:val="9"/>
      </w:pPr>
    </w:p>
    <w:p w14:paraId="2603832C">
      <w:pPr>
        <w:keepNext w:val="0"/>
        <w:keepLines w:val="0"/>
        <w:pageBreakBefore w:val="0"/>
        <w:widowControl w:val="0"/>
        <w:kinsoku/>
        <w:wordWrap/>
        <w:overflowPunct/>
        <w:topLinePunct w:val="0"/>
        <w:autoSpaceDE/>
        <w:autoSpaceDN/>
        <w:bidi w:val="0"/>
        <w:adjustRightInd w:val="0"/>
        <w:snapToGrid w:val="0"/>
        <w:textAlignment w:val="auto"/>
        <w:outlineLvl w:val="9"/>
      </w:pPr>
    </w:p>
    <w:p w14:paraId="147F2925">
      <w:pPr>
        <w:pStyle w:val="2"/>
        <w:keepNext w:val="0"/>
        <w:keepLines w:val="0"/>
        <w:pageBreakBefore w:val="0"/>
        <w:widowControl w:val="0"/>
        <w:kinsoku/>
        <w:wordWrap/>
        <w:overflowPunct/>
        <w:topLinePunct w:val="0"/>
        <w:autoSpaceDE/>
        <w:autoSpaceDN/>
        <w:bidi w:val="0"/>
        <w:adjustRightInd w:val="0"/>
        <w:snapToGrid w:val="0"/>
        <w:textAlignment w:val="auto"/>
        <w:outlineLvl w:val="9"/>
      </w:pPr>
    </w:p>
    <w:p w14:paraId="108DDA3D">
      <w:pPr>
        <w:keepNext w:val="0"/>
        <w:keepLines w:val="0"/>
        <w:pageBreakBefore w:val="0"/>
        <w:widowControl w:val="0"/>
        <w:kinsoku/>
        <w:wordWrap/>
        <w:overflowPunct/>
        <w:topLinePunct w:val="0"/>
        <w:autoSpaceDE/>
        <w:autoSpaceDN/>
        <w:bidi w:val="0"/>
        <w:adjustRightInd w:val="0"/>
        <w:snapToGrid w:val="0"/>
        <w:textAlignment w:val="auto"/>
        <w:outlineLvl w:val="9"/>
      </w:pPr>
    </w:p>
    <w:p w14:paraId="5B2C5FB4">
      <w:pPr>
        <w:pStyle w:val="2"/>
        <w:keepNext w:val="0"/>
        <w:keepLines w:val="0"/>
        <w:pageBreakBefore w:val="0"/>
        <w:widowControl w:val="0"/>
        <w:kinsoku/>
        <w:wordWrap/>
        <w:overflowPunct/>
        <w:topLinePunct w:val="0"/>
        <w:autoSpaceDE/>
        <w:autoSpaceDN/>
        <w:bidi w:val="0"/>
        <w:adjustRightInd w:val="0"/>
        <w:snapToGrid w:val="0"/>
        <w:textAlignment w:val="auto"/>
        <w:outlineLvl w:val="9"/>
      </w:pPr>
    </w:p>
    <w:p w14:paraId="13196D3B">
      <w:pPr>
        <w:keepNext w:val="0"/>
        <w:keepLines w:val="0"/>
        <w:pageBreakBefore w:val="0"/>
        <w:widowControl w:val="0"/>
        <w:kinsoku/>
        <w:wordWrap/>
        <w:overflowPunct/>
        <w:topLinePunct w:val="0"/>
        <w:autoSpaceDE/>
        <w:autoSpaceDN/>
        <w:bidi w:val="0"/>
        <w:adjustRightInd w:val="0"/>
        <w:snapToGrid w:val="0"/>
        <w:textAlignment w:val="auto"/>
        <w:outlineLvl w:val="9"/>
        <w:rPr>
          <w:rFonts w:hint="eastAsia"/>
        </w:rPr>
      </w:pPr>
    </w:p>
    <w:p w14:paraId="69716191">
      <w:pPr>
        <w:pStyle w:val="5"/>
        <w:keepNext/>
        <w:keepLines/>
        <w:pageBreakBefore w:val="0"/>
        <w:widowControl w:val="0"/>
        <w:kinsoku/>
        <w:wordWrap/>
        <w:overflowPunct/>
        <w:topLinePunct w:val="0"/>
        <w:autoSpaceDE/>
        <w:autoSpaceDN/>
        <w:bidi w:val="0"/>
        <w:adjustRightInd/>
        <w:snapToGrid/>
        <w:spacing w:before="0" w:after="0" w:line="360" w:lineRule="auto"/>
        <w:textAlignment w:val="auto"/>
        <w:outlineLvl w:val="2"/>
        <w:rPr>
          <w:rFonts w:hint="eastAsia" w:ascii="宋体" w:hAnsi="宋体" w:eastAsia="宋体" w:cs="Times New Roman"/>
          <w:b/>
          <w:bCs/>
          <w:color w:val="auto"/>
          <w:sz w:val="28"/>
          <w:szCs w:val="28"/>
        </w:rPr>
      </w:pPr>
      <w:bookmarkStart w:id="991" w:name="_Toc107270823"/>
      <w:bookmarkStart w:id="992" w:name="_Toc108513565"/>
      <w:bookmarkStart w:id="993" w:name="_Toc108537986"/>
      <w:r>
        <w:rPr>
          <w:rFonts w:hint="eastAsia" w:ascii="宋体" w:hAnsi="宋体" w:eastAsia="宋体" w:cs="Times New Roman"/>
          <w:b/>
          <w:bCs/>
          <w:color w:val="auto"/>
          <w:sz w:val="28"/>
          <w:szCs w:val="28"/>
        </w:rPr>
        <w:br w:type="page"/>
      </w:r>
      <w:bookmarkStart w:id="994" w:name="_Toc24949"/>
      <w:r>
        <w:rPr>
          <w:rFonts w:hint="eastAsia" w:ascii="宋体" w:hAnsi="宋体" w:eastAsia="宋体" w:cs="Times New Roman"/>
          <w:b/>
          <w:bCs/>
          <w:color w:val="auto"/>
          <w:sz w:val="28"/>
          <w:szCs w:val="28"/>
        </w:rPr>
        <w:t>附录三：政府采购工程适合小微企业承担的工作及金额</w:t>
      </w:r>
      <w:bookmarkEnd w:id="991"/>
      <w:bookmarkEnd w:id="992"/>
      <w:bookmarkEnd w:id="993"/>
      <w:bookmarkEnd w:id="994"/>
    </w:p>
    <w:p w14:paraId="6833BCCB">
      <w:pPr>
        <w:ind w:left="630" w:leftChars="300"/>
        <w:jc w:val="left"/>
        <w:rPr>
          <w:rFonts w:hint="eastAsia"/>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3195"/>
        <w:gridCol w:w="1425"/>
        <w:gridCol w:w="1335"/>
        <w:gridCol w:w="1802"/>
      </w:tblGrid>
      <w:tr w14:paraId="73394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091A5547">
            <w:pPr>
              <w:jc w:val="center"/>
              <w:rPr>
                <w:rFonts w:hint="eastAsia" w:ascii="宋体" w:hAnsi="宋体"/>
                <w:szCs w:val="21"/>
              </w:rPr>
            </w:pPr>
            <w:r>
              <w:rPr>
                <w:rFonts w:hint="eastAsia" w:ascii="宋体" w:hAnsi="宋体"/>
                <w:szCs w:val="21"/>
              </w:rPr>
              <w:t>序号</w:t>
            </w:r>
          </w:p>
        </w:tc>
        <w:tc>
          <w:tcPr>
            <w:tcW w:w="3195" w:type="dxa"/>
            <w:noWrap w:val="0"/>
            <w:tcMar>
              <w:left w:w="108" w:type="dxa"/>
              <w:right w:w="108" w:type="dxa"/>
            </w:tcMar>
            <w:vAlign w:val="center"/>
          </w:tcPr>
          <w:p w14:paraId="7FF5E7D8">
            <w:pPr>
              <w:jc w:val="center"/>
              <w:rPr>
                <w:rFonts w:hint="eastAsia" w:ascii="宋体" w:hAnsi="宋体"/>
                <w:szCs w:val="21"/>
              </w:rPr>
            </w:pPr>
            <w:r>
              <w:rPr>
                <w:rFonts w:hint="eastAsia" w:ascii="宋体" w:hAnsi="宋体"/>
                <w:szCs w:val="21"/>
              </w:rPr>
              <w:t>适合工作内容名称</w:t>
            </w:r>
          </w:p>
        </w:tc>
        <w:tc>
          <w:tcPr>
            <w:tcW w:w="1425" w:type="dxa"/>
            <w:noWrap w:val="0"/>
            <w:tcMar>
              <w:left w:w="108" w:type="dxa"/>
              <w:right w:w="108" w:type="dxa"/>
            </w:tcMar>
            <w:vAlign w:val="center"/>
          </w:tcPr>
          <w:p w14:paraId="49B6BB68">
            <w:pPr>
              <w:jc w:val="center"/>
              <w:rPr>
                <w:rFonts w:hint="eastAsia" w:ascii="宋体" w:hAnsi="宋体"/>
                <w:szCs w:val="21"/>
              </w:rPr>
            </w:pPr>
            <w:r>
              <w:rPr>
                <w:rFonts w:hint="eastAsia" w:ascii="宋体" w:hAnsi="宋体"/>
                <w:szCs w:val="21"/>
              </w:rPr>
              <w:t>适合工作</w:t>
            </w:r>
          </w:p>
          <w:p w14:paraId="14F0F327">
            <w:pPr>
              <w:jc w:val="center"/>
              <w:rPr>
                <w:rFonts w:hint="eastAsia" w:ascii="宋体" w:hAnsi="宋体"/>
                <w:szCs w:val="21"/>
              </w:rPr>
            </w:pPr>
            <w:r>
              <w:rPr>
                <w:rFonts w:hint="eastAsia" w:ascii="宋体" w:hAnsi="宋体"/>
                <w:szCs w:val="21"/>
              </w:rPr>
              <w:t>合同估算价</w:t>
            </w:r>
          </w:p>
          <w:p w14:paraId="600B902D">
            <w:pPr>
              <w:jc w:val="center"/>
              <w:rPr>
                <w:rFonts w:hint="eastAsia" w:ascii="宋体" w:hAnsi="宋体"/>
                <w:szCs w:val="21"/>
              </w:rPr>
            </w:pPr>
            <w:r>
              <w:rPr>
                <w:rFonts w:hint="eastAsia" w:ascii="宋体" w:hAnsi="宋体"/>
                <w:szCs w:val="21"/>
              </w:rPr>
              <w:t>（万元）</w:t>
            </w:r>
          </w:p>
        </w:tc>
        <w:tc>
          <w:tcPr>
            <w:tcW w:w="1335" w:type="dxa"/>
            <w:noWrap w:val="0"/>
            <w:tcMar>
              <w:left w:w="108" w:type="dxa"/>
              <w:right w:w="108" w:type="dxa"/>
            </w:tcMar>
            <w:vAlign w:val="center"/>
          </w:tcPr>
          <w:p w14:paraId="58EE08F9">
            <w:pPr>
              <w:jc w:val="center"/>
              <w:rPr>
                <w:rFonts w:hint="eastAsia" w:ascii="宋体" w:hAnsi="宋体"/>
                <w:szCs w:val="21"/>
              </w:rPr>
            </w:pPr>
            <w:r>
              <w:rPr>
                <w:rFonts w:hint="eastAsia" w:ascii="宋体" w:hAnsi="宋体"/>
                <w:szCs w:val="21"/>
              </w:rPr>
              <w:t>适合工作合同估算价占比（％）</w:t>
            </w:r>
          </w:p>
        </w:tc>
        <w:tc>
          <w:tcPr>
            <w:tcW w:w="1802" w:type="dxa"/>
            <w:noWrap w:val="0"/>
            <w:tcMar>
              <w:left w:w="108" w:type="dxa"/>
              <w:right w:w="108" w:type="dxa"/>
            </w:tcMar>
            <w:vAlign w:val="center"/>
          </w:tcPr>
          <w:p w14:paraId="77188E61">
            <w:pPr>
              <w:jc w:val="center"/>
              <w:rPr>
                <w:rFonts w:hint="eastAsia" w:ascii="宋体" w:hAnsi="宋体"/>
                <w:szCs w:val="21"/>
              </w:rPr>
            </w:pPr>
            <w:r>
              <w:rPr>
                <w:rFonts w:hint="eastAsia" w:ascii="宋体" w:hAnsi="宋体"/>
                <w:szCs w:val="21"/>
              </w:rPr>
              <w:t>备注</w:t>
            </w:r>
          </w:p>
        </w:tc>
      </w:tr>
      <w:tr w14:paraId="0D3B5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353C4894">
            <w:pPr>
              <w:jc w:val="center"/>
              <w:rPr>
                <w:rFonts w:hint="eastAsia" w:ascii="宋体" w:hAnsi="宋体"/>
                <w:szCs w:val="21"/>
              </w:rPr>
            </w:pPr>
            <w:r>
              <w:rPr>
                <w:rFonts w:hint="eastAsia" w:ascii="宋体" w:hAnsi="宋体"/>
                <w:szCs w:val="21"/>
              </w:rPr>
              <w:t>１</w:t>
            </w:r>
          </w:p>
        </w:tc>
        <w:tc>
          <w:tcPr>
            <w:tcW w:w="3195" w:type="dxa"/>
            <w:noWrap w:val="0"/>
            <w:tcMar>
              <w:left w:w="108" w:type="dxa"/>
              <w:right w:w="108" w:type="dxa"/>
            </w:tcMar>
            <w:vAlign w:val="center"/>
          </w:tcPr>
          <w:p w14:paraId="639236EC">
            <w:pPr>
              <w:jc w:val="center"/>
              <w:rPr>
                <w:rFonts w:hint="eastAsia" w:ascii="宋体" w:hAnsi="宋体"/>
                <w:szCs w:val="21"/>
              </w:rPr>
            </w:pPr>
          </w:p>
        </w:tc>
        <w:tc>
          <w:tcPr>
            <w:tcW w:w="1425" w:type="dxa"/>
            <w:noWrap w:val="0"/>
            <w:tcMar>
              <w:left w:w="108" w:type="dxa"/>
              <w:right w:w="108" w:type="dxa"/>
            </w:tcMar>
            <w:vAlign w:val="center"/>
          </w:tcPr>
          <w:p w14:paraId="0AE0E178">
            <w:pPr>
              <w:jc w:val="center"/>
              <w:rPr>
                <w:rFonts w:hint="eastAsia" w:ascii="宋体" w:hAnsi="宋体"/>
                <w:szCs w:val="21"/>
              </w:rPr>
            </w:pPr>
          </w:p>
        </w:tc>
        <w:tc>
          <w:tcPr>
            <w:tcW w:w="1335" w:type="dxa"/>
            <w:noWrap w:val="0"/>
            <w:tcMar>
              <w:left w:w="108" w:type="dxa"/>
              <w:right w:w="108" w:type="dxa"/>
            </w:tcMar>
            <w:vAlign w:val="center"/>
          </w:tcPr>
          <w:p w14:paraId="76D94CA7">
            <w:pPr>
              <w:jc w:val="center"/>
              <w:rPr>
                <w:rFonts w:hint="eastAsia" w:ascii="宋体" w:hAnsi="宋体"/>
                <w:szCs w:val="21"/>
              </w:rPr>
            </w:pPr>
          </w:p>
        </w:tc>
        <w:tc>
          <w:tcPr>
            <w:tcW w:w="1802" w:type="dxa"/>
            <w:noWrap w:val="0"/>
            <w:tcMar>
              <w:left w:w="108" w:type="dxa"/>
              <w:right w:w="108" w:type="dxa"/>
            </w:tcMar>
            <w:vAlign w:val="center"/>
          </w:tcPr>
          <w:p w14:paraId="2EF01E5C">
            <w:pPr>
              <w:jc w:val="center"/>
              <w:rPr>
                <w:rFonts w:hint="eastAsia" w:ascii="宋体" w:hAnsi="宋体"/>
                <w:szCs w:val="21"/>
              </w:rPr>
            </w:pPr>
          </w:p>
        </w:tc>
      </w:tr>
      <w:tr w14:paraId="51DC2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6E0BD6FF">
            <w:pPr>
              <w:jc w:val="center"/>
              <w:rPr>
                <w:rFonts w:hint="eastAsia" w:ascii="宋体" w:hAnsi="宋体"/>
                <w:szCs w:val="21"/>
              </w:rPr>
            </w:pPr>
            <w:r>
              <w:rPr>
                <w:rFonts w:hint="eastAsia" w:ascii="宋体" w:hAnsi="宋体"/>
                <w:szCs w:val="21"/>
              </w:rPr>
              <w:t>２</w:t>
            </w:r>
          </w:p>
        </w:tc>
        <w:tc>
          <w:tcPr>
            <w:tcW w:w="3195" w:type="dxa"/>
            <w:noWrap w:val="0"/>
            <w:tcMar>
              <w:left w:w="108" w:type="dxa"/>
              <w:right w:w="108" w:type="dxa"/>
            </w:tcMar>
            <w:vAlign w:val="center"/>
          </w:tcPr>
          <w:p w14:paraId="40AA0BFE">
            <w:pPr>
              <w:jc w:val="center"/>
              <w:rPr>
                <w:rFonts w:hint="eastAsia" w:ascii="宋体" w:hAnsi="宋体"/>
                <w:szCs w:val="21"/>
              </w:rPr>
            </w:pPr>
          </w:p>
        </w:tc>
        <w:tc>
          <w:tcPr>
            <w:tcW w:w="1425" w:type="dxa"/>
            <w:noWrap w:val="0"/>
            <w:tcMar>
              <w:left w:w="108" w:type="dxa"/>
              <w:right w:w="108" w:type="dxa"/>
            </w:tcMar>
            <w:vAlign w:val="center"/>
          </w:tcPr>
          <w:p w14:paraId="7707E94B">
            <w:pPr>
              <w:jc w:val="center"/>
              <w:rPr>
                <w:rFonts w:hint="eastAsia" w:ascii="宋体" w:hAnsi="宋体"/>
                <w:szCs w:val="21"/>
              </w:rPr>
            </w:pPr>
          </w:p>
        </w:tc>
        <w:tc>
          <w:tcPr>
            <w:tcW w:w="1335" w:type="dxa"/>
            <w:noWrap w:val="0"/>
            <w:tcMar>
              <w:left w:w="108" w:type="dxa"/>
              <w:right w:w="108" w:type="dxa"/>
            </w:tcMar>
            <w:vAlign w:val="center"/>
          </w:tcPr>
          <w:p w14:paraId="6DFE43EB">
            <w:pPr>
              <w:jc w:val="center"/>
              <w:rPr>
                <w:rFonts w:hint="eastAsia" w:ascii="宋体" w:hAnsi="宋体"/>
                <w:szCs w:val="21"/>
              </w:rPr>
            </w:pPr>
          </w:p>
        </w:tc>
        <w:tc>
          <w:tcPr>
            <w:tcW w:w="1802" w:type="dxa"/>
            <w:noWrap w:val="0"/>
            <w:tcMar>
              <w:left w:w="108" w:type="dxa"/>
              <w:right w:w="108" w:type="dxa"/>
            </w:tcMar>
            <w:vAlign w:val="center"/>
          </w:tcPr>
          <w:p w14:paraId="2FA15416">
            <w:pPr>
              <w:jc w:val="center"/>
              <w:rPr>
                <w:rFonts w:hint="eastAsia" w:ascii="宋体" w:hAnsi="宋体"/>
                <w:szCs w:val="21"/>
              </w:rPr>
            </w:pPr>
          </w:p>
        </w:tc>
      </w:tr>
      <w:tr w14:paraId="4943E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6B86FB69">
            <w:pPr>
              <w:jc w:val="center"/>
              <w:rPr>
                <w:rFonts w:hint="eastAsia" w:ascii="宋体" w:hAnsi="宋体"/>
                <w:szCs w:val="21"/>
              </w:rPr>
            </w:pPr>
            <w:r>
              <w:rPr>
                <w:rFonts w:hint="eastAsia" w:ascii="宋体" w:hAnsi="宋体"/>
                <w:szCs w:val="21"/>
              </w:rPr>
              <w:t>３</w:t>
            </w:r>
          </w:p>
        </w:tc>
        <w:tc>
          <w:tcPr>
            <w:tcW w:w="3195" w:type="dxa"/>
            <w:noWrap w:val="0"/>
            <w:tcMar>
              <w:left w:w="108" w:type="dxa"/>
              <w:right w:w="108" w:type="dxa"/>
            </w:tcMar>
            <w:vAlign w:val="center"/>
          </w:tcPr>
          <w:p w14:paraId="3B88E533">
            <w:pPr>
              <w:jc w:val="center"/>
              <w:rPr>
                <w:rFonts w:hint="eastAsia" w:ascii="宋体" w:hAnsi="宋体"/>
                <w:szCs w:val="21"/>
              </w:rPr>
            </w:pPr>
          </w:p>
        </w:tc>
        <w:tc>
          <w:tcPr>
            <w:tcW w:w="1425" w:type="dxa"/>
            <w:noWrap w:val="0"/>
            <w:tcMar>
              <w:left w:w="108" w:type="dxa"/>
              <w:right w:w="108" w:type="dxa"/>
            </w:tcMar>
            <w:vAlign w:val="center"/>
          </w:tcPr>
          <w:p w14:paraId="6C7E76C0">
            <w:pPr>
              <w:jc w:val="center"/>
              <w:rPr>
                <w:rFonts w:hint="eastAsia" w:ascii="宋体" w:hAnsi="宋体"/>
                <w:szCs w:val="21"/>
              </w:rPr>
            </w:pPr>
          </w:p>
        </w:tc>
        <w:tc>
          <w:tcPr>
            <w:tcW w:w="1335" w:type="dxa"/>
            <w:noWrap w:val="0"/>
            <w:tcMar>
              <w:left w:w="108" w:type="dxa"/>
              <w:right w:w="108" w:type="dxa"/>
            </w:tcMar>
            <w:vAlign w:val="center"/>
          </w:tcPr>
          <w:p w14:paraId="56CA28B2">
            <w:pPr>
              <w:jc w:val="center"/>
              <w:rPr>
                <w:rFonts w:hint="eastAsia" w:ascii="宋体" w:hAnsi="宋体"/>
                <w:szCs w:val="21"/>
              </w:rPr>
            </w:pPr>
          </w:p>
        </w:tc>
        <w:tc>
          <w:tcPr>
            <w:tcW w:w="1802" w:type="dxa"/>
            <w:noWrap w:val="0"/>
            <w:tcMar>
              <w:left w:w="108" w:type="dxa"/>
              <w:right w:w="108" w:type="dxa"/>
            </w:tcMar>
            <w:vAlign w:val="center"/>
          </w:tcPr>
          <w:p w14:paraId="18D03EE3">
            <w:pPr>
              <w:jc w:val="center"/>
              <w:rPr>
                <w:rFonts w:hint="eastAsia" w:ascii="宋体" w:hAnsi="宋体"/>
                <w:szCs w:val="21"/>
              </w:rPr>
            </w:pPr>
          </w:p>
        </w:tc>
      </w:tr>
      <w:tr w14:paraId="05020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09C1BF64">
            <w:pPr>
              <w:jc w:val="center"/>
              <w:rPr>
                <w:rFonts w:hint="eastAsia" w:ascii="宋体" w:hAnsi="宋体"/>
                <w:szCs w:val="21"/>
              </w:rPr>
            </w:pPr>
            <w:r>
              <w:rPr>
                <w:rFonts w:hint="eastAsia" w:ascii="宋体" w:hAnsi="宋体"/>
                <w:szCs w:val="21"/>
              </w:rPr>
              <w:t>４</w:t>
            </w:r>
          </w:p>
        </w:tc>
        <w:tc>
          <w:tcPr>
            <w:tcW w:w="3195" w:type="dxa"/>
            <w:noWrap w:val="0"/>
            <w:tcMar>
              <w:left w:w="108" w:type="dxa"/>
              <w:right w:w="108" w:type="dxa"/>
            </w:tcMar>
            <w:vAlign w:val="center"/>
          </w:tcPr>
          <w:p w14:paraId="75CA7E3B">
            <w:pPr>
              <w:jc w:val="center"/>
              <w:rPr>
                <w:rFonts w:hint="eastAsia" w:ascii="宋体" w:hAnsi="宋体"/>
                <w:szCs w:val="21"/>
              </w:rPr>
            </w:pPr>
          </w:p>
        </w:tc>
        <w:tc>
          <w:tcPr>
            <w:tcW w:w="1425" w:type="dxa"/>
            <w:noWrap w:val="0"/>
            <w:tcMar>
              <w:left w:w="108" w:type="dxa"/>
              <w:right w:w="108" w:type="dxa"/>
            </w:tcMar>
            <w:vAlign w:val="center"/>
          </w:tcPr>
          <w:p w14:paraId="230CE7C6">
            <w:pPr>
              <w:jc w:val="center"/>
              <w:rPr>
                <w:rFonts w:hint="eastAsia" w:ascii="宋体" w:hAnsi="宋体"/>
                <w:szCs w:val="21"/>
              </w:rPr>
            </w:pPr>
          </w:p>
        </w:tc>
        <w:tc>
          <w:tcPr>
            <w:tcW w:w="1335" w:type="dxa"/>
            <w:noWrap w:val="0"/>
            <w:tcMar>
              <w:left w:w="108" w:type="dxa"/>
              <w:right w:w="108" w:type="dxa"/>
            </w:tcMar>
            <w:vAlign w:val="center"/>
          </w:tcPr>
          <w:p w14:paraId="6A8405F6">
            <w:pPr>
              <w:jc w:val="center"/>
              <w:rPr>
                <w:rFonts w:hint="eastAsia" w:ascii="宋体" w:hAnsi="宋体"/>
                <w:szCs w:val="21"/>
              </w:rPr>
            </w:pPr>
          </w:p>
        </w:tc>
        <w:tc>
          <w:tcPr>
            <w:tcW w:w="1802" w:type="dxa"/>
            <w:noWrap w:val="0"/>
            <w:tcMar>
              <w:left w:w="108" w:type="dxa"/>
              <w:right w:w="108" w:type="dxa"/>
            </w:tcMar>
            <w:vAlign w:val="center"/>
          </w:tcPr>
          <w:p w14:paraId="46E1BF02">
            <w:pPr>
              <w:jc w:val="center"/>
              <w:rPr>
                <w:rFonts w:hint="eastAsia" w:ascii="宋体" w:hAnsi="宋体"/>
                <w:szCs w:val="21"/>
              </w:rPr>
            </w:pPr>
          </w:p>
        </w:tc>
      </w:tr>
      <w:tr w14:paraId="0175F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5F23E3D7">
            <w:pPr>
              <w:jc w:val="center"/>
              <w:rPr>
                <w:rFonts w:hint="eastAsia" w:ascii="宋体" w:hAnsi="宋体"/>
                <w:szCs w:val="21"/>
              </w:rPr>
            </w:pPr>
            <w:r>
              <w:rPr>
                <w:rFonts w:hint="eastAsia" w:ascii="宋体" w:hAnsi="宋体"/>
                <w:szCs w:val="21"/>
              </w:rPr>
              <w:t>５</w:t>
            </w:r>
          </w:p>
        </w:tc>
        <w:tc>
          <w:tcPr>
            <w:tcW w:w="3195" w:type="dxa"/>
            <w:noWrap w:val="0"/>
            <w:tcMar>
              <w:left w:w="108" w:type="dxa"/>
              <w:right w:w="108" w:type="dxa"/>
            </w:tcMar>
            <w:vAlign w:val="center"/>
          </w:tcPr>
          <w:p w14:paraId="3B6B40AF">
            <w:pPr>
              <w:jc w:val="center"/>
              <w:rPr>
                <w:rFonts w:hint="eastAsia" w:ascii="宋体" w:hAnsi="宋体"/>
                <w:szCs w:val="21"/>
              </w:rPr>
            </w:pPr>
          </w:p>
        </w:tc>
        <w:tc>
          <w:tcPr>
            <w:tcW w:w="1425" w:type="dxa"/>
            <w:noWrap w:val="0"/>
            <w:tcMar>
              <w:left w:w="108" w:type="dxa"/>
              <w:right w:w="108" w:type="dxa"/>
            </w:tcMar>
            <w:vAlign w:val="center"/>
          </w:tcPr>
          <w:p w14:paraId="6C60D144">
            <w:pPr>
              <w:jc w:val="center"/>
              <w:rPr>
                <w:rFonts w:hint="eastAsia" w:ascii="宋体" w:hAnsi="宋体"/>
                <w:szCs w:val="21"/>
              </w:rPr>
            </w:pPr>
          </w:p>
        </w:tc>
        <w:tc>
          <w:tcPr>
            <w:tcW w:w="1335" w:type="dxa"/>
            <w:noWrap w:val="0"/>
            <w:tcMar>
              <w:left w:w="108" w:type="dxa"/>
              <w:right w:w="108" w:type="dxa"/>
            </w:tcMar>
            <w:vAlign w:val="center"/>
          </w:tcPr>
          <w:p w14:paraId="05B02A61">
            <w:pPr>
              <w:jc w:val="center"/>
              <w:rPr>
                <w:rFonts w:hint="eastAsia" w:ascii="宋体" w:hAnsi="宋体"/>
                <w:szCs w:val="21"/>
              </w:rPr>
            </w:pPr>
          </w:p>
        </w:tc>
        <w:tc>
          <w:tcPr>
            <w:tcW w:w="1802" w:type="dxa"/>
            <w:noWrap w:val="0"/>
            <w:tcMar>
              <w:left w:w="108" w:type="dxa"/>
              <w:right w:w="108" w:type="dxa"/>
            </w:tcMar>
            <w:vAlign w:val="center"/>
          </w:tcPr>
          <w:p w14:paraId="157F6648">
            <w:pPr>
              <w:jc w:val="center"/>
              <w:rPr>
                <w:rFonts w:hint="eastAsia" w:ascii="宋体" w:hAnsi="宋体"/>
                <w:szCs w:val="21"/>
              </w:rPr>
            </w:pPr>
          </w:p>
        </w:tc>
      </w:tr>
      <w:tr w14:paraId="765FB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406E54EA">
            <w:pPr>
              <w:jc w:val="center"/>
              <w:rPr>
                <w:rFonts w:hint="eastAsia" w:ascii="宋体" w:hAnsi="宋体"/>
                <w:szCs w:val="21"/>
              </w:rPr>
            </w:pPr>
            <w:r>
              <w:rPr>
                <w:rFonts w:hint="eastAsia" w:ascii="宋体" w:hAnsi="宋体"/>
                <w:szCs w:val="21"/>
              </w:rPr>
              <w:t>６</w:t>
            </w:r>
          </w:p>
        </w:tc>
        <w:tc>
          <w:tcPr>
            <w:tcW w:w="3195" w:type="dxa"/>
            <w:noWrap w:val="0"/>
            <w:tcMar>
              <w:left w:w="108" w:type="dxa"/>
              <w:right w:w="108" w:type="dxa"/>
            </w:tcMar>
            <w:vAlign w:val="center"/>
          </w:tcPr>
          <w:p w14:paraId="52CCF92C">
            <w:pPr>
              <w:jc w:val="center"/>
              <w:rPr>
                <w:rFonts w:hint="eastAsia" w:ascii="宋体" w:hAnsi="宋体"/>
                <w:szCs w:val="21"/>
              </w:rPr>
            </w:pPr>
          </w:p>
        </w:tc>
        <w:tc>
          <w:tcPr>
            <w:tcW w:w="1425" w:type="dxa"/>
            <w:noWrap w:val="0"/>
            <w:tcMar>
              <w:left w:w="108" w:type="dxa"/>
              <w:right w:w="108" w:type="dxa"/>
            </w:tcMar>
            <w:vAlign w:val="center"/>
          </w:tcPr>
          <w:p w14:paraId="71D18A83">
            <w:pPr>
              <w:jc w:val="center"/>
              <w:rPr>
                <w:rFonts w:hint="eastAsia" w:ascii="宋体" w:hAnsi="宋体"/>
                <w:szCs w:val="21"/>
              </w:rPr>
            </w:pPr>
          </w:p>
        </w:tc>
        <w:tc>
          <w:tcPr>
            <w:tcW w:w="1335" w:type="dxa"/>
            <w:noWrap w:val="0"/>
            <w:tcMar>
              <w:left w:w="108" w:type="dxa"/>
              <w:right w:w="108" w:type="dxa"/>
            </w:tcMar>
            <w:vAlign w:val="center"/>
          </w:tcPr>
          <w:p w14:paraId="786B0B0E">
            <w:pPr>
              <w:jc w:val="center"/>
              <w:rPr>
                <w:rFonts w:hint="eastAsia" w:ascii="宋体" w:hAnsi="宋体"/>
                <w:szCs w:val="21"/>
              </w:rPr>
            </w:pPr>
          </w:p>
        </w:tc>
        <w:tc>
          <w:tcPr>
            <w:tcW w:w="1802" w:type="dxa"/>
            <w:noWrap w:val="0"/>
            <w:tcMar>
              <w:left w:w="108" w:type="dxa"/>
              <w:right w:w="108" w:type="dxa"/>
            </w:tcMar>
            <w:vAlign w:val="center"/>
          </w:tcPr>
          <w:p w14:paraId="3D46025B">
            <w:pPr>
              <w:jc w:val="center"/>
              <w:rPr>
                <w:rFonts w:hint="eastAsia" w:ascii="宋体" w:hAnsi="宋体"/>
                <w:szCs w:val="21"/>
              </w:rPr>
            </w:pPr>
          </w:p>
        </w:tc>
      </w:tr>
      <w:tr w14:paraId="4EBE4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7CE72FD6">
            <w:pPr>
              <w:jc w:val="center"/>
              <w:rPr>
                <w:rFonts w:hint="eastAsia" w:ascii="宋体" w:hAnsi="宋体"/>
                <w:szCs w:val="21"/>
              </w:rPr>
            </w:pPr>
          </w:p>
        </w:tc>
        <w:tc>
          <w:tcPr>
            <w:tcW w:w="3195" w:type="dxa"/>
            <w:noWrap w:val="0"/>
            <w:tcMar>
              <w:left w:w="108" w:type="dxa"/>
              <w:right w:w="108" w:type="dxa"/>
            </w:tcMar>
            <w:vAlign w:val="center"/>
          </w:tcPr>
          <w:p w14:paraId="21171032">
            <w:pPr>
              <w:jc w:val="center"/>
              <w:rPr>
                <w:rFonts w:hint="eastAsia" w:ascii="宋体" w:hAnsi="宋体"/>
                <w:szCs w:val="21"/>
              </w:rPr>
            </w:pPr>
            <w:r>
              <w:rPr>
                <w:rFonts w:hint="eastAsia" w:ascii="宋体" w:hAnsi="宋体"/>
                <w:szCs w:val="21"/>
              </w:rPr>
              <w:t>合计</w:t>
            </w:r>
          </w:p>
        </w:tc>
        <w:tc>
          <w:tcPr>
            <w:tcW w:w="1425" w:type="dxa"/>
            <w:noWrap w:val="0"/>
            <w:tcMar>
              <w:left w:w="108" w:type="dxa"/>
              <w:right w:w="108" w:type="dxa"/>
            </w:tcMar>
            <w:vAlign w:val="center"/>
          </w:tcPr>
          <w:p w14:paraId="70710F45">
            <w:pPr>
              <w:jc w:val="center"/>
              <w:rPr>
                <w:rFonts w:hint="eastAsia" w:ascii="宋体" w:hAnsi="宋体"/>
                <w:szCs w:val="21"/>
              </w:rPr>
            </w:pPr>
          </w:p>
        </w:tc>
        <w:tc>
          <w:tcPr>
            <w:tcW w:w="1335" w:type="dxa"/>
            <w:noWrap w:val="0"/>
            <w:tcMar>
              <w:left w:w="108" w:type="dxa"/>
              <w:right w:w="108" w:type="dxa"/>
            </w:tcMar>
            <w:vAlign w:val="center"/>
          </w:tcPr>
          <w:p w14:paraId="0103B4F8">
            <w:pPr>
              <w:jc w:val="center"/>
              <w:rPr>
                <w:rFonts w:hint="eastAsia" w:ascii="宋体" w:hAnsi="宋体"/>
                <w:szCs w:val="21"/>
              </w:rPr>
            </w:pPr>
          </w:p>
        </w:tc>
        <w:tc>
          <w:tcPr>
            <w:tcW w:w="1802" w:type="dxa"/>
            <w:noWrap w:val="0"/>
            <w:tcMar>
              <w:left w:w="108" w:type="dxa"/>
              <w:right w:w="108" w:type="dxa"/>
            </w:tcMar>
            <w:vAlign w:val="center"/>
          </w:tcPr>
          <w:p w14:paraId="24F3764E">
            <w:pPr>
              <w:jc w:val="center"/>
              <w:rPr>
                <w:rFonts w:hint="eastAsia" w:ascii="宋体" w:hAnsi="宋体"/>
                <w:szCs w:val="21"/>
              </w:rPr>
            </w:pPr>
          </w:p>
        </w:tc>
      </w:tr>
      <w:tr w14:paraId="30DB2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6D9819D8">
            <w:pPr>
              <w:jc w:val="center"/>
              <w:rPr>
                <w:rFonts w:hint="eastAsia" w:ascii="宋体" w:hAnsi="宋体"/>
                <w:szCs w:val="21"/>
              </w:rPr>
            </w:pPr>
          </w:p>
        </w:tc>
        <w:tc>
          <w:tcPr>
            <w:tcW w:w="3195" w:type="dxa"/>
            <w:noWrap w:val="0"/>
            <w:tcMar>
              <w:left w:w="108" w:type="dxa"/>
              <w:right w:w="108" w:type="dxa"/>
            </w:tcMar>
            <w:vAlign w:val="center"/>
          </w:tcPr>
          <w:p w14:paraId="78541A5C">
            <w:pPr>
              <w:jc w:val="center"/>
              <w:rPr>
                <w:rFonts w:hint="eastAsia" w:ascii="宋体" w:hAnsi="宋体"/>
                <w:szCs w:val="21"/>
              </w:rPr>
            </w:pPr>
            <w:r>
              <w:rPr>
                <w:rFonts w:hint="eastAsia" w:ascii="宋体" w:hAnsi="宋体"/>
                <w:szCs w:val="21"/>
              </w:rPr>
              <w:t>本项目合同估算价（万元）</w:t>
            </w:r>
          </w:p>
        </w:tc>
        <w:tc>
          <w:tcPr>
            <w:tcW w:w="2760" w:type="dxa"/>
            <w:gridSpan w:val="2"/>
            <w:noWrap w:val="0"/>
            <w:tcMar>
              <w:left w:w="108" w:type="dxa"/>
              <w:right w:w="108" w:type="dxa"/>
            </w:tcMar>
            <w:vAlign w:val="center"/>
          </w:tcPr>
          <w:p w14:paraId="13211B49">
            <w:pPr>
              <w:jc w:val="center"/>
              <w:rPr>
                <w:rFonts w:hint="eastAsia" w:ascii="宋体" w:hAnsi="宋体"/>
                <w:szCs w:val="21"/>
              </w:rPr>
            </w:pPr>
          </w:p>
        </w:tc>
        <w:tc>
          <w:tcPr>
            <w:tcW w:w="1802" w:type="dxa"/>
            <w:noWrap w:val="0"/>
            <w:tcMar>
              <w:left w:w="108" w:type="dxa"/>
              <w:right w:w="108" w:type="dxa"/>
            </w:tcMar>
            <w:vAlign w:val="center"/>
          </w:tcPr>
          <w:p w14:paraId="696D034A">
            <w:pPr>
              <w:jc w:val="center"/>
              <w:rPr>
                <w:rFonts w:hint="eastAsia" w:ascii="宋体" w:hAnsi="宋体"/>
                <w:szCs w:val="21"/>
              </w:rPr>
            </w:pPr>
          </w:p>
        </w:tc>
      </w:tr>
    </w:tbl>
    <w:p w14:paraId="790FAC57">
      <w:pPr>
        <w:spacing w:line="400" w:lineRule="exact"/>
        <w:rPr>
          <w:rFonts w:hint="eastAsia"/>
        </w:rPr>
      </w:pPr>
    </w:p>
    <w:p w14:paraId="27AF83DF">
      <w:pPr>
        <w:ind w:left="945" w:hanging="945" w:hangingChars="450"/>
        <w:jc w:val="left"/>
        <w:rPr>
          <w:rFonts w:hint="eastAsia"/>
        </w:rPr>
      </w:pPr>
      <w:r>
        <w:rPr>
          <w:rFonts w:hint="eastAsia"/>
        </w:rPr>
        <w:t>备注：1. 政府采购工程</w:t>
      </w:r>
      <w:r>
        <w:rPr>
          <w:rFonts w:hint="eastAsia" w:ascii="宋体" w:hAnsi="宋体"/>
          <w:szCs w:val="21"/>
        </w:rPr>
        <w:t>未预留份额面向中小企业采购的</w:t>
      </w:r>
      <w:r>
        <w:rPr>
          <w:rFonts w:hint="eastAsia"/>
        </w:rPr>
        <w:t>，如果招标人</w:t>
      </w:r>
      <w:r>
        <w:rPr>
          <w:rFonts w:hint="eastAsia" w:ascii="宋体" w:hAnsi="宋体"/>
          <w:szCs w:val="21"/>
        </w:rPr>
        <w:t>接受大中型企业与小微企业组成联合体或允许大中型企业向一家或者多家小微企业分包，</w:t>
      </w:r>
      <w:r>
        <w:rPr>
          <w:rFonts w:hint="eastAsia"/>
        </w:rPr>
        <w:t>招标人宜明确适合</w:t>
      </w:r>
      <w:r>
        <w:rPr>
          <w:rFonts w:hint="eastAsia" w:ascii="宋体" w:hAnsi="宋体"/>
          <w:szCs w:val="21"/>
        </w:rPr>
        <w:t>联合体中的小微企业或适合接受分包的小微企业承担的</w:t>
      </w:r>
      <w:r>
        <w:rPr>
          <w:rFonts w:hint="eastAsia"/>
        </w:rPr>
        <w:t>工作、适合工作的合同估算价及适合工作的合同估算价与项目合同估算价的占比，以供投标人组建联合体或签订</w:t>
      </w:r>
      <w:r>
        <w:rPr>
          <w:rFonts w:hint="eastAsia" w:ascii="宋体" w:hAnsi="宋体"/>
          <w:szCs w:val="21"/>
        </w:rPr>
        <w:t>分包意向</w:t>
      </w:r>
      <w:r>
        <w:rPr>
          <w:rFonts w:hint="eastAsia"/>
        </w:rPr>
        <w:t>协议时参考。</w:t>
      </w:r>
    </w:p>
    <w:p w14:paraId="5A607B06">
      <w:pPr>
        <w:ind w:left="945" w:leftChars="300" w:hanging="315" w:hangingChars="150"/>
        <w:jc w:val="left"/>
      </w:pPr>
      <w:r>
        <w:rPr>
          <w:rFonts w:hint="eastAsia"/>
        </w:rPr>
        <w:t>2. 适合工作中包含专业工程暂估价的，则在备注栏中标注采用工程招标或政府采购方式专门面向中小（小微）企业。</w:t>
      </w:r>
    </w:p>
    <w:p w14:paraId="370FEBD4"/>
    <w:p w14:paraId="0B23C14C">
      <w:pPr>
        <w:pStyle w:val="2"/>
        <w:keepNext w:val="0"/>
        <w:keepLines w:val="0"/>
        <w:pageBreakBefore w:val="0"/>
        <w:widowControl w:val="0"/>
        <w:kinsoku/>
        <w:wordWrap/>
        <w:overflowPunct/>
        <w:topLinePunct w:val="0"/>
        <w:autoSpaceDE/>
        <w:autoSpaceDN/>
        <w:bidi w:val="0"/>
        <w:adjustRightInd/>
        <w:snapToGrid/>
        <w:textAlignment w:val="auto"/>
        <w:outlineLvl w:val="9"/>
      </w:pPr>
    </w:p>
    <w:p w14:paraId="41F5F6C9">
      <w:pPr>
        <w:keepNext w:val="0"/>
        <w:keepLines w:val="0"/>
        <w:pageBreakBefore w:val="0"/>
        <w:widowControl w:val="0"/>
        <w:kinsoku/>
        <w:wordWrap/>
        <w:overflowPunct/>
        <w:topLinePunct w:val="0"/>
        <w:autoSpaceDE/>
        <w:autoSpaceDN/>
        <w:bidi w:val="0"/>
        <w:adjustRightInd/>
        <w:snapToGrid/>
        <w:textAlignment w:val="auto"/>
        <w:outlineLvl w:val="9"/>
      </w:pPr>
    </w:p>
    <w:p w14:paraId="650EA7AD">
      <w:pPr>
        <w:pStyle w:val="2"/>
        <w:keepNext w:val="0"/>
        <w:keepLines w:val="0"/>
        <w:pageBreakBefore w:val="0"/>
        <w:widowControl w:val="0"/>
        <w:kinsoku/>
        <w:wordWrap/>
        <w:overflowPunct/>
        <w:topLinePunct w:val="0"/>
        <w:autoSpaceDE/>
        <w:autoSpaceDN/>
        <w:bidi w:val="0"/>
        <w:adjustRightInd/>
        <w:snapToGrid/>
        <w:textAlignment w:val="auto"/>
        <w:outlineLvl w:val="9"/>
      </w:pPr>
    </w:p>
    <w:p w14:paraId="2D7B289A">
      <w:pPr>
        <w:keepNext w:val="0"/>
        <w:keepLines w:val="0"/>
        <w:pageBreakBefore w:val="0"/>
        <w:widowControl w:val="0"/>
        <w:kinsoku/>
        <w:wordWrap/>
        <w:overflowPunct/>
        <w:topLinePunct w:val="0"/>
        <w:autoSpaceDE/>
        <w:autoSpaceDN/>
        <w:bidi w:val="0"/>
        <w:adjustRightInd/>
        <w:snapToGrid/>
        <w:textAlignment w:val="auto"/>
        <w:outlineLvl w:val="9"/>
      </w:pPr>
    </w:p>
    <w:p w14:paraId="50A5305B">
      <w:pPr>
        <w:pStyle w:val="2"/>
        <w:keepNext w:val="0"/>
        <w:keepLines w:val="0"/>
        <w:pageBreakBefore w:val="0"/>
        <w:widowControl w:val="0"/>
        <w:kinsoku/>
        <w:wordWrap/>
        <w:overflowPunct/>
        <w:topLinePunct w:val="0"/>
        <w:autoSpaceDE/>
        <w:autoSpaceDN/>
        <w:bidi w:val="0"/>
        <w:adjustRightInd/>
        <w:snapToGrid/>
        <w:textAlignment w:val="auto"/>
        <w:outlineLvl w:val="9"/>
      </w:pPr>
    </w:p>
    <w:p w14:paraId="2C27C41E">
      <w:pPr>
        <w:keepNext w:val="0"/>
        <w:keepLines w:val="0"/>
        <w:pageBreakBefore w:val="0"/>
        <w:widowControl w:val="0"/>
        <w:kinsoku/>
        <w:wordWrap/>
        <w:overflowPunct/>
        <w:topLinePunct w:val="0"/>
        <w:autoSpaceDE/>
        <w:autoSpaceDN/>
        <w:bidi w:val="0"/>
        <w:adjustRightInd/>
        <w:snapToGrid/>
        <w:textAlignment w:val="auto"/>
        <w:outlineLvl w:val="9"/>
      </w:pPr>
    </w:p>
    <w:p w14:paraId="135149BD">
      <w:pPr>
        <w:pStyle w:val="2"/>
        <w:keepNext w:val="0"/>
        <w:keepLines w:val="0"/>
        <w:pageBreakBefore w:val="0"/>
        <w:widowControl w:val="0"/>
        <w:kinsoku/>
        <w:wordWrap/>
        <w:overflowPunct/>
        <w:topLinePunct w:val="0"/>
        <w:autoSpaceDE/>
        <w:autoSpaceDN/>
        <w:bidi w:val="0"/>
        <w:adjustRightInd/>
        <w:snapToGrid/>
        <w:textAlignment w:val="auto"/>
        <w:outlineLvl w:val="9"/>
      </w:pPr>
    </w:p>
    <w:p w14:paraId="4381E2C4">
      <w:pPr>
        <w:keepNext w:val="0"/>
        <w:keepLines w:val="0"/>
        <w:pageBreakBefore w:val="0"/>
        <w:widowControl w:val="0"/>
        <w:kinsoku/>
        <w:wordWrap/>
        <w:overflowPunct/>
        <w:topLinePunct w:val="0"/>
        <w:autoSpaceDE/>
        <w:autoSpaceDN/>
        <w:bidi w:val="0"/>
        <w:adjustRightInd/>
        <w:snapToGrid/>
        <w:textAlignment w:val="auto"/>
        <w:outlineLvl w:val="9"/>
      </w:pPr>
    </w:p>
    <w:p w14:paraId="07D18BBA">
      <w:pPr>
        <w:pStyle w:val="2"/>
        <w:keepNext w:val="0"/>
        <w:keepLines w:val="0"/>
        <w:pageBreakBefore w:val="0"/>
        <w:widowControl w:val="0"/>
        <w:kinsoku/>
        <w:wordWrap/>
        <w:overflowPunct/>
        <w:topLinePunct w:val="0"/>
        <w:autoSpaceDE/>
        <w:autoSpaceDN/>
        <w:bidi w:val="0"/>
        <w:adjustRightInd/>
        <w:snapToGrid/>
        <w:textAlignment w:val="auto"/>
        <w:outlineLvl w:val="9"/>
      </w:pPr>
    </w:p>
    <w:p w14:paraId="77828BC9">
      <w:pPr>
        <w:keepNext w:val="0"/>
        <w:keepLines w:val="0"/>
        <w:pageBreakBefore w:val="0"/>
        <w:widowControl w:val="0"/>
        <w:kinsoku/>
        <w:wordWrap/>
        <w:overflowPunct/>
        <w:topLinePunct w:val="0"/>
        <w:autoSpaceDE/>
        <w:autoSpaceDN/>
        <w:bidi w:val="0"/>
        <w:adjustRightInd/>
        <w:snapToGrid/>
        <w:textAlignment w:val="auto"/>
        <w:outlineLvl w:val="9"/>
      </w:pPr>
    </w:p>
    <w:p w14:paraId="513A7CB9">
      <w:pPr>
        <w:pStyle w:val="2"/>
        <w:keepNext w:val="0"/>
        <w:keepLines w:val="0"/>
        <w:pageBreakBefore w:val="0"/>
        <w:widowControl w:val="0"/>
        <w:kinsoku/>
        <w:wordWrap/>
        <w:overflowPunct/>
        <w:topLinePunct w:val="0"/>
        <w:autoSpaceDE/>
        <w:autoSpaceDN/>
        <w:bidi w:val="0"/>
        <w:adjustRightInd/>
        <w:snapToGrid/>
        <w:textAlignment w:val="auto"/>
        <w:outlineLvl w:val="9"/>
      </w:pPr>
    </w:p>
    <w:p w14:paraId="4A0FB1FC">
      <w:pPr>
        <w:keepNext w:val="0"/>
        <w:keepLines w:val="0"/>
        <w:pageBreakBefore w:val="0"/>
        <w:widowControl w:val="0"/>
        <w:kinsoku/>
        <w:wordWrap/>
        <w:overflowPunct/>
        <w:topLinePunct w:val="0"/>
        <w:autoSpaceDE/>
        <w:autoSpaceDN/>
        <w:bidi w:val="0"/>
        <w:adjustRightInd/>
        <w:snapToGrid/>
        <w:textAlignment w:val="auto"/>
        <w:outlineLvl w:val="9"/>
      </w:pPr>
    </w:p>
    <w:p w14:paraId="015BD6EB">
      <w:pPr>
        <w:pStyle w:val="2"/>
        <w:keepNext w:val="0"/>
        <w:keepLines w:val="0"/>
        <w:pageBreakBefore w:val="0"/>
        <w:widowControl w:val="0"/>
        <w:kinsoku/>
        <w:wordWrap/>
        <w:overflowPunct/>
        <w:topLinePunct w:val="0"/>
        <w:autoSpaceDE/>
        <w:autoSpaceDN/>
        <w:bidi w:val="0"/>
        <w:adjustRightInd/>
        <w:snapToGrid/>
        <w:textAlignment w:val="auto"/>
        <w:outlineLvl w:val="9"/>
      </w:pPr>
    </w:p>
    <w:p w14:paraId="593D88C6">
      <w:pPr>
        <w:keepNext w:val="0"/>
        <w:keepLines w:val="0"/>
        <w:pageBreakBefore w:val="0"/>
        <w:widowControl w:val="0"/>
        <w:kinsoku/>
        <w:wordWrap/>
        <w:overflowPunct/>
        <w:topLinePunct w:val="0"/>
        <w:autoSpaceDE/>
        <w:autoSpaceDN/>
        <w:bidi w:val="0"/>
        <w:adjustRightInd/>
        <w:snapToGrid/>
        <w:textAlignment w:val="auto"/>
        <w:outlineLvl w:val="9"/>
      </w:pPr>
    </w:p>
    <w:p w14:paraId="59327D05">
      <w:pPr>
        <w:pStyle w:val="2"/>
        <w:keepNext w:val="0"/>
        <w:keepLines w:val="0"/>
        <w:pageBreakBefore w:val="0"/>
        <w:widowControl w:val="0"/>
        <w:kinsoku/>
        <w:wordWrap/>
        <w:overflowPunct/>
        <w:topLinePunct w:val="0"/>
        <w:autoSpaceDE/>
        <w:autoSpaceDN/>
        <w:bidi w:val="0"/>
        <w:adjustRightInd/>
        <w:snapToGrid/>
        <w:textAlignment w:val="auto"/>
        <w:outlineLvl w:val="9"/>
        <w:rPr>
          <w:rFonts w:hint="eastAsia"/>
        </w:rPr>
      </w:pPr>
    </w:p>
    <w:p w14:paraId="2B527427">
      <w:pPr>
        <w:pStyle w:val="5"/>
        <w:keepNext/>
        <w:keepLines/>
        <w:pageBreakBefore w:val="0"/>
        <w:widowControl w:val="0"/>
        <w:kinsoku/>
        <w:wordWrap/>
        <w:overflowPunct/>
        <w:topLinePunct w:val="0"/>
        <w:autoSpaceDE/>
        <w:autoSpaceDN/>
        <w:bidi w:val="0"/>
        <w:adjustRightInd/>
        <w:snapToGrid/>
        <w:spacing w:before="0" w:after="0" w:line="360" w:lineRule="auto"/>
        <w:textAlignment w:val="auto"/>
        <w:outlineLvl w:val="2"/>
        <w:rPr>
          <w:rFonts w:hint="eastAsia" w:ascii="宋体" w:hAnsi="宋体" w:eastAsia="宋体" w:cs="Times New Roman"/>
          <w:b/>
          <w:bCs/>
          <w:color w:val="auto"/>
          <w:sz w:val="28"/>
          <w:szCs w:val="28"/>
        </w:rPr>
      </w:pPr>
      <w:bookmarkStart w:id="995" w:name="_Toc27235"/>
      <w:bookmarkStart w:id="996" w:name="_Toc1952891012"/>
      <w:bookmarkStart w:id="997" w:name="_Toc27223"/>
      <w:r>
        <w:rPr>
          <w:rFonts w:hint="eastAsia" w:ascii="宋体" w:hAnsi="宋体" w:eastAsia="宋体" w:cs="Times New Roman"/>
          <w:b/>
          <w:bCs/>
          <w:color w:val="auto"/>
          <w:sz w:val="28"/>
          <w:szCs w:val="28"/>
        </w:rPr>
        <w:t>附表一：投标确认</w:t>
      </w:r>
      <w:bookmarkEnd w:id="995"/>
      <w:r>
        <w:rPr>
          <w:rFonts w:hint="eastAsia" w:ascii="宋体" w:hAnsi="宋体" w:eastAsia="宋体" w:cs="Times New Roman"/>
          <w:b/>
          <w:bCs/>
          <w:color w:val="auto"/>
          <w:sz w:val="28"/>
          <w:szCs w:val="28"/>
        </w:rPr>
        <w:t>书</w:t>
      </w:r>
      <w:bookmarkEnd w:id="996"/>
      <w:bookmarkEnd w:id="997"/>
    </w:p>
    <w:p w14:paraId="4B43C667"/>
    <w:p w14:paraId="34A95A9E">
      <w:pPr>
        <w:jc w:val="center"/>
        <w:rPr>
          <w:rFonts w:ascii="黑体" w:hAnsi="黑体" w:eastAsia="黑体" w:cs="黑体"/>
          <w:sz w:val="30"/>
          <w:szCs w:val="30"/>
        </w:rPr>
      </w:pPr>
    </w:p>
    <w:p w14:paraId="76F42340">
      <w:pPr>
        <w:jc w:val="center"/>
        <w:rPr>
          <w:rFonts w:ascii="黑体" w:hAnsi="黑体" w:eastAsia="黑体" w:cs="黑体"/>
          <w:sz w:val="30"/>
          <w:szCs w:val="30"/>
        </w:rPr>
      </w:pPr>
      <w:r>
        <w:rPr>
          <w:rFonts w:hint="eastAsia" w:ascii="黑体" w:hAnsi="黑体" w:eastAsia="黑体" w:cs="黑体"/>
          <w:sz w:val="30"/>
          <w:szCs w:val="30"/>
        </w:rPr>
        <w:t>投标确认书</w:t>
      </w:r>
    </w:p>
    <w:p w14:paraId="7F868BD6">
      <w:pPr>
        <w:rPr>
          <w:szCs w:val="21"/>
        </w:rPr>
      </w:pPr>
    </w:p>
    <w:p w14:paraId="0FABEE49"/>
    <w:p w14:paraId="0A2E1F40">
      <w:r>
        <w:rPr>
          <w:rFonts w:hint="eastAsia"/>
          <w:szCs w:val="21"/>
        </w:rPr>
        <w:t xml:space="preserve"> </w:t>
      </w:r>
      <w:r>
        <w:rPr>
          <w:rFonts w:hint="eastAsia"/>
          <w:szCs w:val="21"/>
          <w:u w:val="single"/>
        </w:rPr>
        <w:t xml:space="preserve">             </w:t>
      </w:r>
      <w:r>
        <w:rPr>
          <w:rFonts w:hint="eastAsia"/>
        </w:rPr>
        <w:t>（招标人名称）：</w:t>
      </w:r>
    </w:p>
    <w:p w14:paraId="510A7A42">
      <w:r>
        <w:rPr>
          <w:rFonts w:hint="eastAsia"/>
        </w:rPr>
        <w:t xml:space="preserve">     </w:t>
      </w:r>
    </w:p>
    <w:p w14:paraId="7DDC3C56">
      <w:pPr>
        <w:spacing w:after="120" w:afterLines="50" w:line="460" w:lineRule="exact"/>
        <w:ind w:firstLine="437"/>
      </w:pPr>
      <w:r>
        <w:rPr>
          <w:rFonts w:hint="eastAsia"/>
        </w:rPr>
        <w:t>我方已收到你方发送的</w:t>
      </w:r>
      <w:r>
        <w:rPr>
          <w:rFonts w:hint="eastAsia"/>
          <w:u w:val="single"/>
        </w:rPr>
        <w:t xml:space="preserve"> 投标邀请书 </w:t>
      </w:r>
      <w:r>
        <w:rPr>
          <w:rFonts w:hint="eastAsia"/>
        </w:rPr>
        <w:t>，我方将</w:t>
      </w:r>
      <w:r>
        <w:rPr>
          <w:rFonts w:hint="eastAsia"/>
          <w:u w:val="single"/>
        </w:rPr>
        <w:t xml:space="preserve">        </w:t>
      </w:r>
      <w:r>
        <w:rPr>
          <w:rFonts w:hint="eastAsia"/>
        </w:rPr>
        <w:t xml:space="preserve">（参加/不参加） </w:t>
      </w:r>
      <w:r>
        <w:rPr>
          <w:rFonts w:hint="eastAsia"/>
          <w:u w:val="single"/>
        </w:rPr>
        <w:t xml:space="preserve">         </w:t>
      </w:r>
      <w:r>
        <w:rPr>
          <w:rFonts w:hint="eastAsia"/>
        </w:rPr>
        <w:t>（项目名称）</w:t>
      </w:r>
      <w:r>
        <w:rPr>
          <w:rFonts w:hint="eastAsia" w:ascii="宋体" w:hAnsi="宋体"/>
          <w:u w:val="single"/>
        </w:rPr>
        <w:t xml:space="preserve">     </w:t>
      </w:r>
      <w:r>
        <w:rPr>
          <w:rFonts w:hint="eastAsia" w:ascii="宋体" w:hAnsi="宋体"/>
        </w:rPr>
        <w:t>（标段名称）</w:t>
      </w:r>
      <w:r>
        <w:rPr>
          <w:rFonts w:hint="eastAsia"/>
        </w:rPr>
        <w:t>施工招标的投标。</w:t>
      </w:r>
    </w:p>
    <w:p w14:paraId="7DE74D6F">
      <w:pPr>
        <w:spacing w:after="120" w:afterLines="50" w:line="460" w:lineRule="exact"/>
        <w:ind w:firstLine="437"/>
      </w:pPr>
      <w:r>
        <w:rPr>
          <w:rFonts w:hint="eastAsia"/>
        </w:rPr>
        <w:t>特此确认。</w:t>
      </w:r>
    </w:p>
    <w:p w14:paraId="4A245793"/>
    <w:p w14:paraId="0F6973AE">
      <w:pPr>
        <w:spacing w:line="440" w:lineRule="exact"/>
        <w:rPr>
          <w:szCs w:val="21"/>
        </w:rPr>
      </w:pPr>
      <w:r>
        <w:rPr>
          <w:rFonts w:hint="eastAsia"/>
        </w:rPr>
        <w:t xml:space="preserve">       </w:t>
      </w:r>
      <w:r>
        <w:rPr>
          <w:rFonts w:hint="eastAsia"/>
          <w:szCs w:val="21"/>
        </w:rPr>
        <w:t xml:space="preserve">                               潜在投标人</w:t>
      </w:r>
      <w:r>
        <w:rPr>
          <w:szCs w:val="21"/>
        </w:rPr>
        <w:t>：</w:t>
      </w:r>
      <w:r>
        <w:rPr>
          <w:szCs w:val="21"/>
          <w:u w:val="single"/>
        </w:rPr>
        <w:t xml:space="preserve">     </w:t>
      </w:r>
      <w:r>
        <w:rPr>
          <w:rFonts w:hint="eastAsia"/>
          <w:szCs w:val="21"/>
          <w:u w:val="single"/>
        </w:rPr>
        <w:t xml:space="preserve">   </w:t>
      </w:r>
      <w:r>
        <w:rPr>
          <w:szCs w:val="21"/>
          <w:u w:val="single"/>
        </w:rPr>
        <w:t xml:space="preserve">          </w:t>
      </w:r>
      <w:r>
        <w:rPr>
          <w:szCs w:val="21"/>
        </w:rPr>
        <w:t>（盖单位章）</w:t>
      </w:r>
    </w:p>
    <w:p w14:paraId="610CAA2A">
      <w:pPr>
        <w:spacing w:line="440" w:lineRule="exact"/>
        <w:rPr>
          <w:szCs w:val="21"/>
        </w:rPr>
      </w:pPr>
      <w:r>
        <w:rPr>
          <w:szCs w:val="21"/>
        </w:rPr>
        <w:t>　　　　　　　　　　　　　　　　　　　法定代表人：</w:t>
      </w:r>
      <w:r>
        <w:rPr>
          <w:szCs w:val="21"/>
          <w:u w:val="single"/>
        </w:rPr>
        <w:t xml:space="preserve">      </w:t>
      </w:r>
      <w:r>
        <w:rPr>
          <w:rFonts w:hint="eastAsia"/>
          <w:szCs w:val="21"/>
          <w:u w:val="single"/>
        </w:rPr>
        <w:t xml:space="preserve">            </w:t>
      </w:r>
      <w:r>
        <w:rPr>
          <w:szCs w:val="21"/>
          <w:u w:val="single"/>
        </w:rPr>
        <w:t xml:space="preserve">    </w:t>
      </w:r>
      <w:r>
        <w:rPr>
          <w:szCs w:val="21"/>
        </w:rPr>
        <w:t>（签字）</w:t>
      </w:r>
    </w:p>
    <w:p w14:paraId="543B87F5">
      <w:pPr>
        <w:spacing w:line="440" w:lineRule="exact"/>
        <w:ind w:firstLine="5040" w:firstLineChars="2400"/>
        <w:rPr>
          <w:szCs w:val="21"/>
        </w:rPr>
      </w:pPr>
      <w:r>
        <w:rPr>
          <w:szCs w:val="21"/>
        </w:rPr>
        <w:t xml:space="preserve"> </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p w14:paraId="2CFB5BD7"/>
    <w:p w14:paraId="7C4865B1"/>
    <w:p w14:paraId="11CEF540"/>
    <w:p w14:paraId="270A649D"/>
    <w:p w14:paraId="68AC60D0"/>
    <w:p w14:paraId="1EC7E2CB"/>
    <w:p w14:paraId="1E83794D"/>
    <w:p w14:paraId="4E6863ED"/>
    <w:p w14:paraId="650F63FD"/>
    <w:p w14:paraId="1DDC3BE9"/>
    <w:p w14:paraId="61CC6D10"/>
    <w:p w14:paraId="1D559914"/>
    <w:p w14:paraId="48B13A3F">
      <w:pPr>
        <w:rPr>
          <w:rFonts w:ascii="宋体" w:hAnsi="宋体" w:cs="宋体"/>
          <w:szCs w:val="21"/>
        </w:rPr>
      </w:pPr>
    </w:p>
    <w:p w14:paraId="61EB7CA7">
      <w:pPr>
        <w:rPr>
          <w:rFonts w:ascii="宋体" w:hAnsi="宋体" w:cs="宋体"/>
          <w:szCs w:val="21"/>
        </w:rPr>
      </w:pPr>
    </w:p>
    <w:p w14:paraId="3D319004">
      <w:pPr>
        <w:rPr>
          <w:rFonts w:ascii="宋体" w:hAnsi="宋体" w:cs="宋体"/>
          <w:szCs w:val="21"/>
        </w:rPr>
      </w:pPr>
    </w:p>
    <w:p w14:paraId="1E160CE6">
      <w:pPr>
        <w:rPr>
          <w:rFonts w:ascii="宋体" w:hAnsi="宋体" w:cs="宋体"/>
          <w:szCs w:val="21"/>
        </w:rPr>
      </w:pPr>
    </w:p>
    <w:p w14:paraId="628F79C0">
      <w:pPr>
        <w:rPr>
          <w:rFonts w:ascii="宋体" w:hAnsi="宋体" w:cs="宋体"/>
          <w:szCs w:val="21"/>
        </w:rPr>
      </w:pPr>
    </w:p>
    <w:p w14:paraId="6A446391">
      <w:pPr>
        <w:rPr>
          <w:rFonts w:ascii="宋体" w:hAnsi="宋体" w:cs="宋体"/>
          <w:szCs w:val="21"/>
        </w:rPr>
      </w:pPr>
    </w:p>
    <w:p w14:paraId="3A803816">
      <w:pPr>
        <w:pStyle w:val="2"/>
        <w:keepNext w:val="0"/>
        <w:keepLines w:val="0"/>
        <w:pageBreakBefore w:val="0"/>
        <w:widowControl w:val="0"/>
        <w:kinsoku/>
        <w:wordWrap/>
        <w:overflowPunct/>
        <w:topLinePunct w:val="0"/>
        <w:autoSpaceDE/>
        <w:autoSpaceDN/>
        <w:bidi w:val="0"/>
        <w:adjustRightInd/>
        <w:snapToGrid/>
        <w:textAlignment w:val="auto"/>
        <w:outlineLvl w:val="9"/>
      </w:pPr>
    </w:p>
    <w:p w14:paraId="0834D879">
      <w:pPr>
        <w:keepNext w:val="0"/>
        <w:keepLines w:val="0"/>
        <w:pageBreakBefore w:val="0"/>
        <w:widowControl w:val="0"/>
        <w:kinsoku/>
        <w:wordWrap/>
        <w:overflowPunct/>
        <w:topLinePunct w:val="0"/>
        <w:autoSpaceDE/>
        <w:autoSpaceDN/>
        <w:bidi w:val="0"/>
        <w:adjustRightInd/>
        <w:snapToGrid/>
        <w:textAlignment w:val="auto"/>
        <w:outlineLvl w:val="9"/>
      </w:pPr>
    </w:p>
    <w:p w14:paraId="14D930D9">
      <w:pPr>
        <w:pStyle w:val="2"/>
        <w:keepNext w:val="0"/>
        <w:keepLines w:val="0"/>
        <w:pageBreakBefore w:val="0"/>
        <w:widowControl w:val="0"/>
        <w:kinsoku/>
        <w:wordWrap/>
        <w:overflowPunct/>
        <w:topLinePunct w:val="0"/>
        <w:autoSpaceDE/>
        <w:autoSpaceDN/>
        <w:bidi w:val="0"/>
        <w:adjustRightInd/>
        <w:snapToGrid/>
        <w:textAlignment w:val="auto"/>
        <w:outlineLvl w:val="9"/>
      </w:pPr>
    </w:p>
    <w:p w14:paraId="10F0BA40">
      <w:pPr>
        <w:keepNext w:val="0"/>
        <w:keepLines w:val="0"/>
        <w:pageBreakBefore w:val="0"/>
        <w:widowControl w:val="0"/>
        <w:kinsoku/>
        <w:wordWrap/>
        <w:overflowPunct/>
        <w:topLinePunct w:val="0"/>
        <w:autoSpaceDE/>
        <w:autoSpaceDN/>
        <w:bidi w:val="0"/>
        <w:adjustRightInd/>
        <w:snapToGrid/>
        <w:textAlignment w:val="auto"/>
        <w:outlineLvl w:val="9"/>
      </w:pPr>
    </w:p>
    <w:p w14:paraId="1A1C05C4">
      <w:pPr>
        <w:pStyle w:val="2"/>
        <w:keepNext w:val="0"/>
        <w:keepLines w:val="0"/>
        <w:pageBreakBefore w:val="0"/>
        <w:widowControl w:val="0"/>
        <w:kinsoku/>
        <w:wordWrap/>
        <w:overflowPunct/>
        <w:topLinePunct w:val="0"/>
        <w:autoSpaceDE/>
        <w:autoSpaceDN/>
        <w:bidi w:val="0"/>
        <w:adjustRightInd/>
        <w:snapToGrid/>
        <w:textAlignment w:val="auto"/>
        <w:outlineLvl w:val="9"/>
      </w:pPr>
    </w:p>
    <w:p w14:paraId="707D71D2">
      <w:pPr>
        <w:keepNext w:val="0"/>
        <w:keepLines w:val="0"/>
        <w:pageBreakBefore w:val="0"/>
        <w:widowControl w:val="0"/>
        <w:kinsoku/>
        <w:wordWrap/>
        <w:overflowPunct/>
        <w:topLinePunct w:val="0"/>
        <w:autoSpaceDE/>
        <w:autoSpaceDN/>
        <w:bidi w:val="0"/>
        <w:adjustRightInd/>
        <w:snapToGrid/>
        <w:textAlignment w:val="auto"/>
        <w:outlineLvl w:val="9"/>
      </w:pPr>
    </w:p>
    <w:p w14:paraId="6F657CD7">
      <w:pPr>
        <w:pStyle w:val="2"/>
        <w:keepNext w:val="0"/>
        <w:keepLines w:val="0"/>
        <w:pageBreakBefore w:val="0"/>
        <w:widowControl w:val="0"/>
        <w:kinsoku/>
        <w:wordWrap/>
        <w:overflowPunct/>
        <w:topLinePunct w:val="0"/>
        <w:autoSpaceDE/>
        <w:autoSpaceDN/>
        <w:bidi w:val="0"/>
        <w:adjustRightInd/>
        <w:snapToGrid/>
        <w:textAlignment w:val="auto"/>
        <w:outlineLvl w:val="9"/>
      </w:pPr>
    </w:p>
    <w:p w14:paraId="03A4413E">
      <w:pPr>
        <w:keepNext w:val="0"/>
        <w:keepLines w:val="0"/>
        <w:pageBreakBefore w:val="0"/>
        <w:widowControl w:val="0"/>
        <w:kinsoku/>
        <w:wordWrap/>
        <w:overflowPunct/>
        <w:topLinePunct w:val="0"/>
        <w:autoSpaceDE/>
        <w:autoSpaceDN/>
        <w:bidi w:val="0"/>
        <w:adjustRightInd/>
        <w:snapToGrid/>
        <w:textAlignment w:val="auto"/>
        <w:outlineLvl w:val="9"/>
      </w:pPr>
    </w:p>
    <w:p w14:paraId="36D1DD02">
      <w:pPr>
        <w:keepNext w:val="0"/>
        <w:keepLines w:val="0"/>
        <w:pageBreakBefore w:val="0"/>
        <w:widowControl w:val="0"/>
        <w:kinsoku/>
        <w:wordWrap/>
        <w:overflowPunct/>
        <w:topLinePunct w:val="0"/>
        <w:autoSpaceDE/>
        <w:autoSpaceDN/>
        <w:bidi w:val="0"/>
        <w:adjustRightInd/>
        <w:snapToGrid/>
        <w:textAlignment w:val="auto"/>
        <w:outlineLvl w:val="9"/>
        <w:rPr>
          <w:rFonts w:hint="eastAsia"/>
        </w:rPr>
      </w:pPr>
    </w:p>
    <w:p w14:paraId="23E95DC0">
      <w:pPr>
        <w:pStyle w:val="5"/>
        <w:keepNext/>
        <w:keepLines/>
        <w:pageBreakBefore w:val="0"/>
        <w:widowControl w:val="0"/>
        <w:kinsoku/>
        <w:wordWrap/>
        <w:overflowPunct/>
        <w:topLinePunct w:val="0"/>
        <w:autoSpaceDE/>
        <w:autoSpaceDN/>
        <w:bidi w:val="0"/>
        <w:adjustRightInd/>
        <w:snapToGrid/>
        <w:spacing w:before="0" w:after="0" w:line="360" w:lineRule="auto"/>
        <w:textAlignment w:val="auto"/>
        <w:outlineLvl w:val="2"/>
        <w:rPr>
          <w:rFonts w:hint="eastAsia" w:ascii="宋体" w:hAnsi="宋体" w:eastAsia="宋体" w:cs="Times New Roman"/>
          <w:b/>
          <w:bCs/>
          <w:color w:val="auto"/>
          <w:sz w:val="28"/>
          <w:szCs w:val="28"/>
        </w:rPr>
      </w:pPr>
      <w:bookmarkStart w:id="998" w:name="_Toc387753567"/>
      <w:bookmarkStart w:id="999" w:name="_Toc14113"/>
      <w:bookmarkStart w:id="1000" w:name="_Toc1960072915"/>
      <w:bookmarkStart w:id="1001" w:name="_Toc32197"/>
      <w:bookmarkStart w:id="1002" w:name="_Toc7227"/>
      <w:bookmarkStart w:id="1003" w:name="_Toc31698"/>
      <w:bookmarkStart w:id="1004" w:name="_Toc5255"/>
      <w:bookmarkStart w:id="1005" w:name="_Toc3321"/>
      <w:r>
        <w:rPr>
          <w:rFonts w:hint="eastAsia" w:ascii="宋体" w:hAnsi="宋体" w:eastAsia="宋体" w:cs="Times New Roman"/>
          <w:b/>
          <w:bCs/>
          <w:color w:val="auto"/>
          <w:sz w:val="28"/>
          <w:szCs w:val="28"/>
        </w:rPr>
        <w:t>附</w:t>
      </w:r>
      <w:bookmarkEnd w:id="920"/>
      <w:bookmarkEnd w:id="998"/>
      <w:bookmarkStart w:id="1006" w:name="_Toc221950257"/>
      <w:r>
        <w:rPr>
          <w:rFonts w:hint="eastAsia" w:ascii="宋体" w:hAnsi="宋体" w:eastAsia="宋体" w:cs="Times New Roman"/>
          <w:b/>
          <w:bCs/>
          <w:color w:val="auto"/>
          <w:sz w:val="28"/>
          <w:szCs w:val="28"/>
        </w:rPr>
        <w:t>表二：招标文件澄清</w:t>
      </w:r>
      <w:bookmarkEnd w:id="1006"/>
      <w:r>
        <w:rPr>
          <w:rFonts w:hint="eastAsia" w:ascii="宋体" w:hAnsi="宋体" w:eastAsia="宋体" w:cs="Times New Roman"/>
          <w:b/>
          <w:bCs/>
          <w:color w:val="auto"/>
          <w:sz w:val="28"/>
          <w:szCs w:val="28"/>
        </w:rPr>
        <w:t>申请函</w:t>
      </w:r>
      <w:bookmarkEnd w:id="999"/>
      <w:bookmarkEnd w:id="1000"/>
      <w:bookmarkEnd w:id="1001"/>
      <w:bookmarkEnd w:id="1002"/>
      <w:bookmarkEnd w:id="1003"/>
      <w:bookmarkEnd w:id="1004"/>
      <w:bookmarkEnd w:id="1005"/>
    </w:p>
    <w:p w14:paraId="6D07CBEF">
      <w:pPr>
        <w:jc w:val="center"/>
        <w:rPr>
          <w:rFonts w:ascii="黑体" w:eastAsia="黑体"/>
          <w:sz w:val="28"/>
          <w:szCs w:val="28"/>
        </w:rPr>
      </w:pPr>
    </w:p>
    <w:p w14:paraId="1849B5FC">
      <w:pPr>
        <w:jc w:val="center"/>
        <w:rPr>
          <w:rFonts w:ascii="黑体" w:eastAsia="黑体"/>
          <w:sz w:val="28"/>
          <w:szCs w:val="28"/>
        </w:rPr>
      </w:pPr>
    </w:p>
    <w:p w14:paraId="6F35C2DE">
      <w:pPr>
        <w:jc w:val="center"/>
      </w:pPr>
      <w:r>
        <w:rPr>
          <w:rFonts w:hint="eastAsia" w:ascii="黑体" w:eastAsia="黑体"/>
          <w:sz w:val="28"/>
          <w:szCs w:val="28"/>
        </w:rPr>
        <w:t>招标文件澄清申请函</w:t>
      </w:r>
    </w:p>
    <w:p w14:paraId="32291B2C">
      <w:pPr>
        <w:rPr>
          <w:rFonts w:ascii="宋体" w:hAnsi="宋体" w:cs="宋体"/>
        </w:rPr>
      </w:pPr>
    </w:p>
    <w:p w14:paraId="3208DAB0">
      <w:pPr>
        <w:rPr>
          <w:rFonts w:ascii="宋体" w:hAnsi="宋体" w:cs="宋体"/>
        </w:rPr>
      </w:pPr>
    </w:p>
    <w:p w14:paraId="5228CE0B">
      <w:pPr>
        <w:spacing w:line="360" w:lineRule="auto"/>
        <w:ind w:firstLine="420" w:firstLineChars="200"/>
        <w:jc w:val="center"/>
        <w:rPr>
          <w:rFonts w:ascii="宋体" w:hAnsi="宋体" w:cs="宋体"/>
        </w:rPr>
      </w:pPr>
      <w:bookmarkStart w:id="1007" w:name="_Toc221950258"/>
      <w:r>
        <w:rPr>
          <w:rFonts w:hint="eastAsia" w:ascii="宋体" w:hAnsi="宋体" w:cs="宋体"/>
        </w:rPr>
        <w:t>编号：</w:t>
      </w:r>
    </w:p>
    <w:p w14:paraId="43FD44E3">
      <w:pPr>
        <w:spacing w:line="360" w:lineRule="auto"/>
        <w:ind w:firstLine="420" w:firstLineChars="200"/>
        <w:rPr>
          <w:rFonts w:ascii="宋体" w:hAnsi="宋体" w:cs="宋体"/>
          <w:u w:val="single"/>
        </w:rPr>
      </w:pPr>
      <w:r>
        <w:rPr>
          <w:rFonts w:hint="eastAsia" w:ascii="宋体" w:hAnsi="宋体" w:cs="宋体"/>
          <w:u w:val="single"/>
        </w:rPr>
        <w:t xml:space="preserve">              </w:t>
      </w:r>
      <w:r>
        <w:rPr>
          <w:rFonts w:hint="eastAsia" w:ascii="宋体" w:hAnsi="宋体" w:cs="宋体"/>
        </w:rPr>
        <w:t>（招标人名称）</w:t>
      </w:r>
      <w:bookmarkEnd w:id="1007"/>
      <w:r>
        <w:rPr>
          <w:rFonts w:hint="eastAsia" w:ascii="宋体" w:hAnsi="宋体" w:cs="宋体"/>
        </w:rPr>
        <w:t>：</w:t>
      </w:r>
    </w:p>
    <w:p w14:paraId="2B437E24">
      <w:pPr>
        <w:spacing w:line="360" w:lineRule="auto"/>
        <w:ind w:firstLine="420" w:firstLineChars="200"/>
        <w:rPr>
          <w:rFonts w:ascii="宋体" w:hAnsi="宋体" w:cs="宋体"/>
        </w:rPr>
      </w:pPr>
      <w:bookmarkStart w:id="1008" w:name="_Toc221950259"/>
      <w:r>
        <w:rPr>
          <w:rFonts w:hint="eastAsia" w:ascii="宋体" w:hAnsi="宋体" w:cs="宋体"/>
        </w:rPr>
        <w:t xml:space="preserve">经过仔细阅读  </w:t>
      </w:r>
      <w:r>
        <w:rPr>
          <w:rFonts w:hint="eastAsia" w:ascii="宋体" w:hAnsi="宋体" w:cs="宋体"/>
          <w:u w:val="single"/>
        </w:rPr>
        <w:t xml:space="preserve">        </w:t>
      </w:r>
      <w:r>
        <w:rPr>
          <w:rFonts w:hint="eastAsia" w:ascii="宋体" w:hAnsi="宋体" w:cs="宋体"/>
        </w:rPr>
        <w:t>（项目名称</w:t>
      </w:r>
      <w:r>
        <w:rPr>
          <w:rFonts w:hint="eastAsia" w:ascii="宋体" w:hAnsi="宋体" w:cs="宋体"/>
          <w:u w:val="single"/>
        </w:rPr>
        <w:t xml:space="preserve">）        </w:t>
      </w:r>
      <w:r>
        <w:rPr>
          <w:rFonts w:hint="eastAsia" w:ascii="宋体" w:hAnsi="宋体" w:cs="宋体"/>
        </w:rPr>
        <w:t>（标段名称）招标文件后，我方申请对以下问题予以澄清：</w:t>
      </w:r>
      <w:bookmarkEnd w:id="1008"/>
    </w:p>
    <w:p w14:paraId="59718625">
      <w:pPr>
        <w:spacing w:line="360" w:lineRule="auto"/>
        <w:ind w:firstLine="525" w:firstLineChars="250"/>
        <w:rPr>
          <w:rFonts w:ascii="宋体" w:hAnsi="宋体" w:cs="宋体"/>
        </w:rPr>
      </w:pPr>
      <w:bookmarkStart w:id="1009" w:name="_Toc221950260"/>
      <w:r>
        <w:rPr>
          <w:rFonts w:hint="eastAsia" w:cs="宋体"/>
        </w:rPr>
        <w:t>1</w:t>
      </w:r>
      <w:r>
        <w:rPr>
          <w:rFonts w:hint="eastAsia" w:ascii="宋体" w:hAnsi="宋体" w:cs="宋体"/>
        </w:rPr>
        <w:t>、………</w:t>
      </w:r>
      <w:bookmarkEnd w:id="1009"/>
    </w:p>
    <w:p w14:paraId="584EA266">
      <w:pPr>
        <w:spacing w:line="360" w:lineRule="auto"/>
        <w:ind w:firstLine="525" w:firstLineChars="250"/>
        <w:rPr>
          <w:rFonts w:ascii="宋体" w:hAnsi="宋体" w:cs="宋体"/>
        </w:rPr>
      </w:pPr>
      <w:bookmarkStart w:id="1010" w:name="_Toc221950261"/>
      <w:r>
        <w:rPr>
          <w:rFonts w:hint="eastAsia" w:cs="宋体"/>
        </w:rPr>
        <w:t>2</w:t>
      </w:r>
      <w:r>
        <w:rPr>
          <w:rFonts w:hint="eastAsia" w:ascii="宋体" w:hAnsi="宋体" w:cs="宋体"/>
        </w:rPr>
        <w:t>、………</w:t>
      </w:r>
      <w:bookmarkEnd w:id="1010"/>
    </w:p>
    <w:p w14:paraId="769FFFE1">
      <w:pPr>
        <w:spacing w:line="360" w:lineRule="auto"/>
        <w:ind w:firstLine="525" w:firstLineChars="250"/>
        <w:rPr>
          <w:rFonts w:ascii="宋体" w:hAnsi="宋体" w:cs="宋体"/>
        </w:rPr>
      </w:pPr>
      <w:r>
        <w:rPr>
          <w:rFonts w:hint="eastAsia" w:ascii="宋体" w:hAnsi="宋体" w:cs="宋体"/>
        </w:rPr>
        <w:t>………</w:t>
      </w:r>
    </w:p>
    <w:p w14:paraId="59447AC6">
      <w:pPr>
        <w:spacing w:line="360" w:lineRule="auto"/>
        <w:ind w:firstLine="2415" w:firstLineChars="1150"/>
        <w:rPr>
          <w:rFonts w:ascii="宋体" w:hAnsi="宋体" w:cs="宋体"/>
        </w:rPr>
      </w:pPr>
    </w:p>
    <w:p w14:paraId="76A11034">
      <w:pPr>
        <w:spacing w:line="360" w:lineRule="auto"/>
        <w:rPr>
          <w:rFonts w:ascii="宋体" w:hAnsi="宋体" w:cs="宋体"/>
        </w:rPr>
      </w:pPr>
      <w:r>
        <w:rPr>
          <w:rFonts w:hint="eastAsia" w:ascii="宋体" w:hAnsi="宋体" w:cs="宋体"/>
        </w:rPr>
        <w:t xml:space="preserve">  </w:t>
      </w:r>
    </w:p>
    <w:p w14:paraId="2C7B2654">
      <w:pPr>
        <w:spacing w:line="360" w:lineRule="auto"/>
        <w:rPr>
          <w:rFonts w:ascii="宋体" w:hAnsi="宋体" w:cs="宋体"/>
        </w:rPr>
      </w:pPr>
    </w:p>
    <w:p w14:paraId="415CBDCD">
      <w:pPr>
        <w:spacing w:line="360" w:lineRule="auto"/>
        <w:ind w:firstLine="2415" w:firstLineChars="1150"/>
        <w:rPr>
          <w:rFonts w:ascii="宋体" w:hAnsi="宋体" w:cs="宋体"/>
        </w:rPr>
      </w:pPr>
    </w:p>
    <w:p w14:paraId="69DFEB5C">
      <w:pPr>
        <w:spacing w:line="360" w:lineRule="auto"/>
        <w:ind w:firstLine="2415" w:firstLineChars="1150"/>
        <w:jc w:val="right"/>
        <w:rPr>
          <w:rFonts w:ascii="宋体" w:hAnsi="宋体" w:cs="宋体"/>
        </w:rPr>
      </w:pPr>
      <w:bookmarkStart w:id="1011" w:name="_Toc221950262"/>
      <w:r>
        <w:rPr>
          <w:rFonts w:hint="eastAsia" w:ascii="宋体" w:hAnsi="宋体" w:cs="宋体"/>
        </w:rPr>
        <w:t>投标人：</w:t>
      </w:r>
      <w:r>
        <w:rPr>
          <w:rFonts w:hint="eastAsia" w:ascii="宋体" w:hAnsi="宋体" w:cs="宋体"/>
          <w:u w:val="single"/>
        </w:rPr>
        <w:t xml:space="preserve">                      </w:t>
      </w:r>
      <w:r>
        <w:rPr>
          <w:rFonts w:hint="eastAsia" w:ascii="宋体" w:hAnsi="宋体" w:cs="宋体"/>
        </w:rPr>
        <w:t>（盖单位章）</w:t>
      </w:r>
      <w:bookmarkEnd w:id="1011"/>
    </w:p>
    <w:p w14:paraId="06432A5C">
      <w:pPr>
        <w:spacing w:line="360" w:lineRule="auto"/>
        <w:ind w:firstLine="2415" w:firstLineChars="1150"/>
        <w:rPr>
          <w:rFonts w:ascii="宋体" w:hAnsi="宋体" w:cs="宋体"/>
        </w:rPr>
      </w:pPr>
    </w:p>
    <w:p w14:paraId="70F814DB">
      <w:pPr>
        <w:spacing w:line="360" w:lineRule="auto"/>
        <w:ind w:firstLine="5670" w:firstLineChars="2700"/>
        <w:rPr>
          <w:rFonts w:ascii="宋体" w:hAnsi="宋体" w:cs="宋体"/>
        </w:rPr>
      </w:pPr>
      <w:bookmarkStart w:id="1012" w:name="_Toc221950263"/>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w:t>
      </w:r>
      <w:bookmarkEnd w:id="1012"/>
    </w:p>
    <w:p w14:paraId="4EBB57B5">
      <w:pPr>
        <w:spacing w:line="360" w:lineRule="auto"/>
        <w:ind w:firstLine="2415" w:firstLineChars="1150"/>
        <w:rPr>
          <w:rFonts w:ascii="宋体" w:hAnsi="宋体" w:cs="宋体"/>
        </w:rPr>
      </w:pPr>
    </w:p>
    <w:p w14:paraId="729D3494">
      <w:pPr>
        <w:spacing w:line="360" w:lineRule="auto"/>
        <w:rPr>
          <w:rFonts w:ascii="宋体" w:hAnsi="宋体" w:cs="宋体"/>
        </w:rPr>
      </w:pPr>
    </w:p>
    <w:p w14:paraId="7EABB434">
      <w:pPr>
        <w:spacing w:line="360" w:lineRule="auto"/>
        <w:rPr>
          <w:rFonts w:ascii="宋体" w:hAnsi="宋体" w:cs="宋体"/>
        </w:rPr>
      </w:pPr>
    </w:p>
    <w:p w14:paraId="0841F4A8">
      <w:pPr>
        <w:spacing w:line="360" w:lineRule="auto"/>
        <w:rPr>
          <w:rFonts w:ascii="宋体" w:hAnsi="宋体" w:cs="宋体"/>
        </w:rPr>
      </w:pPr>
    </w:p>
    <w:p w14:paraId="66CAFD51">
      <w:pPr>
        <w:spacing w:line="360" w:lineRule="auto"/>
        <w:rPr>
          <w:rFonts w:ascii="宋体" w:hAnsi="宋体" w:cs="宋体"/>
        </w:rPr>
      </w:pPr>
    </w:p>
    <w:p w14:paraId="71607E82">
      <w:pPr>
        <w:spacing w:line="360" w:lineRule="auto"/>
        <w:rPr>
          <w:rFonts w:ascii="宋体" w:hAnsi="宋体" w:cs="宋体"/>
        </w:rPr>
      </w:pPr>
    </w:p>
    <w:p w14:paraId="36B55263"/>
    <w:p w14:paraId="5AB4A687">
      <w:pPr>
        <w:spacing w:line="360" w:lineRule="auto"/>
        <w:rPr>
          <w:rFonts w:ascii="宋体" w:hAnsi="宋体" w:cs="宋体"/>
        </w:rPr>
      </w:pPr>
      <w:bookmarkStart w:id="1013" w:name="_Toc221950264"/>
      <w:r>
        <w:rPr>
          <w:rFonts w:hint="eastAsia" w:ascii="宋体" w:hAnsi="宋体" w:cs="宋体"/>
        </w:rPr>
        <w:t>备注:</w:t>
      </w:r>
      <w:bookmarkEnd w:id="1013"/>
      <w:r>
        <w:rPr>
          <w:rFonts w:hint="eastAsia" w:ascii="宋体" w:hAnsi="宋体" w:cs="宋体"/>
        </w:rPr>
        <w:t>投标人要求招标人澄清招标文件有关问题时，适用于本格式。</w:t>
      </w:r>
    </w:p>
    <w:p w14:paraId="1C78A20B">
      <w:pPr>
        <w:spacing w:line="360" w:lineRule="auto"/>
        <w:ind w:firstLine="2415" w:firstLineChars="1150"/>
        <w:rPr>
          <w:rFonts w:ascii="宋体" w:hAnsi="宋体" w:cs="宋体"/>
        </w:rPr>
      </w:pPr>
    </w:p>
    <w:p w14:paraId="7B8A95B6">
      <w:pPr>
        <w:spacing w:line="360" w:lineRule="auto"/>
        <w:ind w:firstLine="2415" w:firstLineChars="1150"/>
        <w:rPr>
          <w:rFonts w:ascii="宋体" w:hAnsi="宋体" w:cs="宋体"/>
        </w:rPr>
      </w:pPr>
    </w:p>
    <w:p w14:paraId="3391597C">
      <w:pPr>
        <w:pStyle w:val="2"/>
        <w:keepNext w:val="0"/>
        <w:keepLines w:val="0"/>
        <w:pageBreakBefore w:val="0"/>
        <w:widowControl w:val="0"/>
        <w:kinsoku/>
        <w:wordWrap/>
        <w:overflowPunct/>
        <w:topLinePunct w:val="0"/>
        <w:autoSpaceDE/>
        <w:autoSpaceDN/>
        <w:bidi w:val="0"/>
        <w:adjustRightInd/>
        <w:snapToGrid/>
        <w:textAlignment w:val="auto"/>
        <w:outlineLvl w:val="9"/>
        <w:rPr>
          <w:rFonts w:ascii="宋体" w:hAnsi="宋体" w:cs="宋体"/>
        </w:rPr>
      </w:pPr>
    </w:p>
    <w:p w14:paraId="5C81E12A">
      <w:pPr>
        <w:keepNext w:val="0"/>
        <w:keepLines w:val="0"/>
        <w:pageBreakBefore w:val="0"/>
        <w:widowControl w:val="0"/>
        <w:kinsoku/>
        <w:wordWrap/>
        <w:overflowPunct/>
        <w:topLinePunct w:val="0"/>
        <w:autoSpaceDE/>
        <w:autoSpaceDN/>
        <w:bidi w:val="0"/>
        <w:adjustRightInd/>
        <w:snapToGrid/>
        <w:textAlignment w:val="auto"/>
        <w:outlineLvl w:val="9"/>
        <w:rPr>
          <w:rFonts w:ascii="宋体" w:hAnsi="宋体" w:cs="宋体"/>
        </w:rPr>
      </w:pPr>
    </w:p>
    <w:p w14:paraId="5064ED02">
      <w:pPr>
        <w:pStyle w:val="2"/>
        <w:keepNext w:val="0"/>
        <w:keepLines w:val="0"/>
        <w:pageBreakBefore w:val="0"/>
        <w:widowControl w:val="0"/>
        <w:kinsoku/>
        <w:wordWrap/>
        <w:overflowPunct/>
        <w:topLinePunct w:val="0"/>
        <w:autoSpaceDE/>
        <w:autoSpaceDN/>
        <w:bidi w:val="0"/>
        <w:adjustRightInd/>
        <w:snapToGrid/>
        <w:textAlignment w:val="auto"/>
        <w:outlineLvl w:val="9"/>
        <w:rPr>
          <w:rFonts w:hint="eastAsia"/>
        </w:rPr>
      </w:pPr>
    </w:p>
    <w:p w14:paraId="2ADD454B">
      <w:pPr>
        <w:pStyle w:val="5"/>
        <w:keepNext/>
        <w:keepLines/>
        <w:pageBreakBefore w:val="0"/>
        <w:widowControl w:val="0"/>
        <w:kinsoku/>
        <w:wordWrap/>
        <w:overflowPunct/>
        <w:topLinePunct w:val="0"/>
        <w:autoSpaceDE/>
        <w:autoSpaceDN/>
        <w:bidi w:val="0"/>
        <w:adjustRightInd/>
        <w:snapToGrid/>
        <w:spacing w:before="0" w:after="0" w:line="360" w:lineRule="auto"/>
        <w:textAlignment w:val="auto"/>
        <w:outlineLvl w:val="2"/>
        <w:rPr>
          <w:rFonts w:hint="eastAsia" w:ascii="宋体" w:hAnsi="宋体" w:eastAsia="宋体" w:cs="Times New Roman"/>
          <w:b/>
          <w:bCs/>
          <w:color w:val="auto"/>
          <w:sz w:val="28"/>
          <w:szCs w:val="28"/>
        </w:rPr>
      </w:pPr>
      <w:bookmarkStart w:id="1014" w:name="_Toc387753568"/>
      <w:bookmarkStart w:id="1015" w:name="_Toc221950265"/>
      <w:bookmarkStart w:id="1016" w:name="_Toc8275"/>
      <w:bookmarkStart w:id="1017" w:name="_Toc5081"/>
      <w:bookmarkStart w:id="1018" w:name="_Toc5114"/>
      <w:bookmarkStart w:id="1019" w:name="_Toc2102797774"/>
      <w:bookmarkStart w:id="1020" w:name="_Toc1847219576"/>
      <w:bookmarkStart w:id="1021" w:name="_Toc13577"/>
      <w:bookmarkStart w:id="1022" w:name="_Toc8304"/>
      <w:r>
        <w:rPr>
          <w:rFonts w:hint="eastAsia" w:ascii="宋体" w:hAnsi="宋体" w:eastAsia="宋体" w:cs="Times New Roman"/>
          <w:b/>
          <w:bCs/>
          <w:color w:val="auto"/>
          <w:sz w:val="28"/>
          <w:szCs w:val="28"/>
        </w:rPr>
        <w:br w:type="page"/>
      </w:r>
      <w:bookmarkStart w:id="1023" w:name="_Toc19824"/>
      <w:r>
        <w:rPr>
          <w:rFonts w:hint="eastAsia" w:ascii="宋体" w:hAnsi="宋体" w:eastAsia="宋体" w:cs="Times New Roman"/>
          <w:b/>
          <w:bCs/>
          <w:color w:val="auto"/>
          <w:sz w:val="28"/>
          <w:szCs w:val="28"/>
        </w:rPr>
        <w:t>附表三：</w:t>
      </w:r>
      <w:bookmarkEnd w:id="1014"/>
      <w:bookmarkEnd w:id="1015"/>
      <w:bookmarkStart w:id="1024" w:name="_Toc221950266"/>
      <w:r>
        <w:rPr>
          <w:rFonts w:hint="eastAsia" w:ascii="宋体" w:hAnsi="宋体" w:eastAsia="宋体" w:cs="Times New Roman"/>
          <w:b/>
          <w:bCs/>
          <w:color w:val="auto"/>
          <w:sz w:val="28"/>
          <w:szCs w:val="28"/>
        </w:rPr>
        <w:t>招标文件澄清通知</w:t>
      </w:r>
      <w:bookmarkEnd w:id="1016"/>
      <w:bookmarkEnd w:id="1017"/>
      <w:bookmarkEnd w:id="1018"/>
      <w:bookmarkEnd w:id="1019"/>
      <w:bookmarkEnd w:id="1020"/>
      <w:bookmarkEnd w:id="1021"/>
      <w:bookmarkEnd w:id="1022"/>
      <w:bookmarkEnd w:id="1023"/>
      <w:bookmarkEnd w:id="1024"/>
    </w:p>
    <w:p w14:paraId="5DBB83F9">
      <w:pPr>
        <w:jc w:val="center"/>
        <w:rPr>
          <w:rFonts w:ascii="黑体" w:eastAsia="黑体"/>
          <w:sz w:val="28"/>
          <w:szCs w:val="28"/>
        </w:rPr>
      </w:pPr>
    </w:p>
    <w:p w14:paraId="4D28C401">
      <w:pPr>
        <w:jc w:val="center"/>
        <w:rPr>
          <w:rFonts w:ascii="黑体" w:eastAsia="黑体"/>
          <w:sz w:val="28"/>
          <w:szCs w:val="28"/>
        </w:rPr>
      </w:pPr>
    </w:p>
    <w:p w14:paraId="78FF9388">
      <w:pPr>
        <w:jc w:val="center"/>
      </w:pPr>
      <w:r>
        <w:rPr>
          <w:rFonts w:hint="eastAsia" w:ascii="黑体" w:eastAsia="黑体"/>
          <w:sz w:val="28"/>
          <w:szCs w:val="28"/>
        </w:rPr>
        <w:t>招标文件澄清通知</w:t>
      </w:r>
    </w:p>
    <w:p w14:paraId="566AD1E4">
      <w:pPr>
        <w:rPr>
          <w:rFonts w:ascii="宋体" w:hAnsi="宋体" w:cs="宋体"/>
        </w:rPr>
      </w:pPr>
    </w:p>
    <w:p w14:paraId="3C54B152">
      <w:pPr>
        <w:spacing w:line="360" w:lineRule="auto"/>
        <w:ind w:firstLine="3360" w:firstLineChars="1600"/>
        <w:rPr>
          <w:rFonts w:ascii="宋体" w:hAnsi="宋体" w:cs="宋体"/>
        </w:rPr>
      </w:pPr>
      <w:bookmarkStart w:id="1025" w:name="_Toc221950267"/>
      <w:r>
        <w:rPr>
          <w:rFonts w:hint="eastAsia" w:ascii="宋体" w:hAnsi="宋体" w:cs="宋体"/>
        </w:rPr>
        <w:t>编号：</w:t>
      </w:r>
      <w:bookmarkEnd w:id="1025"/>
    </w:p>
    <w:p w14:paraId="3096F9F6">
      <w:pPr>
        <w:spacing w:line="360" w:lineRule="auto"/>
        <w:rPr>
          <w:rFonts w:ascii="宋体" w:hAnsi="宋体" w:cs="宋体"/>
          <w:u w:val="single"/>
        </w:rPr>
      </w:pPr>
      <w:bookmarkStart w:id="1026" w:name="_Toc221950268"/>
      <w:r>
        <w:rPr>
          <w:rFonts w:hint="eastAsia" w:ascii="宋体" w:hAnsi="宋体" w:cs="宋体"/>
        </w:rPr>
        <w:t xml:space="preserve"> </w:t>
      </w:r>
      <w:r>
        <w:rPr>
          <w:rFonts w:hint="eastAsia" w:ascii="宋体" w:hAnsi="宋体" w:cs="宋体"/>
          <w:u w:val="single"/>
        </w:rPr>
        <w:t xml:space="preserve">          （</w:t>
      </w:r>
      <w:r>
        <w:rPr>
          <w:rFonts w:hint="eastAsia" w:ascii="宋体" w:hAnsi="宋体" w:cs="宋体"/>
        </w:rPr>
        <w:t>投标人名称）</w:t>
      </w:r>
      <w:bookmarkEnd w:id="1026"/>
      <w:r>
        <w:rPr>
          <w:rFonts w:hint="eastAsia" w:ascii="宋体" w:hAnsi="宋体" w:cs="宋体"/>
        </w:rPr>
        <w:t>：</w:t>
      </w:r>
    </w:p>
    <w:p w14:paraId="2BCE6750">
      <w:pPr>
        <w:spacing w:line="360" w:lineRule="auto"/>
        <w:ind w:firstLine="525" w:firstLineChars="250"/>
        <w:rPr>
          <w:rFonts w:ascii="宋体" w:hAnsi="宋体" w:cs="宋体"/>
        </w:rPr>
      </w:pPr>
      <w:bookmarkStart w:id="1027" w:name="_Toc221950269"/>
      <w:r>
        <w:rPr>
          <w:rFonts w:hint="eastAsia" w:ascii="宋体" w:hAnsi="宋体" w:cs="宋体"/>
        </w:rPr>
        <w:t xml:space="preserve">经研究，对 </w:t>
      </w:r>
      <w:r>
        <w:rPr>
          <w:rFonts w:hint="eastAsia" w:ascii="宋体" w:hAnsi="宋体" w:cs="宋体"/>
          <w:u w:val="single"/>
        </w:rPr>
        <w:t xml:space="preserve">           </w:t>
      </w:r>
      <w:r>
        <w:rPr>
          <w:rFonts w:hint="eastAsia" w:ascii="宋体" w:hAnsi="宋体" w:cs="宋体"/>
        </w:rPr>
        <w:t>（项目名称</w:t>
      </w:r>
      <w:r>
        <w:rPr>
          <w:rFonts w:hint="eastAsia" w:ascii="宋体" w:hAnsi="宋体" w:cs="宋体"/>
          <w:u w:val="single"/>
        </w:rPr>
        <w:t xml:space="preserve">）         </w:t>
      </w:r>
      <w:r>
        <w:rPr>
          <w:rFonts w:hint="eastAsia" w:ascii="宋体" w:hAnsi="宋体" w:cs="宋体"/>
        </w:rPr>
        <w:t>（标段名称）招标文件，作如下澄清：</w:t>
      </w:r>
      <w:bookmarkEnd w:id="1027"/>
    </w:p>
    <w:p w14:paraId="690DF5DF">
      <w:pPr>
        <w:spacing w:line="360" w:lineRule="auto"/>
        <w:ind w:firstLine="525" w:firstLineChars="250"/>
        <w:rPr>
          <w:rFonts w:ascii="宋体" w:hAnsi="宋体" w:cs="宋体"/>
        </w:rPr>
      </w:pPr>
      <w:bookmarkStart w:id="1028" w:name="_Toc221950270"/>
      <w:r>
        <w:rPr>
          <w:rFonts w:hint="eastAsia" w:cs="宋体"/>
        </w:rPr>
        <w:t>1</w:t>
      </w:r>
      <w:r>
        <w:rPr>
          <w:rFonts w:hint="eastAsia" w:ascii="宋体" w:hAnsi="宋体" w:cs="宋体"/>
        </w:rPr>
        <w:t>、………</w:t>
      </w:r>
      <w:bookmarkEnd w:id="1028"/>
    </w:p>
    <w:p w14:paraId="64D98303">
      <w:pPr>
        <w:spacing w:line="360" w:lineRule="auto"/>
        <w:ind w:firstLine="525" w:firstLineChars="250"/>
        <w:rPr>
          <w:rFonts w:ascii="宋体" w:hAnsi="宋体" w:cs="宋体"/>
        </w:rPr>
      </w:pPr>
      <w:bookmarkStart w:id="1029" w:name="_Toc221950271"/>
      <w:r>
        <w:rPr>
          <w:rFonts w:hint="eastAsia" w:cs="宋体"/>
        </w:rPr>
        <w:t>2</w:t>
      </w:r>
      <w:r>
        <w:rPr>
          <w:rFonts w:hint="eastAsia" w:ascii="宋体" w:hAnsi="宋体" w:cs="宋体"/>
        </w:rPr>
        <w:t>、………</w:t>
      </w:r>
      <w:bookmarkEnd w:id="1029"/>
    </w:p>
    <w:p w14:paraId="2A549D3B">
      <w:pPr>
        <w:spacing w:line="360" w:lineRule="auto"/>
        <w:ind w:firstLine="525" w:firstLineChars="250"/>
        <w:rPr>
          <w:rFonts w:ascii="宋体" w:hAnsi="宋体" w:cs="宋体"/>
        </w:rPr>
      </w:pPr>
      <w:r>
        <w:rPr>
          <w:rFonts w:hint="eastAsia" w:ascii="宋体" w:hAnsi="宋体" w:cs="宋体"/>
        </w:rPr>
        <w:t>………</w:t>
      </w:r>
    </w:p>
    <w:p w14:paraId="6737D138">
      <w:pPr>
        <w:spacing w:line="360" w:lineRule="auto"/>
        <w:ind w:firstLine="2415" w:firstLineChars="1150"/>
        <w:rPr>
          <w:rFonts w:ascii="宋体" w:hAnsi="宋体" w:cs="宋体"/>
        </w:rPr>
      </w:pPr>
    </w:p>
    <w:p w14:paraId="7E236BC5">
      <w:pPr>
        <w:spacing w:line="360" w:lineRule="auto"/>
        <w:ind w:firstLine="2415" w:firstLineChars="1150"/>
        <w:rPr>
          <w:rFonts w:ascii="宋体" w:hAnsi="宋体" w:cs="宋体"/>
        </w:rPr>
      </w:pPr>
    </w:p>
    <w:p w14:paraId="1A83BA8C">
      <w:pPr>
        <w:spacing w:line="360" w:lineRule="auto"/>
        <w:rPr>
          <w:rFonts w:ascii="宋体" w:hAnsi="宋体" w:cs="宋体"/>
        </w:rPr>
      </w:pPr>
      <w:r>
        <w:rPr>
          <w:rFonts w:hint="eastAsia" w:ascii="宋体" w:hAnsi="宋体" w:cs="宋体"/>
        </w:rPr>
        <w:t xml:space="preserve">    </w:t>
      </w:r>
    </w:p>
    <w:p w14:paraId="1D2681C9">
      <w:pPr>
        <w:spacing w:line="360" w:lineRule="auto"/>
        <w:ind w:firstLine="2415" w:firstLineChars="1150"/>
        <w:rPr>
          <w:rFonts w:ascii="宋体" w:hAnsi="宋体" w:cs="宋体"/>
        </w:rPr>
      </w:pPr>
    </w:p>
    <w:p w14:paraId="06FF4687">
      <w:pPr>
        <w:spacing w:line="360" w:lineRule="auto"/>
        <w:ind w:firstLine="2415" w:firstLineChars="1150"/>
        <w:rPr>
          <w:rFonts w:ascii="宋体" w:hAnsi="宋体" w:cs="宋体"/>
        </w:rPr>
      </w:pPr>
    </w:p>
    <w:p w14:paraId="30192313">
      <w:pPr>
        <w:spacing w:line="360" w:lineRule="auto"/>
        <w:ind w:firstLine="2415" w:firstLineChars="1150"/>
        <w:rPr>
          <w:rFonts w:ascii="宋体" w:hAnsi="宋体" w:cs="宋体"/>
        </w:rPr>
      </w:pPr>
    </w:p>
    <w:p w14:paraId="473F39D2">
      <w:pPr>
        <w:spacing w:line="360" w:lineRule="auto"/>
        <w:ind w:firstLine="2415" w:firstLineChars="1150"/>
        <w:rPr>
          <w:rFonts w:ascii="宋体" w:hAnsi="宋体" w:cs="宋体"/>
        </w:rPr>
      </w:pPr>
    </w:p>
    <w:p w14:paraId="0DD26EE6">
      <w:pPr>
        <w:spacing w:line="360" w:lineRule="auto"/>
        <w:ind w:firstLine="2415" w:firstLineChars="1150"/>
        <w:rPr>
          <w:rFonts w:ascii="宋体" w:hAnsi="宋体" w:cs="宋体"/>
        </w:rPr>
      </w:pPr>
    </w:p>
    <w:p w14:paraId="25C24981">
      <w:pPr>
        <w:spacing w:line="360" w:lineRule="auto"/>
        <w:ind w:firstLine="2415" w:firstLineChars="1150"/>
        <w:jc w:val="right"/>
        <w:rPr>
          <w:rFonts w:ascii="宋体" w:hAnsi="宋体" w:cs="宋体"/>
          <w:u w:val="single"/>
        </w:rPr>
      </w:pPr>
      <w:bookmarkStart w:id="1030" w:name="_Toc221950273"/>
      <w:r>
        <w:rPr>
          <w:rFonts w:hint="eastAsia" w:ascii="宋体" w:hAnsi="宋体" w:cs="宋体"/>
        </w:rPr>
        <w:t>招标人：</w:t>
      </w:r>
      <w:r>
        <w:rPr>
          <w:rFonts w:hint="eastAsia" w:ascii="宋体" w:hAnsi="宋体" w:cs="宋体"/>
          <w:u w:val="single"/>
        </w:rPr>
        <w:t xml:space="preserve">                      </w:t>
      </w:r>
      <w:r>
        <w:rPr>
          <w:rFonts w:hint="eastAsia" w:ascii="宋体" w:hAnsi="宋体" w:cs="宋体"/>
        </w:rPr>
        <w:t>（盖单位章）</w:t>
      </w:r>
      <w:bookmarkEnd w:id="1030"/>
    </w:p>
    <w:p w14:paraId="64EAE629">
      <w:pPr>
        <w:spacing w:line="360" w:lineRule="auto"/>
        <w:ind w:firstLine="2415" w:firstLineChars="1150"/>
        <w:jc w:val="right"/>
        <w:rPr>
          <w:rFonts w:ascii="宋体" w:hAnsi="宋体" w:cs="宋体"/>
        </w:rPr>
      </w:pPr>
    </w:p>
    <w:p w14:paraId="018FE23D">
      <w:pPr>
        <w:spacing w:line="360" w:lineRule="auto"/>
        <w:ind w:firstLine="4095" w:firstLineChars="1950"/>
        <w:jc w:val="right"/>
        <w:rPr>
          <w:rFonts w:ascii="宋体" w:hAnsi="宋体" w:cs="宋体"/>
        </w:rPr>
      </w:pPr>
      <w:bookmarkStart w:id="1031" w:name="_Toc221950274"/>
      <w:r>
        <w:rPr>
          <w:rFonts w:hint="eastAsia" w:ascii="宋体" w:hAnsi="宋体" w:cs="宋体"/>
          <w:u w:val="single"/>
        </w:rPr>
        <w:t xml:space="preserve">         </w:t>
      </w:r>
      <w:r>
        <w:rPr>
          <w:rFonts w:hint="eastAsia" w:ascii="宋体" w:hAnsi="宋体" w:cs="宋体"/>
        </w:rPr>
        <w:t xml:space="preserve">年 </w:t>
      </w:r>
      <w:r>
        <w:rPr>
          <w:rFonts w:hint="eastAsia" w:ascii="宋体" w:hAnsi="宋体" w:cs="宋体"/>
          <w:u w:val="single"/>
        </w:rPr>
        <w:t xml:space="preserve">     </w:t>
      </w:r>
      <w:r>
        <w:rPr>
          <w:rFonts w:hint="eastAsia" w:ascii="宋体" w:hAnsi="宋体" w:cs="宋体"/>
        </w:rPr>
        <w:t xml:space="preserve"> 月</w:t>
      </w:r>
      <w:r>
        <w:rPr>
          <w:rFonts w:hint="eastAsia" w:ascii="宋体" w:hAnsi="宋体" w:cs="宋体"/>
          <w:u w:val="single"/>
        </w:rPr>
        <w:t xml:space="preserve">     </w:t>
      </w:r>
      <w:r>
        <w:rPr>
          <w:rFonts w:hint="eastAsia" w:ascii="宋体" w:hAnsi="宋体" w:cs="宋体"/>
        </w:rPr>
        <w:t>日</w:t>
      </w:r>
      <w:bookmarkEnd w:id="1031"/>
    </w:p>
    <w:p w14:paraId="4F2B04CA">
      <w:pPr>
        <w:spacing w:line="360" w:lineRule="auto"/>
        <w:ind w:firstLine="2415" w:firstLineChars="1150"/>
        <w:rPr>
          <w:rFonts w:ascii="宋体" w:hAnsi="宋体" w:cs="宋体"/>
        </w:rPr>
      </w:pPr>
    </w:p>
    <w:p w14:paraId="5F4B6550">
      <w:pPr>
        <w:spacing w:line="360" w:lineRule="auto"/>
        <w:ind w:firstLine="2415" w:firstLineChars="1150"/>
        <w:rPr>
          <w:rFonts w:ascii="宋体" w:hAnsi="宋体" w:cs="宋体"/>
        </w:rPr>
      </w:pPr>
    </w:p>
    <w:p w14:paraId="52B201FB">
      <w:pPr>
        <w:spacing w:line="360" w:lineRule="auto"/>
        <w:rPr>
          <w:rFonts w:ascii="宋体" w:hAnsi="宋体" w:cs="宋体"/>
        </w:rPr>
      </w:pPr>
      <w:bookmarkStart w:id="1032" w:name="_Toc221950275"/>
    </w:p>
    <w:p w14:paraId="4996A4BB">
      <w:pPr>
        <w:spacing w:line="360" w:lineRule="auto"/>
        <w:rPr>
          <w:rFonts w:ascii="宋体" w:hAnsi="宋体" w:cs="宋体"/>
        </w:rPr>
      </w:pPr>
    </w:p>
    <w:p w14:paraId="0BBC463E">
      <w:pPr>
        <w:spacing w:line="360" w:lineRule="auto"/>
        <w:ind w:left="525" w:hanging="525" w:hangingChars="250"/>
        <w:rPr>
          <w:rFonts w:ascii="宋体" w:hAnsi="宋体" w:cs="宋体"/>
        </w:rPr>
      </w:pPr>
      <w:r>
        <w:rPr>
          <w:rFonts w:hint="eastAsia" w:ascii="宋体" w:hAnsi="宋体" w:cs="宋体"/>
        </w:rPr>
        <w:t>备注:</w:t>
      </w:r>
      <w:bookmarkEnd w:id="1032"/>
      <w:r>
        <w:rPr>
          <w:rFonts w:hint="eastAsia" w:ascii="宋体" w:hAnsi="宋体" w:cs="宋体"/>
        </w:rPr>
        <w:t>招标人对招标文件有关问题澄清时，适用于本格式。招标人可根据需要将附件三与附件四内容合并发出。</w:t>
      </w:r>
    </w:p>
    <w:p w14:paraId="2466552A">
      <w:pPr>
        <w:spacing w:line="360" w:lineRule="auto"/>
        <w:ind w:firstLine="2415" w:firstLineChars="1150"/>
        <w:rPr>
          <w:rFonts w:ascii="宋体" w:hAnsi="宋体" w:cs="宋体"/>
        </w:rPr>
      </w:pPr>
    </w:p>
    <w:p w14:paraId="35BFE665">
      <w:pPr>
        <w:spacing w:line="360" w:lineRule="auto"/>
        <w:ind w:firstLine="2415" w:firstLineChars="1150"/>
        <w:rPr>
          <w:rFonts w:ascii="宋体" w:hAnsi="宋体" w:cs="宋体"/>
        </w:rPr>
      </w:pPr>
    </w:p>
    <w:p w14:paraId="7B759FC3">
      <w:pPr>
        <w:pStyle w:val="2"/>
        <w:keepNext w:val="0"/>
        <w:keepLines w:val="0"/>
        <w:pageBreakBefore w:val="0"/>
        <w:widowControl w:val="0"/>
        <w:kinsoku/>
        <w:wordWrap/>
        <w:overflowPunct/>
        <w:topLinePunct w:val="0"/>
        <w:autoSpaceDE/>
        <w:autoSpaceDN/>
        <w:bidi w:val="0"/>
        <w:adjustRightInd/>
        <w:snapToGrid/>
        <w:textAlignment w:val="auto"/>
        <w:outlineLvl w:val="9"/>
        <w:rPr>
          <w:rFonts w:hint="eastAsia"/>
        </w:rPr>
      </w:pPr>
    </w:p>
    <w:p w14:paraId="2E3D4518">
      <w:pPr>
        <w:pStyle w:val="5"/>
        <w:keepNext/>
        <w:keepLines/>
        <w:pageBreakBefore w:val="0"/>
        <w:widowControl w:val="0"/>
        <w:kinsoku/>
        <w:wordWrap/>
        <w:overflowPunct/>
        <w:topLinePunct w:val="0"/>
        <w:autoSpaceDE/>
        <w:autoSpaceDN/>
        <w:bidi w:val="0"/>
        <w:adjustRightInd/>
        <w:snapToGrid/>
        <w:spacing w:before="0" w:after="0" w:line="360" w:lineRule="auto"/>
        <w:textAlignment w:val="auto"/>
        <w:outlineLvl w:val="2"/>
        <w:rPr>
          <w:rFonts w:hint="eastAsia" w:ascii="宋体" w:hAnsi="宋体" w:eastAsia="宋体" w:cs="Times New Roman"/>
          <w:b/>
          <w:bCs/>
          <w:color w:val="auto"/>
          <w:sz w:val="28"/>
          <w:szCs w:val="28"/>
        </w:rPr>
      </w:pPr>
      <w:bookmarkStart w:id="1033" w:name="_Toc387753569"/>
      <w:bookmarkStart w:id="1034" w:name="_Toc221950276"/>
      <w:bookmarkStart w:id="1035" w:name="_Toc1748086507"/>
      <w:bookmarkStart w:id="1036" w:name="_Toc601"/>
      <w:bookmarkStart w:id="1037" w:name="_Toc4049"/>
      <w:bookmarkStart w:id="1038" w:name="_Toc16618"/>
      <w:bookmarkStart w:id="1039" w:name="_Toc622483252"/>
      <w:bookmarkStart w:id="1040" w:name="_Toc2716"/>
      <w:bookmarkStart w:id="1041" w:name="_Toc30112"/>
      <w:r>
        <w:rPr>
          <w:rFonts w:hint="eastAsia" w:ascii="宋体" w:hAnsi="宋体" w:eastAsia="宋体" w:cs="Times New Roman"/>
          <w:b/>
          <w:bCs/>
          <w:color w:val="auto"/>
          <w:sz w:val="28"/>
          <w:szCs w:val="28"/>
        </w:rPr>
        <w:br w:type="page"/>
      </w:r>
      <w:bookmarkStart w:id="1042" w:name="_Toc26389"/>
      <w:r>
        <w:rPr>
          <w:rFonts w:hint="eastAsia" w:ascii="宋体" w:hAnsi="宋体" w:eastAsia="宋体" w:cs="Times New Roman"/>
          <w:b/>
          <w:bCs/>
          <w:color w:val="auto"/>
          <w:sz w:val="28"/>
          <w:szCs w:val="28"/>
        </w:rPr>
        <w:t>附表四：</w:t>
      </w:r>
      <w:bookmarkEnd w:id="1033"/>
      <w:bookmarkEnd w:id="1034"/>
      <w:r>
        <w:rPr>
          <w:rFonts w:hint="eastAsia" w:ascii="宋体" w:hAnsi="宋体" w:eastAsia="宋体" w:cs="Times New Roman"/>
          <w:b/>
          <w:bCs/>
          <w:color w:val="auto"/>
          <w:sz w:val="28"/>
          <w:szCs w:val="28"/>
        </w:rPr>
        <w:t>招标文件修改通知</w:t>
      </w:r>
      <w:bookmarkEnd w:id="1035"/>
      <w:bookmarkEnd w:id="1036"/>
      <w:bookmarkEnd w:id="1037"/>
      <w:bookmarkEnd w:id="1038"/>
      <w:bookmarkEnd w:id="1039"/>
      <w:bookmarkEnd w:id="1040"/>
      <w:bookmarkEnd w:id="1041"/>
      <w:bookmarkEnd w:id="1042"/>
    </w:p>
    <w:p w14:paraId="3B6B7AAD">
      <w:pPr>
        <w:jc w:val="center"/>
        <w:rPr>
          <w:rFonts w:ascii="黑体" w:eastAsia="黑体"/>
          <w:sz w:val="28"/>
          <w:szCs w:val="28"/>
        </w:rPr>
      </w:pPr>
    </w:p>
    <w:p w14:paraId="59E65D6E">
      <w:pPr>
        <w:jc w:val="center"/>
        <w:rPr>
          <w:rFonts w:ascii="黑体" w:eastAsia="黑体"/>
          <w:sz w:val="28"/>
          <w:szCs w:val="28"/>
        </w:rPr>
      </w:pPr>
    </w:p>
    <w:p w14:paraId="619E980C">
      <w:pPr>
        <w:jc w:val="center"/>
      </w:pPr>
      <w:r>
        <w:rPr>
          <w:rFonts w:hint="eastAsia" w:ascii="黑体" w:eastAsia="黑体"/>
          <w:sz w:val="28"/>
          <w:szCs w:val="28"/>
        </w:rPr>
        <w:t>招标文件修改通知</w:t>
      </w:r>
    </w:p>
    <w:p w14:paraId="1DE574D7">
      <w:pPr>
        <w:rPr>
          <w:rFonts w:ascii="宋体" w:hAnsi="宋体" w:cs="宋体"/>
        </w:rPr>
      </w:pPr>
    </w:p>
    <w:p w14:paraId="507A178D">
      <w:pPr>
        <w:spacing w:line="360" w:lineRule="auto"/>
        <w:ind w:firstLine="3360" w:firstLineChars="1600"/>
        <w:rPr>
          <w:rFonts w:ascii="宋体" w:hAnsi="宋体" w:cs="宋体"/>
        </w:rPr>
      </w:pPr>
      <w:r>
        <w:rPr>
          <w:rFonts w:hint="eastAsia" w:ascii="宋体" w:hAnsi="宋体" w:cs="宋体"/>
        </w:rPr>
        <w:t>编号：</w:t>
      </w:r>
    </w:p>
    <w:p w14:paraId="291AAEC7">
      <w:pPr>
        <w:spacing w:line="360" w:lineRule="auto"/>
        <w:rPr>
          <w:rFonts w:ascii="宋体" w:hAnsi="宋体" w:cs="宋体"/>
          <w:u w:val="single"/>
        </w:rPr>
      </w:pPr>
      <w:r>
        <w:rPr>
          <w:rFonts w:hint="eastAsia" w:ascii="宋体" w:hAnsi="宋体" w:cs="宋体"/>
        </w:rPr>
        <w:t xml:space="preserve"> </w:t>
      </w:r>
      <w:r>
        <w:rPr>
          <w:rFonts w:hint="eastAsia" w:ascii="宋体" w:hAnsi="宋体" w:cs="宋体"/>
          <w:u w:val="single"/>
        </w:rPr>
        <w:t xml:space="preserve">          （</w:t>
      </w:r>
      <w:r>
        <w:rPr>
          <w:rFonts w:hint="eastAsia" w:ascii="宋体" w:hAnsi="宋体" w:cs="宋体"/>
        </w:rPr>
        <w:t>投标人名称）：</w:t>
      </w:r>
    </w:p>
    <w:p w14:paraId="40941603">
      <w:pPr>
        <w:spacing w:line="360" w:lineRule="auto"/>
        <w:ind w:firstLine="525" w:firstLineChars="250"/>
        <w:rPr>
          <w:rFonts w:ascii="宋体" w:hAnsi="宋体" w:cs="宋体"/>
        </w:rPr>
      </w:pPr>
      <w:r>
        <w:rPr>
          <w:rFonts w:hint="eastAsia" w:ascii="宋体" w:hAnsi="宋体" w:cs="宋体"/>
        </w:rPr>
        <w:t xml:space="preserve">经研究，对 </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 xml:space="preserve">    </w:t>
      </w:r>
      <w:r>
        <w:rPr>
          <w:rFonts w:hint="eastAsia" w:ascii="宋体" w:hAnsi="宋体" w:cs="宋体"/>
        </w:rPr>
        <w:t>（项目名称</w:t>
      </w:r>
      <w:r>
        <w:rPr>
          <w:rFonts w:hint="eastAsia" w:ascii="宋体" w:hAnsi="宋体" w:cs="宋体"/>
          <w:u w:val="single"/>
        </w:rPr>
        <w:t xml:space="preserve">）         </w:t>
      </w:r>
      <w:r>
        <w:rPr>
          <w:rFonts w:hint="eastAsia" w:ascii="宋体" w:hAnsi="宋体" w:cs="宋体"/>
        </w:rPr>
        <w:t>（标段名称）招标文件，作如下修改：</w:t>
      </w:r>
    </w:p>
    <w:p w14:paraId="1BC85C8D">
      <w:pPr>
        <w:spacing w:line="360" w:lineRule="auto"/>
        <w:ind w:firstLine="525" w:firstLineChars="250"/>
        <w:rPr>
          <w:rFonts w:ascii="宋体" w:hAnsi="宋体" w:cs="宋体"/>
        </w:rPr>
      </w:pPr>
      <w:r>
        <w:rPr>
          <w:rFonts w:hint="eastAsia" w:cs="宋体"/>
        </w:rPr>
        <w:t>1</w:t>
      </w:r>
      <w:r>
        <w:rPr>
          <w:rFonts w:hint="eastAsia" w:ascii="宋体" w:hAnsi="宋体" w:cs="宋体"/>
        </w:rPr>
        <w:t>、………</w:t>
      </w:r>
    </w:p>
    <w:p w14:paraId="41175960">
      <w:pPr>
        <w:spacing w:line="360" w:lineRule="auto"/>
        <w:ind w:firstLine="525" w:firstLineChars="250"/>
        <w:rPr>
          <w:rFonts w:ascii="宋体" w:hAnsi="宋体" w:cs="宋体"/>
        </w:rPr>
      </w:pPr>
      <w:r>
        <w:rPr>
          <w:rFonts w:hint="eastAsia" w:cs="宋体"/>
        </w:rPr>
        <w:t>2</w:t>
      </w:r>
      <w:r>
        <w:rPr>
          <w:rFonts w:hint="eastAsia" w:ascii="宋体" w:hAnsi="宋体" w:cs="宋体"/>
        </w:rPr>
        <w:t>、………</w:t>
      </w:r>
    </w:p>
    <w:p w14:paraId="30AA9CAC">
      <w:pPr>
        <w:spacing w:line="360" w:lineRule="auto"/>
        <w:ind w:firstLine="525" w:firstLineChars="250"/>
        <w:rPr>
          <w:rFonts w:ascii="宋体" w:hAnsi="宋体" w:cs="宋体"/>
        </w:rPr>
      </w:pPr>
      <w:r>
        <w:rPr>
          <w:rFonts w:hint="eastAsia" w:ascii="宋体" w:hAnsi="宋体" w:cs="宋体"/>
        </w:rPr>
        <w:t>………</w:t>
      </w:r>
    </w:p>
    <w:p w14:paraId="542DB267">
      <w:pPr>
        <w:spacing w:line="360" w:lineRule="auto"/>
        <w:ind w:firstLine="2415" w:firstLineChars="1150"/>
        <w:rPr>
          <w:rFonts w:ascii="宋体" w:hAnsi="宋体" w:cs="宋体"/>
        </w:rPr>
      </w:pPr>
    </w:p>
    <w:p w14:paraId="2B30F2B3">
      <w:pPr>
        <w:spacing w:line="360" w:lineRule="auto"/>
        <w:ind w:firstLine="2415" w:firstLineChars="1150"/>
        <w:rPr>
          <w:rFonts w:ascii="宋体" w:hAnsi="宋体" w:cs="宋体"/>
        </w:rPr>
      </w:pPr>
    </w:p>
    <w:p w14:paraId="5BAEE83C">
      <w:pPr>
        <w:spacing w:line="360" w:lineRule="auto"/>
        <w:rPr>
          <w:rFonts w:ascii="宋体" w:hAnsi="宋体" w:cs="宋体"/>
        </w:rPr>
      </w:pPr>
      <w:r>
        <w:rPr>
          <w:rFonts w:hint="eastAsia" w:ascii="宋体" w:hAnsi="宋体" w:cs="宋体"/>
        </w:rPr>
        <w:t xml:space="preserve">   </w:t>
      </w:r>
    </w:p>
    <w:p w14:paraId="73E34C8A">
      <w:pPr>
        <w:spacing w:line="360" w:lineRule="auto"/>
        <w:ind w:firstLine="2415" w:firstLineChars="1150"/>
        <w:rPr>
          <w:rFonts w:ascii="宋体" w:hAnsi="宋体" w:cs="宋体"/>
        </w:rPr>
      </w:pPr>
    </w:p>
    <w:p w14:paraId="4565E8EC">
      <w:pPr>
        <w:spacing w:line="360" w:lineRule="auto"/>
        <w:ind w:firstLine="2415" w:firstLineChars="1150"/>
        <w:rPr>
          <w:rFonts w:ascii="宋体" w:hAnsi="宋体" w:cs="宋体"/>
        </w:rPr>
      </w:pPr>
    </w:p>
    <w:p w14:paraId="57048DDF">
      <w:pPr>
        <w:spacing w:line="360" w:lineRule="auto"/>
        <w:ind w:firstLine="2415" w:firstLineChars="1150"/>
        <w:rPr>
          <w:rFonts w:ascii="宋体" w:hAnsi="宋体" w:cs="宋体"/>
        </w:rPr>
      </w:pPr>
    </w:p>
    <w:p w14:paraId="002522C0">
      <w:pPr>
        <w:spacing w:line="360" w:lineRule="auto"/>
        <w:ind w:firstLine="2415" w:firstLineChars="1150"/>
        <w:rPr>
          <w:rFonts w:ascii="宋体" w:hAnsi="宋体" w:cs="宋体"/>
        </w:rPr>
      </w:pPr>
    </w:p>
    <w:p w14:paraId="144BDC85">
      <w:pPr>
        <w:spacing w:line="360" w:lineRule="auto"/>
        <w:ind w:firstLine="2415" w:firstLineChars="1150"/>
        <w:rPr>
          <w:rFonts w:ascii="宋体" w:hAnsi="宋体" w:cs="宋体"/>
        </w:rPr>
      </w:pPr>
    </w:p>
    <w:p w14:paraId="29546BF9">
      <w:pPr>
        <w:spacing w:line="360" w:lineRule="auto"/>
        <w:ind w:firstLine="2415" w:firstLineChars="1150"/>
        <w:jc w:val="right"/>
        <w:rPr>
          <w:rFonts w:ascii="宋体" w:hAnsi="宋体" w:cs="宋体"/>
          <w:u w:val="single"/>
        </w:rPr>
      </w:pPr>
      <w:r>
        <w:rPr>
          <w:rFonts w:hint="eastAsia" w:ascii="宋体" w:hAnsi="宋体" w:cs="宋体"/>
        </w:rPr>
        <w:t>招标人：</w:t>
      </w:r>
      <w:r>
        <w:rPr>
          <w:rFonts w:hint="eastAsia" w:ascii="宋体" w:hAnsi="宋体" w:cs="宋体"/>
          <w:u w:val="single"/>
        </w:rPr>
        <w:t xml:space="preserve">                      </w:t>
      </w:r>
      <w:r>
        <w:rPr>
          <w:rFonts w:hint="eastAsia" w:ascii="宋体" w:hAnsi="宋体" w:cs="宋体"/>
        </w:rPr>
        <w:t>（盖单位章）</w:t>
      </w:r>
    </w:p>
    <w:p w14:paraId="11D13E95">
      <w:pPr>
        <w:spacing w:line="360" w:lineRule="auto"/>
        <w:ind w:firstLine="2415" w:firstLineChars="1150"/>
        <w:jc w:val="right"/>
        <w:rPr>
          <w:rFonts w:ascii="宋体" w:hAnsi="宋体" w:cs="宋体"/>
        </w:rPr>
      </w:pPr>
    </w:p>
    <w:p w14:paraId="067E1C0E">
      <w:pPr>
        <w:spacing w:line="360" w:lineRule="auto"/>
        <w:ind w:firstLine="4095" w:firstLineChars="1950"/>
        <w:jc w:val="right"/>
        <w:rPr>
          <w:rFonts w:ascii="宋体" w:hAnsi="宋体" w:cs="宋体"/>
        </w:rPr>
      </w:pPr>
      <w:r>
        <w:rPr>
          <w:rFonts w:hint="eastAsia" w:ascii="宋体" w:hAnsi="宋体" w:cs="宋体"/>
          <w:u w:val="single"/>
        </w:rPr>
        <w:t xml:space="preserve">         </w:t>
      </w:r>
      <w:r>
        <w:rPr>
          <w:rFonts w:hint="eastAsia" w:ascii="宋体" w:hAnsi="宋体" w:cs="宋体"/>
        </w:rPr>
        <w:t xml:space="preserve">年 </w:t>
      </w:r>
      <w:r>
        <w:rPr>
          <w:rFonts w:hint="eastAsia" w:ascii="宋体" w:hAnsi="宋体" w:cs="宋体"/>
          <w:u w:val="single"/>
        </w:rPr>
        <w:t xml:space="preserve">     </w:t>
      </w:r>
      <w:r>
        <w:rPr>
          <w:rFonts w:hint="eastAsia" w:ascii="宋体" w:hAnsi="宋体" w:cs="宋体"/>
        </w:rPr>
        <w:t xml:space="preserve"> 月</w:t>
      </w:r>
      <w:r>
        <w:rPr>
          <w:rFonts w:hint="eastAsia" w:ascii="宋体" w:hAnsi="宋体" w:cs="宋体"/>
          <w:u w:val="single"/>
        </w:rPr>
        <w:t xml:space="preserve">     </w:t>
      </w:r>
      <w:r>
        <w:rPr>
          <w:rFonts w:hint="eastAsia" w:ascii="宋体" w:hAnsi="宋体" w:cs="宋体"/>
        </w:rPr>
        <w:t>日</w:t>
      </w:r>
    </w:p>
    <w:p w14:paraId="4F81ACEC">
      <w:pPr>
        <w:spacing w:line="360" w:lineRule="auto"/>
        <w:ind w:firstLine="2415" w:firstLineChars="1150"/>
        <w:rPr>
          <w:rFonts w:ascii="宋体" w:hAnsi="宋体" w:cs="宋体"/>
        </w:rPr>
      </w:pPr>
    </w:p>
    <w:p w14:paraId="4E1A01E2">
      <w:pPr>
        <w:spacing w:line="360" w:lineRule="auto"/>
        <w:rPr>
          <w:rFonts w:ascii="宋体" w:hAnsi="宋体" w:cs="宋体"/>
        </w:rPr>
      </w:pPr>
    </w:p>
    <w:p w14:paraId="3E42BD9E">
      <w:pPr>
        <w:spacing w:line="360" w:lineRule="auto"/>
        <w:rPr>
          <w:rFonts w:ascii="宋体" w:hAnsi="宋体" w:cs="宋体"/>
        </w:rPr>
      </w:pPr>
    </w:p>
    <w:p w14:paraId="6D7DCC91"/>
    <w:p w14:paraId="79202E99">
      <w:pPr>
        <w:spacing w:line="360" w:lineRule="auto"/>
        <w:rPr>
          <w:rFonts w:ascii="宋体" w:hAnsi="宋体" w:cs="宋体"/>
        </w:rPr>
      </w:pPr>
      <w:r>
        <w:rPr>
          <w:rFonts w:hint="eastAsia" w:ascii="宋体" w:hAnsi="宋体" w:cs="宋体"/>
        </w:rPr>
        <w:t>备注:招标人对招标文件修改时，适用于本格式。</w:t>
      </w:r>
    </w:p>
    <w:p w14:paraId="0B52076A">
      <w:pPr>
        <w:pStyle w:val="2"/>
        <w:keepNext w:val="0"/>
        <w:keepLines w:val="0"/>
        <w:pageBreakBefore w:val="0"/>
        <w:widowControl w:val="0"/>
        <w:kinsoku/>
        <w:wordWrap/>
        <w:overflowPunct/>
        <w:topLinePunct w:val="0"/>
        <w:autoSpaceDE/>
        <w:autoSpaceDN/>
        <w:bidi w:val="0"/>
        <w:adjustRightInd/>
        <w:snapToGrid/>
        <w:textAlignment w:val="auto"/>
        <w:outlineLvl w:val="9"/>
      </w:pPr>
    </w:p>
    <w:p w14:paraId="3E48DBBD">
      <w:pPr>
        <w:keepNext w:val="0"/>
        <w:keepLines w:val="0"/>
        <w:pageBreakBefore w:val="0"/>
        <w:widowControl w:val="0"/>
        <w:kinsoku/>
        <w:wordWrap/>
        <w:overflowPunct/>
        <w:topLinePunct w:val="0"/>
        <w:autoSpaceDE/>
        <w:autoSpaceDN/>
        <w:bidi w:val="0"/>
        <w:adjustRightInd/>
        <w:snapToGrid/>
        <w:textAlignment w:val="auto"/>
        <w:outlineLvl w:val="9"/>
      </w:pPr>
    </w:p>
    <w:p w14:paraId="4ACB4C7C">
      <w:pPr>
        <w:pStyle w:val="2"/>
        <w:keepNext w:val="0"/>
        <w:keepLines w:val="0"/>
        <w:pageBreakBefore w:val="0"/>
        <w:widowControl w:val="0"/>
        <w:kinsoku/>
        <w:wordWrap/>
        <w:overflowPunct/>
        <w:topLinePunct w:val="0"/>
        <w:autoSpaceDE/>
        <w:autoSpaceDN/>
        <w:bidi w:val="0"/>
        <w:adjustRightInd/>
        <w:snapToGrid/>
        <w:textAlignment w:val="auto"/>
        <w:outlineLvl w:val="9"/>
        <w:rPr>
          <w:rFonts w:hint="eastAsia"/>
        </w:rPr>
      </w:pPr>
    </w:p>
    <w:p w14:paraId="1569A807">
      <w:pPr>
        <w:pStyle w:val="5"/>
        <w:keepNext/>
        <w:keepLines/>
        <w:pageBreakBefore w:val="0"/>
        <w:widowControl w:val="0"/>
        <w:kinsoku/>
        <w:wordWrap/>
        <w:overflowPunct/>
        <w:topLinePunct w:val="0"/>
        <w:autoSpaceDE/>
        <w:autoSpaceDN/>
        <w:bidi w:val="0"/>
        <w:adjustRightInd/>
        <w:snapToGrid/>
        <w:spacing w:before="0" w:after="0" w:line="360" w:lineRule="auto"/>
        <w:textAlignment w:val="auto"/>
        <w:outlineLvl w:val="2"/>
        <w:rPr>
          <w:rFonts w:hint="eastAsia" w:ascii="宋体" w:hAnsi="宋体" w:eastAsia="宋体" w:cs="Times New Roman"/>
          <w:b/>
          <w:bCs/>
          <w:color w:val="auto"/>
          <w:sz w:val="28"/>
          <w:szCs w:val="28"/>
        </w:rPr>
      </w:pPr>
      <w:bookmarkStart w:id="1043" w:name="_Toc387753570"/>
      <w:bookmarkStart w:id="1044" w:name="_Toc221950298"/>
      <w:bookmarkStart w:id="1045" w:name="_Toc32481"/>
      <w:bookmarkStart w:id="1046" w:name="_Toc7572"/>
      <w:bookmarkStart w:id="1047" w:name="_Toc17636"/>
      <w:bookmarkStart w:id="1048" w:name="_Toc24193"/>
      <w:bookmarkStart w:id="1049" w:name="_Toc106533956"/>
      <w:bookmarkStart w:id="1050" w:name="_Toc460820491"/>
      <w:bookmarkStart w:id="1051" w:name="_Toc6876"/>
      <w:r>
        <w:rPr>
          <w:rFonts w:hint="eastAsia" w:ascii="宋体" w:hAnsi="宋体" w:eastAsia="宋体" w:cs="Times New Roman"/>
          <w:b/>
          <w:bCs/>
          <w:color w:val="auto"/>
          <w:sz w:val="28"/>
          <w:szCs w:val="28"/>
        </w:rPr>
        <w:br w:type="page"/>
      </w:r>
      <w:bookmarkStart w:id="1052" w:name="_Toc19608"/>
      <w:r>
        <w:rPr>
          <w:rFonts w:hint="eastAsia" w:ascii="宋体" w:hAnsi="宋体" w:eastAsia="宋体" w:cs="Times New Roman"/>
          <w:b/>
          <w:bCs/>
          <w:color w:val="auto"/>
          <w:sz w:val="28"/>
          <w:szCs w:val="28"/>
        </w:rPr>
        <w:t>附表五：</w:t>
      </w:r>
      <w:bookmarkEnd w:id="921"/>
      <w:bookmarkEnd w:id="922"/>
      <w:bookmarkEnd w:id="923"/>
      <w:bookmarkEnd w:id="1043"/>
      <w:bookmarkEnd w:id="1044"/>
      <w:r>
        <w:rPr>
          <w:rFonts w:hint="eastAsia" w:ascii="宋体" w:hAnsi="宋体" w:eastAsia="宋体" w:cs="Times New Roman"/>
          <w:b/>
          <w:bCs/>
          <w:color w:val="auto"/>
          <w:sz w:val="28"/>
          <w:szCs w:val="28"/>
        </w:rPr>
        <w:t>投标文件递交签收凭证</w:t>
      </w:r>
      <w:bookmarkEnd w:id="1045"/>
      <w:bookmarkEnd w:id="1046"/>
      <w:bookmarkEnd w:id="1047"/>
      <w:bookmarkEnd w:id="1048"/>
      <w:bookmarkEnd w:id="1049"/>
      <w:bookmarkEnd w:id="1050"/>
      <w:bookmarkEnd w:id="1051"/>
      <w:bookmarkEnd w:id="1052"/>
    </w:p>
    <w:p w14:paraId="145EB935">
      <w:pPr>
        <w:spacing w:before="240" w:beforeLines="100" w:after="240" w:afterLines="100" w:line="480" w:lineRule="exact"/>
        <w:jc w:val="center"/>
        <w:rPr>
          <w:rFonts w:ascii="黑体" w:eastAsia="黑体"/>
          <w:sz w:val="28"/>
          <w:szCs w:val="28"/>
        </w:rPr>
      </w:pPr>
      <w:r>
        <w:rPr>
          <w:rFonts w:hint="eastAsia" w:ascii="黑体" w:eastAsia="黑体"/>
          <w:sz w:val="28"/>
          <w:szCs w:val="28"/>
        </w:rPr>
        <w:t>投标文件递交签收凭证</w:t>
      </w:r>
    </w:p>
    <w:p w14:paraId="4E7890A4">
      <w:pPr>
        <w:rPr>
          <w:rFonts w:ascii="宋体" w:hAnsi="宋体" w:cs="宋体"/>
          <w:kern w:val="0"/>
          <w:szCs w:val="21"/>
        </w:rPr>
      </w:pPr>
    </w:p>
    <w:p w14:paraId="14B88B58">
      <w:pPr>
        <w:ind w:firstLine="6405" w:firstLineChars="3050"/>
        <w:rPr>
          <w:rFonts w:ascii="宋体" w:hAnsi="宋体"/>
          <w:sz w:val="28"/>
          <w:szCs w:val="28"/>
        </w:rPr>
      </w:pPr>
      <w:r>
        <w:rPr>
          <w:rFonts w:hint="eastAsia" w:ascii="宋体" w:hAnsi="宋体"/>
        </w:rPr>
        <w:t>编号：</w:t>
      </w:r>
      <w:r>
        <w:rPr>
          <w:rFonts w:hint="eastAsia" w:ascii="宋体" w:hAnsi="宋体"/>
          <w:u w:val="single"/>
        </w:rPr>
        <w:t xml:space="preserve">           </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0"/>
        <w:gridCol w:w="6392"/>
      </w:tblGrid>
      <w:tr w14:paraId="2CC81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1DB59434">
            <w:pPr>
              <w:jc w:val="center"/>
              <w:rPr>
                <w:rFonts w:ascii="宋体" w:hAnsi="宋体"/>
              </w:rPr>
            </w:pPr>
            <w:r>
              <w:rPr>
                <w:rFonts w:hint="eastAsia" w:ascii="宋体" w:hAnsi="宋体"/>
              </w:rPr>
              <w:t>工程名称</w:t>
            </w:r>
          </w:p>
        </w:tc>
        <w:tc>
          <w:tcPr>
            <w:tcW w:w="6392" w:type="dxa"/>
            <w:noWrap w:val="0"/>
            <w:vAlign w:val="center"/>
          </w:tcPr>
          <w:p w14:paraId="45269155">
            <w:pPr>
              <w:rPr>
                <w:rFonts w:ascii="宋体" w:hAnsi="宋体"/>
              </w:rPr>
            </w:pPr>
            <w:r>
              <w:rPr>
                <w:rFonts w:hint="eastAsia" w:ascii="宋体" w:hAnsi="宋体"/>
                <w:u w:val="single"/>
              </w:rPr>
              <w:t xml:space="preserve">              </w:t>
            </w:r>
            <w:r>
              <w:rPr>
                <w:rFonts w:hint="eastAsia" w:ascii="宋体" w:hAnsi="宋体"/>
              </w:rPr>
              <w:t xml:space="preserve"> （项目名称）</w:t>
            </w:r>
            <w:r>
              <w:rPr>
                <w:rFonts w:hint="eastAsia" w:ascii="宋体" w:hAnsi="宋体"/>
                <w:u w:val="single"/>
              </w:rPr>
              <w:t xml:space="preserve">        </w:t>
            </w:r>
            <w:r>
              <w:rPr>
                <w:rFonts w:hint="eastAsia" w:ascii="宋体" w:hAnsi="宋体"/>
              </w:rPr>
              <w:t xml:space="preserve"> </w:t>
            </w:r>
            <w:r>
              <w:rPr>
                <w:rFonts w:hint="eastAsia"/>
              </w:rPr>
              <w:t>（标段名称）</w:t>
            </w:r>
          </w:p>
        </w:tc>
      </w:tr>
      <w:tr w14:paraId="6B707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45AC022F">
            <w:pPr>
              <w:jc w:val="center"/>
              <w:rPr>
                <w:rFonts w:ascii="宋体" w:hAnsi="宋体"/>
              </w:rPr>
            </w:pPr>
            <w:r>
              <w:rPr>
                <w:rFonts w:hint="eastAsia" w:ascii="宋体" w:hAnsi="宋体"/>
              </w:rPr>
              <w:t>招标人</w:t>
            </w:r>
          </w:p>
        </w:tc>
        <w:tc>
          <w:tcPr>
            <w:tcW w:w="6392" w:type="dxa"/>
            <w:noWrap w:val="0"/>
            <w:vAlign w:val="center"/>
          </w:tcPr>
          <w:p w14:paraId="6EF7FFC1">
            <w:pPr>
              <w:jc w:val="center"/>
              <w:rPr>
                <w:rFonts w:ascii="宋体" w:hAnsi="宋体"/>
              </w:rPr>
            </w:pPr>
          </w:p>
        </w:tc>
      </w:tr>
      <w:tr w14:paraId="2414F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6A897029">
            <w:pPr>
              <w:jc w:val="center"/>
              <w:rPr>
                <w:rFonts w:ascii="宋体" w:hAnsi="宋体"/>
              </w:rPr>
            </w:pPr>
            <w:r>
              <w:rPr>
                <w:rFonts w:hint="eastAsia" w:ascii="宋体" w:hAnsi="宋体"/>
              </w:rPr>
              <w:t>招标代理机构</w:t>
            </w:r>
          </w:p>
        </w:tc>
        <w:tc>
          <w:tcPr>
            <w:tcW w:w="6392" w:type="dxa"/>
            <w:noWrap w:val="0"/>
            <w:vAlign w:val="center"/>
          </w:tcPr>
          <w:p w14:paraId="5983945D">
            <w:pPr>
              <w:jc w:val="center"/>
              <w:rPr>
                <w:rFonts w:ascii="宋体" w:hAnsi="宋体"/>
              </w:rPr>
            </w:pPr>
          </w:p>
        </w:tc>
      </w:tr>
      <w:tr w14:paraId="38CCC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46CBFB47">
            <w:pPr>
              <w:jc w:val="center"/>
              <w:rPr>
                <w:rFonts w:ascii="宋体" w:hAnsi="宋体"/>
              </w:rPr>
            </w:pPr>
            <w:r>
              <w:rPr>
                <w:rFonts w:hint="eastAsia" w:ascii="宋体" w:hAnsi="宋体"/>
              </w:rPr>
              <w:t>投标人</w:t>
            </w:r>
          </w:p>
        </w:tc>
        <w:tc>
          <w:tcPr>
            <w:tcW w:w="6392" w:type="dxa"/>
            <w:noWrap w:val="0"/>
            <w:vAlign w:val="center"/>
          </w:tcPr>
          <w:p w14:paraId="148223DD">
            <w:pPr>
              <w:jc w:val="center"/>
              <w:rPr>
                <w:rFonts w:ascii="宋体" w:hAnsi="宋体"/>
              </w:rPr>
            </w:pPr>
          </w:p>
        </w:tc>
      </w:tr>
      <w:tr w14:paraId="35DCC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1E2BBBFC">
            <w:pPr>
              <w:jc w:val="center"/>
              <w:rPr>
                <w:rFonts w:ascii="宋体" w:hAnsi="宋体"/>
              </w:rPr>
            </w:pPr>
            <w:r>
              <w:rPr>
                <w:rFonts w:hint="eastAsia" w:ascii="宋体" w:hAnsi="宋体"/>
              </w:rPr>
              <w:t>投标文件递交时间</w:t>
            </w:r>
          </w:p>
        </w:tc>
        <w:tc>
          <w:tcPr>
            <w:tcW w:w="6392" w:type="dxa"/>
            <w:noWrap w:val="0"/>
            <w:vAlign w:val="center"/>
          </w:tcPr>
          <w:p w14:paraId="07032F00">
            <w:pPr>
              <w:rPr>
                <w:rFonts w:ascii="宋体" w:hAnsi="宋体"/>
              </w:rPr>
            </w:pP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r>
              <w:rPr>
                <w:rFonts w:hint="eastAsia" w:ascii="宋体" w:hAnsi="宋体"/>
                <w:u w:val="single"/>
              </w:rPr>
              <w:t xml:space="preserve">    </w:t>
            </w:r>
            <w:r>
              <w:rPr>
                <w:rFonts w:hint="eastAsia" w:ascii="宋体" w:hAnsi="宋体"/>
              </w:rPr>
              <w:t>时</w:t>
            </w:r>
            <w:r>
              <w:rPr>
                <w:rFonts w:hint="eastAsia" w:ascii="宋体" w:hAnsi="宋体"/>
                <w:u w:val="single"/>
              </w:rPr>
              <w:t xml:space="preserve">    </w:t>
            </w:r>
            <w:r>
              <w:rPr>
                <w:rFonts w:hint="eastAsia" w:ascii="宋体" w:hAnsi="宋体"/>
              </w:rPr>
              <w:t>分</w:t>
            </w:r>
          </w:p>
        </w:tc>
      </w:tr>
      <w:tr w14:paraId="4DDFC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5AE2A157">
            <w:pPr>
              <w:jc w:val="center"/>
              <w:rPr>
                <w:rFonts w:ascii="宋体" w:hAnsi="宋体"/>
              </w:rPr>
            </w:pPr>
            <w:r>
              <w:rPr>
                <w:rFonts w:hint="eastAsia" w:ascii="宋体" w:hAnsi="宋体"/>
              </w:rPr>
              <w:t>投标文件是否加密</w:t>
            </w:r>
          </w:p>
        </w:tc>
        <w:tc>
          <w:tcPr>
            <w:tcW w:w="6392" w:type="dxa"/>
            <w:noWrap w:val="0"/>
            <w:vAlign w:val="center"/>
          </w:tcPr>
          <w:p w14:paraId="3BA5FF75">
            <w:pPr>
              <w:jc w:val="center"/>
              <w:rPr>
                <w:rFonts w:ascii="宋体" w:hAnsi="宋体"/>
              </w:rPr>
            </w:pPr>
          </w:p>
        </w:tc>
      </w:tr>
    </w:tbl>
    <w:p w14:paraId="4DDCAD06">
      <w:pPr>
        <w:spacing w:before="72" w:beforeLines="30"/>
        <w:rPr>
          <w:rFonts w:ascii="宋体" w:hAnsi="宋体"/>
        </w:rPr>
      </w:pPr>
    </w:p>
    <w:p w14:paraId="6B3DDC0B">
      <w:pPr>
        <w:spacing w:before="72" w:beforeLines="30"/>
        <w:ind w:firstLine="4305" w:firstLineChars="2050"/>
        <w:rPr>
          <w:rFonts w:ascii="宋体" w:hAnsi="宋体" w:cs="宋体"/>
          <w:kern w:val="0"/>
          <w:szCs w:val="21"/>
        </w:rPr>
      </w:pPr>
    </w:p>
    <w:p w14:paraId="239A3753">
      <w:pPr>
        <w:spacing w:line="400" w:lineRule="exact"/>
        <w:rPr>
          <w:rFonts w:ascii="宋体" w:hAnsi="宋体" w:cs="宋体"/>
        </w:rPr>
      </w:pPr>
    </w:p>
    <w:p w14:paraId="304941D9">
      <w:pPr>
        <w:spacing w:line="400" w:lineRule="exact"/>
        <w:rPr>
          <w:rFonts w:ascii="宋体" w:hAnsi="宋体" w:cs="宋体"/>
        </w:rPr>
      </w:pPr>
    </w:p>
    <w:p w14:paraId="24C9D9CF">
      <w:pPr>
        <w:spacing w:line="400" w:lineRule="exact"/>
        <w:rPr>
          <w:rFonts w:ascii="宋体" w:hAnsi="宋体" w:cs="宋体"/>
        </w:rPr>
      </w:pPr>
    </w:p>
    <w:p w14:paraId="0EE22B2C">
      <w:pPr>
        <w:pStyle w:val="4"/>
        <w:rPr>
          <w:rFonts w:ascii="宋体" w:hAnsi="宋体" w:eastAsia="宋体" w:cs="宋体"/>
          <w:b w:val="0"/>
          <w:bCs w:val="0"/>
          <w:sz w:val="21"/>
          <w:szCs w:val="24"/>
        </w:rPr>
        <w:sectPr>
          <w:footerReference r:id="rId4" w:type="default"/>
          <w:pgSz w:w="11906" w:h="16838"/>
          <w:pgMar w:top="1440" w:right="1797" w:bottom="1440" w:left="1797" w:header="851" w:footer="992" w:gutter="0"/>
          <w:pgNumType w:start="1"/>
          <w:cols w:space="720" w:num="1"/>
          <w:docGrid w:linePitch="312" w:charSpace="0"/>
        </w:sectPr>
      </w:pPr>
    </w:p>
    <w:p w14:paraId="27888B3B">
      <w:pPr>
        <w:pStyle w:val="5"/>
        <w:keepNext/>
        <w:keepLines/>
        <w:pageBreakBefore w:val="0"/>
        <w:widowControl w:val="0"/>
        <w:kinsoku/>
        <w:wordWrap/>
        <w:overflowPunct/>
        <w:topLinePunct w:val="0"/>
        <w:autoSpaceDE/>
        <w:autoSpaceDN/>
        <w:bidi w:val="0"/>
        <w:adjustRightInd/>
        <w:snapToGrid/>
        <w:spacing w:before="0" w:after="0" w:line="360" w:lineRule="auto"/>
        <w:textAlignment w:val="auto"/>
        <w:outlineLvl w:val="2"/>
        <w:rPr>
          <w:rFonts w:hint="eastAsia" w:ascii="宋体" w:hAnsi="宋体" w:eastAsia="宋体" w:cs="Times New Roman"/>
          <w:b/>
          <w:bCs/>
          <w:color w:val="auto"/>
          <w:sz w:val="28"/>
          <w:szCs w:val="28"/>
        </w:rPr>
      </w:pPr>
      <w:bookmarkStart w:id="1053" w:name="_Toc31833"/>
      <w:bookmarkStart w:id="1054" w:name="_Toc677819105"/>
      <w:bookmarkStart w:id="1055" w:name="_Toc23924"/>
      <w:bookmarkStart w:id="1056" w:name="_Toc10980"/>
      <w:bookmarkStart w:id="1057" w:name="_Toc2138"/>
      <w:bookmarkStart w:id="1058" w:name="_Toc9848"/>
      <w:bookmarkStart w:id="1059" w:name="_Toc7470"/>
      <w:bookmarkStart w:id="1060" w:name="_Toc604207934"/>
      <w:r>
        <w:rPr>
          <w:rFonts w:hint="eastAsia" w:ascii="宋体" w:hAnsi="宋体" w:eastAsia="宋体" w:cs="Times New Roman"/>
          <w:b/>
          <w:bCs/>
          <w:color w:val="auto"/>
          <w:sz w:val="28"/>
          <w:szCs w:val="28"/>
        </w:rPr>
        <w:t>附表六：开标记录表</w:t>
      </w:r>
      <w:bookmarkEnd w:id="1053"/>
      <w:bookmarkEnd w:id="1054"/>
      <w:bookmarkEnd w:id="1055"/>
      <w:bookmarkEnd w:id="1056"/>
      <w:bookmarkEnd w:id="1057"/>
      <w:bookmarkEnd w:id="1058"/>
      <w:bookmarkEnd w:id="1059"/>
      <w:bookmarkEnd w:id="1060"/>
    </w:p>
    <w:p w14:paraId="4AA6C18A">
      <w:pPr>
        <w:spacing w:line="400" w:lineRule="exact"/>
        <w:ind w:right="560" w:firstLine="2520" w:firstLineChars="900"/>
        <w:rPr>
          <w:rFonts w:ascii="黑体" w:eastAsia="黑体"/>
          <w:sz w:val="28"/>
          <w:szCs w:val="28"/>
        </w:rPr>
      </w:pPr>
      <w:bookmarkStart w:id="1061" w:name="_Toc221950300"/>
      <w:r>
        <w:rPr>
          <w:rFonts w:hint="eastAsia" w:ascii="黑体" w:eastAsia="黑体"/>
          <w:sz w:val="28"/>
          <w:szCs w:val="28"/>
          <w:u w:val="single"/>
        </w:rPr>
        <w:t xml:space="preserve">          </w:t>
      </w:r>
      <w:r>
        <w:rPr>
          <w:rFonts w:ascii="黑体" w:eastAsia="黑体"/>
          <w:sz w:val="28"/>
          <w:szCs w:val="28"/>
          <w:u w:val="single"/>
        </w:rPr>
        <w:t xml:space="preserve">           </w:t>
      </w:r>
      <w:r>
        <w:rPr>
          <w:rFonts w:hint="eastAsia" w:ascii="黑体" w:eastAsia="黑体"/>
          <w:sz w:val="28"/>
          <w:szCs w:val="28"/>
          <w:u w:val="single"/>
        </w:rPr>
        <w:t xml:space="preserve">   </w:t>
      </w:r>
      <w:bookmarkStart w:id="1062" w:name="_Toc221950299"/>
      <w:r>
        <w:rPr>
          <w:rFonts w:hint="eastAsia" w:ascii="黑体" w:eastAsia="黑体"/>
          <w:sz w:val="28"/>
          <w:szCs w:val="28"/>
        </w:rPr>
        <w:t>（项目名称）</w:t>
      </w:r>
      <w:r>
        <w:rPr>
          <w:rFonts w:hint="eastAsia" w:ascii="黑体" w:eastAsia="黑体"/>
          <w:sz w:val="28"/>
          <w:szCs w:val="28"/>
          <w:u w:val="single"/>
        </w:rPr>
        <w:t xml:space="preserve">      </w:t>
      </w:r>
      <w:r>
        <w:rPr>
          <w:rFonts w:hint="eastAsia" w:ascii="黑体" w:eastAsia="黑体"/>
          <w:sz w:val="28"/>
          <w:szCs w:val="28"/>
        </w:rPr>
        <w:t>（标段名称）</w:t>
      </w:r>
      <w:bookmarkEnd w:id="1062"/>
      <w:r>
        <w:rPr>
          <w:rFonts w:hint="eastAsia" w:ascii="黑体" w:eastAsia="黑体"/>
          <w:sz w:val="28"/>
          <w:szCs w:val="28"/>
        </w:rPr>
        <w:t>施工开标记录表</w:t>
      </w:r>
    </w:p>
    <w:tbl>
      <w:tblPr>
        <w:tblStyle w:val="41"/>
        <w:tblpPr w:leftFromText="180" w:rightFromText="180" w:vertAnchor="text" w:horzAnchor="page" w:tblpX="982" w:tblpY="974"/>
        <w:tblOverlap w:val="never"/>
        <w:tblW w:w="14850" w:type="dxa"/>
        <w:tblInd w:w="0" w:type="dxa"/>
        <w:tblLayout w:type="fixed"/>
        <w:tblCellMar>
          <w:top w:w="0" w:type="dxa"/>
          <w:left w:w="108" w:type="dxa"/>
          <w:bottom w:w="0" w:type="dxa"/>
          <w:right w:w="108" w:type="dxa"/>
        </w:tblCellMar>
      </w:tblPr>
      <w:tblGrid>
        <w:gridCol w:w="621"/>
        <w:gridCol w:w="2606"/>
        <w:gridCol w:w="1134"/>
        <w:gridCol w:w="1417"/>
        <w:gridCol w:w="425"/>
        <w:gridCol w:w="1418"/>
        <w:gridCol w:w="283"/>
        <w:gridCol w:w="1215"/>
        <w:gridCol w:w="1195"/>
        <w:gridCol w:w="709"/>
        <w:gridCol w:w="1276"/>
        <w:gridCol w:w="1417"/>
        <w:gridCol w:w="1134"/>
      </w:tblGrid>
      <w:tr w14:paraId="56077793">
        <w:tblPrEx>
          <w:tblCellMar>
            <w:top w:w="0" w:type="dxa"/>
            <w:left w:w="108" w:type="dxa"/>
            <w:bottom w:w="0" w:type="dxa"/>
            <w:right w:w="108" w:type="dxa"/>
          </w:tblCellMar>
        </w:tblPrEx>
        <w:trPr>
          <w:trHeight w:val="274" w:hRule="atLeast"/>
        </w:trPr>
        <w:tc>
          <w:tcPr>
            <w:tcW w:w="621" w:type="dxa"/>
            <w:vMerge w:val="restart"/>
            <w:tcBorders>
              <w:top w:val="single" w:color="auto" w:sz="4" w:space="0"/>
              <w:left w:val="single" w:color="auto" w:sz="4" w:space="0"/>
              <w:right w:val="single" w:color="auto" w:sz="4" w:space="0"/>
            </w:tcBorders>
            <w:noWrap w:val="0"/>
            <w:vAlign w:val="center"/>
          </w:tcPr>
          <w:p w14:paraId="73B8FB97">
            <w:pPr>
              <w:spacing w:line="0" w:lineRule="atLeast"/>
              <w:jc w:val="center"/>
              <w:rPr>
                <w:rFonts w:ascii="宋体" w:hAnsi="宋体" w:cs="宋体"/>
                <w:szCs w:val="21"/>
              </w:rPr>
            </w:pPr>
            <w:bookmarkStart w:id="1063" w:name="_Toc221950301"/>
            <w:r>
              <w:rPr>
                <w:rFonts w:hint="eastAsia" w:ascii="宋体" w:hAnsi="宋体" w:cs="宋体"/>
                <w:szCs w:val="21"/>
              </w:rPr>
              <w:t>序号</w:t>
            </w:r>
            <w:bookmarkEnd w:id="1063"/>
          </w:p>
        </w:tc>
        <w:tc>
          <w:tcPr>
            <w:tcW w:w="2606" w:type="dxa"/>
            <w:vMerge w:val="restart"/>
            <w:tcBorders>
              <w:top w:val="single" w:color="auto" w:sz="4" w:space="0"/>
              <w:left w:val="single" w:color="auto" w:sz="4" w:space="0"/>
              <w:right w:val="single" w:color="auto" w:sz="4" w:space="0"/>
            </w:tcBorders>
            <w:noWrap w:val="0"/>
            <w:vAlign w:val="center"/>
          </w:tcPr>
          <w:p w14:paraId="761CD783">
            <w:pPr>
              <w:spacing w:line="0" w:lineRule="atLeast"/>
              <w:jc w:val="center"/>
              <w:rPr>
                <w:rFonts w:ascii="宋体" w:hAnsi="宋体" w:cs="宋体"/>
                <w:szCs w:val="21"/>
              </w:rPr>
            </w:pPr>
            <w:bookmarkStart w:id="1064" w:name="_Toc221950302"/>
            <w:r>
              <w:rPr>
                <w:rFonts w:hint="eastAsia" w:ascii="宋体" w:hAnsi="宋体" w:cs="宋体"/>
                <w:szCs w:val="21"/>
              </w:rPr>
              <w:t>投标人</w:t>
            </w:r>
            <w:bookmarkEnd w:id="1064"/>
          </w:p>
        </w:tc>
        <w:tc>
          <w:tcPr>
            <w:tcW w:w="1134" w:type="dxa"/>
            <w:vMerge w:val="restart"/>
            <w:tcBorders>
              <w:top w:val="single" w:color="auto" w:sz="4" w:space="0"/>
              <w:left w:val="single" w:color="auto" w:sz="4" w:space="0"/>
              <w:right w:val="single" w:color="auto" w:sz="4" w:space="0"/>
            </w:tcBorders>
            <w:noWrap w:val="0"/>
            <w:vAlign w:val="center"/>
          </w:tcPr>
          <w:p w14:paraId="6E668511">
            <w:pPr>
              <w:spacing w:line="0" w:lineRule="atLeast"/>
              <w:jc w:val="center"/>
              <w:rPr>
                <w:rFonts w:ascii="宋体" w:hAnsi="宋体" w:cs="宋体"/>
                <w:szCs w:val="21"/>
              </w:rPr>
            </w:pPr>
            <w:bookmarkStart w:id="1065" w:name="_Toc221950304"/>
            <w:r>
              <w:rPr>
                <w:rFonts w:hint="eastAsia" w:ascii="宋体" w:hAnsi="宋体" w:cs="宋体"/>
                <w:szCs w:val="21"/>
              </w:rPr>
              <w:t>投标</w:t>
            </w:r>
          </w:p>
          <w:p w14:paraId="74EB02B2">
            <w:pPr>
              <w:spacing w:line="0" w:lineRule="atLeast"/>
              <w:jc w:val="center"/>
              <w:rPr>
                <w:rFonts w:ascii="宋体" w:hAnsi="宋体" w:cs="宋体"/>
                <w:szCs w:val="21"/>
              </w:rPr>
            </w:pPr>
            <w:r>
              <w:rPr>
                <w:rFonts w:hint="eastAsia" w:ascii="宋体" w:hAnsi="宋体" w:cs="宋体"/>
                <w:szCs w:val="21"/>
              </w:rPr>
              <w:t>保证金</w:t>
            </w:r>
            <w:bookmarkEnd w:id="1065"/>
          </w:p>
        </w:tc>
        <w:tc>
          <w:tcPr>
            <w:tcW w:w="1842" w:type="dxa"/>
            <w:gridSpan w:val="2"/>
            <w:vMerge w:val="restart"/>
            <w:tcBorders>
              <w:top w:val="single" w:color="auto" w:sz="4" w:space="0"/>
              <w:left w:val="single" w:color="auto" w:sz="4" w:space="0"/>
              <w:right w:val="single" w:color="auto" w:sz="4" w:space="0"/>
            </w:tcBorders>
            <w:noWrap w:val="0"/>
            <w:vAlign w:val="center"/>
          </w:tcPr>
          <w:p w14:paraId="6266E896">
            <w:pPr>
              <w:spacing w:line="0" w:lineRule="atLeast"/>
              <w:jc w:val="center"/>
              <w:rPr>
                <w:rFonts w:ascii="宋体" w:hAnsi="宋体" w:cs="宋体"/>
                <w:szCs w:val="21"/>
              </w:rPr>
            </w:pPr>
            <w:bookmarkStart w:id="1066" w:name="_Toc221950305"/>
            <w:r>
              <w:rPr>
                <w:rFonts w:hint="eastAsia" w:ascii="宋体" w:hAnsi="宋体" w:cs="宋体"/>
                <w:szCs w:val="21"/>
              </w:rPr>
              <w:t>投标报价</w:t>
            </w:r>
          </w:p>
          <w:p w14:paraId="45D3957A">
            <w:pPr>
              <w:spacing w:line="0" w:lineRule="atLeast"/>
              <w:jc w:val="center"/>
              <w:rPr>
                <w:rFonts w:ascii="宋体" w:hAnsi="宋体" w:cs="宋体"/>
                <w:szCs w:val="21"/>
              </w:rPr>
            </w:pPr>
            <w:r>
              <w:rPr>
                <w:rFonts w:hint="eastAsia" w:ascii="宋体" w:hAnsi="宋体" w:cs="宋体"/>
                <w:szCs w:val="21"/>
              </w:rPr>
              <w:t>（元）</w:t>
            </w:r>
            <w:bookmarkEnd w:id="1066"/>
          </w:p>
        </w:tc>
        <w:tc>
          <w:tcPr>
            <w:tcW w:w="1701" w:type="dxa"/>
            <w:gridSpan w:val="2"/>
            <w:vMerge w:val="restart"/>
            <w:tcBorders>
              <w:top w:val="single" w:color="auto" w:sz="4" w:space="0"/>
              <w:left w:val="single" w:color="auto" w:sz="4" w:space="0"/>
              <w:right w:val="single" w:color="auto" w:sz="4" w:space="0"/>
            </w:tcBorders>
            <w:noWrap w:val="0"/>
            <w:vAlign w:val="center"/>
          </w:tcPr>
          <w:p w14:paraId="54A4B317">
            <w:pPr>
              <w:spacing w:line="0" w:lineRule="atLeast"/>
              <w:jc w:val="center"/>
              <w:rPr>
                <w:rFonts w:ascii="宋体" w:hAnsi="宋体" w:cs="宋体"/>
                <w:szCs w:val="21"/>
              </w:rPr>
            </w:pPr>
            <w:bookmarkStart w:id="1067" w:name="_Toc221950306"/>
            <w:r>
              <w:rPr>
                <w:rFonts w:hint="eastAsia" w:ascii="宋体" w:hAnsi="宋体" w:cs="宋体"/>
                <w:szCs w:val="21"/>
              </w:rPr>
              <w:t>质量目标</w:t>
            </w:r>
            <w:bookmarkEnd w:id="1067"/>
          </w:p>
        </w:tc>
        <w:tc>
          <w:tcPr>
            <w:tcW w:w="1215" w:type="dxa"/>
            <w:vMerge w:val="restart"/>
            <w:tcBorders>
              <w:top w:val="single" w:color="auto" w:sz="4" w:space="0"/>
              <w:left w:val="single" w:color="auto" w:sz="4" w:space="0"/>
              <w:right w:val="single" w:color="auto" w:sz="4" w:space="0"/>
            </w:tcBorders>
            <w:noWrap w:val="0"/>
            <w:vAlign w:val="center"/>
          </w:tcPr>
          <w:p w14:paraId="5918A3D4">
            <w:pPr>
              <w:spacing w:line="0" w:lineRule="atLeast"/>
              <w:jc w:val="center"/>
              <w:rPr>
                <w:rFonts w:ascii="宋体" w:hAnsi="宋体" w:cs="宋体"/>
                <w:szCs w:val="21"/>
              </w:rPr>
            </w:pPr>
            <w:bookmarkStart w:id="1068" w:name="_Toc221950307"/>
            <w:r>
              <w:rPr>
                <w:rFonts w:hint="eastAsia" w:ascii="宋体" w:hAnsi="宋体" w:cs="宋体"/>
                <w:szCs w:val="21"/>
              </w:rPr>
              <w:t>工期</w:t>
            </w:r>
            <w:bookmarkEnd w:id="1068"/>
          </w:p>
          <w:p w14:paraId="7E28291A">
            <w:pPr>
              <w:spacing w:line="0" w:lineRule="atLeast"/>
              <w:jc w:val="center"/>
              <w:rPr>
                <w:rFonts w:ascii="宋体" w:hAnsi="宋体" w:cs="宋体"/>
                <w:szCs w:val="21"/>
              </w:rPr>
            </w:pPr>
            <w:r>
              <w:rPr>
                <w:rFonts w:hint="eastAsia"/>
                <w:szCs w:val="21"/>
              </w:rPr>
              <w:t>（日历天）</w:t>
            </w:r>
          </w:p>
        </w:tc>
        <w:tc>
          <w:tcPr>
            <w:tcW w:w="3180" w:type="dxa"/>
            <w:gridSpan w:val="3"/>
            <w:tcBorders>
              <w:top w:val="single" w:color="auto" w:sz="4" w:space="0"/>
              <w:left w:val="single" w:color="auto" w:sz="4" w:space="0"/>
              <w:bottom w:val="single" w:color="auto" w:sz="4" w:space="0"/>
              <w:right w:val="single" w:color="auto" w:sz="4" w:space="0"/>
            </w:tcBorders>
            <w:noWrap w:val="0"/>
            <w:vAlign w:val="center"/>
          </w:tcPr>
          <w:p w14:paraId="6D635DC1">
            <w:pPr>
              <w:spacing w:line="0" w:lineRule="atLeast"/>
              <w:jc w:val="center"/>
              <w:rPr>
                <w:rFonts w:ascii="宋体" w:hAnsi="宋体" w:cs="宋体"/>
                <w:szCs w:val="21"/>
              </w:rPr>
            </w:pPr>
            <w:r>
              <w:rPr>
                <w:rFonts w:hint="eastAsia" w:ascii="宋体" w:hAnsi="宋体" w:cs="宋体"/>
                <w:szCs w:val="21"/>
              </w:rPr>
              <w:t>项目经理</w:t>
            </w:r>
          </w:p>
        </w:tc>
        <w:tc>
          <w:tcPr>
            <w:tcW w:w="1417" w:type="dxa"/>
            <w:vMerge w:val="restart"/>
            <w:tcBorders>
              <w:top w:val="single" w:color="auto" w:sz="4" w:space="0"/>
              <w:left w:val="single" w:color="auto" w:sz="4" w:space="0"/>
              <w:right w:val="single" w:color="auto" w:sz="4" w:space="0"/>
            </w:tcBorders>
            <w:noWrap w:val="0"/>
            <w:vAlign w:val="center"/>
          </w:tcPr>
          <w:p w14:paraId="576DDB14">
            <w:pPr>
              <w:spacing w:line="0" w:lineRule="atLeast"/>
              <w:jc w:val="center"/>
              <w:rPr>
                <w:rFonts w:ascii="宋体" w:hAnsi="宋体" w:cs="宋体"/>
                <w:szCs w:val="21"/>
              </w:rPr>
            </w:pPr>
            <w:r>
              <w:rPr>
                <w:rFonts w:hint="eastAsia" w:ascii="宋体" w:hAnsi="宋体" w:cs="宋体"/>
                <w:szCs w:val="21"/>
              </w:rPr>
              <w:t>投标人代表</w:t>
            </w:r>
          </w:p>
        </w:tc>
        <w:tc>
          <w:tcPr>
            <w:tcW w:w="1134" w:type="dxa"/>
            <w:vMerge w:val="restart"/>
            <w:tcBorders>
              <w:top w:val="single" w:color="auto" w:sz="4" w:space="0"/>
              <w:left w:val="single" w:color="auto" w:sz="4" w:space="0"/>
              <w:right w:val="single" w:color="auto" w:sz="4" w:space="0"/>
            </w:tcBorders>
            <w:noWrap w:val="0"/>
            <w:vAlign w:val="center"/>
          </w:tcPr>
          <w:p w14:paraId="6D2CC31A">
            <w:pPr>
              <w:spacing w:line="0" w:lineRule="atLeast"/>
              <w:jc w:val="center"/>
              <w:rPr>
                <w:rFonts w:ascii="宋体" w:hAnsi="宋体" w:cs="宋体"/>
                <w:szCs w:val="21"/>
              </w:rPr>
            </w:pPr>
            <w:r>
              <w:rPr>
                <w:rFonts w:hint="eastAsia" w:ascii="宋体" w:hAnsi="宋体" w:cs="宋体"/>
                <w:szCs w:val="21"/>
              </w:rPr>
              <w:t>联系电话</w:t>
            </w:r>
          </w:p>
        </w:tc>
      </w:tr>
      <w:tr w14:paraId="7406B75C">
        <w:tblPrEx>
          <w:tblCellMar>
            <w:top w:w="0" w:type="dxa"/>
            <w:left w:w="108" w:type="dxa"/>
            <w:bottom w:w="0" w:type="dxa"/>
            <w:right w:w="108" w:type="dxa"/>
          </w:tblCellMar>
        </w:tblPrEx>
        <w:trPr>
          <w:trHeight w:val="274" w:hRule="atLeast"/>
        </w:trPr>
        <w:tc>
          <w:tcPr>
            <w:tcW w:w="621" w:type="dxa"/>
            <w:vMerge w:val="continue"/>
            <w:tcBorders>
              <w:left w:val="single" w:color="auto" w:sz="4" w:space="0"/>
              <w:bottom w:val="single" w:color="auto" w:sz="4" w:space="0"/>
              <w:right w:val="single" w:color="auto" w:sz="4" w:space="0"/>
            </w:tcBorders>
            <w:noWrap w:val="0"/>
            <w:vAlign w:val="center"/>
          </w:tcPr>
          <w:p w14:paraId="41D62AC4">
            <w:pPr>
              <w:spacing w:line="0" w:lineRule="atLeast"/>
              <w:jc w:val="center"/>
              <w:rPr>
                <w:rFonts w:ascii="宋体" w:hAnsi="宋体" w:cs="宋体"/>
                <w:szCs w:val="21"/>
              </w:rPr>
            </w:pPr>
          </w:p>
        </w:tc>
        <w:tc>
          <w:tcPr>
            <w:tcW w:w="2606" w:type="dxa"/>
            <w:vMerge w:val="continue"/>
            <w:tcBorders>
              <w:left w:val="single" w:color="auto" w:sz="4" w:space="0"/>
              <w:bottom w:val="single" w:color="auto" w:sz="4" w:space="0"/>
              <w:right w:val="single" w:color="auto" w:sz="4" w:space="0"/>
            </w:tcBorders>
            <w:noWrap w:val="0"/>
            <w:vAlign w:val="center"/>
          </w:tcPr>
          <w:p w14:paraId="1093CF07">
            <w:pPr>
              <w:spacing w:line="0" w:lineRule="atLeast"/>
              <w:jc w:val="center"/>
              <w:rPr>
                <w:rFonts w:ascii="宋体" w:hAnsi="宋体" w:cs="宋体"/>
                <w:szCs w:val="21"/>
              </w:rPr>
            </w:pPr>
          </w:p>
        </w:tc>
        <w:tc>
          <w:tcPr>
            <w:tcW w:w="1134" w:type="dxa"/>
            <w:vMerge w:val="continue"/>
            <w:tcBorders>
              <w:left w:val="single" w:color="auto" w:sz="4" w:space="0"/>
              <w:bottom w:val="single" w:color="auto" w:sz="4" w:space="0"/>
              <w:right w:val="single" w:color="auto" w:sz="4" w:space="0"/>
            </w:tcBorders>
            <w:noWrap w:val="0"/>
            <w:vAlign w:val="center"/>
          </w:tcPr>
          <w:p w14:paraId="4791F113">
            <w:pPr>
              <w:spacing w:line="0" w:lineRule="atLeast"/>
              <w:jc w:val="center"/>
              <w:rPr>
                <w:rFonts w:ascii="宋体" w:hAnsi="宋体" w:cs="宋体"/>
                <w:szCs w:val="21"/>
              </w:rPr>
            </w:pPr>
          </w:p>
        </w:tc>
        <w:tc>
          <w:tcPr>
            <w:tcW w:w="1842" w:type="dxa"/>
            <w:gridSpan w:val="2"/>
            <w:vMerge w:val="continue"/>
            <w:tcBorders>
              <w:left w:val="single" w:color="auto" w:sz="4" w:space="0"/>
              <w:bottom w:val="single" w:color="auto" w:sz="4" w:space="0"/>
              <w:right w:val="single" w:color="auto" w:sz="4" w:space="0"/>
            </w:tcBorders>
            <w:noWrap w:val="0"/>
            <w:vAlign w:val="center"/>
          </w:tcPr>
          <w:p w14:paraId="128EC902">
            <w:pPr>
              <w:spacing w:line="0" w:lineRule="atLeast"/>
              <w:jc w:val="center"/>
              <w:rPr>
                <w:rFonts w:ascii="宋体" w:hAnsi="宋体" w:cs="宋体"/>
                <w:szCs w:val="21"/>
              </w:rPr>
            </w:pPr>
          </w:p>
        </w:tc>
        <w:tc>
          <w:tcPr>
            <w:tcW w:w="1701" w:type="dxa"/>
            <w:gridSpan w:val="2"/>
            <w:vMerge w:val="continue"/>
            <w:tcBorders>
              <w:left w:val="single" w:color="auto" w:sz="4" w:space="0"/>
              <w:bottom w:val="single" w:color="auto" w:sz="4" w:space="0"/>
              <w:right w:val="single" w:color="auto" w:sz="4" w:space="0"/>
            </w:tcBorders>
            <w:noWrap w:val="0"/>
            <w:vAlign w:val="center"/>
          </w:tcPr>
          <w:p w14:paraId="22232A2A">
            <w:pPr>
              <w:spacing w:line="0" w:lineRule="atLeast"/>
              <w:jc w:val="center"/>
              <w:rPr>
                <w:rFonts w:ascii="宋体" w:hAnsi="宋体" w:cs="宋体"/>
                <w:szCs w:val="21"/>
              </w:rPr>
            </w:pPr>
          </w:p>
        </w:tc>
        <w:tc>
          <w:tcPr>
            <w:tcW w:w="1215" w:type="dxa"/>
            <w:vMerge w:val="continue"/>
            <w:tcBorders>
              <w:left w:val="single" w:color="auto" w:sz="4" w:space="0"/>
              <w:bottom w:val="single" w:color="auto" w:sz="4" w:space="0"/>
              <w:right w:val="single" w:color="auto" w:sz="4" w:space="0"/>
            </w:tcBorders>
            <w:noWrap w:val="0"/>
            <w:vAlign w:val="center"/>
          </w:tcPr>
          <w:p w14:paraId="2934C28B">
            <w:pPr>
              <w:spacing w:line="0" w:lineRule="atLeast"/>
              <w:jc w:val="center"/>
              <w:rPr>
                <w:rFonts w:ascii="宋体" w:hAnsi="宋体" w:cs="宋体"/>
                <w:szCs w:val="21"/>
              </w:rPr>
            </w:pPr>
          </w:p>
        </w:tc>
        <w:tc>
          <w:tcPr>
            <w:tcW w:w="1195" w:type="dxa"/>
            <w:tcBorders>
              <w:top w:val="single" w:color="auto" w:sz="4" w:space="0"/>
              <w:left w:val="single" w:color="auto" w:sz="4" w:space="0"/>
              <w:bottom w:val="single" w:color="auto" w:sz="4" w:space="0"/>
              <w:right w:val="single" w:color="auto" w:sz="4" w:space="0"/>
            </w:tcBorders>
            <w:noWrap w:val="0"/>
            <w:vAlign w:val="center"/>
          </w:tcPr>
          <w:p w14:paraId="64FB7108">
            <w:pPr>
              <w:spacing w:line="0" w:lineRule="atLeast"/>
              <w:jc w:val="center"/>
              <w:rPr>
                <w:rFonts w:ascii="宋体" w:hAnsi="宋体" w:cs="宋体"/>
                <w:szCs w:val="21"/>
              </w:rPr>
            </w:pPr>
            <w:r>
              <w:rPr>
                <w:rFonts w:hint="eastAsia" w:ascii="宋体" w:hAnsi="宋体" w:cs="宋体"/>
                <w:szCs w:val="21"/>
              </w:rPr>
              <w:t>姓名</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268B9B6C">
            <w:pPr>
              <w:spacing w:line="0" w:lineRule="atLeast"/>
              <w:jc w:val="center"/>
              <w:rPr>
                <w:rFonts w:ascii="宋体" w:hAnsi="宋体" w:cs="宋体"/>
                <w:szCs w:val="21"/>
              </w:rPr>
            </w:pPr>
            <w:r>
              <w:rPr>
                <w:rFonts w:hint="eastAsia" w:ascii="宋体" w:hAnsi="宋体" w:cs="宋体"/>
                <w:szCs w:val="21"/>
              </w:rPr>
              <w:t>证书名称</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31AA396C">
            <w:pPr>
              <w:spacing w:line="0" w:lineRule="atLeast"/>
              <w:jc w:val="center"/>
              <w:rPr>
                <w:rFonts w:ascii="宋体" w:hAnsi="宋体" w:cs="宋体"/>
                <w:szCs w:val="21"/>
              </w:rPr>
            </w:pPr>
            <w:r>
              <w:rPr>
                <w:rFonts w:hint="eastAsia" w:ascii="宋体" w:hAnsi="宋体" w:cs="宋体"/>
                <w:szCs w:val="21"/>
              </w:rPr>
              <w:t>证书编号</w:t>
            </w:r>
          </w:p>
        </w:tc>
        <w:tc>
          <w:tcPr>
            <w:tcW w:w="1417" w:type="dxa"/>
            <w:vMerge w:val="continue"/>
            <w:tcBorders>
              <w:left w:val="single" w:color="auto" w:sz="4" w:space="0"/>
              <w:bottom w:val="single" w:color="auto" w:sz="4" w:space="0"/>
              <w:right w:val="single" w:color="auto" w:sz="4" w:space="0"/>
            </w:tcBorders>
            <w:noWrap w:val="0"/>
            <w:vAlign w:val="center"/>
          </w:tcPr>
          <w:p w14:paraId="1A8F7CFC">
            <w:pPr>
              <w:spacing w:line="0" w:lineRule="atLeast"/>
              <w:jc w:val="center"/>
              <w:rPr>
                <w:rFonts w:ascii="宋体" w:hAnsi="宋体" w:cs="宋体"/>
                <w:szCs w:val="21"/>
              </w:rPr>
            </w:pPr>
          </w:p>
        </w:tc>
        <w:tc>
          <w:tcPr>
            <w:tcW w:w="1134" w:type="dxa"/>
            <w:vMerge w:val="continue"/>
            <w:tcBorders>
              <w:left w:val="single" w:color="auto" w:sz="4" w:space="0"/>
              <w:bottom w:val="single" w:color="auto" w:sz="4" w:space="0"/>
              <w:right w:val="single" w:color="auto" w:sz="4" w:space="0"/>
            </w:tcBorders>
            <w:noWrap w:val="0"/>
            <w:vAlign w:val="center"/>
          </w:tcPr>
          <w:p w14:paraId="6CDCF477">
            <w:pPr>
              <w:spacing w:line="0" w:lineRule="atLeast"/>
              <w:jc w:val="center"/>
              <w:rPr>
                <w:rFonts w:ascii="宋体" w:hAnsi="宋体" w:cs="宋体"/>
                <w:szCs w:val="21"/>
              </w:rPr>
            </w:pPr>
          </w:p>
        </w:tc>
      </w:tr>
      <w:tr w14:paraId="39FF06FA">
        <w:tblPrEx>
          <w:tblCellMar>
            <w:top w:w="0" w:type="dxa"/>
            <w:left w:w="108" w:type="dxa"/>
            <w:bottom w:w="0" w:type="dxa"/>
            <w:right w:w="108" w:type="dxa"/>
          </w:tblCellMar>
        </w:tblPrEx>
        <w:trPr>
          <w:trHeight w:val="497" w:hRule="atLeast"/>
        </w:trPr>
        <w:tc>
          <w:tcPr>
            <w:tcW w:w="621" w:type="dxa"/>
            <w:tcBorders>
              <w:top w:val="single" w:color="auto" w:sz="4" w:space="0"/>
              <w:left w:val="single" w:color="auto" w:sz="4" w:space="0"/>
              <w:bottom w:val="single" w:color="auto" w:sz="4" w:space="0"/>
              <w:right w:val="single" w:color="auto" w:sz="4" w:space="0"/>
            </w:tcBorders>
            <w:noWrap w:val="0"/>
            <w:vAlign w:val="top"/>
          </w:tcPr>
          <w:p w14:paraId="0C8CF4F3">
            <w:pPr>
              <w:spacing w:line="500" w:lineRule="exact"/>
              <w:jc w:val="left"/>
              <w:rPr>
                <w:rFonts w:ascii="宋体" w:hAnsi="宋体" w:cs="宋体"/>
                <w:szCs w:val="21"/>
              </w:rPr>
            </w:pPr>
          </w:p>
        </w:tc>
        <w:tc>
          <w:tcPr>
            <w:tcW w:w="2606" w:type="dxa"/>
            <w:tcBorders>
              <w:top w:val="single" w:color="auto" w:sz="4" w:space="0"/>
              <w:left w:val="single" w:color="auto" w:sz="4" w:space="0"/>
              <w:bottom w:val="single" w:color="auto" w:sz="4" w:space="0"/>
              <w:right w:val="single" w:color="auto" w:sz="4" w:space="0"/>
            </w:tcBorders>
            <w:noWrap w:val="0"/>
            <w:vAlign w:val="top"/>
          </w:tcPr>
          <w:p w14:paraId="27C4E18C">
            <w:pPr>
              <w:spacing w:line="500" w:lineRule="exact"/>
              <w:jc w:val="left"/>
              <w:rPr>
                <w:rFonts w:ascii="宋体" w:hAnsi="宋体" w:cs="宋体"/>
                <w:szCs w:val="21"/>
              </w:rPr>
            </w:pPr>
          </w:p>
        </w:tc>
        <w:tc>
          <w:tcPr>
            <w:tcW w:w="1134" w:type="dxa"/>
            <w:tcBorders>
              <w:top w:val="single" w:color="auto" w:sz="4" w:space="0"/>
              <w:left w:val="single" w:color="auto" w:sz="4" w:space="0"/>
              <w:bottom w:val="single" w:color="auto" w:sz="4" w:space="0"/>
              <w:right w:val="single" w:color="auto" w:sz="4" w:space="0"/>
            </w:tcBorders>
            <w:noWrap w:val="0"/>
            <w:vAlign w:val="top"/>
          </w:tcPr>
          <w:p w14:paraId="4E9B4B71">
            <w:pPr>
              <w:spacing w:line="500" w:lineRule="exact"/>
              <w:jc w:val="left"/>
              <w:rPr>
                <w:rFonts w:ascii="宋体" w:hAnsi="宋体" w:cs="宋体"/>
                <w:szCs w:val="21"/>
              </w:rPr>
            </w:pPr>
          </w:p>
        </w:tc>
        <w:tc>
          <w:tcPr>
            <w:tcW w:w="1842" w:type="dxa"/>
            <w:gridSpan w:val="2"/>
            <w:tcBorders>
              <w:top w:val="single" w:color="auto" w:sz="4" w:space="0"/>
              <w:left w:val="single" w:color="auto" w:sz="4" w:space="0"/>
              <w:bottom w:val="single" w:color="auto" w:sz="4" w:space="0"/>
              <w:right w:val="single" w:color="auto" w:sz="4" w:space="0"/>
            </w:tcBorders>
            <w:noWrap w:val="0"/>
            <w:vAlign w:val="top"/>
          </w:tcPr>
          <w:p w14:paraId="0A99FD2C">
            <w:pPr>
              <w:spacing w:line="500" w:lineRule="exact"/>
              <w:jc w:val="left"/>
              <w:rPr>
                <w:rFonts w:ascii="宋体" w:hAnsi="宋体" w:cs="宋体"/>
                <w:szCs w:val="21"/>
              </w:rPr>
            </w:pPr>
          </w:p>
        </w:tc>
        <w:tc>
          <w:tcPr>
            <w:tcW w:w="1701" w:type="dxa"/>
            <w:gridSpan w:val="2"/>
            <w:tcBorders>
              <w:top w:val="single" w:color="auto" w:sz="4" w:space="0"/>
              <w:left w:val="single" w:color="auto" w:sz="4" w:space="0"/>
              <w:bottom w:val="single" w:color="auto" w:sz="4" w:space="0"/>
              <w:right w:val="single" w:color="auto" w:sz="4" w:space="0"/>
            </w:tcBorders>
            <w:noWrap w:val="0"/>
            <w:vAlign w:val="top"/>
          </w:tcPr>
          <w:p w14:paraId="566DFC1D">
            <w:pPr>
              <w:spacing w:line="500" w:lineRule="exact"/>
              <w:jc w:val="left"/>
              <w:rPr>
                <w:rFonts w:ascii="宋体" w:hAnsi="宋体" w:cs="宋体"/>
                <w:szCs w:val="21"/>
              </w:rPr>
            </w:pPr>
          </w:p>
        </w:tc>
        <w:tc>
          <w:tcPr>
            <w:tcW w:w="1215" w:type="dxa"/>
            <w:tcBorders>
              <w:top w:val="single" w:color="auto" w:sz="4" w:space="0"/>
              <w:left w:val="single" w:color="auto" w:sz="4" w:space="0"/>
              <w:bottom w:val="single" w:color="auto" w:sz="4" w:space="0"/>
              <w:right w:val="single" w:color="auto" w:sz="4" w:space="0"/>
            </w:tcBorders>
            <w:noWrap w:val="0"/>
            <w:vAlign w:val="top"/>
          </w:tcPr>
          <w:p w14:paraId="1B1E189A">
            <w:pPr>
              <w:spacing w:line="500" w:lineRule="exact"/>
              <w:jc w:val="left"/>
              <w:rPr>
                <w:rFonts w:ascii="宋体" w:hAnsi="宋体" w:cs="宋体"/>
                <w:szCs w:val="21"/>
              </w:rPr>
            </w:pPr>
          </w:p>
        </w:tc>
        <w:tc>
          <w:tcPr>
            <w:tcW w:w="3180" w:type="dxa"/>
            <w:gridSpan w:val="3"/>
            <w:tcBorders>
              <w:top w:val="single" w:color="auto" w:sz="4" w:space="0"/>
              <w:left w:val="single" w:color="auto" w:sz="4" w:space="0"/>
              <w:bottom w:val="single" w:color="auto" w:sz="4" w:space="0"/>
              <w:right w:val="single" w:color="auto" w:sz="4" w:space="0"/>
            </w:tcBorders>
            <w:noWrap w:val="0"/>
            <w:vAlign w:val="top"/>
          </w:tcPr>
          <w:p w14:paraId="795A0063">
            <w:pPr>
              <w:spacing w:line="500" w:lineRule="exact"/>
              <w:jc w:val="left"/>
              <w:rPr>
                <w:rFonts w:ascii="宋体" w:hAnsi="宋体" w:cs="宋体"/>
                <w:szCs w:val="21"/>
              </w:rPr>
            </w:pPr>
          </w:p>
        </w:tc>
        <w:tc>
          <w:tcPr>
            <w:tcW w:w="1417" w:type="dxa"/>
            <w:tcBorders>
              <w:top w:val="single" w:color="auto" w:sz="4" w:space="0"/>
              <w:left w:val="single" w:color="auto" w:sz="4" w:space="0"/>
              <w:bottom w:val="single" w:color="auto" w:sz="4" w:space="0"/>
              <w:right w:val="single" w:color="auto" w:sz="4" w:space="0"/>
            </w:tcBorders>
            <w:noWrap w:val="0"/>
            <w:vAlign w:val="top"/>
          </w:tcPr>
          <w:p w14:paraId="708717C2">
            <w:pPr>
              <w:spacing w:line="500" w:lineRule="exact"/>
              <w:jc w:val="left"/>
              <w:rPr>
                <w:rFonts w:ascii="宋体" w:hAnsi="宋体" w:cs="宋体"/>
                <w:szCs w:val="21"/>
              </w:rPr>
            </w:pPr>
          </w:p>
        </w:tc>
        <w:tc>
          <w:tcPr>
            <w:tcW w:w="1134" w:type="dxa"/>
            <w:tcBorders>
              <w:top w:val="single" w:color="auto" w:sz="4" w:space="0"/>
              <w:left w:val="single" w:color="auto" w:sz="4" w:space="0"/>
              <w:bottom w:val="single" w:color="auto" w:sz="4" w:space="0"/>
              <w:right w:val="single" w:color="auto" w:sz="4" w:space="0"/>
            </w:tcBorders>
            <w:noWrap w:val="0"/>
            <w:vAlign w:val="top"/>
          </w:tcPr>
          <w:p w14:paraId="52620F59">
            <w:pPr>
              <w:spacing w:line="500" w:lineRule="exact"/>
              <w:jc w:val="left"/>
              <w:rPr>
                <w:rFonts w:ascii="宋体" w:hAnsi="宋体" w:cs="宋体"/>
                <w:szCs w:val="21"/>
              </w:rPr>
            </w:pPr>
          </w:p>
        </w:tc>
      </w:tr>
      <w:tr w14:paraId="1E7A9B1B">
        <w:tblPrEx>
          <w:tblCellMar>
            <w:top w:w="0" w:type="dxa"/>
            <w:left w:w="108" w:type="dxa"/>
            <w:bottom w:w="0" w:type="dxa"/>
            <w:right w:w="108" w:type="dxa"/>
          </w:tblCellMar>
        </w:tblPrEx>
        <w:trPr>
          <w:trHeight w:val="497" w:hRule="atLeast"/>
        </w:trPr>
        <w:tc>
          <w:tcPr>
            <w:tcW w:w="621" w:type="dxa"/>
            <w:tcBorders>
              <w:top w:val="single" w:color="auto" w:sz="4" w:space="0"/>
              <w:left w:val="single" w:color="auto" w:sz="4" w:space="0"/>
              <w:bottom w:val="single" w:color="auto" w:sz="4" w:space="0"/>
              <w:right w:val="single" w:color="auto" w:sz="4" w:space="0"/>
            </w:tcBorders>
            <w:noWrap w:val="0"/>
            <w:vAlign w:val="top"/>
          </w:tcPr>
          <w:p w14:paraId="1D24B549">
            <w:pPr>
              <w:spacing w:line="500" w:lineRule="exact"/>
              <w:jc w:val="left"/>
              <w:rPr>
                <w:rFonts w:ascii="宋体" w:hAnsi="宋体" w:cs="宋体"/>
                <w:szCs w:val="21"/>
              </w:rPr>
            </w:pPr>
          </w:p>
        </w:tc>
        <w:tc>
          <w:tcPr>
            <w:tcW w:w="2606" w:type="dxa"/>
            <w:tcBorders>
              <w:top w:val="single" w:color="auto" w:sz="4" w:space="0"/>
              <w:left w:val="single" w:color="auto" w:sz="4" w:space="0"/>
              <w:bottom w:val="single" w:color="auto" w:sz="4" w:space="0"/>
              <w:right w:val="single" w:color="auto" w:sz="4" w:space="0"/>
            </w:tcBorders>
            <w:noWrap w:val="0"/>
            <w:vAlign w:val="top"/>
          </w:tcPr>
          <w:p w14:paraId="31107BAF">
            <w:pPr>
              <w:spacing w:line="500" w:lineRule="exact"/>
              <w:jc w:val="left"/>
              <w:rPr>
                <w:rFonts w:ascii="宋体" w:hAnsi="宋体" w:cs="宋体"/>
                <w:szCs w:val="21"/>
              </w:rPr>
            </w:pPr>
          </w:p>
        </w:tc>
        <w:tc>
          <w:tcPr>
            <w:tcW w:w="1134" w:type="dxa"/>
            <w:tcBorders>
              <w:top w:val="single" w:color="auto" w:sz="4" w:space="0"/>
              <w:left w:val="single" w:color="auto" w:sz="4" w:space="0"/>
              <w:bottom w:val="single" w:color="auto" w:sz="4" w:space="0"/>
              <w:right w:val="single" w:color="auto" w:sz="4" w:space="0"/>
            </w:tcBorders>
            <w:noWrap w:val="0"/>
            <w:vAlign w:val="top"/>
          </w:tcPr>
          <w:p w14:paraId="164EA0BC">
            <w:pPr>
              <w:spacing w:line="500" w:lineRule="exact"/>
              <w:jc w:val="left"/>
              <w:rPr>
                <w:rFonts w:ascii="宋体" w:hAnsi="宋体" w:cs="宋体"/>
                <w:szCs w:val="21"/>
              </w:rPr>
            </w:pPr>
          </w:p>
        </w:tc>
        <w:tc>
          <w:tcPr>
            <w:tcW w:w="1842" w:type="dxa"/>
            <w:gridSpan w:val="2"/>
            <w:tcBorders>
              <w:top w:val="single" w:color="auto" w:sz="4" w:space="0"/>
              <w:left w:val="single" w:color="auto" w:sz="4" w:space="0"/>
              <w:bottom w:val="single" w:color="auto" w:sz="4" w:space="0"/>
              <w:right w:val="single" w:color="auto" w:sz="4" w:space="0"/>
            </w:tcBorders>
            <w:noWrap w:val="0"/>
            <w:vAlign w:val="top"/>
          </w:tcPr>
          <w:p w14:paraId="36834F51">
            <w:pPr>
              <w:spacing w:line="500" w:lineRule="exact"/>
              <w:jc w:val="left"/>
              <w:rPr>
                <w:rFonts w:ascii="宋体" w:hAnsi="宋体" w:cs="宋体"/>
                <w:szCs w:val="21"/>
              </w:rPr>
            </w:pPr>
          </w:p>
        </w:tc>
        <w:tc>
          <w:tcPr>
            <w:tcW w:w="1701" w:type="dxa"/>
            <w:gridSpan w:val="2"/>
            <w:tcBorders>
              <w:top w:val="single" w:color="auto" w:sz="4" w:space="0"/>
              <w:left w:val="single" w:color="auto" w:sz="4" w:space="0"/>
              <w:bottom w:val="single" w:color="auto" w:sz="4" w:space="0"/>
              <w:right w:val="single" w:color="auto" w:sz="4" w:space="0"/>
            </w:tcBorders>
            <w:noWrap w:val="0"/>
            <w:vAlign w:val="top"/>
          </w:tcPr>
          <w:p w14:paraId="20F5D7BC">
            <w:pPr>
              <w:spacing w:line="500" w:lineRule="exact"/>
              <w:jc w:val="left"/>
              <w:rPr>
                <w:rFonts w:ascii="宋体" w:hAnsi="宋体" w:cs="宋体"/>
                <w:szCs w:val="21"/>
              </w:rPr>
            </w:pPr>
          </w:p>
        </w:tc>
        <w:tc>
          <w:tcPr>
            <w:tcW w:w="1215" w:type="dxa"/>
            <w:tcBorders>
              <w:top w:val="single" w:color="auto" w:sz="4" w:space="0"/>
              <w:left w:val="single" w:color="auto" w:sz="4" w:space="0"/>
              <w:bottom w:val="single" w:color="auto" w:sz="4" w:space="0"/>
              <w:right w:val="single" w:color="auto" w:sz="4" w:space="0"/>
            </w:tcBorders>
            <w:noWrap w:val="0"/>
            <w:vAlign w:val="top"/>
          </w:tcPr>
          <w:p w14:paraId="0B592372">
            <w:pPr>
              <w:spacing w:line="500" w:lineRule="exact"/>
              <w:jc w:val="left"/>
              <w:rPr>
                <w:rFonts w:ascii="宋体" w:hAnsi="宋体" w:cs="宋体"/>
                <w:szCs w:val="21"/>
              </w:rPr>
            </w:pPr>
          </w:p>
        </w:tc>
        <w:tc>
          <w:tcPr>
            <w:tcW w:w="3180" w:type="dxa"/>
            <w:gridSpan w:val="3"/>
            <w:tcBorders>
              <w:top w:val="single" w:color="auto" w:sz="4" w:space="0"/>
              <w:left w:val="single" w:color="auto" w:sz="4" w:space="0"/>
              <w:bottom w:val="single" w:color="auto" w:sz="4" w:space="0"/>
              <w:right w:val="single" w:color="auto" w:sz="4" w:space="0"/>
            </w:tcBorders>
            <w:noWrap w:val="0"/>
            <w:vAlign w:val="top"/>
          </w:tcPr>
          <w:p w14:paraId="39011E8B">
            <w:pPr>
              <w:spacing w:line="500" w:lineRule="exact"/>
              <w:jc w:val="left"/>
              <w:rPr>
                <w:rFonts w:ascii="宋体" w:hAnsi="宋体" w:cs="宋体"/>
                <w:szCs w:val="21"/>
              </w:rPr>
            </w:pPr>
          </w:p>
        </w:tc>
        <w:tc>
          <w:tcPr>
            <w:tcW w:w="1417" w:type="dxa"/>
            <w:tcBorders>
              <w:top w:val="single" w:color="auto" w:sz="4" w:space="0"/>
              <w:left w:val="single" w:color="auto" w:sz="4" w:space="0"/>
              <w:bottom w:val="single" w:color="auto" w:sz="4" w:space="0"/>
              <w:right w:val="single" w:color="auto" w:sz="4" w:space="0"/>
            </w:tcBorders>
            <w:noWrap w:val="0"/>
            <w:vAlign w:val="top"/>
          </w:tcPr>
          <w:p w14:paraId="1228E713">
            <w:pPr>
              <w:spacing w:line="500" w:lineRule="exact"/>
              <w:jc w:val="left"/>
              <w:rPr>
                <w:rFonts w:ascii="宋体" w:hAnsi="宋体" w:cs="宋体"/>
                <w:szCs w:val="21"/>
              </w:rPr>
            </w:pPr>
          </w:p>
        </w:tc>
        <w:tc>
          <w:tcPr>
            <w:tcW w:w="1134" w:type="dxa"/>
            <w:tcBorders>
              <w:top w:val="single" w:color="auto" w:sz="4" w:space="0"/>
              <w:left w:val="single" w:color="auto" w:sz="4" w:space="0"/>
              <w:bottom w:val="single" w:color="auto" w:sz="4" w:space="0"/>
              <w:right w:val="single" w:color="auto" w:sz="4" w:space="0"/>
            </w:tcBorders>
            <w:noWrap w:val="0"/>
            <w:vAlign w:val="top"/>
          </w:tcPr>
          <w:p w14:paraId="1EEEDF6E">
            <w:pPr>
              <w:spacing w:line="500" w:lineRule="exact"/>
              <w:jc w:val="left"/>
              <w:rPr>
                <w:rFonts w:ascii="宋体" w:hAnsi="宋体" w:cs="宋体"/>
                <w:szCs w:val="21"/>
              </w:rPr>
            </w:pPr>
          </w:p>
        </w:tc>
      </w:tr>
      <w:tr w14:paraId="09FEA080">
        <w:tblPrEx>
          <w:tblCellMar>
            <w:top w:w="0" w:type="dxa"/>
            <w:left w:w="108" w:type="dxa"/>
            <w:bottom w:w="0" w:type="dxa"/>
            <w:right w:w="108" w:type="dxa"/>
          </w:tblCellMar>
        </w:tblPrEx>
        <w:trPr>
          <w:trHeight w:val="497" w:hRule="atLeast"/>
        </w:trPr>
        <w:tc>
          <w:tcPr>
            <w:tcW w:w="621" w:type="dxa"/>
            <w:tcBorders>
              <w:top w:val="single" w:color="auto" w:sz="4" w:space="0"/>
              <w:left w:val="single" w:color="auto" w:sz="4" w:space="0"/>
              <w:bottom w:val="single" w:color="auto" w:sz="4" w:space="0"/>
              <w:right w:val="single" w:color="auto" w:sz="4" w:space="0"/>
            </w:tcBorders>
            <w:noWrap w:val="0"/>
            <w:vAlign w:val="top"/>
          </w:tcPr>
          <w:p w14:paraId="717E2B61">
            <w:pPr>
              <w:spacing w:line="500" w:lineRule="exact"/>
              <w:jc w:val="left"/>
              <w:rPr>
                <w:rFonts w:ascii="宋体" w:hAnsi="宋体" w:cs="宋体"/>
                <w:szCs w:val="21"/>
              </w:rPr>
            </w:pPr>
          </w:p>
        </w:tc>
        <w:tc>
          <w:tcPr>
            <w:tcW w:w="2606" w:type="dxa"/>
            <w:tcBorders>
              <w:top w:val="single" w:color="auto" w:sz="4" w:space="0"/>
              <w:left w:val="single" w:color="auto" w:sz="4" w:space="0"/>
              <w:bottom w:val="single" w:color="auto" w:sz="4" w:space="0"/>
              <w:right w:val="single" w:color="auto" w:sz="4" w:space="0"/>
            </w:tcBorders>
            <w:noWrap w:val="0"/>
            <w:vAlign w:val="top"/>
          </w:tcPr>
          <w:p w14:paraId="795403B2">
            <w:pPr>
              <w:spacing w:line="500" w:lineRule="exact"/>
              <w:jc w:val="left"/>
              <w:rPr>
                <w:rFonts w:ascii="宋体" w:hAnsi="宋体" w:cs="宋体"/>
                <w:szCs w:val="21"/>
              </w:rPr>
            </w:pPr>
          </w:p>
        </w:tc>
        <w:tc>
          <w:tcPr>
            <w:tcW w:w="1134" w:type="dxa"/>
            <w:tcBorders>
              <w:top w:val="single" w:color="auto" w:sz="4" w:space="0"/>
              <w:left w:val="single" w:color="auto" w:sz="4" w:space="0"/>
              <w:bottom w:val="single" w:color="auto" w:sz="4" w:space="0"/>
              <w:right w:val="single" w:color="auto" w:sz="4" w:space="0"/>
            </w:tcBorders>
            <w:noWrap w:val="0"/>
            <w:vAlign w:val="top"/>
          </w:tcPr>
          <w:p w14:paraId="74D68ABF">
            <w:pPr>
              <w:spacing w:line="500" w:lineRule="exact"/>
              <w:jc w:val="left"/>
              <w:rPr>
                <w:rFonts w:ascii="宋体" w:hAnsi="宋体" w:cs="宋体"/>
                <w:szCs w:val="21"/>
              </w:rPr>
            </w:pPr>
          </w:p>
        </w:tc>
        <w:tc>
          <w:tcPr>
            <w:tcW w:w="1842" w:type="dxa"/>
            <w:gridSpan w:val="2"/>
            <w:tcBorders>
              <w:top w:val="single" w:color="auto" w:sz="4" w:space="0"/>
              <w:left w:val="single" w:color="auto" w:sz="4" w:space="0"/>
              <w:bottom w:val="single" w:color="auto" w:sz="4" w:space="0"/>
              <w:right w:val="single" w:color="auto" w:sz="4" w:space="0"/>
            </w:tcBorders>
            <w:noWrap w:val="0"/>
            <w:vAlign w:val="top"/>
          </w:tcPr>
          <w:p w14:paraId="4314A745">
            <w:pPr>
              <w:spacing w:line="500" w:lineRule="exact"/>
              <w:jc w:val="left"/>
              <w:rPr>
                <w:rFonts w:ascii="宋体" w:hAnsi="宋体" w:cs="宋体"/>
                <w:szCs w:val="21"/>
              </w:rPr>
            </w:pPr>
          </w:p>
        </w:tc>
        <w:tc>
          <w:tcPr>
            <w:tcW w:w="1701" w:type="dxa"/>
            <w:gridSpan w:val="2"/>
            <w:tcBorders>
              <w:top w:val="single" w:color="auto" w:sz="4" w:space="0"/>
              <w:left w:val="single" w:color="auto" w:sz="4" w:space="0"/>
              <w:bottom w:val="single" w:color="auto" w:sz="4" w:space="0"/>
              <w:right w:val="single" w:color="auto" w:sz="4" w:space="0"/>
            </w:tcBorders>
            <w:noWrap w:val="0"/>
            <w:vAlign w:val="top"/>
          </w:tcPr>
          <w:p w14:paraId="774AB8B1">
            <w:pPr>
              <w:spacing w:line="500" w:lineRule="exact"/>
              <w:jc w:val="left"/>
              <w:rPr>
                <w:rFonts w:ascii="宋体" w:hAnsi="宋体" w:cs="宋体"/>
                <w:szCs w:val="21"/>
              </w:rPr>
            </w:pPr>
          </w:p>
        </w:tc>
        <w:tc>
          <w:tcPr>
            <w:tcW w:w="1215" w:type="dxa"/>
            <w:tcBorders>
              <w:top w:val="single" w:color="auto" w:sz="4" w:space="0"/>
              <w:left w:val="single" w:color="auto" w:sz="4" w:space="0"/>
              <w:bottom w:val="single" w:color="auto" w:sz="4" w:space="0"/>
              <w:right w:val="single" w:color="auto" w:sz="4" w:space="0"/>
            </w:tcBorders>
            <w:noWrap w:val="0"/>
            <w:vAlign w:val="top"/>
          </w:tcPr>
          <w:p w14:paraId="19D0E7D7">
            <w:pPr>
              <w:spacing w:line="500" w:lineRule="exact"/>
              <w:jc w:val="left"/>
              <w:rPr>
                <w:rFonts w:ascii="宋体" w:hAnsi="宋体" w:cs="宋体"/>
                <w:szCs w:val="21"/>
              </w:rPr>
            </w:pPr>
          </w:p>
        </w:tc>
        <w:tc>
          <w:tcPr>
            <w:tcW w:w="3180" w:type="dxa"/>
            <w:gridSpan w:val="3"/>
            <w:tcBorders>
              <w:top w:val="single" w:color="auto" w:sz="4" w:space="0"/>
              <w:left w:val="single" w:color="auto" w:sz="4" w:space="0"/>
              <w:bottom w:val="single" w:color="auto" w:sz="4" w:space="0"/>
              <w:right w:val="single" w:color="auto" w:sz="4" w:space="0"/>
            </w:tcBorders>
            <w:noWrap w:val="0"/>
            <w:vAlign w:val="top"/>
          </w:tcPr>
          <w:p w14:paraId="5CA7901D">
            <w:pPr>
              <w:spacing w:line="500" w:lineRule="exact"/>
              <w:jc w:val="left"/>
              <w:rPr>
                <w:rFonts w:ascii="宋体" w:hAnsi="宋体" w:cs="宋体"/>
                <w:szCs w:val="21"/>
              </w:rPr>
            </w:pPr>
          </w:p>
        </w:tc>
        <w:tc>
          <w:tcPr>
            <w:tcW w:w="1417" w:type="dxa"/>
            <w:tcBorders>
              <w:top w:val="single" w:color="auto" w:sz="4" w:space="0"/>
              <w:left w:val="single" w:color="auto" w:sz="4" w:space="0"/>
              <w:bottom w:val="single" w:color="auto" w:sz="4" w:space="0"/>
              <w:right w:val="single" w:color="auto" w:sz="4" w:space="0"/>
            </w:tcBorders>
            <w:noWrap w:val="0"/>
            <w:vAlign w:val="top"/>
          </w:tcPr>
          <w:p w14:paraId="25F9957A">
            <w:pPr>
              <w:spacing w:line="500" w:lineRule="exact"/>
              <w:jc w:val="left"/>
              <w:rPr>
                <w:rFonts w:ascii="宋体" w:hAnsi="宋体" w:cs="宋体"/>
                <w:szCs w:val="21"/>
              </w:rPr>
            </w:pPr>
          </w:p>
        </w:tc>
        <w:tc>
          <w:tcPr>
            <w:tcW w:w="1134" w:type="dxa"/>
            <w:tcBorders>
              <w:top w:val="single" w:color="auto" w:sz="4" w:space="0"/>
              <w:left w:val="single" w:color="auto" w:sz="4" w:space="0"/>
              <w:bottom w:val="single" w:color="auto" w:sz="4" w:space="0"/>
              <w:right w:val="single" w:color="auto" w:sz="4" w:space="0"/>
            </w:tcBorders>
            <w:noWrap w:val="0"/>
            <w:vAlign w:val="top"/>
          </w:tcPr>
          <w:p w14:paraId="01A7F7DE">
            <w:pPr>
              <w:spacing w:line="500" w:lineRule="exact"/>
              <w:jc w:val="left"/>
              <w:rPr>
                <w:rFonts w:ascii="宋体" w:hAnsi="宋体" w:cs="宋体"/>
                <w:szCs w:val="21"/>
              </w:rPr>
            </w:pPr>
          </w:p>
        </w:tc>
      </w:tr>
      <w:tr w14:paraId="18E861FB">
        <w:tblPrEx>
          <w:tblCellMar>
            <w:top w:w="0" w:type="dxa"/>
            <w:left w:w="108" w:type="dxa"/>
            <w:bottom w:w="0" w:type="dxa"/>
            <w:right w:w="108" w:type="dxa"/>
          </w:tblCellMar>
        </w:tblPrEx>
        <w:trPr>
          <w:trHeight w:val="497" w:hRule="atLeast"/>
        </w:trPr>
        <w:tc>
          <w:tcPr>
            <w:tcW w:w="621" w:type="dxa"/>
            <w:tcBorders>
              <w:top w:val="single" w:color="auto" w:sz="4" w:space="0"/>
              <w:left w:val="single" w:color="auto" w:sz="4" w:space="0"/>
              <w:bottom w:val="single" w:color="auto" w:sz="4" w:space="0"/>
              <w:right w:val="single" w:color="auto" w:sz="4" w:space="0"/>
            </w:tcBorders>
            <w:noWrap w:val="0"/>
            <w:vAlign w:val="top"/>
          </w:tcPr>
          <w:p w14:paraId="3477C2C4">
            <w:pPr>
              <w:spacing w:line="500" w:lineRule="exact"/>
              <w:jc w:val="left"/>
              <w:rPr>
                <w:rFonts w:ascii="宋体" w:hAnsi="宋体" w:cs="宋体"/>
                <w:szCs w:val="21"/>
              </w:rPr>
            </w:pPr>
          </w:p>
        </w:tc>
        <w:tc>
          <w:tcPr>
            <w:tcW w:w="2606" w:type="dxa"/>
            <w:tcBorders>
              <w:top w:val="single" w:color="auto" w:sz="4" w:space="0"/>
              <w:left w:val="single" w:color="auto" w:sz="4" w:space="0"/>
              <w:bottom w:val="single" w:color="auto" w:sz="4" w:space="0"/>
              <w:right w:val="single" w:color="auto" w:sz="4" w:space="0"/>
            </w:tcBorders>
            <w:noWrap w:val="0"/>
            <w:vAlign w:val="top"/>
          </w:tcPr>
          <w:p w14:paraId="4394103B">
            <w:pPr>
              <w:spacing w:line="500" w:lineRule="exact"/>
              <w:jc w:val="left"/>
              <w:rPr>
                <w:rFonts w:ascii="宋体" w:hAnsi="宋体" w:cs="宋体"/>
                <w:szCs w:val="21"/>
              </w:rPr>
            </w:pPr>
          </w:p>
        </w:tc>
        <w:tc>
          <w:tcPr>
            <w:tcW w:w="1134" w:type="dxa"/>
            <w:tcBorders>
              <w:top w:val="single" w:color="auto" w:sz="4" w:space="0"/>
              <w:left w:val="single" w:color="auto" w:sz="4" w:space="0"/>
              <w:bottom w:val="single" w:color="auto" w:sz="4" w:space="0"/>
              <w:right w:val="single" w:color="auto" w:sz="4" w:space="0"/>
            </w:tcBorders>
            <w:noWrap w:val="0"/>
            <w:vAlign w:val="top"/>
          </w:tcPr>
          <w:p w14:paraId="6F5A24FF">
            <w:pPr>
              <w:spacing w:line="500" w:lineRule="exact"/>
              <w:jc w:val="left"/>
              <w:rPr>
                <w:rFonts w:ascii="宋体" w:hAnsi="宋体" w:cs="宋体"/>
                <w:szCs w:val="21"/>
              </w:rPr>
            </w:pPr>
          </w:p>
        </w:tc>
        <w:tc>
          <w:tcPr>
            <w:tcW w:w="1842" w:type="dxa"/>
            <w:gridSpan w:val="2"/>
            <w:tcBorders>
              <w:top w:val="single" w:color="auto" w:sz="4" w:space="0"/>
              <w:left w:val="single" w:color="auto" w:sz="4" w:space="0"/>
              <w:bottom w:val="single" w:color="auto" w:sz="4" w:space="0"/>
              <w:right w:val="single" w:color="auto" w:sz="4" w:space="0"/>
            </w:tcBorders>
            <w:noWrap w:val="0"/>
            <w:vAlign w:val="top"/>
          </w:tcPr>
          <w:p w14:paraId="36BE9609">
            <w:pPr>
              <w:spacing w:line="500" w:lineRule="exact"/>
              <w:jc w:val="left"/>
              <w:rPr>
                <w:rFonts w:ascii="宋体" w:hAnsi="宋体" w:cs="宋体"/>
                <w:szCs w:val="21"/>
              </w:rPr>
            </w:pPr>
          </w:p>
        </w:tc>
        <w:tc>
          <w:tcPr>
            <w:tcW w:w="1701" w:type="dxa"/>
            <w:gridSpan w:val="2"/>
            <w:tcBorders>
              <w:top w:val="single" w:color="auto" w:sz="4" w:space="0"/>
              <w:left w:val="single" w:color="auto" w:sz="4" w:space="0"/>
              <w:bottom w:val="single" w:color="auto" w:sz="4" w:space="0"/>
              <w:right w:val="single" w:color="auto" w:sz="4" w:space="0"/>
            </w:tcBorders>
            <w:noWrap w:val="0"/>
            <w:vAlign w:val="top"/>
          </w:tcPr>
          <w:p w14:paraId="12D074D3">
            <w:pPr>
              <w:spacing w:line="500" w:lineRule="exact"/>
              <w:jc w:val="left"/>
              <w:rPr>
                <w:rFonts w:ascii="宋体" w:hAnsi="宋体" w:cs="宋体"/>
                <w:szCs w:val="21"/>
              </w:rPr>
            </w:pPr>
          </w:p>
        </w:tc>
        <w:tc>
          <w:tcPr>
            <w:tcW w:w="1215" w:type="dxa"/>
            <w:tcBorders>
              <w:top w:val="single" w:color="auto" w:sz="4" w:space="0"/>
              <w:left w:val="single" w:color="auto" w:sz="4" w:space="0"/>
              <w:bottom w:val="single" w:color="auto" w:sz="4" w:space="0"/>
              <w:right w:val="single" w:color="auto" w:sz="4" w:space="0"/>
            </w:tcBorders>
            <w:noWrap w:val="0"/>
            <w:vAlign w:val="top"/>
          </w:tcPr>
          <w:p w14:paraId="15C592A2">
            <w:pPr>
              <w:spacing w:line="500" w:lineRule="exact"/>
              <w:jc w:val="left"/>
              <w:rPr>
                <w:rFonts w:ascii="宋体" w:hAnsi="宋体" w:cs="宋体"/>
                <w:szCs w:val="21"/>
              </w:rPr>
            </w:pPr>
          </w:p>
        </w:tc>
        <w:tc>
          <w:tcPr>
            <w:tcW w:w="3180" w:type="dxa"/>
            <w:gridSpan w:val="3"/>
            <w:tcBorders>
              <w:top w:val="single" w:color="auto" w:sz="4" w:space="0"/>
              <w:left w:val="single" w:color="auto" w:sz="4" w:space="0"/>
              <w:bottom w:val="single" w:color="auto" w:sz="4" w:space="0"/>
              <w:right w:val="single" w:color="auto" w:sz="4" w:space="0"/>
            </w:tcBorders>
            <w:noWrap w:val="0"/>
            <w:vAlign w:val="top"/>
          </w:tcPr>
          <w:p w14:paraId="25575A9A">
            <w:pPr>
              <w:spacing w:line="500" w:lineRule="exact"/>
              <w:jc w:val="left"/>
              <w:rPr>
                <w:rFonts w:ascii="宋体" w:hAnsi="宋体" w:cs="宋体"/>
                <w:szCs w:val="21"/>
              </w:rPr>
            </w:pPr>
          </w:p>
        </w:tc>
        <w:tc>
          <w:tcPr>
            <w:tcW w:w="1417" w:type="dxa"/>
            <w:tcBorders>
              <w:top w:val="single" w:color="auto" w:sz="4" w:space="0"/>
              <w:left w:val="single" w:color="auto" w:sz="4" w:space="0"/>
              <w:bottom w:val="single" w:color="auto" w:sz="4" w:space="0"/>
              <w:right w:val="single" w:color="auto" w:sz="4" w:space="0"/>
            </w:tcBorders>
            <w:noWrap w:val="0"/>
            <w:vAlign w:val="top"/>
          </w:tcPr>
          <w:p w14:paraId="1B33A32C">
            <w:pPr>
              <w:spacing w:line="500" w:lineRule="exact"/>
              <w:jc w:val="left"/>
              <w:rPr>
                <w:rFonts w:ascii="宋体" w:hAnsi="宋体" w:cs="宋体"/>
                <w:szCs w:val="21"/>
              </w:rPr>
            </w:pPr>
          </w:p>
        </w:tc>
        <w:tc>
          <w:tcPr>
            <w:tcW w:w="1134" w:type="dxa"/>
            <w:tcBorders>
              <w:top w:val="single" w:color="auto" w:sz="4" w:space="0"/>
              <w:left w:val="single" w:color="auto" w:sz="4" w:space="0"/>
              <w:bottom w:val="single" w:color="auto" w:sz="4" w:space="0"/>
              <w:right w:val="single" w:color="auto" w:sz="4" w:space="0"/>
            </w:tcBorders>
            <w:noWrap w:val="0"/>
            <w:vAlign w:val="top"/>
          </w:tcPr>
          <w:p w14:paraId="0175E2D2">
            <w:pPr>
              <w:spacing w:line="500" w:lineRule="exact"/>
              <w:jc w:val="left"/>
              <w:rPr>
                <w:rFonts w:ascii="宋体" w:hAnsi="宋体" w:cs="宋体"/>
                <w:szCs w:val="21"/>
              </w:rPr>
            </w:pPr>
          </w:p>
        </w:tc>
      </w:tr>
      <w:tr w14:paraId="10AEE201">
        <w:tblPrEx>
          <w:tblCellMar>
            <w:top w:w="0" w:type="dxa"/>
            <w:left w:w="108" w:type="dxa"/>
            <w:bottom w:w="0" w:type="dxa"/>
            <w:right w:w="108" w:type="dxa"/>
          </w:tblCellMar>
        </w:tblPrEx>
        <w:trPr>
          <w:trHeight w:val="481" w:hRule="atLeast"/>
        </w:trPr>
        <w:tc>
          <w:tcPr>
            <w:tcW w:w="3227" w:type="dxa"/>
            <w:gridSpan w:val="2"/>
            <w:tcBorders>
              <w:top w:val="single" w:color="auto" w:sz="4" w:space="0"/>
              <w:left w:val="single" w:color="auto" w:sz="4" w:space="0"/>
              <w:bottom w:val="single" w:color="auto" w:sz="4" w:space="0"/>
              <w:right w:val="single" w:color="auto" w:sz="4" w:space="0"/>
            </w:tcBorders>
            <w:noWrap w:val="0"/>
            <w:vAlign w:val="center"/>
          </w:tcPr>
          <w:p w14:paraId="3AB26808">
            <w:pPr>
              <w:spacing w:line="0" w:lineRule="atLeast"/>
              <w:jc w:val="center"/>
              <w:rPr>
                <w:rFonts w:ascii="宋体" w:hAnsi="宋体" w:cs="宋体"/>
                <w:szCs w:val="21"/>
              </w:rPr>
            </w:pPr>
            <w:r>
              <w:rPr>
                <w:rFonts w:hint="eastAsia" w:ascii="宋体" w:hAnsi="宋体" w:cs="宋体"/>
                <w:szCs w:val="21"/>
              </w:rPr>
              <w:t>最高投标限价（元）</w:t>
            </w:r>
          </w:p>
        </w:tc>
        <w:tc>
          <w:tcPr>
            <w:tcW w:w="2551" w:type="dxa"/>
            <w:gridSpan w:val="2"/>
            <w:tcBorders>
              <w:top w:val="single" w:color="auto" w:sz="4" w:space="0"/>
              <w:left w:val="single" w:color="auto" w:sz="4" w:space="0"/>
              <w:bottom w:val="single" w:color="auto" w:sz="4" w:space="0"/>
              <w:right w:val="single" w:color="auto" w:sz="4" w:space="0"/>
            </w:tcBorders>
            <w:noWrap w:val="0"/>
            <w:vAlign w:val="center"/>
          </w:tcPr>
          <w:p w14:paraId="5A913DF4">
            <w:pPr>
              <w:spacing w:line="0" w:lineRule="atLeast"/>
              <w:jc w:val="center"/>
              <w:rPr>
                <w:rFonts w:ascii="宋体" w:hAnsi="宋体" w:cs="宋体"/>
                <w:szCs w:val="21"/>
              </w:rPr>
            </w:pPr>
          </w:p>
        </w:tc>
        <w:tc>
          <w:tcPr>
            <w:tcW w:w="1843" w:type="dxa"/>
            <w:gridSpan w:val="2"/>
            <w:tcBorders>
              <w:top w:val="single" w:color="auto" w:sz="4" w:space="0"/>
              <w:left w:val="single" w:color="auto" w:sz="4" w:space="0"/>
              <w:bottom w:val="single" w:color="auto" w:sz="4" w:space="0"/>
              <w:right w:val="single" w:color="auto" w:sz="4" w:space="0"/>
            </w:tcBorders>
            <w:noWrap w:val="0"/>
            <w:vAlign w:val="center"/>
          </w:tcPr>
          <w:p w14:paraId="38E84D07">
            <w:pPr>
              <w:spacing w:line="0" w:lineRule="atLeast"/>
              <w:jc w:val="center"/>
              <w:rPr>
                <w:rFonts w:ascii="宋体" w:hAnsi="宋体" w:cs="宋体"/>
                <w:szCs w:val="21"/>
              </w:rPr>
            </w:pPr>
            <w:r>
              <w:rPr>
                <w:rFonts w:hint="eastAsia" w:ascii="宋体" w:hAnsi="宋体" w:cs="宋体"/>
                <w:szCs w:val="21"/>
              </w:rPr>
              <w:t>抽取的K值</w:t>
            </w:r>
          </w:p>
        </w:tc>
        <w:tc>
          <w:tcPr>
            <w:tcW w:w="2693" w:type="dxa"/>
            <w:gridSpan w:val="3"/>
            <w:tcBorders>
              <w:top w:val="single" w:color="auto" w:sz="4" w:space="0"/>
              <w:left w:val="single" w:color="auto" w:sz="4" w:space="0"/>
              <w:bottom w:val="single" w:color="auto" w:sz="4" w:space="0"/>
              <w:right w:val="single" w:color="auto" w:sz="4" w:space="0"/>
            </w:tcBorders>
            <w:noWrap w:val="0"/>
            <w:vAlign w:val="center"/>
          </w:tcPr>
          <w:p w14:paraId="0936A5C3">
            <w:pPr>
              <w:spacing w:line="0" w:lineRule="atLeast"/>
              <w:jc w:val="center"/>
              <w:rPr>
                <w:rFonts w:ascii="宋体" w:hAnsi="宋体" w:cs="宋体"/>
                <w:szCs w:val="21"/>
              </w:rPr>
            </w:pPr>
          </w:p>
        </w:tc>
        <w:tc>
          <w:tcPr>
            <w:tcW w:w="1985" w:type="dxa"/>
            <w:gridSpan w:val="2"/>
            <w:tcBorders>
              <w:top w:val="single" w:color="auto" w:sz="4" w:space="0"/>
              <w:left w:val="single" w:color="auto" w:sz="4" w:space="0"/>
              <w:bottom w:val="single" w:color="auto" w:sz="4" w:space="0"/>
              <w:right w:val="single" w:color="auto" w:sz="4" w:space="0"/>
            </w:tcBorders>
            <w:noWrap w:val="0"/>
            <w:vAlign w:val="center"/>
          </w:tcPr>
          <w:p w14:paraId="0B102D22">
            <w:pPr>
              <w:spacing w:line="0" w:lineRule="atLeast"/>
              <w:jc w:val="center"/>
              <w:rPr>
                <w:rFonts w:ascii="宋体" w:hAnsi="宋体" w:cs="宋体"/>
                <w:szCs w:val="21"/>
              </w:rPr>
            </w:pPr>
            <w:r>
              <w:rPr>
                <w:rFonts w:hint="eastAsia" w:ascii="宋体" w:hAnsi="宋体" w:cs="宋体"/>
                <w:szCs w:val="21"/>
              </w:rPr>
              <w:t>抽取的j值</w:t>
            </w:r>
          </w:p>
        </w:tc>
        <w:tc>
          <w:tcPr>
            <w:tcW w:w="2551" w:type="dxa"/>
            <w:gridSpan w:val="2"/>
            <w:tcBorders>
              <w:top w:val="single" w:color="auto" w:sz="4" w:space="0"/>
              <w:left w:val="single" w:color="auto" w:sz="4" w:space="0"/>
              <w:bottom w:val="single" w:color="auto" w:sz="4" w:space="0"/>
              <w:right w:val="single" w:color="auto" w:sz="4" w:space="0"/>
            </w:tcBorders>
            <w:noWrap w:val="0"/>
            <w:vAlign w:val="center"/>
          </w:tcPr>
          <w:p w14:paraId="6858CBAE">
            <w:pPr>
              <w:spacing w:line="0" w:lineRule="atLeast"/>
              <w:jc w:val="center"/>
              <w:rPr>
                <w:rFonts w:ascii="宋体" w:hAnsi="宋体" w:cs="宋体"/>
                <w:szCs w:val="21"/>
              </w:rPr>
            </w:pPr>
          </w:p>
        </w:tc>
      </w:tr>
      <w:tr w14:paraId="71E59650">
        <w:tblPrEx>
          <w:tblCellMar>
            <w:top w:w="0" w:type="dxa"/>
            <w:left w:w="108" w:type="dxa"/>
            <w:bottom w:w="0" w:type="dxa"/>
            <w:right w:w="108" w:type="dxa"/>
          </w:tblCellMar>
        </w:tblPrEx>
        <w:trPr>
          <w:trHeight w:val="497" w:hRule="atLeast"/>
        </w:trPr>
        <w:tc>
          <w:tcPr>
            <w:tcW w:w="3227" w:type="dxa"/>
            <w:gridSpan w:val="2"/>
            <w:tcBorders>
              <w:top w:val="single" w:color="auto" w:sz="4" w:space="0"/>
              <w:left w:val="single" w:color="auto" w:sz="4" w:space="0"/>
              <w:bottom w:val="single" w:color="auto" w:sz="4" w:space="0"/>
              <w:right w:val="single" w:color="auto" w:sz="4" w:space="0"/>
            </w:tcBorders>
            <w:noWrap w:val="0"/>
            <w:vAlign w:val="center"/>
          </w:tcPr>
          <w:p w14:paraId="09506AE2">
            <w:pPr>
              <w:spacing w:line="0" w:lineRule="atLeast"/>
              <w:jc w:val="center"/>
              <w:rPr>
                <w:rFonts w:ascii="宋体" w:hAnsi="宋体" w:cs="宋体"/>
                <w:szCs w:val="21"/>
              </w:rPr>
            </w:pPr>
            <w:r>
              <w:rPr>
                <w:rFonts w:hint="eastAsia" w:ascii="宋体" w:hAnsi="宋体" w:cs="宋体"/>
                <w:szCs w:val="21"/>
              </w:rPr>
              <w:t>开标现场需记录的其他情况</w:t>
            </w:r>
          </w:p>
        </w:tc>
        <w:tc>
          <w:tcPr>
            <w:tcW w:w="11623" w:type="dxa"/>
            <w:gridSpan w:val="11"/>
            <w:tcBorders>
              <w:top w:val="single" w:color="auto" w:sz="4" w:space="0"/>
              <w:left w:val="single" w:color="auto" w:sz="4" w:space="0"/>
              <w:bottom w:val="single" w:color="auto" w:sz="4" w:space="0"/>
              <w:right w:val="single" w:color="auto" w:sz="4" w:space="0"/>
            </w:tcBorders>
            <w:noWrap w:val="0"/>
            <w:vAlign w:val="center"/>
          </w:tcPr>
          <w:p w14:paraId="64BD8A76">
            <w:pPr>
              <w:spacing w:line="0" w:lineRule="atLeast"/>
              <w:jc w:val="center"/>
              <w:rPr>
                <w:rFonts w:ascii="宋体" w:hAnsi="宋体" w:cs="宋体"/>
                <w:szCs w:val="21"/>
              </w:rPr>
            </w:pPr>
          </w:p>
        </w:tc>
      </w:tr>
    </w:tbl>
    <w:p w14:paraId="5DF17593">
      <w:pPr>
        <w:spacing w:line="400" w:lineRule="exact"/>
        <w:ind w:right="560"/>
        <w:rPr>
          <w:rFonts w:ascii="宋体" w:hAnsi="宋体" w:cs="宋体"/>
        </w:rPr>
      </w:pPr>
      <w:r>
        <w:rPr>
          <w:rFonts w:hint="eastAsia" w:ascii="宋体" w:hAnsi="宋体" w:cs="宋体"/>
        </w:rPr>
        <w:t>开标时间：</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w:t>
      </w:r>
      <w:r>
        <w:rPr>
          <w:rFonts w:hint="eastAsia" w:ascii="宋体" w:hAnsi="宋体" w:cs="宋体"/>
          <w:u w:val="single"/>
        </w:rPr>
        <w:t xml:space="preserve">    </w:t>
      </w:r>
      <w:r>
        <w:rPr>
          <w:rFonts w:hint="eastAsia" w:ascii="宋体" w:hAnsi="宋体" w:cs="宋体"/>
        </w:rPr>
        <w:t>时</w:t>
      </w:r>
      <w:r>
        <w:rPr>
          <w:rFonts w:hint="eastAsia" w:ascii="宋体" w:hAnsi="宋体" w:cs="宋体"/>
          <w:u w:val="single"/>
        </w:rPr>
        <w:t xml:space="preserve">    </w:t>
      </w:r>
      <w:r>
        <w:rPr>
          <w:rFonts w:hint="eastAsia" w:ascii="宋体" w:hAnsi="宋体" w:cs="宋体"/>
        </w:rPr>
        <w:t>分</w:t>
      </w:r>
      <w:bookmarkEnd w:id="1061"/>
    </w:p>
    <w:p w14:paraId="0B19F543">
      <w:pPr>
        <w:spacing w:line="620" w:lineRule="exact"/>
        <w:ind w:firstLine="4620" w:firstLineChars="2200"/>
        <w:rPr>
          <w:rFonts w:ascii="宋体" w:hAnsi="宋体" w:cs="宋体"/>
          <w:szCs w:val="21"/>
        </w:rPr>
      </w:pPr>
      <w:bookmarkStart w:id="1069" w:name="_Toc221950311"/>
      <w:r>
        <w:rPr>
          <w:rFonts w:hint="eastAsia" w:ascii="宋体" w:hAnsi="宋体" w:cs="宋体"/>
          <w:szCs w:val="21"/>
        </w:rPr>
        <w:t>主持人：</w:t>
      </w:r>
      <w:r>
        <w:rPr>
          <w:rFonts w:hint="eastAsia" w:ascii="宋体" w:hAnsi="宋体" w:cs="宋体"/>
          <w:szCs w:val="21"/>
          <w:u w:val="single"/>
        </w:rPr>
        <w:t xml:space="preserve">                </w:t>
      </w:r>
      <w:r>
        <w:rPr>
          <w:rFonts w:hint="eastAsia" w:ascii="宋体" w:hAnsi="宋体" w:cs="宋体"/>
          <w:szCs w:val="21"/>
        </w:rPr>
        <w:t xml:space="preserve"> ；招标人代表：</w:t>
      </w:r>
      <w:r>
        <w:rPr>
          <w:rFonts w:hint="eastAsia" w:ascii="宋体" w:hAnsi="宋体" w:cs="宋体"/>
          <w:szCs w:val="21"/>
          <w:u w:val="single"/>
        </w:rPr>
        <w:t xml:space="preserve">                  </w:t>
      </w:r>
      <w:r>
        <w:rPr>
          <w:rFonts w:hint="eastAsia" w:ascii="宋体" w:hAnsi="宋体" w:cs="宋体"/>
          <w:szCs w:val="21"/>
        </w:rPr>
        <w:t>；监标人：</w:t>
      </w:r>
      <w:bookmarkEnd w:id="1069"/>
      <w:r>
        <w:rPr>
          <w:rFonts w:hint="eastAsia" w:ascii="宋体" w:hAnsi="宋体" w:cs="宋体"/>
          <w:szCs w:val="21"/>
          <w:u w:val="single"/>
        </w:rPr>
        <w:t xml:space="preserve">                   </w:t>
      </w:r>
      <w:r>
        <w:rPr>
          <w:rFonts w:hint="eastAsia" w:ascii="宋体" w:hAnsi="宋体" w:cs="宋体"/>
          <w:szCs w:val="21"/>
        </w:rPr>
        <w:t xml:space="preserve"> </w:t>
      </w:r>
    </w:p>
    <w:p w14:paraId="08C0CC5C">
      <w:pPr>
        <w:spacing w:line="620" w:lineRule="exact"/>
        <w:jc w:val="right"/>
        <w:rPr>
          <w:rFonts w:ascii="宋体" w:hAnsi="宋体" w:cs="宋体"/>
          <w:sz w:val="20"/>
          <w:szCs w:val="20"/>
        </w:rPr>
      </w:pPr>
      <w:r>
        <w:rPr>
          <w:rFonts w:hint="eastAsia" w:ascii="宋体" w:hAnsi="宋体" w:cs="宋体"/>
          <w:szCs w:val="21"/>
        </w:rPr>
        <w:t xml:space="preserve">                                </w:t>
      </w:r>
    </w:p>
    <w:p w14:paraId="645D3FF4">
      <w:pPr>
        <w:spacing w:line="400" w:lineRule="exact"/>
        <w:rPr>
          <w:rFonts w:ascii="宋体" w:hAnsi="宋体" w:cs="宋体"/>
        </w:rPr>
      </w:pPr>
      <w:r>
        <w:rPr>
          <w:rFonts w:hint="eastAsia" w:ascii="宋体" w:hAnsi="宋体" w:cs="宋体"/>
        </w:rPr>
        <w:t>备注：可以根据招标项目的实际需要对本开标记录表进行适当修改。</w:t>
      </w:r>
    </w:p>
    <w:p w14:paraId="2AC44C68">
      <w:pPr>
        <w:spacing w:line="400" w:lineRule="exact"/>
        <w:sectPr>
          <w:pgSz w:w="16838" w:h="11906" w:orient="landscape"/>
          <w:pgMar w:top="1797" w:right="1440" w:bottom="1797" w:left="1440" w:header="851" w:footer="992" w:gutter="0"/>
          <w:cols w:space="720" w:num="1"/>
          <w:docGrid w:linePitch="312" w:charSpace="0"/>
        </w:sectPr>
      </w:pPr>
    </w:p>
    <w:p w14:paraId="003020F3">
      <w:pPr>
        <w:pStyle w:val="5"/>
        <w:keepNext/>
        <w:keepLines/>
        <w:pageBreakBefore w:val="0"/>
        <w:widowControl w:val="0"/>
        <w:kinsoku/>
        <w:wordWrap/>
        <w:overflowPunct/>
        <w:topLinePunct w:val="0"/>
        <w:autoSpaceDE/>
        <w:autoSpaceDN/>
        <w:bidi w:val="0"/>
        <w:adjustRightInd/>
        <w:snapToGrid/>
        <w:spacing w:before="0" w:after="0" w:line="360" w:lineRule="auto"/>
        <w:textAlignment w:val="auto"/>
        <w:outlineLvl w:val="2"/>
        <w:rPr>
          <w:rFonts w:hint="eastAsia" w:ascii="宋体" w:hAnsi="宋体" w:eastAsia="宋体" w:cs="Times New Roman"/>
          <w:b/>
          <w:bCs/>
          <w:color w:val="auto"/>
          <w:sz w:val="28"/>
          <w:szCs w:val="28"/>
        </w:rPr>
      </w:pPr>
      <w:bookmarkStart w:id="1070" w:name="_Toc403382439"/>
      <w:bookmarkStart w:id="1071" w:name="_Toc353544004"/>
      <w:bookmarkStart w:id="1072" w:name="_Toc18210"/>
      <w:bookmarkStart w:id="1073" w:name="_Toc3270"/>
      <w:bookmarkStart w:id="1074" w:name="_Toc12532"/>
      <w:bookmarkStart w:id="1075" w:name="_Toc7432"/>
      <w:bookmarkStart w:id="1076" w:name="_Toc2838"/>
      <w:bookmarkStart w:id="1077" w:name="_Toc100626766"/>
      <w:bookmarkStart w:id="1078" w:name="_Toc1071351229"/>
      <w:bookmarkStart w:id="1079" w:name="_Toc21650"/>
      <w:r>
        <w:rPr>
          <w:rFonts w:hint="eastAsia" w:ascii="宋体" w:hAnsi="宋体" w:eastAsia="宋体" w:cs="Times New Roman"/>
          <w:b/>
          <w:bCs/>
          <w:color w:val="auto"/>
          <w:sz w:val="28"/>
          <w:szCs w:val="28"/>
        </w:rPr>
        <w:t>附表七：</w:t>
      </w:r>
      <w:bookmarkEnd w:id="1070"/>
      <w:bookmarkEnd w:id="1071"/>
      <w:bookmarkStart w:id="1080" w:name="_Toc403382442"/>
      <w:r>
        <w:rPr>
          <w:rFonts w:hint="eastAsia" w:ascii="宋体" w:hAnsi="宋体" w:eastAsia="宋体" w:cs="Times New Roman"/>
          <w:b/>
          <w:bCs/>
          <w:color w:val="auto"/>
          <w:sz w:val="28"/>
          <w:szCs w:val="28"/>
        </w:rPr>
        <w:t>投标文件问题澄清通知</w:t>
      </w:r>
      <w:bookmarkEnd w:id="1072"/>
      <w:bookmarkEnd w:id="1073"/>
      <w:bookmarkEnd w:id="1074"/>
      <w:bookmarkEnd w:id="1075"/>
      <w:bookmarkEnd w:id="1076"/>
      <w:bookmarkEnd w:id="1077"/>
      <w:bookmarkEnd w:id="1078"/>
      <w:bookmarkEnd w:id="1079"/>
      <w:bookmarkEnd w:id="1080"/>
    </w:p>
    <w:p w14:paraId="2292143F"/>
    <w:p w14:paraId="64F7DB9E">
      <w:pPr>
        <w:spacing w:before="312" w:beforeLines="100" w:after="312" w:afterLines="100" w:line="400" w:lineRule="exact"/>
        <w:jc w:val="center"/>
        <w:rPr>
          <w:rFonts w:ascii="黑体" w:eastAsia="黑体"/>
          <w:sz w:val="28"/>
          <w:szCs w:val="28"/>
        </w:rPr>
      </w:pPr>
      <w:r>
        <w:rPr>
          <w:rFonts w:hint="eastAsia" w:ascii="黑体" w:eastAsia="黑体"/>
          <w:sz w:val="28"/>
          <w:szCs w:val="28"/>
        </w:rPr>
        <w:t>投标文件问题澄清通知</w:t>
      </w:r>
    </w:p>
    <w:p w14:paraId="3772F172">
      <w:pPr>
        <w:spacing w:line="400" w:lineRule="exact"/>
        <w:ind w:firstLine="5355" w:firstLineChars="2550"/>
        <w:rPr>
          <w:u w:val="single"/>
        </w:rPr>
      </w:pPr>
      <w:r>
        <w:rPr>
          <w:rFonts w:hint="eastAsia"/>
        </w:rPr>
        <w:t>编号：</w:t>
      </w:r>
      <w:r>
        <w:rPr>
          <w:rFonts w:hint="eastAsia"/>
          <w:u w:val="single"/>
        </w:rPr>
        <w:t xml:space="preserve">                  </w:t>
      </w:r>
    </w:p>
    <w:p w14:paraId="07DBD6E0">
      <w:pPr>
        <w:spacing w:line="480" w:lineRule="exact"/>
      </w:pPr>
      <w:r>
        <w:rPr>
          <w:rFonts w:hint="eastAsia"/>
          <w:u w:val="single"/>
        </w:rPr>
        <w:t xml:space="preserve">            </w:t>
      </w:r>
      <w:r>
        <w:rPr>
          <w:rFonts w:hint="eastAsia" w:ascii="宋体" w:hAnsi="宋体"/>
          <w:u w:val="single"/>
        </w:rPr>
        <w:t xml:space="preserve">     </w:t>
      </w:r>
      <w:r>
        <w:rPr>
          <w:rFonts w:hint="eastAsia"/>
        </w:rPr>
        <w:t>（投标人名称）：</w:t>
      </w:r>
    </w:p>
    <w:p w14:paraId="5E956139">
      <w:pPr>
        <w:spacing w:line="480" w:lineRule="exact"/>
        <w:ind w:firstLine="420" w:firstLineChars="200"/>
        <w:rPr>
          <w:u w:val="single"/>
        </w:rPr>
      </w:pPr>
    </w:p>
    <w:p w14:paraId="57E51AD3">
      <w:pPr>
        <w:spacing w:line="480" w:lineRule="exact"/>
        <w:ind w:firstLine="525" w:firstLineChars="250"/>
      </w:pPr>
      <w:r>
        <w:rPr>
          <w:rFonts w:hint="eastAsia"/>
          <w:u w:val="single"/>
        </w:rPr>
        <w:t xml:space="preserve">          </w:t>
      </w:r>
      <w:r>
        <w:rPr>
          <w:u w:val="single"/>
        </w:rPr>
        <w:t xml:space="preserve">            </w:t>
      </w:r>
      <w:r>
        <w:rPr>
          <w:rFonts w:hint="eastAsia"/>
          <w:u w:val="single"/>
        </w:rPr>
        <w:t xml:space="preserve">   </w:t>
      </w:r>
      <w:r>
        <w:rPr>
          <w:rFonts w:hint="eastAsia"/>
        </w:rPr>
        <w:t>（项目名称）</w:t>
      </w:r>
      <w:r>
        <w:rPr>
          <w:rFonts w:hint="eastAsia"/>
          <w:u w:val="single"/>
        </w:rPr>
        <w:t xml:space="preserve">        </w:t>
      </w:r>
      <w:r>
        <w:rPr>
          <w:rFonts w:hint="eastAsia"/>
        </w:rPr>
        <w:t>（标段名称）施工招标的评标委员会，对你方的投标文件进行了仔细的审查，现需你方对下列问题以书面形式予以澄清、说明或者补正，并将投标文件的澄清、说明或者补正于</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r>
        <w:rPr>
          <w:rFonts w:hint="eastAsia"/>
          <w:u w:val="single"/>
        </w:rPr>
        <w:t xml:space="preserve">   </w:t>
      </w:r>
      <w:r>
        <w:rPr>
          <w:rFonts w:hint="eastAsia"/>
        </w:rPr>
        <w:t>时前，通过“电子交易平台”“投标文件澄清”菜单提交给本评标委员会。</w:t>
      </w:r>
    </w:p>
    <w:p w14:paraId="7A991804">
      <w:pPr>
        <w:spacing w:line="440" w:lineRule="exact"/>
        <w:ind w:firstLine="420" w:firstLineChars="200"/>
      </w:pPr>
      <w:r>
        <w:t>1</w:t>
      </w:r>
      <w:r>
        <w:rPr>
          <w:rFonts w:hint="eastAsia"/>
        </w:rPr>
        <w:t>、</w:t>
      </w:r>
      <w:r>
        <w:t xml:space="preserve"> ......</w:t>
      </w:r>
    </w:p>
    <w:p w14:paraId="5DC9E7C2">
      <w:pPr>
        <w:spacing w:line="440" w:lineRule="exact"/>
      </w:pPr>
      <w:r>
        <w:t xml:space="preserve">    2</w:t>
      </w:r>
      <w:r>
        <w:rPr>
          <w:rFonts w:hint="eastAsia"/>
        </w:rPr>
        <w:t>、</w:t>
      </w:r>
      <w:r>
        <w:t xml:space="preserve"> ......</w:t>
      </w:r>
    </w:p>
    <w:p w14:paraId="088894C5">
      <w:pPr>
        <w:spacing w:line="440" w:lineRule="exact"/>
      </w:pPr>
      <w:r>
        <w:t xml:space="preserve">     ......   </w:t>
      </w:r>
    </w:p>
    <w:p w14:paraId="5C2E795E">
      <w:pPr>
        <w:spacing w:line="480" w:lineRule="exact"/>
        <w:ind w:firstLine="2100" w:firstLineChars="1000"/>
        <w:rPr>
          <w:rFonts w:ascii="宋体" w:hAnsi="宋体"/>
        </w:rPr>
      </w:pPr>
      <w:r>
        <w:rPr>
          <w:rFonts w:hint="eastAsia" w:ascii="宋体" w:hAnsi="宋体"/>
          <w:u w:val="single"/>
        </w:rPr>
        <w:t xml:space="preserve">     </w:t>
      </w:r>
      <w:r>
        <w:rPr>
          <w:rFonts w:hint="eastAsia" w:ascii="宋体" w:hAnsi="宋体"/>
        </w:rPr>
        <w:t xml:space="preserve"> （项目名称）</w:t>
      </w:r>
      <w:r>
        <w:rPr>
          <w:rFonts w:hint="eastAsia" w:ascii="宋体" w:hAnsi="宋体"/>
          <w:u w:val="single"/>
        </w:rPr>
        <w:t xml:space="preserve">      </w:t>
      </w:r>
      <w:r>
        <w:rPr>
          <w:rFonts w:hint="eastAsia"/>
        </w:rPr>
        <w:t>（标段名称）</w:t>
      </w:r>
      <w:r>
        <w:rPr>
          <w:rFonts w:hint="eastAsia" w:ascii="宋体" w:hAnsi="宋体"/>
        </w:rPr>
        <w:t>施工招标评标委员会</w:t>
      </w:r>
    </w:p>
    <w:p w14:paraId="0256197D">
      <w:pPr>
        <w:spacing w:line="480" w:lineRule="exact"/>
        <w:ind w:firstLine="945" w:firstLineChars="450"/>
      </w:pPr>
      <w:r>
        <w:rPr>
          <w:rFonts w:hint="eastAsia"/>
        </w:rPr>
        <w:t>（经评标委员会授权的招标人代表签字或招标人盖单位章）：</w:t>
      </w:r>
      <w:r>
        <w:rPr>
          <w:rFonts w:hint="eastAsia"/>
          <w:u w:val="single"/>
        </w:rPr>
        <w:t xml:space="preserve">               </w:t>
      </w:r>
    </w:p>
    <w:p w14:paraId="05192D28">
      <w:pPr>
        <w:spacing w:line="480" w:lineRule="exact"/>
        <w:ind w:firstLine="5565" w:firstLineChars="2650"/>
        <w:rPr>
          <w:u w:val="single"/>
        </w:rPr>
      </w:pPr>
    </w:p>
    <w:p w14:paraId="0686F68F">
      <w:pPr>
        <w:spacing w:line="480" w:lineRule="exact"/>
        <w:ind w:firstLine="5565" w:firstLineChars="2650"/>
      </w:pP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p>
    <w:p w14:paraId="59FFA114">
      <w:pPr>
        <w:spacing w:line="480" w:lineRule="exact"/>
        <w:ind w:firstLine="5565" w:firstLineChars="2650"/>
      </w:pPr>
    </w:p>
    <w:p w14:paraId="037BBBC4">
      <w:pPr>
        <w:spacing w:line="480" w:lineRule="exact"/>
        <w:ind w:firstLine="5565" w:firstLineChars="2650"/>
      </w:pPr>
    </w:p>
    <w:p w14:paraId="7EA4520F">
      <w:pPr>
        <w:spacing w:line="480" w:lineRule="exact"/>
        <w:ind w:firstLine="5565" w:firstLineChars="2650"/>
      </w:pPr>
    </w:p>
    <w:p w14:paraId="455741D7">
      <w:pPr>
        <w:spacing w:line="480" w:lineRule="exact"/>
        <w:ind w:firstLine="5565" w:firstLineChars="2650"/>
      </w:pPr>
    </w:p>
    <w:p w14:paraId="4EF3749F">
      <w:pPr>
        <w:spacing w:line="480" w:lineRule="exact"/>
        <w:ind w:firstLine="5565" w:firstLineChars="2650"/>
      </w:pPr>
    </w:p>
    <w:p w14:paraId="5AA906F1">
      <w:pPr>
        <w:spacing w:line="480" w:lineRule="exact"/>
        <w:ind w:firstLine="5565" w:firstLineChars="2650"/>
      </w:pPr>
    </w:p>
    <w:p w14:paraId="2DD0D474">
      <w:pPr>
        <w:spacing w:line="480" w:lineRule="exact"/>
        <w:ind w:firstLine="5565" w:firstLineChars="2650"/>
      </w:pPr>
    </w:p>
    <w:p w14:paraId="101DF580">
      <w:pPr>
        <w:spacing w:line="480" w:lineRule="exact"/>
        <w:ind w:firstLine="5565" w:firstLineChars="2650"/>
      </w:pPr>
    </w:p>
    <w:p w14:paraId="628ABDF4">
      <w:pPr>
        <w:spacing w:line="480" w:lineRule="exact"/>
        <w:ind w:firstLine="5565" w:firstLineChars="2650"/>
      </w:pPr>
    </w:p>
    <w:p w14:paraId="5CC4461D">
      <w:pPr>
        <w:pStyle w:val="5"/>
        <w:keepNext/>
        <w:keepLines/>
        <w:pageBreakBefore w:val="0"/>
        <w:widowControl w:val="0"/>
        <w:kinsoku/>
        <w:wordWrap/>
        <w:overflowPunct/>
        <w:topLinePunct w:val="0"/>
        <w:autoSpaceDE/>
        <w:autoSpaceDN/>
        <w:bidi w:val="0"/>
        <w:adjustRightInd/>
        <w:snapToGrid/>
        <w:spacing w:before="0" w:after="0" w:line="360" w:lineRule="auto"/>
        <w:textAlignment w:val="auto"/>
        <w:outlineLvl w:val="2"/>
        <w:rPr>
          <w:rFonts w:hint="eastAsia" w:ascii="宋体" w:hAnsi="宋体" w:eastAsia="宋体" w:cs="Times New Roman"/>
          <w:b/>
          <w:bCs/>
          <w:color w:val="auto"/>
          <w:sz w:val="28"/>
          <w:szCs w:val="28"/>
        </w:rPr>
      </w:pPr>
      <w:bookmarkStart w:id="1081" w:name="_Toc403382443"/>
      <w:bookmarkStart w:id="1082" w:name="_Toc27905"/>
      <w:bookmarkStart w:id="1083" w:name="_Toc4915"/>
      <w:bookmarkStart w:id="1084" w:name="_Toc6516"/>
      <w:bookmarkStart w:id="1085" w:name="_Toc29748"/>
      <w:bookmarkStart w:id="1086" w:name="_Toc337034261"/>
      <w:bookmarkStart w:id="1087" w:name="_Toc355242872"/>
      <w:bookmarkStart w:id="1088" w:name="_Toc20063"/>
      <w:r>
        <w:rPr>
          <w:rFonts w:hint="eastAsia" w:ascii="宋体" w:hAnsi="宋体" w:eastAsia="宋体" w:cs="Times New Roman"/>
          <w:b/>
          <w:bCs/>
          <w:color w:val="auto"/>
          <w:sz w:val="28"/>
          <w:szCs w:val="28"/>
        </w:rPr>
        <w:br w:type="page"/>
      </w:r>
      <w:bookmarkStart w:id="1089" w:name="_Toc5021"/>
      <w:r>
        <w:rPr>
          <w:rFonts w:hint="eastAsia" w:ascii="宋体" w:hAnsi="宋体" w:eastAsia="宋体" w:cs="Times New Roman"/>
          <w:b/>
          <w:bCs/>
          <w:color w:val="auto"/>
          <w:sz w:val="28"/>
          <w:szCs w:val="28"/>
        </w:rPr>
        <w:t>附表八：投标文件问题的澄清</w:t>
      </w:r>
      <w:bookmarkEnd w:id="1081"/>
      <w:r>
        <w:rPr>
          <w:rFonts w:hint="eastAsia" w:ascii="宋体" w:hAnsi="宋体" w:eastAsia="宋体" w:cs="Times New Roman"/>
          <w:b/>
          <w:bCs/>
          <w:color w:val="auto"/>
          <w:sz w:val="28"/>
          <w:szCs w:val="28"/>
        </w:rPr>
        <w:t>函</w:t>
      </w:r>
      <w:bookmarkEnd w:id="1082"/>
      <w:bookmarkEnd w:id="1083"/>
      <w:bookmarkEnd w:id="1084"/>
      <w:bookmarkEnd w:id="1085"/>
      <w:bookmarkEnd w:id="1086"/>
      <w:bookmarkEnd w:id="1087"/>
      <w:bookmarkEnd w:id="1088"/>
      <w:bookmarkEnd w:id="1089"/>
    </w:p>
    <w:p w14:paraId="17316064">
      <w:pPr>
        <w:spacing w:line="480" w:lineRule="exact"/>
        <w:rPr>
          <w:rFonts w:ascii="黑体" w:eastAsia="黑体"/>
          <w:sz w:val="24"/>
        </w:rPr>
      </w:pPr>
    </w:p>
    <w:p w14:paraId="29A9384B">
      <w:pPr>
        <w:spacing w:before="312" w:beforeLines="100" w:after="312" w:afterLines="100" w:line="480" w:lineRule="exact"/>
        <w:jc w:val="center"/>
        <w:rPr>
          <w:rFonts w:ascii="黑体" w:eastAsia="黑体"/>
          <w:sz w:val="28"/>
          <w:szCs w:val="28"/>
        </w:rPr>
      </w:pPr>
      <w:r>
        <w:rPr>
          <w:rFonts w:hint="eastAsia" w:ascii="黑体" w:eastAsia="黑体"/>
          <w:sz w:val="28"/>
          <w:szCs w:val="28"/>
        </w:rPr>
        <w:t>投标文件问题的澄清函</w:t>
      </w:r>
    </w:p>
    <w:p w14:paraId="7673A251">
      <w:pPr>
        <w:spacing w:line="400" w:lineRule="exact"/>
        <w:ind w:firstLine="5355" w:firstLineChars="2550"/>
        <w:rPr>
          <w:u w:val="single"/>
        </w:rPr>
      </w:pPr>
      <w:r>
        <w:rPr>
          <w:rFonts w:hint="eastAsia"/>
        </w:rPr>
        <w:t>编号：</w:t>
      </w:r>
      <w:r>
        <w:rPr>
          <w:rFonts w:hint="eastAsia"/>
          <w:u w:val="single"/>
        </w:rPr>
        <w:t xml:space="preserve">                  </w:t>
      </w:r>
    </w:p>
    <w:p w14:paraId="47AF0E65">
      <w:pPr>
        <w:spacing w:line="480" w:lineRule="exact"/>
      </w:pPr>
      <w:r>
        <w:rPr>
          <w:rFonts w:hint="eastAsia"/>
        </w:rPr>
        <w:t xml:space="preserve">  </w:t>
      </w:r>
      <w:r>
        <w:rPr>
          <w:rFonts w:hint="eastAsia"/>
          <w:u w:val="single"/>
        </w:rPr>
        <w:t xml:space="preserve">      </w:t>
      </w:r>
      <w:r>
        <w:rPr>
          <w:u w:val="single"/>
        </w:rPr>
        <w:t xml:space="preserve">      </w:t>
      </w:r>
      <w:r>
        <w:rPr>
          <w:rFonts w:hint="eastAsia"/>
          <w:u w:val="single"/>
        </w:rPr>
        <w:t xml:space="preserve">      </w:t>
      </w:r>
      <w:r>
        <w:rPr>
          <w:rFonts w:hint="eastAsia"/>
        </w:rPr>
        <w:t>（项目名称）</w:t>
      </w:r>
      <w:r>
        <w:rPr>
          <w:rFonts w:hint="eastAsia"/>
          <w:u w:val="single"/>
        </w:rPr>
        <w:t xml:space="preserve">      </w:t>
      </w:r>
      <w:r>
        <w:rPr>
          <w:rFonts w:hint="eastAsia"/>
        </w:rPr>
        <w:t>（标段名称）施工招标评标委员会：</w:t>
      </w:r>
    </w:p>
    <w:p w14:paraId="230B30EB">
      <w:pPr>
        <w:spacing w:line="480" w:lineRule="exact"/>
        <w:ind w:firstLine="420" w:firstLineChars="200"/>
      </w:pPr>
      <w:r>
        <w:rPr>
          <w:rFonts w:hint="eastAsia"/>
        </w:rPr>
        <w:t>投标文件问题澄清通知（编号：</w:t>
      </w:r>
      <w:r>
        <w:rPr>
          <w:rFonts w:hint="eastAsia"/>
          <w:u w:val="single"/>
        </w:rPr>
        <w:t xml:space="preserve">      </w:t>
      </w:r>
      <w:r>
        <w:rPr>
          <w:rFonts w:hint="eastAsia"/>
        </w:rPr>
        <w:t>）已收悉，现澄清、说明或者补正如下：</w:t>
      </w:r>
    </w:p>
    <w:p w14:paraId="6BEF2AAA">
      <w:pPr>
        <w:spacing w:line="480" w:lineRule="exact"/>
        <w:ind w:firstLine="420" w:firstLineChars="200"/>
      </w:pPr>
      <w:r>
        <w:rPr>
          <w:rFonts w:hint="eastAsia"/>
        </w:rPr>
        <w:t>1.</w:t>
      </w:r>
    </w:p>
    <w:p w14:paraId="5E587832">
      <w:pPr>
        <w:spacing w:line="480" w:lineRule="exact"/>
        <w:ind w:firstLine="420" w:firstLineChars="200"/>
      </w:pPr>
      <w:r>
        <w:rPr>
          <w:rFonts w:hint="eastAsia"/>
        </w:rPr>
        <w:t>2.</w:t>
      </w:r>
    </w:p>
    <w:p w14:paraId="049E48FB">
      <w:pPr>
        <w:spacing w:line="480" w:lineRule="exact"/>
        <w:ind w:firstLine="420" w:firstLineChars="200"/>
      </w:pPr>
    </w:p>
    <w:p w14:paraId="7D2679C4">
      <w:pPr>
        <w:spacing w:line="480" w:lineRule="exact"/>
        <w:ind w:firstLine="420" w:firstLineChars="200"/>
      </w:pPr>
      <w:r>
        <w:rPr>
          <w:rFonts w:hint="eastAsia"/>
        </w:rPr>
        <w:t>……</w:t>
      </w:r>
    </w:p>
    <w:p w14:paraId="2AB3584B">
      <w:pPr>
        <w:spacing w:line="480" w:lineRule="exact"/>
        <w:ind w:firstLine="420" w:firstLineChars="200"/>
      </w:pPr>
    </w:p>
    <w:p w14:paraId="00B46C95">
      <w:pPr>
        <w:spacing w:line="480" w:lineRule="exact"/>
        <w:ind w:firstLine="420" w:firstLineChars="200"/>
      </w:pPr>
    </w:p>
    <w:p w14:paraId="37123F3F">
      <w:pPr>
        <w:spacing w:line="480" w:lineRule="exact"/>
        <w:ind w:firstLine="420" w:firstLineChars="200"/>
      </w:pPr>
    </w:p>
    <w:p w14:paraId="6DD0AE8E">
      <w:pPr>
        <w:spacing w:line="480" w:lineRule="exact"/>
        <w:ind w:firstLine="420" w:firstLineChars="200"/>
      </w:pPr>
    </w:p>
    <w:p w14:paraId="4029FC25">
      <w:pPr>
        <w:spacing w:line="480" w:lineRule="exact"/>
        <w:ind w:firstLine="420" w:firstLineChars="200"/>
      </w:pPr>
    </w:p>
    <w:p w14:paraId="6D66353D">
      <w:pPr>
        <w:spacing w:line="480" w:lineRule="exact"/>
        <w:ind w:firstLine="420" w:firstLineChars="200"/>
      </w:pPr>
    </w:p>
    <w:p w14:paraId="1C3D97F3">
      <w:pPr>
        <w:wordWrap w:val="0"/>
        <w:spacing w:line="480" w:lineRule="exact"/>
        <w:ind w:right="105" w:firstLine="420" w:firstLineChars="200"/>
        <w:jc w:val="right"/>
        <w:rPr>
          <w:rFonts w:ascii="宋体" w:hAnsi="宋体"/>
        </w:rPr>
      </w:pPr>
      <w:r>
        <w:rPr>
          <w:rFonts w:hint="eastAsia" w:ascii="宋体" w:hAnsi="宋体"/>
        </w:rPr>
        <w:t>投标人：</w:t>
      </w:r>
      <w:r>
        <w:rPr>
          <w:rFonts w:hint="eastAsia" w:ascii="宋体" w:hAnsi="宋体"/>
          <w:u w:val="single"/>
        </w:rPr>
        <w:t xml:space="preserve">              </w:t>
      </w:r>
      <w:r>
        <w:rPr>
          <w:rFonts w:hint="eastAsia" w:ascii="宋体" w:hAnsi="宋体"/>
        </w:rPr>
        <w:t>（盖单位章）</w:t>
      </w:r>
    </w:p>
    <w:p w14:paraId="54B5115C">
      <w:pPr>
        <w:wordWrap w:val="0"/>
        <w:spacing w:before="156" w:beforeLines="50" w:after="156" w:afterLines="50" w:line="480" w:lineRule="exact"/>
        <w:ind w:right="105"/>
        <w:jc w:val="right"/>
        <w:rPr>
          <w:rFonts w:ascii="宋体" w:hAnsi="宋体"/>
        </w:rPr>
      </w:pPr>
      <w:r>
        <w:rPr>
          <w:rFonts w:hint="eastAsia" w:ascii="宋体" w:hAnsi="宋体"/>
        </w:rPr>
        <w:t>法定代表人：</w:t>
      </w:r>
      <w:r>
        <w:rPr>
          <w:rFonts w:hint="eastAsia" w:ascii="宋体" w:hAnsi="宋体"/>
          <w:u w:val="single"/>
        </w:rPr>
        <w:t xml:space="preserve">              </w:t>
      </w:r>
      <w:r>
        <w:rPr>
          <w:rFonts w:hint="eastAsia" w:ascii="宋体" w:hAnsi="宋体"/>
        </w:rPr>
        <w:t>（签字）</w:t>
      </w:r>
    </w:p>
    <w:p w14:paraId="369DAA81">
      <w:pPr>
        <w:spacing w:line="480" w:lineRule="exact"/>
        <w:ind w:firstLine="5775" w:firstLineChars="2750"/>
        <w:rPr>
          <w:rFonts w:ascii="宋体" w:hAnsi="宋体"/>
        </w:rPr>
      </w:pP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p>
    <w:p w14:paraId="7B9FA603">
      <w:pPr>
        <w:spacing w:line="480" w:lineRule="exact"/>
        <w:ind w:firstLine="5775" w:firstLineChars="2750"/>
      </w:pPr>
    </w:p>
    <w:p w14:paraId="69BFA617">
      <w:pPr>
        <w:spacing w:line="480" w:lineRule="exact"/>
        <w:ind w:firstLine="5775" w:firstLineChars="2750"/>
      </w:pPr>
    </w:p>
    <w:p w14:paraId="7F94E74C">
      <w:pPr>
        <w:spacing w:line="480" w:lineRule="exact"/>
        <w:ind w:firstLine="5775" w:firstLineChars="2750"/>
      </w:pPr>
    </w:p>
    <w:p w14:paraId="78085B41">
      <w:pPr>
        <w:spacing w:line="480" w:lineRule="exact"/>
        <w:ind w:firstLine="5775" w:firstLineChars="2750"/>
      </w:pPr>
    </w:p>
    <w:p w14:paraId="3B4ABA01">
      <w:pPr>
        <w:spacing w:line="480" w:lineRule="exact"/>
        <w:ind w:firstLine="5775" w:firstLineChars="2750"/>
      </w:pPr>
    </w:p>
    <w:p w14:paraId="0FE5DD09">
      <w:pPr>
        <w:spacing w:line="440" w:lineRule="exact"/>
        <w:jc w:val="left"/>
        <w:rPr>
          <w:rFonts w:ascii="宋体" w:hAnsi="宋体" w:cs="宋体"/>
          <w:szCs w:val="21"/>
        </w:rPr>
      </w:pPr>
    </w:p>
    <w:p w14:paraId="2094042B">
      <w:pPr>
        <w:spacing w:line="400" w:lineRule="exact"/>
        <w:rPr>
          <w:rFonts w:ascii="宋体" w:hAnsi="宋体" w:cs="宋体"/>
        </w:rPr>
      </w:pPr>
    </w:p>
    <w:p w14:paraId="5A51E045">
      <w:pPr>
        <w:pStyle w:val="5"/>
        <w:keepNext/>
        <w:keepLines/>
        <w:pageBreakBefore w:val="0"/>
        <w:widowControl w:val="0"/>
        <w:kinsoku/>
        <w:wordWrap/>
        <w:overflowPunct/>
        <w:topLinePunct w:val="0"/>
        <w:autoSpaceDE/>
        <w:autoSpaceDN/>
        <w:bidi w:val="0"/>
        <w:adjustRightInd/>
        <w:snapToGrid/>
        <w:spacing w:before="0" w:after="0" w:line="360" w:lineRule="auto"/>
        <w:textAlignment w:val="auto"/>
        <w:outlineLvl w:val="2"/>
        <w:rPr>
          <w:rFonts w:hint="eastAsia" w:ascii="宋体" w:hAnsi="宋体" w:eastAsia="宋体" w:cs="Times New Roman"/>
          <w:b/>
          <w:bCs/>
          <w:color w:val="auto"/>
          <w:sz w:val="28"/>
          <w:szCs w:val="28"/>
        </w:rPr>
      </w:pPr>
      <w:bookmarkStart w:id="1090" w:name="_Toc168476102"/>
      <w:bookmarkStart w:id="1091" w:name="_Toc144974551"/>
      <w:bookmarkStart w:id="1092" w:name="_Toc221950335"/>
      <w:bookmarkStart w:id="1093" w:name="_Toc168475699"/>
      <w:bookmarkStart w:id="1094" w:name="_Toc387753571"/>
      <w:bookmarkStart w:id="1095" w:name="_Toc6710"/>
      <w:bookmarkStart w:id="1096" w:name="_Toc520"/>
      <w:bookmarkStart w:id="1097" w:name="_Toc1647"/>
      <w:bookmarkStart w:id="1098" w:name="_Toc7587"/>
      <w:bookmarkStart w:id="1099" w:name="_Toc1297060072"/>
      <w:bookmarkStart w:id="1100" w:name="_Toc362692221"/>
      <w:bookmarkStart w:id="1101" w:name="_Toc1124"/>
      <w:r>
        <w:rPr>
          <w:rFonts w:hint="eastAsia" w:ascii="宋体" w:hAnsi="宋体" w:eastAsia="宋体" w:cs="Times New Roman"/>
          <w:b/>
          <w:bCs/>
          <w:color w:val="auto"/>
          <w:sz w:val="28"/>
          <w:szCs w:val="28"/>
        </w:rPr>
        <w:br w:type="page"/>
      </w:r>
      <w:bookmarkStart w:id="1102" w:name="_Toc17925"/>
      <w:r>
        <w:rPr>
          <w:rFonts w:hint="eastAsia" w:ascii="宋体" w:hAnsi="宋体" w:eastAsia="宋体" w:cs="Times New Roman"/>
          <w:b/>
          <w:bCs/>
          <w:color w:val="auto"/>
          <w:sz w:val="28"/>
          <w:szCs w:val="28"/>
        </w:rPr>
        <w:t>附表九：</w:t>
      </w:r>
      <w:bookmarkEnd w:id="1090"/>
      <w:bookmarkEnd w:id="1091"/>
      <w:bookmarkEnd w:id="1092"/>
      <w:bookmarkEnd w:id="1093"/>
      <w:bookmarkEnd w:id="1094"/>
      <w:bookmarkStart w:id="1103" w:name="_Toc221950336"/>
      <w:r>
        <w:rPr>
          <w:rFonts w:hint="eastAsia" w:ascii="宋体" w:hAnsi="宋体" w:eastAsia="宋体" w:cs="Times New Roman"/>
          <w:b/>
          <w:bCs/>
          <w:color w:val="auto"/>
          <w:sz w:val="28"/>
          <w:szCs w:val="28"/>
        </w:rPr>
        <w:t>中标通知书</w:t>
      </w:r>
      <w:bookmarkEnd w:id="1095"/>
      <w:bookmarkEnd w:id="1096"/>
      <w:bookmarkEnd w:id="1097"/>
      <w:bookmarkEnd w:id="1098"/>
      <w:bookmarkEnd w:id="1099"/>
      <w:bookmarkEnd w:id="1100"/>
      <w:bookmarkEnd w:id="1101"/>
      <w:bookmarkEnd w:id="1102"/>
      <w:bookmarkEnd w:id="1103"/>
    </w:p>
    <w:p w14:paraId="475979EA">
      <w:pPr>
        <w:spacing w:before="312" w:beforeLines="100" w:after="312" w:afterLines="100" w:line="480" w:lineRule="exact"/>
        <w:jc w:val="center"/>
        <w:rPr>
          <w:rFonts w:ascii="FangSong_GB2312" w:eastAsia="FangSong_GB2312"/>
          <w:szCs w:val="21"/>
        </w:rPr>
      </w:pPr>
      <w:r>
        <w:rPr>
          <w:rFonts w:hint="eastAsia" w:ascii="黑体" w:eastAsia="黑体"/>
          <w:sz w:val="28"/>
          <w:szCs w:val="28"/>
        </w:rPr>
        <w:t>中标通知书</w:t>
      </w:r>
      <w:r>
        <w:rPr>
          <w:rFonts w:hint="eastAsia" w:ascii="FangSong_GB2312" w:eastAsia="FangSong_GB2312"/>
          <w:szCs w:val="21"/>
        </w:rPr>
        <w:t xml:space="preserve">                                    </w:t>
      </w:r>
    </w:p>
    <w:p w14:paraId="5F28396F">
      <w:pPr>
        <w:spacing w:before="312" w:beforeLines="100" w:after="312" w:afterLines="100" w:line="480" w:lineRule="exact"/>
        <w:rPr>
          <w:rFonts w:ascii="宋体" w:hAnsi="宋体"/>
          <w:sz w:val="28"/>
          <w:szCs w:val="28"/>
        </w:rPr>
      </w:pPr>
      <w:r>
        <w:rPr>
          <w:rFonts w:ascii="FangSong_GB2312" w:eastAsia="FangSong_GB2312"/>
          <w:szCs w:val="21"/>
        </w:rPr>
        <w:t xml:space="preserve">                               </w:t>
      </w:r>
      <w:r>
        <w:rPr>
          <w:rFonts w:ascii="宋体" w:hAnsi="宋体"/>
          <w:szCs w:val="21"/>
        </w:rPr>
        <w:t xml:space="preserve">  </w:t>
      </w:r>
      <w:r>
        <w:rPr>
          <w:rFonts w:hint="eastAsia" w:ascii="宋体" w:hAnsi="宋体"/>
          <w:szCs w:val="21"/>
        </w:rPr>
        <w:t>招标编号：</w:t>
      </w:r>
      <w:r>
        <w:rPr>
          <w:rFonts w:hint="eastAsia" w:ascii="宋体" w:hAnsi="宋体"/>
          <w:szCs w:val="21"/>
          <w:u w:val="single"/>
        </w:rPr>
        <w:t xml:space="preserve">    </w:t>
      </w:r>
      <w:r>
        <w:rPr>
          <w:rFonts w:hint="eastAsia" w:ascii="宋体" w:hAnsi="宋体"/>
          <w:b/>
          <w:sz w:val="28"/>
          <w:szCs w:val="28"/>
          <w:u w:val="single"/>
        </w:rPr>
        <w:t xml:space="preserve">       </w:t>
      </w:r>
    </w:p>
    <w:p w14:paraId="0A8BE022">
      <w:pPr>
        <w:spacing w:line="480" w:lineRule="exact"/>
      </w:pPr>
      <w:r>
        <w:rPr>
          <w:rFonts w:hint="eastAsia"/>
          <w:u w:val="single"/>
        </w:rPr>
        <w:t xml:space="preserve">          </w:t>
      </w:r>
      <w:r>
        <w:rPr>
          <w:u w:val="single"/>
        </w:rPr>
        <w:t xml:space="preserve">    </w:t>
      </w:r>
      <w:r>
        <w:rPr>
          <w:rFonts w:hint="eastAsia"/>
          <w:u w:val="single"/>
        </w:rPr>
        <w:t xml:space="preserve">     </w:t>
      </w:r>
      <w:r>
        <w:rPr>
          <w:rFonts w:hint="eastAsia"/>
        </w:rPr>
        <w:t>（中标人名称）：</w:t>
      </w:r>
    </w:p>
    <w:p w14:paraId="27BE1E6A">
      <w:pPr>
        <w:spacing w:line="480" w:lineRule="exact"/>
      </w:pPr>
    </w:p>
    <w:p w14:paraId="3EB15614">
      <w:pPr>
        <w:spacing w:line="480" w:lineRule="exact"/>
        <w:ind w:firstLine="420" w:firstLineChars="200"/>
      </w:pPr>
      <w:r>
        <w:rPr>
          <w:rFonts w:hint="eastAsia"/>
        </w:rPr>
        <w:t>你方于</w:t>
      </w:r>
      <w:r>
        <w:rPr>
          <w:rFonts w:hint="eastAsia"/>
          <w:u w:val="single"/>
        </w:rPr>
        <w:t xml:space="preserve">             </w:t>
      </w:r>
      <w:r>
        <w:rPr>
          <w:rFonts w:hint="eastAsia"/>
        </w:rPr>
        <w:t>（投标日期）所递交的</w:t>
      </w:r>
      <w:r>
        <w:rPr>
          <w:rFonts w:hint="eastAsia"/>
          <w:u w:val="single"/>
        </w:rPr>
        <w:t xml:space="preserve">          </w:t>
      </w:r>
      <w:r>
        <w:rPr>
          <w:rFonts w:hint="eastAsia"/>
        </w:rPr>
        <w:t>（项目名称）</w:t>
      </w:r>
      <w:r>
        <w:rPr>
          <w:rFonts w:hint="eastAsia"/>
          <w:u w:val="single"/>
        </w:rPr>
        <w:t xml:space="preserve">       </w:t>
      </w:r>
      <w:r>
        <w:rPr>
          <w:rFonts w:hint="eastAsia"/>
        </w:rPr>
        <w:t>（标段名称） 施工的投标文件已被我方接受，被确定为中标人。</w:t>
      </w:r>
    </w:p>
    <w:p w14:paraId="386B730C">
      <w:pPr>
        <w:spacing w:line="480" w:lineRule="exact"/>
        <w:ind w:firstLine="420" w:firstLineChars="200"/>
      </w:pPr>
      <w:r>
        <w:rPr>
          <w:rFonts w:hint="eastAsia"/>
        </w:rPr>
        <w:t>中标价：</w:t>
      </w:r>
      <w:r>
        <w:rPr>
          <w:rFonts w:hint="eastAsia"/>
          <w:u w:val="single"/>
        </w:rPr>
        <w:t xml:space="preserve">                         </w:t>
      </w:r>
      <w:r>
        <w:rPr>
          <w:rFonts w:hint="eastAsia"/>
        </w:rPr>
        <w:t>元。</w:t>
      </w:r>
    </w:p>
    <w:p w14:paraId="732CCBCE">
      <w:pPr>
        <w:spacing w:line="480" w:lineRule="exact"/>
        <w:ind w:firstLine="420" w:firstLineChars="200"/>
      </w:pPr>
      <w:r>
        <w:rPr>
          <w:rFonts w:hint="eastAsia"/>
        </w:rPr>
        <w:t>工  期：</w:t>
      </w:r>
      <w:r>
        <w:rPr>
          <w:rFonts w:hint="eastAsia"/>
          <w:u w:val="single"/>
        </w:rPr>
        <w:t xml:space="preserve">                     </w:t>
      </w:r>
      <w:r>
        <w:rPr>
          <w:rFonts w:hint="eastAsia"/>
        </w:rPr>
        <w:t>日历天。</w:t>
      </w:r>
    </w:p>
    <w:p w14:paraId="163A99BF">
      <w:pPr>
        <w:spacing w:line="480" w:lineRule="exact"/>
        <w:ind w:firstLine="420" w:firstLineChars="200"/>
      </w:pPr>
      <w:r>
        <w:rPr>
          <w:rFonts w:hint="eastAsia"/>
        </w:rPr>
        <w:t>工程质量：</w:t>
      </w:r>
      <w:r>
        <w:rPr>
          <w:rFonts w:hint="eastAsia"/>
          <w:u w:val="single"/>
        </w:rPr>
        <w:t xml:space="preserve">                         </w:t>
      </w:r>
      <w:r>
        <w:rPr>
          <w:rFonts w:hint="eastAsia"/>
        </w:rPr>
        <w:t>。</w:t>
      </w:r>
    </w:p>
    <w:p w14:paraId="2F47F0FF">
      <w:pPr>
        <w:spacing w:line="480" w:lineRule="exact"/>
        <w:ind w:firstLine="420" w:firstLineChars="200"/>
      </w:pPr>
      <w:r>
        <w:rPr>
          <w:rFonts w:hint="eastAsia"/>
        </w:rPr>
        <w:t>项目经理：</w:t>
      </w:r>
      <w:r>
        <w:rPr>
          <w:rFonts w:hint="eastAsia"/>
          <w:u w:val="single"/>
        </w:rPr>
        <w:t xml:space="preserve">                  </w:t>
      </w:r>
      <w:r>
        <w:rPr>
          <w:rFonts w:hint="eastAsia"/>
        </w:rPr>
        <w:t>（姓名）。</w:t>
      </w:r>
    </w:p>
    <w:p w14:paraId="59610916">
      <w:pPr>
        <w:spacing w:line="480" w:lineRule="exact"/>
        <w:ind w:firstLine="420" w:firstLineChars="200"/>
      </w:pPr>
      <w:r>
        <w:rPr>
          <w:rFonts w:hint="eastAsia"/>
        </w:rPr>
        <w:t>请你方在接到本通知书后的</w:t>
      </w:r>
      <w:r>
        <w:rPr>
          <w:rFonts w:hint="eastAsia"/>
          <w:u w:val="single"/>
        </w:rPr>
        <w:t xml:space="preserve">      </w:t>
      </w:r>
      <w:r>
        <w:rPr>
          <w:rFonts w:hint="eastAsia"/>
        </w:rPr>
        <w:t>日内到</w:t>
      </w:r>
      <w:r>
        <w:rPr>
          <w:rFonts w:hint="eastAsia"/>
          <w:u w:val="single"/>
        </w:rPr>
        <w:t xml:space="preserve">                         </w:t>
      </w:r>
      <w:r>
        <w:rPr>
          <w:rFonts w:hint="eastAsia"/>
        </w:rPr>
        <w:t>（指定地点）与我方签订施工承包合同，在此之前按招标文件第二章“投标人须知”</w:t>
      </w:r>
      <w:r>
        <w:rPr>
          <w:rFonts w:hint="eastAsia" w:ascii="宋体" w:hAnsi="宋体" w:cs="宋体"/>
          <w:szCs w:val="21"/>
        </w:rPr>
        <w:t>第</w:t>
      </w:r>
      <w:r>
        <w:rPr>
          <w:rFonts w:cs="宋体"/>
          <w:szCs w:val="21"/>
        </w:rPr>
        <w:t>7</w:t>
      </w:r>
      <w:r>
        <w:rPr>
          <w:rFonts w:hint="eastAsia" w:ascii="宋体" w:hAnsi="宋体" w:cs="宋体"/>
          <w:szCs w:val="21"/>
        </w:rPr>
        <w:t>.</w:t>
      </w:r>
      <w:r>
        <w:rPr>
          <w:rFonts w:cs="宋体"/>
          <w:szCs w:val="21"/>
        </w:rPr>
        <w:t>3</w:t>
      </w:r>
      <w:r>
        <w:rPr>
          <w:rFonts w:hint="eastAsia" w:ascii="宋体" w:hAnsi="宋体" w:cs="宋体"/>
          <w:szCs w:val="21"/>
        </w:rPr>
        <w:t>款</w:t>
      </w:r>
      <w:r>
        <w:rPr>
          <w:rFonts w:hint="eastAsia"/>
        </w:rPr>
        <w:t>的规定向我方提交履约担保。</w:t>
      </w:r>
    </w:p>
    <w:p w14:paraId="3A083FD5">
      <w:pPr>
        <w:spacing w:line="480" w:lineRule="exact"/>
        <w:ind w:firstLine="420" w:firstLineChars="200"/>
      </w:pPr>
      <w:r>
        <w:rPr>
          <w:rFonts w:hint="eastAsia"/>
        </w:rPr>
        <w:t>随附的投标文件澄清、说明、补正事项纪要（如果有），是本中标通知书的组成部分。</w:t>
      </w:r>
    </w:p>
    <w:p w14:paraId="24A6D60C">
      <w:pPr>
        <w:spacing w:line="480" w:lineRule="exact"/>
        <w:ind w:firstLine="420" w:firstLineChars="200"/>
      </w:pPr>
      <w:r>
        <w:rPr>
          <w:rFonts w:hint="eastAsia"/>
        </w:rPr>
        <w:t>特此通知。</w:t>
      </w:r>
    </w:p>
    <w:p w14:paraId="23CF144E">
      <w:pPr>
        <w:spacing w:line="480" w:lineRule="exact"/>
        <w:ind w:firstLine="420" w:firstLineChars="200"/>
      </w:pPr>
      <w:r>
        <w:t>附：澄清、说明、补正事项纪要</w:t>
      </w:r>
    </w:p>
    <w:p w14:paraId="517A538F">
      <w:pPr>
        <w:spacing w:line="480" w:lineRule="exact"/>
        <w:ind w:firstLine="420" w:firstLineChars="200"/>
      </w:pPr>
    </w:p>
    <w:p w14:paraId="2236EE13">
      <w:pPr>
        <w:spacing w:line="480" w:lineRule="exact"/>
        <w:ind w:firstLine="420" w:firstLineChars="200"/>
      </w:pPr>
    </w:p>
    <w:p w14:paraId="387A4E2E">
      <w:pPr>
        <w:wordWrap w:val="0"/>
        <w:spacing w:line="480" w:lineRule="exact"/>
        <w:ind w:firstLine="420" w:firstLineChars="200"/>
        <w:jc w:val="right"/>
        <w:rPr>
          <w:rFonts w:ascii="宋体" w:hAnsi="宋体"/>
        </w:rPr>
      </w:pPr>
      <w:r>
        <w:rPr>
          <w:rFonts w:hint="eastAsia" w:ascii="宋体" w:hAnsi="宋体"/>
        </w:rPr>
        <w:t>招标人：</w:t>
      </w:r>
      <w:r>
        <w:rPr>
          <w:rFonts w:hint="eastAsia" w:ascii="宋体" w:hAnsi="宋体"/>
          <w:u w:val="single"/>
        </w:rPr>
        <w:t xml:space="preserve">                  </w:t>
      </w:r>
      <w:r>
        <w:rPr>
          <w:rFonts w:hint="eastAsia" w:ascii="宋体" w:hAnsi="宋体"/>
        </w:rPr>
        <w:t xml:space="preserve">（盖单位章） </w:t>
      </w:r>
    </w:p>
    <w:p w14:paraId="4540AE6D">
      <w:pPr>
        <w:wordWrap w:val="0"/>
        <w:spacing w:line="480" w:lineRule="exact"/>
        <w:jc w:val="right"/>
      </w:pPr>
      <w:r>
        <w:rPr>
          <w:rFonts w:hint="eastAsia" w:ascii="宋体" w:hAnsi="宋体"/>
        </w:rPr>
        <w:t>法定代表人：</w:t>
      </w:r>
      <w:r>
        <w:rPr>
          <w:rFonts w:hint="eastAsia"/>
          <w:u w:val="single"/>
        </w:rPr>
        <w:t xml:space="preserve">                  </w:t>
      </w:r>
      <w:r>
        <w:rPr>
          <w:rFonts w:hint="eastAsia"/>
        </w:rPr>
        <w:t xml:space="preserve">（签字） </w:t>
      </w:r>
    </w:p>
    <w:p w14:paraId="368EBE8D">
      <w:pPr>
        <w:wordWrap w:val="0"/>
        <w:spacing w:line="480" w:lineRule="exact"/>
        <w:ind w:firstLine="5145" w:firstLineChars="2450"/>
        <w:jc w:val="right"/>
      </w:pPr>
      <w:r>
        <w:rPr>
          <w:rFonts w:hint="eastAsia"/>
        </w:rPr>
        <w:t xml:space="preserve"> </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 xml:space="preserve">日  </w:t>
      </w:r>
    </w:p>
    <w:p w14:paraId="1658F25F">
      <w:pPr>
        <w:spacing w:line="480" w:lineRule="exact"/>
        <w:ind w:firstLine="5145" w:firstLineChars="2450"/>
      </w:pPr>
    </w:p>
    <w:p w14:paraId="65AB21F4">
      <w:pPr>
        <w:spacing w:line="540" w:lineRule="exact"/>
      </w:pPr>
    </w:p>
    <w:p w14:paraId="36059A08">
      <w:pPr>
        <w:spacing w:line="540" w:lineRule="exact"/>
      </w:pPr>
    </w:p>
    <w:p w14:paraId="58D175A1">
      <w:pPr>
        <w:spacing w:line="540" w:lineRule="exact"/>
        <w:rPr>
          <w:rFonts w:ascii="宋体" w:hAnsi="宋体" w:cs="宋体"/>
          <w:szCs w:val="21"/>
        </w:rPr>
      </w:pPr>
    </w:p>
    <w:p w14:paraId="7AC45866">
      <w:pPr>
        <w:pStyle w:val="5"/>
        <w:keepNext/>
        <w:keepLines/>
        <w:pageBreakBefore w:val="0"/>
        <w:widowControl w:val="0"/>
        <w:kinsoku/>
        <w:wordWrap/>
        <w:overflowPunct/>
        <w:topLinePunct w:val="0"/>
        <w:autoSpaceDE/>
        <w:autoSpaceDN/>
        <w:bidi w:val="0"/>
        <w:adjustRightInd/>
        <w:snapToGrid/>
        <w:spacing w:before="0" w:after="0" w:line="360" w:lineRule="auto"/>
        <w:textAlignment w:val="auto"/>
        <w:outlineLvl w:val="2"/>
        <w:rPr>
          <w:rFonts w:hint="eastAsia" w:ascii="宋体" w:hAnsi="宋体" w:eastAsia="宋体" w:cs="Times New Roman"/>
          <w:b/>
          <w:bCs/>
          <w:color w:val="auto"/>
          <w:sz w:val="28"/>
          <w:szCs w:val="28"/>
        </w:rPr>
      </w:pPr>
      <w:bookmarkStart w:id="1104" w:name="_Toc168476103"/>
      <w:bookmarkStart w:id="1105" w:name="_Toc387753572"/>
      <w:bookmarkStart w:id="1106" w:name="_Toc144974552"/>
      <w:bookmarkStart w:id="1107" w:name="_Toc221950348"/>
      <w:bookmarkStart w:id="1108" w:name="_Toc168475700"/>
      <w:bookmarkStart w:id="1109" w:name="_Toc13523"/>
      <w:bookmarkStart w:id="1110" w:name="_Toc24574"/>
      <w:bookmarkStart w:id="1111" w:name="_Toc6256"/>
      <w:bookmarkStart w:id="1112" w:name="_Toc31091"/>
      <w:bookmarkStart w:id="1113" w:name="_Toc1406990118"/>
      <w:bookmarkStart w:id="1114" w:name="_Toc21593"/>
      <w:bookmarkStart w:id="1115" w:name="_Toc1947001118"/>
      <w:bookmarkStart w:id="1116" w:name="_Toc21658"/>
      <w:r>
        <w:rPr>
          <w:rFonts w:hint="eastAsia" w:ascii="宋体" w:hAnsi="宋体" w:eastAsia="宋体" w:cs="Times New Roman"/>
          <w:b/>
          <w:bCs/>
          <w:color w:val="auto"/>
          <w:sz w:val="28"/>
          <w:szCs w:val="28"/>
        </w:rPr>
        <w:t>附表十：</w:t>
      </w:r>
      <w:bookmarkEnd w:id="1104"/>
      <w:bookmarkEnd w:id="1105"/>
      <w:bookmarkEnd w:id="1106"/>
      <w:bookmarkEnd w:id="1107"/>
      <w:bookmarkEnd w:id="1108"/>
      <w:bookmarkStart w:id="1117" w:name="_Toc221950349"/>
      <w:r>
        <w:rPr>
          <w:rFonts w:hint="eastAsia" w:ascii="宋体" w:hAnsi="宋体" w:eastAsia="宋体" w:cs="Times New Roman"/>
          <w:b/>
          <w:bCs/>
          <w:color w:val="auto"/>
          <w:sz w:val="28"/>
          <w:szCs w:val="28"/>
        </w:rPr>
        <w:t>中标结果通知书</w:t>
      </w:r>
      <w:bookmarkEnd w:id="1109"/>
      <w:bookmarkEnd w:id="1110"/>
      <w:bookmarkEnd w:id="1111"/>
      <w:bookmarkEnd w:id="1112"/>
      <w:bookmarkEnd w:id="1113"/>
      <w:bookmarkEnd w:id="1114"/>
      <w:bookmarkEnd w:id="1115"/>
      <w:bookmarkEnd w:id="1116"/>
      <w:bookmarkEnd w:id="1117"/>
    </w:p>
    <w:p w14:paraId="6EECBE1B">
      <w:pPr>
        <w:spacing w:line="400" w:lineRule="exact"/>
        <w:jc w:val="center"/>
        <w:rPr>
          <w:rFonts w:ascii="宋体" w:hAnsi="宋体" w:cs="宋体"/>
          <w:b/>
          <w:sz w:val="28"/>
          <w:szCs w:val="28"/>
        </w:rPr>
      </w:pPr>
    </w:p>
    <w:p w14:paraId="7DB5F3F7">
      <w:pPr>
        <w:spacing w:line="400" w:lineRule="exact"/>
        <w:jc w:val="center"/>
        <w:rPr>
          <w:rFonts w:ascii="黑体" w:eastAsia="黑体"/>
          <w:sz w:val="28"/>
          <w:szCs w:val="28"/>
        </w:rPr>
      </w:pPr>
      <w:r>
        <w:rPr>
          <w:rFonts w:hint="eastAsia" w:ascii="黑体" w:eastAsia="黑体"/>
          <w:sz w:val="28"/>
          <w:szCs w:val="28"/>
        </w:rPr>
        <w:t>中标结果通知书</w:t>
      </w:r>
    </w:p>
    <w:p w14:paraId="46E93D2E">
      <w:pPr>
        <w:autoSpaceDE w:val="0"/>
        <w:autoSpaceDN w:val="0"/>
        <w:adjustRightInd w:val="0"/>
        <w:spacing w:line="200" w:lineRule="exact"/>
        <w:jc w:val="left"/>
        <w:rPr>
          <w:rFonts w:ascii="微软雅黑" w:eastAsia="微软雅黑" w:cs="微软雅黑"/>
          <w:kern w:val="0"/>
          <w:sz w:val="20"/>
          <w:szCs w:val="20"/>
        </w:rPr>
      </w:pPr>
    </w:p>
    <w:p w14:paraId="677F9104">
      <w:pPr>
        <w:autoSpaceDE w:val="0"/>
        <w:autoSpaceDN w:val="0"/>
        <w:adjustRightInd w:val="0"/>
        <w:spacing w:before="16" w:line="240" w:lineRule="exact"/>
        <w:jc w:val="left"/>
        <w:rPr>
          <w:rFonts w:ascii="微软雅黑" w:eastAsia="微软雅黑" w:cs="微软雅黑"/>
          <w:kern w:val="0"/>
          <w:sz w:val="24"/>
        </w:rPr>
      </w:pPr>
    </w:p>
    <w:p w14:paraId="1A1725F6">
      <w:pPr>
        <w:spacing w:line="480" w:lineRule="exact"/>
      </w:pPr>
      <w:r>
        <w:rPr>
          <w:u w:val="single"/>
        </w:rPr>
        <w:t xml:space="preserve"> </w:t>
      </w:r>
      <w:r>
        <w:rPr>
          <w:u w:val="single"/>
        </w:rPr>
        <w:tab/>
      </w:r>
      <w:r>
        <w:rPr>
          <w:rFonts w:hint="eastAsia"/>
          <w:u w:val="single"/>
        </w:rPr>
        <w:t xml:space="preserve">               </w:t>
      </w:r>
      <w:r>
        <w:rPr>
          <w:rFonts w:hint="eastAsia"/>
        </w:rPr>
        <w:t>（未中标人名称）：</w:t>
      </w:r>
    </w:p>
    <w:p w14:paraId="08ADDCD2">
      <w:pPr>
        <w:spacing w:line="480" w:lineRule="exact"/>
        <w:ind w:firstLine="420" w:firstLineChars="200"/>
      </w:pPr>
    </w:p>
    <w:p w14:paraId="7322F9A6">
      <w:pPr>
        <w:spacing w:line="480" w:lineRule="exact"/>
        <w:ind w:firstLine="420" w:firstLineChars="200"/>
      </w:pPr>
      <w:r>
        <w:rPr>
          <w:rFonts w:hint="eastAsia"/>
        </w:rPr>
        <w:t>我方已接受</w:t>
      </w:r>
      <w:r>
        <w:t xml:space="preserve"> </w:t>
      </w:r>
      <w:r>
        <w:rPr>
          <w:u w:val="single"/>
        </w:rPr>
        <w:tab/>
      </w:r>
      <w:r>
        <w:rPr>
          <w:rFonts w:hint="eastAsia"/>
          <w:u w:val="single"/>
        </w:rPr>
        <w:t xml:space="preserve">         </w:t>
      </w:r>
      <w:r>
        <w:rPr>
          <w:rFonts w:hint="eastAsia"/>
        </w:rPr>
        <w:t>（中标人名称）于</w:t>
      </w:r>
      <w:r>
        <w:rPr>
          <w:u w:val="single"/>
        </w:rPr>
        <w:t xml:space="preserve"> </w:t>
      </w:r>
      <w:r>
        <w:rPr>
          <w:rFonts w:hint="eastAsia"/>
          <w:u w:val="single"/>
        </w:rPr>
        <w:t xml:space="preserve">  </w:t>
      </w:r>
      <w:r>
        <w:rPr>
          <w:u w:val="single"/>
        </w:rPr>
        <w:tab/>
      </w:r>
      <w:r>
        <w:rPr>
          <w:rFonts w:hint="eastAsia"/>
        </w:rPr>
        <w:t>（投标日期）所递交的</w:t>
      </w:r>
      <w:r>
        <w:rPr>
          <w:u w:val="single"/>
        </w:rPr>
        <w:t xml:space="preserve">  </w:t>
      </w:r>
      <w:r>
        <w:rPr>
          <w:rFonts w:hint="eastAsia"/>
          <w:u w:val="single"/>
        </w:rPr>
        <w:t xml:space="preserve">  </w:t>
      </w:r>
      <w:r>
        <w:rPr>
          <w:u w:val="single"/>
        </w:rPr>
        <w:t xml:space="preserve">    </w:t>
      </w:r>
      <w:r>
        <w:t>（项目名称）</w:t>
      </w:r>
      <w:r>
        <w:rPr>
          <w:u w:val="single"/>
        </w:rPr>
        <w:t xml:space="preserve">       </w:t>
      </w:r>
      <w:r>
        <w:t>（标段名称）</w:t>
      </w:r>
      <w:r>
        <w:rPr>
          <w:rFonts w:hint="eastAsia"/>
        </w:rPr>
        <w:t>施工招标的投标文件，确定</w:t>
      </w:r>
      <w:r>
        <w:rPr>
          <w:u w:val="single"/>
        </w:rPr>
        <w:t xml:space="preserve"> </w:t>
      </w:r>
      <w:r>
        <w:rPr>
          <w:rFonts w:hint="eastAsia"/>
          <w:u w:val="single"/>
        </w:rPr>
        <w:t xml:space="preserve">    </w:t>
      </w:r>
      <w:r>
        <w:rPr>
          <w:u w:val="single"/>
        </w:rPr>
        <w:tab/>
      </w:r>
      <w:r>
        <w:rPr>
          <w:rFonts w:hint="eastAsia"/>
        </w:rPr>
        <w:t>（中标人名称）为中标人。</w:t>
      </w:r>
    </w:p>
    <w:p w14:paraId="56D4BC1B">
      <w:pPr>
        <w:spacing w:line="480" w:lineRule="exact"/>
        <w:ind w:firstLine="420" w:firstLineChars="200"/>
      </w:pPr>
      <w:r>
        <w:rPr>
          <w:rFonts w:hint="eastAsia"/>
        </w:rPr>
        <w:t>感谢你单位对招标项目的参与！</w:t>
      </w:r>
    </w:p>
    <w:p w14:paraId="20700146">
      <w:pPr>
        <w:spacing w:line="480" w:lineRule="exact"/>
        <w:ind w:firstLine="420" w:firstLineChars="200"/>
      </w:pPr>
    </w:p>
    <w:p w14:paraId="250D9FC6">
      <w:pPr>
        <w:spacing w:line="480" w:lineRule="exact"/>
        <w:ind w:firstLine="420" w:firstLineChars="200"/>
      </w:pPr>
    </w:p>
    <w:p w14:paraId="24FAB05C">
      <w:pPr>
        <w:spacing w:line="480" w:lineRule="exact"/>
        <w:ind w:firstLine="420" w:firstLineChars="200"/>
      </w:pPr>
    </w:p>
    <w:p w14:paraId="057B735D">
      <w:pPr>
        <w:spacing w:line="440" w:lineRule="exact"/>
        <w:jc w:val="right"/>
        <w:rPr>
          <w:rFonts w:ascii="宋体" w:hAnsi="宋体" w:cs="宋体"/>
          <w:szCs w:val="21"/>
        </w:rPr>
      </w:pPr>
      <w:bookmarkStart w:id="1118" w:name="_Toc221950353"/>
      <w:r>
        <w:rPr>
          <w:rFonts w:hint="eastAsia" w:ascii="宋体" w:hAnsi="宋体" w:cs="宋体"/>
          <w:szCs w:val="21"/>
        </w:rPr>
        <w:t>招标人：</w:t>
      </w:r>
      <w:r>
        <w:rPr>
          <w:rFonts w:hint="eastAsia" w:ascii="宋体" w:hAnsi="宋体" w:cs="宋体"/>
          <w:szCs w:val="21"/>
          <w:u w:val="single"/>
        </w:rPr>
        <w:t xml:space="preserve">                </w:t>
      </w:r>
      <w:r>
        <w:rPr>
          <w:rFonts w:hint="eastAsia" w:ascii="宋体" w:hAnsi="宋体" w:cs="宋体"/>
          <w:szCs w:val="21"/>
        </w:rPr>
        <w:t>（盖单位章）</w:t>
      </w:r>
      <w:bookmarkEnd w:id="1118"/>
    </w:p>
    <w:p w14:paraId="6B9333FD">
      <w:pPr>
        <w:spacing w:line="440" w:lineRule="exact"/>
        <w:jc w:val="right"/>
        <w:rPr>
          <w:rFonts w:ascii="宋体" w:hAnsi="宋体" w:cs="宋体"/>
          <w:szCs w:val="21"/>
        </w:rPr>
      </w:pPr>
    </w:p>
    <w:p w14:paraId="02791E9B">
      <w:pPr>
        <w:spacing w:line="440" w:lineRule="exact"/>
        <w:jc w:val="right"/>
        <w:rPr>
          <w:rFonts w:ascii="宋体" w:hAnsi="宋体" w:cs="宋体"/>
          <w:szCs w:val="21"/>
        </w:rPr>
      </w:pPr>
      <w:r>
        <w:rPr>
          <w:rFonts w:hint="eastAsia" w:ascii="宋体" w:hAnsi="宋体" w:cs="宋体"/>
          <w:szCs w:val="21"/>
        </w:rPr>
        <w:t xml:space="preserve">                                </w:t>
      </w:r>
      <w:bookmarkStart w:id="1119" w:name="_Toc221950354"/>
      <w:r>
        <w:rPr>
          <w:rFonts w:hint="eastAsia" w:ascii="宋体" w:hAnsi="宋体" w:cs="宋体"/>
          <w:szCs w:val="21"/>
        </w:rPr>
        <w:t>法定代表人：</w:t>
      </w:r>
      <w:r>
        <w:rPr>
          <w:rFonts w:hint="eastAsia" w:ascii="宋体" w:hAnsi="宋体" w:cs="宋体"/>
          <w:szCs w:val="21"/>
          <w:u w:val="single"/>
        </w:rPr>
        <w:t xml:space="preserve">                </w:t>
      </w:r>
      <w:r>
        <w:rPr>
          <w:rFonts w:hint="eastAsia" w:ascii="宋体" w:hAnsi="宋体" w:cs="宋体"/>
          <w:szCs w:val="21"/>
        </w:rPr>
        <w:t>（签字）</w:t>
      </w:r>
      <w:bookmarkEnd w:id="1119"/>
    </w:p>
    <w:p w14:paraId="22F8CDFE">
      <w:pPr>
        <w:spacing w:line="440" w:lineRule="exact"/>
        <w:jc w:val="right"/>
        <w:rPr>
          <w:rFonts w:ascii="宋体" w:hAnsi="宋体" w:cs="宋体"/>
          <w:szCs w:val="21"/>
        </w:rPr>
      </w:pPr>
    </w:p>
    <w:p w14:paraId="09543679">
      <w:pPr>
        <w:wordWrap w:val="0"/>
        <w:spacing w:line="440" w:lineRule="exact"/>
        <w:jc w:val="right"/>
        <w:rPr>
          <w:rFonts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 </w:t>
      </w:r>
      <w:bookmarkStart w:id="1120" w:name="_Toc221950355"/>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bookmarkEnd w:id="1120"/>
    </w:p>
    <w:p w14:paraId="38E8B08C">
      <w:pPr>
        <w:spacing w:line="440" w:lineRule="exact"/>
        <w:jc w:val="right"/>
        <w:rPr>
          <w:rFonts w:ascii="宋体" w:hAnsi="宋体" w:cs="宋体"/>
          <w:szCs w:val="21"/>
        </w:rPr>
      </w:pPr>
    </w:p>
    <w:p w14:paraId="7E41760B">
      <w:pPr>
        <w:spacing w:line="440" w:lineRule="exact"/>
        <w:jc w:val="left"/>
        <w:rPr>
          <w:rFonts w:ascii="宋体" w:hAnsi="宋体" w:cs="宋体"/>
          <w:szCs w:val="21"/>
        </w:rPr>
      </w:pPr>
    </w:p>
    <w:p w14:paraId="5397BFB7">
      <w:pPr>
        <w:spacing w:line="440" w:lineRule="exact"/>
        <w:jc w:val="left"/>
        <w:rPr>
          <w:rFonts w:ascii="宋体" w:hAnsi="宋体" w:cs="宋体"/>
          <w:szCs w:val="21"/>
        </w:rPr>
      </w:pPr>
    </w:p>
    <w:p w14:paraId="38F8275A">
      <w:pPr>
        <w:spacing w:line="440" w:lineRule="exact"/>
        <w:jc w:val="left"/>
        <w:rPr>
          <w:rFonts w:ascii="宋体" w:hAnsi="宋体" w:cs="宋体"/>
          <w:szCs w:val="21"/>
        </w:rPr>
      </w:pPr>
    </w:p>
    <w:p w14:paraId="2990ABDC">
      <w:pPr>
        <w:spacing w:line="440" w:lineRule="exact"/>
        <w:jc w:val="left"/>
        <w:rPr>
          <w:rFonts w:ascii="宋体" w:hAnsi="宋体" w:cs="宋体"/>
          <w:szCs w:val="21"/>
        </w:rPr>
      </w:pPr>
    </w:p>
    <w:p w14:paraId="5C87C818">
      <w:pPr>
        <w:spacing w:line="440" w:lineRule="exact"/>
        <w:jc w:val="left"/>
        <w:rPr>
          <w:rFonts w:ascii="宋体" w:hAnsi="宋体" w:cs="宋体"/>
          <w:szCs w:val="21"/>
        </w:rPr>
      </w:pPr>
    </w:p>
    <w:p w14:paraId="5DCC1761">
      <w:pPr>
        <w:spacing w:line="440" w:lineRule="exact"/>
        <w:jc w:val="left"/>
        <w:rPr>
          <w:rFonts w:ascii="宋体" w:hAnsi="宋体" w:cs="宋体"/>
          <w:szCs w:val="21"/>
        </w:rPr>
      </w:pPr>
    </w:p>
    <w:p w14:paraId="720C1C13">
      <w:pPr>
        <w:spacing w:line="440" w:lineRule="exact"/>
        <w:jc w:val="left"/>
        <w:rPr>
          <w:rFonts w:ascii="宋体" w:hAnsi="宋体" w:cs="宋体"/>
          <w:szCs w:val="21"/>
        </w:rPr>
      </w:pPr>
    </w:p>
    <w:p w14:paraId="08028523">
      <w:pPr>
        <w:spacing w:line="440" w:lineRule="exact"/>
        <w:jc w:val="left"/>
        <w:rPr>
          <w:rFonts w:ascii="宋体" w:hAnsi="宋体" w:cs="宋体"/>
          <w:szCs w:val="21"/>
        </w:rPr>
      </w:pPr>
    </w:p>
    <w:p w14:paraId="55E7C26C">
      <w:pPr>
        <w:spacing w:line="440" w:lineRule="exact"/>
        <w:jc w:val="left"/>
        <w:rPr>
          <w:rFonts w:ascii="宋体" w:hAnsi="宋体" w:cs="宋体"/>
          <w:szCs w:val="21"/>
        </w:rPr>
      </w:pPr>
    </w:p>
    <w:p w14:paraId="7DAC1E28">
      <w:pPr>
        <w:pStyle w:val="5"/>
        <w:keepNext/>
        <w:keepLines/>
        <w:pageBreakBefore w:val="0"/>
        <w:widowControl w:val="0"/>
        <w:kinsoku/>
        <w:wordWrap/>
        <w:overflowPunct/>
        <w:topLinePunct w:val="0"/>
        <w:autoSpaceDE/>
        <w:autoSpaceDN/>
        <w:bidi w:val="0"/>
        <w:adjustRightInd/>
        <w:snapToGrid/>
        <w:spacing w:before="0" w:after="0" w:line="360" w:lineRule="auto"/>
        <w:textAlignment w:val="auto"/>
        <w:outlineLvl w:val="2"/>
        <w:rPr>
          <w:rFonts w:hint="eastAsia" w:ascii="宋体" w:hAnsi="宋体" w:eastAsia="宋体" w:cs="Times New Roman"/>
          <w:b/>
          <w:bCs/>
          <w:color w:val="auto"/>
          <w:sz w:val="28"/>
          <w:szCs w:val="28"/>
        </w:rPr>
      </w:pPr>
      <w:bookmarkStart w:id="1121" w:name="_Toc14733"/>
      <w:bookmarkStart w:id="1122" w:name="_Toc1615"/>
      <w:bookmarkStart w:id="1123" w:name="_Toc85699764"/>
      <w:bookmarkStart w:id="1124" w:name="_Toc31531"/>
      <w:bookmarkStart w:id="1125" w:name="_Toc6281"/>
      <w:bookmarkStart w:id="1126" w:name="_Toc403382446"/>
      <w:bookmarkStart w:id="1127" w:name="_Toc16684"/>
      <w:bookmarkStart w:id="1128" w:name="_Toc1921617927"/>
      <w:r>
        <w:rPr>
          <w:rFonts w:hint="eastAsia" w:ascii="宋体" w:hAnsi="宋体" w:eastAsia="宋体" w:cs="Times New Roman"/>
          <w:b/>
          <w:bCs/>
          <w:color w:val="auto"/>
          <w:sz w:val="28"/>
          <w:szCs w:val="28"/>
        </w:rPr>
        <w:br w:type="page"/>
      </w:r>
      <w:bookmarkStart w:id="1129" w:name="_Toc22216"/>
      <w:r>
        <w:rPr>
          <w:rFonts w:hint="eastAsia" w:ascii="宋体" w:hAnsi="宋体" w:eastAsia="宋体" w:cs="Times New Roman"/>
          <w:b/>
          <w:bCs/>
          <w:color w:val="auto"/>
          <w:sz w:val="28"/>
          <w:szCs w:val="28"/>
        </w:rPr>
        <w:t>附表十一：异议函</w:t>
      </w:r>
      <w:bookmarkEnd w:id="1121"/>
      <w:bookmarkEnd w:id="1122"/>
      <w:bookmarkEnd w:id="1123"/>
      <w:bookmarkEnd w:id="1124"/>
      <w:bookmarkEnd w:id="1125"/>
      <w:bookmarkEnd w:id="1126"/>
      <w:bookmarkEnd w:id="1127"/>
      <w:bookmarkEnd w:id="1128"/>
      <w:bookmarkEnd w:id="1129"/>
    </w:p>
    <w:p w14:paraId="19EF1AD9">
      <w:pPr>
        <w:spacing w:line="720" w:lineRule="auto"/>
        <w:jc w:val="center"/>
        <w:rPr>
          <w:rFonts w:ascii="FangSong_GB2312" w:eastAsia="FangSong_GB2312"/>
          <w:b/>
          <w:sz w:val="28"/>
          <w:szCs w:val="28"/>
        </w:rPr>
      </w:pPr>
    </w:p>
    <w:p w14:paraId="3856A8B4">
      <w:pPr>
        <w:spacing w:before="312" w:beforeLines="100" w:after="312" w:afterLines="100" w:line="480" w:lineRule="exact"/>
        <w:jc w:val="center"/>
        <w:rPr>
          <w:rFonts w:ascii="黑体" w:eastAsia="黑体"/>
          <w:sz w:val="28"/>
          <w:szCs w:val="28"/>
        </w:rPr>
      </w:pPr>
      <w:r>
        <w:rPr>
          <w:rFonts w:hint="eastAsia" w:ascii="黑体" w:eastAsia="黑体"/>
          <w:sz w:val="28"/>
          <w:szCs w:val="28"/>
        </w:rPr>
        <w:t>异议函</w:t>
      </w:r>
    </w:p>
    <w:p w14:paraId="255CD82F">
      <w:pPr>
        <w:spacing w:line="360" w:lineRule="auto"/>
        <w:ind w:firstLine="420"/>
        <w:rPr>
          <w:rFonts w:ascii="宋体" w:hAnsi="宋体"/>
          <w:szCs w:val="21"/>
        </w:rPr>
      </w:pPr>
    </w:p>
    <w:p w14:paraId="22BB7C74">
      <w:pPr>
        <w:spacing w:line="360" w:lineRule="auto"/>
        <w:ind w:firstLine="420"/>
        <w:rPr>
          <w:rFonts w:ascii="宋体" w:hAnsi="宋体"/>
          <w:szCs w:val="21"/>
        </w:rPr>
      </w:pPr>
      <w:r>
        <w:rPr>
          <w:rFonts w:hint="eastAsia" w:ascii="宋体" w:hAnsi="宋体"/>
          <w:szCs w:val="21"/>
        </w:rPr>
        <w:t xml:space="preserve">                                                              编号：</w:t>
      </w:r>
      <w:r>
        <w:rPr>
          <w:rFonts w:hint="eastAsia" w:ascii="宋体" w:hAnsi="宋体"/>
          <w:szCs w:val="21"/>
          <w:u w:val="single"/>
        </w:rPr>
        <w:t>　        　</w:t>
      </w:r>
    </w:p>
    <w:p w14:paraId="088D20D3">
      <w:pPr>
        <w:spacing w:line="360" w:lineRule="auto"/>
        <w:rPr>
          <w:rFonts w:ascii="宋体" w:hAnsi="宋体"/>
          <w:szCs w:val="21"/>
        </w:rPr>
      </w:pPr>
      <w:r>
        <w:rPr>
          <w:rFonts w:hint="eastAsia" w:ascii="宋体" w:hAnsi="宋体"/>
          <w:szCs w:val="21"/>
          <w:u w:val="single"/>
        </w:rPr>
        <w:t>　　　　   　　　　</w:t>
      </w:r>
      <w:r>
        <w:rPr>
          <w:rFonts w:hint="eastAsia" w:ascii="宋体" w:hAnsi="宋体"/>
          <w:szCs w:val="21"/>
        </w:rPr>
        <w:t>(招标人名称)：</w:t>
      </w:r>
    </w:p>
    <w:p w14:paraId="44674B91">
      <w:pPr>
        <w:spacing w:line="360" w:lineRule="auto"/>
        <w:ind w:firstLine="420"/>
        <w:rPr>
          <w:rFonts w:ascii="宋体" w:hAnsi="宋体"/>
          <w:szCs w:val="21"/>
        </w:rPr>
      </w:pPr>
      <w:r>
        <w:rPr>
          <w:rFonts w:hint="eastAsia" w:ascii="宋体" w:hAnsi="宋体"/>
          <w:szCs w:val="21"/>
        </w:rPr>
        <w:t>我方已研究（看到）你方发出的</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（项目名称）</w:t>
      </w:r>
      <w:r>
        <w:rPr>
          <w:rFonts w:ascii="宋体" w:hAnsi="宋体"/>
          <w:szCs w:val="21"/>
          <w:u w:val="single"/>
        </w:rPr>
        <w:t xml:space="preserve">      </w:t>
      </w:r>
      <w:r>
        <w:t>（标段名称）</w:t>
      </w:r>
      <w:r>
        <w:rPr>
          <w:rFonts w:hint="eastAsia" w:ascii="宋体" w:hAnsi="宋体"/>
          <w:szCs w:val="21"/>
        </w:rPr>
        <w:t>施工招标文件（或评标结果公示），现对下列问题提出异议，请予以解释：</w:t>
      </w:r>
    </w:p>
    <w:p w14:paraId="07B16E23">
      <w:pPr>
        <w:spacing w:line="360" w:lineRule="auto"/>
        <w:ind w:firstLine="420"/>
        <w:rPr>
          <w:rFonts w:ascii="宋体" w:hAnsi="宋体"/>
          <w:szCs w:val="21"/>
        </w:rPr>
      </w:pPr>
      <w:r>
        <w:rPr>
          <w:rFonts w:hint="eastAsia" w:ascii="宋体" w:hAnsi="宋体"/>
          <w:szCs w:val="21"/>
        </w:rPr>
        <w:t>　　</w:t>
      </w:r>
      <w:r>
        <w:rPr>
          <w:rFonts w:hint="eastAsia"/>
          <w:szCs w:val="21"/>
        </w:rPr>
        <w:t>1</w:t>
      </w:r>
      <w:r>
        <w:rPr>
          <w:rFonts w:hint="eastAsia" w:ascii="宋体" w:hAnsi="宋体"/>
          <w:szCs w:val="21"/>
        </w:rPr>
        <w:t>.……</w:t>
      </w:r>
    </w:p>
    <w:p w14:paraId="66750677">
      <w:pPr>
        <w:spacing w:line="360" w:lineRule="auto"/>
        <w:ind w:firstLine="420"/>
        <w:rPr>
          <w:rFonts w:ascii="宋体" w:hAnsi="宋体"/>
          <w:szCs w:val="21"/>
        </w:rPr>
      </w:pPr>
      <w:r>
        <w:rPr>
          <w:rFonts w:hint="eastAsia" w:ascii="宋体" w:hAnsi="宋体"/>
          <w:szCs w:val="21"/>
        </w:rPr>
        <w:t>　　</w:t>
      </w:r>
      <w:r>
        <w:rPr>
          <w:rFonts w:hint="eastAsia"/>
          <w:szCs w:val="21"/>
        </w:rPr>
        <w:t>2</w:t>
      </w:r>
      <w:r>
        <w:rPr>
          <w:rFonts w:hint="eastAsia" w:ascii="宋体" w:hAnsi="宋体"/>
          <w:szCs w:val="21"/>
        </w:rPr>
        <w:t>.……</w:t>
      </w:r>
    </w:p>
    <w:p w14:paraId="6362BA89">
      <w:pPr>
        <w:spacing w:line="360" w:lineRule="auto"/>
        <w:ind w:firstLine="420"/>
        <w:rPr>
          <w:rFonts w:ascii="宋体" w:hAnsi="宋体"/>
          <w:szCs w:val="21"/>
        </w:rPr>
      </w:pPr>
    </w:p>
    <w:p w14:paraId="544FCC7B">
      <w:pPr>
        <w:spacing w:line="360" w:lineRule="auto"/>
        <w:ind w:firstLine="420"/>
        <w:rPr>
          <w:rFonts w:ascii="宋体" w:hAnsi="宋体"/>
          <w:szCs w:val="21"/>
        </w:rPr>
      </w:pPr>
      <w:r>
        <w:rPr>
          <w:rFonts w:hint="eastAsia" w:ascii="宋体" w:hAnsi="宋体"/>
          <w:szCs w:val="21"/>
        </w:rPr>
        <w:t>　　　　　　　　　　　　　　　投标人或利害关系人：</w:t>
      </w:r>
      <w:r>
        <w:rPr>
          <w:rFonts w:hint="eastAsia" w:ascii="宋体" w:hAnsi="宋体"/>
          <w:szCs w:val="21"/>
          <w:u w:val="single"/>
        </w:rPr>
        <w:t xml:space="preserve">　　        　  </w:t>
      </w:r>
      <w:r>
        <w:rPr>
          <w:rFonts w:hint="eastAsia" w:ascii="宋体" w:hAnsi="宋体"/>
          <w:szCs w:val="21"/>
        </w:rPr>
        <w:t>(盖单位章)</w:t>
      </w:r>
    </w:p>
    <w:p w14:paraId="7A6006AC">
      <w:pPr>
        <w:spacing w:line="360" w:lineRule="auto"/>
        <w:ind w:firstLine="420"/>
        <w:rPr>
          <w:rFonts w:ascii="宋体" w:hAnsi="宋体"/>
          <w:szCs w:val="21"/>
        </w:rPr>
      </w:pPr>
      <w:r>
        <w:rPr>
          <w:rFonts w:hint="eastAsia" w:ascii="宋体" w:hAnsi="宋体"/>
          <w:szCs w:val="21"/>
        </w:rPr>
        <w:t>　　　　　　　　　　　　　　　法定代表人：</w:t>
      </w:r>
      <w:r>
        <w:rPr>
          <w:rFonts w:hint="eastAsia" w:ascii="宋体" w:hAnsi="宋体"/>
          <w:szCs w:val="21"/>
          <w:u w:val="single"/>
        </w:rPr>
        <w:t>　　　              　　　　</w:t>
      </w:r>
      <w:r>
        <w:rPr>
          <w:rFonts w:hint="eastAsia" w:ascii="宋体" w:hAnsi="宋体"/>
          <w:szCs w:val="21"/>
        </w:rPr>
        <w:t>(签字)</w:t>
      </w:r>
    </w:p>
    <w:p w14:paraId="4C11D56D">
      <w:pPr>
        <w:spacing w:line="360" w:lineRule="auto"/>
        <w:ind w:firstLine="420"/>
        <w:rPr>
          <w:rFonts w:ascii="宋体" w:hAnsi="宋体"/>
          <w:szCs w:val="21"/>
        </w:rPr>
      </w:pPr>
      <w:r>
        <w:rPr>
          <w:rFonts w:hint="eastAsia" w:ascii="宋体" w:hAnsi="宋体"/>
          <w:szCs w:val="21"/>
        </w:rPr>
        <w:t xml:space="preserve">　　　　　　　　　　　　　　　　　　　　　　　　   </w:t>
      </w:r>
      <w:r>
        <w:rPr>
          <w:rFonts w:hint="eastAsia" w:ascii="宋体" w:hAnsi="宋体"/>
          <w:szCs w:val="21"/>
          <w:u w:val="single"/>
        </w:rPr>
        <w:t>　　  　　</w:t>
      </w:r>
      <w:r>
        <w:rPr>
          <w:rFonts w:hint="eastAsia" w:ascii="宋体" w:hAnsi="宋体"/>
          <w:szCs w:val="21"/>
        </w:rPr>
        <w:t>年</w:t>
      </w:r>
      <w:r>
        <w:rPr>
          <w:rFonts w:hint="eastAsia" w:ascii="宋体" w:hAnsi="宋体"/>
          <w:szCs w:val="21"/>
          <w:u w:val="single"/>
        </w:rPr>
        <w:t>　　</w:t>
      </w:r>
      <w:r>
        <w:rPr>
          <w:rFonts w:hint="eastAsia" w:ascii="宋体" w:hAnsi="宋体"/>
          <w:szCs w:val="21"/>
        </w:rPr>
        <w:t>月</w:t>
      </w:r>
      <w:r>
        <w:rPr>
          <w:rFonts w:hint="eastAsia" w:ascii="宋体" w:hAnsi="宋体"/>
          <w:szCs w:val="21"/>
          <w:u w:val="single"/>
        </w:rPr>
        <w:t>　　</w:t>
      </w:r>
      <w:r>
        <w:rPr>
          <w:rFonts w:hint="eastAsia" w:ascii="宋体" w:hAnsi="宋体"/>
          <w:szCs w:val="21"/>
        </w:rPr>
        <w:t>日</w:t>
      </w:r>
    </w:p>
    <w:p w14:paraId="488A70D1">
      <w:pPr>
        <w:spacing w:line="560" w:lineRule="exact"/>
        <w:rPr>
          <w:szCs w:val="21"/>
        </w:rPr>
      </w:pPr>
    </w:p>
    <w:p w14:paraId="17D92708">
      <w:pPr>
        <w:spacing w:line="560" w:lineRule="exact"/>
        <w:rPr>
          <w:szCs w:val="21"/>
        </w:rPr>
      </w:pPr>
    </w:p>
    <w:p w14:paraId="31962761">
      <w:pPr>
        <w:spacing w:line="360" w:lineRule="auto"/>
        <w:ind w:firstLine="420"/>
        <w:jc w:val="right"/>
        <w:rPr>
          <w:rFonts w:ascii="FangSong_GB2312" w:eastAsia="FangSong_GB2312"/>
          <w:szCs w:val="21"/>
        </w:rPr>
      </w:pPr>
    </w:p>
    <w:p w14:paraId="02521E5E">
      <w:pPr>
        <w:ind w:firstLine="420"/>
        <w:jc w:val="right"/>
        <w:rPr>
          <w:rFonts w:ascii="FangSong_GB2312" w:eastAsia="FangSong_GB2312"/>
          <w:szCs w:val="21"/>
        </w:rPr>
      </w:pPr>
    </w:p>
    <w:p w14:paraId="4729DCAA">
      <w:pPr>
        <w:ind w:firstLine="420"/>
        <w:jc w:val="right"/>
        <w:rPr>
          <w:rFonts w:ascii="FangSong_GB2312" w:eastAsia="FangSong_GB2312"/>
          <w:szCs w:val="21"/>
        </w:rPr>
      </w:pPr>
    </w:p>
    <w:p w14:paraId="6E9732A6">
      <w:pPr>
        <w:ind w:firstLine="420"/>
        <w:jc w:val="right"/>
        <w:rPr>
          <w:rFonts w:ascii="FangSong_GB2312" w:eastAsia="FangSong_GB2312"/>
          <w:szCs w:val="21"/>
        </w:rPr>
      </w:pPr>
    </w:p>
    <w:p w14:paraId="5718851D">
      <w:pPr>
        <w:ind w:left="630" w:hanging="630" w:hangingChars="300"/>
      </w:pPr>
      <w:r>
        <w:rPr>
          <w:rFonts w:hint="eastAsia" w:ascii="宋体" w:hAnsi="宋体"/>
        </w:rPr>
        <w:t>备注</w:t>
      </w:r>
      <w:r>
        <w:rPr>
          <w:rFonts w:hint="eastAsia"/>
        </w:rPr>
        <w:t>：投标人或利害关系人对招标文件的内容或对评标结果有异议，要求招标人解释的，适用本格式。</w:t>
      </w:r>
      <w:bookmarkStart w:id="1130" w:name="_Toc403382447"/>
      <w:bookmarkStart w:id="1131" w:name="_Toc353544011"/>
    </w:p>
    <w:p w14:paraId="07CFB29E">
      <w:pPr>
        <w:ind w:left="630" w:hanging="630" w:hangingChars="300"/>
      </w:pPr>
      <w:r>
        <w:t xml:space="preserve"> </w:t>
      </w:r>
    </w:p>
    <w:p w14:paraId="292C6ABA">
      <w:pPr>
        <w:ind w:left="630" w:hanging="630" w:hangingChars="300"/>
      </w:pPr>
    </w:p>
    <w:p w14:paraId="1F0AB6F2">
      <w:pPr>
        <w:ind w:left="630" w:hanging="630" w:hangingChars="300"/>
      </w:pPr>
    </w:p>
    <w:p w14:paraId="24D6BB29">
      <w:pPr>
        <w:ind w:left="630" w:hanging="630" w:hangingChars="300"/>
      </w:pPr>
    </w:p>
    <w:p w14:paraId="2AD96BD8">
      <w:pPr>
        <w:ind w:left="630" w:hanging="630" w:hangingChars="300"/>
      </w:pPr>
    </w:p>
    <w:p w14:paraId="08A70BF5">
      <w:pPr>
        <w:ind w:left="630" w:hanging="630" w:hangingChars="300"/>
        <w:rPr>
          <w:szCs w:val="21"/>
        </w:rPr>
      </w:pPr>
    </w:p>
    <w:p w14:paraId="496D8344">
      <w:pPr>
        <w:ind w:left="630" w:hanging="630" w:hangingChars="300"/>
        <w:rPr>
          <w:szCs w:val="21"/>
        </w:rPr>
      </w:pPr>
    </w:p>
    <w:p w14:paraId="5C50A679">
      <w:pPr>
        <w:ind w:left="630" w:hanging="630" w:hangingChars="300"/>
        <w:rPr>
          <w:szCs w:val="21"/>
        </w:rPr>
      </w:pPr>
    </w:p>
    <w:p w14:paraId="704C3B0B">
      <w:pPr>
        <w:pStyle w:val="5"/>
        <w:keepNext/>
        <w:keepLines/>
        <w:pageBreakBefore w:val="0"/>
        <w:widowControl w:val="0"/>
        <w:kinsoku/>
        <w:wordWrap/>
        <w:overflowPunct/>
        <w:topLinePunct w:val="0"/>
        <w:autoSpaceDE/>
        <w:autoSpaceDN/>
        <w:bidi w:val="0"/>
        <w:adjustRightInd/>
        <w:snapToGrid/>
        <w:spacing w:before="0" w:after="0" w:line="360" w:lineRule="auto"/>
        <w:textAlignment w:val="auto"/>
        <w:outlineLvl w:val="2"/>
        <w:rPr>
          <w:rFonts w:hint="eastAsia" w:ascii="宋体" w:hAnsi="宋体" w:eastAsia="宋体" w:cs="Times New Roman"/>
          <w:b/>
          <w:bCs/>
          <w:color w:val="auto"/>
          <w:sz w:val="28"/>
          <w:szCs w:val="28"/>
        </w:rPr>
      </w:pPr>
      <w:bookmarkStart w:id="1132" w:name="_Toc8468"/>
      <w:bookmarkStart w:id="1133" w:name="_Toc14399"/>
      <w:bookmarkStart w:id="1134" w:name="_Toc197209400"/>
      <w:bookmarkStart w:id="1135" w:name="_Toc2012"/>
      <w:bookmarkStart w:id="1136" w:name="_Toc3019"/>
      <w:bookmarkStart w:id="1137" w:name="_Toc130608243"/>
      <w:bookmarkStart w:id="1138" w:name="_Toc1129"/>
      <w:bookmarkStart w:id="1139" w:name="_Toc25722"/>
      <w:r>
        <w:rPr>
          <w:rFonts w:hint="eastAsia" w:ascii="宋体" w:hAnsi="宋体" w:eastAsia="宋体" w:cs="Times New Roman"/>
          <w:b/>
          <w:bCs/>
          <w:color w:val="auto"/>
          <w:sz w:val="28"/>
          <w:szCs w:val="28"/>
        </w:rPr>
        <w:t>附表十二：异议答复函</w:t>
      </w:r>
      <w:bookmarkEnd w:id="1130"/>
      <w:bookmarkEnd w:id="1131"/>
      <w:bookmarkEnd w:id="1132"/>
      <w:bookmarkEnd w:id="1133"/>
      <w:bookmarkEnd w:id="1134"/>
      <w:bookmarkEnd w:id="1135"/>
      <w:bookmarkEnd w:id="1136"/>
      <w:bookmarkEnd w:id="1137"/>
      <w:bookmarkEnd w:id="1138"/>
      <w:bookmarkEnd w:id="1139"/>
    </w:p>
    <w:p w14:paraId="198D4469">
      <w:pPr>
        <w:jc w:val="center"/>
        <w:rPr>
          <w:rFonts w:hAnsi="黑体" w:eastAsia="黑体"/>
          <w:b/>
          <w:sz w:val="28"/>
          <w:szCs w:val="28"/>
        </w:rPr>
      </w:pPr>
    </w:p>
    <w:p w14:paraId="2067934B">
      <w:pPr>
        <w:jc w:val="center"/>
        <w:rPr>
          <w:rFonts w:hAnsi="黑体" w:eastAsia="黑体"/>
          <w:b/>
          <w:sz w:val="28"/>
          <w:szCs w:val="28"/>
        </w:rPr>
      </w:pPr>
    </w:p>
    <w:p w14:paraId="1251C2D7">
      <w:pPr>
        <w:spacing w:before="312" w:beforeLines="100" w:after="312" w:afterLines="100" w:line="480" w:lineRule="exact"/>
        <w:jc w:val="center"/>
        <w:rPr>
          <w:rFonts w:ascii="黑体" w:eastAsia="黑体"/>
          <w:sz w:val="28"/>
          <w:szCs w:val="28"/>
        </w:rPr>
      </w:pPr>
      <w:r>
        <w:rPr>
          <w:rFonts w:hint="eastAsia" w:ascii="黑体" w:eastAsia="黑体"/>
          <w:sz w:val="28"/>
          <w:szCs w:val="28"/>
        </w:rPr>
        <w:t>异议答复函</w:t>
      </w:r>
    </w:p>
    <w:p w14:paraId="22CD297A">
      <w:pPr>
        <w:spacing w:line="360" w:lineRule="auto"/>
        <w:ind w:firstLine="420"/>
        <w:rPr>
          <w:rFonts w:ascii="宋体" w:hAnsi="宋体"/>
          <w:szCs w:val="21"/>
        </w:rPr>
      </w:pPr>
    </w:p>
    <w:p w14:paraId="087CC462">
      <w:pPr>
        <w:spacing w:line="360" w:lineRule="auto"/>
        <w:ind w:firstLine="420"/>
        <w:rPr>
          <w:rFonts w:ascii="宋体" w:hAnsi="宋体"/>
          <w:szCs w:val="21"/>
        </w:rPr>
      </w:pPr>
      <w:r>
        <w:rPr>
          <w:rFonts w:hint="eastAsia" w:ascii="宋体" w:hAnsi="宋体"/>
          <w:szCs w:val="21"/>
        </w:rPr>
        <w:t xml:space="preserve">                                                          编号：</w:t>
      </w:r>
      <w:r>
        <w:rPr>
          <w:rFonts w:hint="eastAsia" w:ascii="宋体" w:hAnsi="宋体"/>
          <w:szCs w:val="21"/>
          <w:u w:val="single"/>
        </w:rPr>
        <w:t>　        　</w:t>
      </w:r>
    </w:p>
    <w:p w14:paraId="3E1C432D">
      <w:pPr>
        <w:spacing w:line="360" w:lineRule="auto"/>
        <w:rPr>
          <w:rFonts w:ascii="宋体" w:hAnsi="宋体"/>
          <w:szCs w:val="21"/>
        </w:rPr>
      </w:pPr>
      <w:r>
        <w:rPr>
          <w:rFonts w:hint="eastAsia" w:ascii="宋体" w:hAnsi="宋体"/>
          <w:szCs w:val="21"/>
          <w:u w:val="single"/>
        </w:rPr>
        <w:t>　　　　   　　　　</w:t>
      </w:r>
      <w:r>
        <w:rPr>
          <w:rFonts w:hint="eastAsia" w:ascii="宋体" w:hAnsi="宋体"/>
          <w:szCs w:val="21"/>
        </w:rPr>
        <w:t>(投标人或利害关系人名称)：</w:t>
      </w:r>
    </w:p>
    <w:p w14:paraId="63DE336E">
      <w:pPr>
        <w:spacing w:line="360" w:lineRule="auto"/>
        <w:ind w:firstLine="420"/>
        <w:rPr>
          <w:rFonts w:ascii="宋体" w:hAnsi="宋体"/>
          <w:szCs w:val="21"/>
        </w:rPr>
      </w:pPr>
      <w:r>
        <w:rPr>
          <w:rFonts w:hint="eastAsia" w:ascii="宋体" w:hAnsi="宋体"/>
          <w:szCs w:val="21"/>
        </w:rPr>
        <w:t>你方提出的有关</w:t>
      </w:r>
      <w:r>
        <w:rPr>
          <w:rFonts w:hint="eastAsia" w:ascii="宋体" w:hAnsi="宋体"/>
          <w:szCs w:val="21"/>
          <w:u w:val="single"/>
        </w:rPr>
        <w:t>　　         　　</w:t>
      </w:r>
      <w:r>
        <w:rPr>
          <w:rFonts w:hint="eastAsia" w:ascii="宋体" w:hAnsi="宋体"/>
          <w:szCs w:val="21"/>
        </w:rPr>
        <w:t>(项目名称)</w:t>
      </w:r>
      <w:r>
        <w:rPr>
          <w:rFonts w:hint="eastAsia" w:ascii="宋体" w:hAnsi="宋体"/>
          <w:szCs w:val="21"/>
          <w:u w:val="single"/>
        </w:rPr>
        <w:t xml:space="preserve">　　     </w:t>
      </w:r>
      <w:r>
        <w:t>（标段名称）</w:t>
      </w:r>
      <w:r>
        <w:rPr>
          <w:rFonts w:hint="eastAsia" w:ascii="宋体" w:hAnsi="宋体"/>
          <w:szCs w:val="21"/>
        </w:rPr>
        <w:t>施工招标文件（或评标结果公示）的异议</w:t>
      </w:r>
      <w:r>
        <w:rPr>
          <w:rFonts w:ascii="宋体" w:hAnsi="宋体"/>
          <w:szCs w:val="21"/>
        </w:rPr>
        <w:t>已收悉</w:t>
      </w:r>
      <w:r>
        <w:rPr>
          <w:rFonts w:hint="eastAsia" w:ascii="宋体" w:hAnsi="宋体"/>
          <w:szCs w:val="21"/>
        </w:rPr>
        <w:t>，</w:t>
      </w:r>
      <w:r>
        <w:rPr>
          <w:rFonts w:ascii="宋体" w:hAnsi="宋体"/>
          <w:szCs w:val="21"/>
        </w:rPr>
        <w:t>现</w:t>
      </w:r>
      <w:r>
        <w:rPr>
          <w:rFonts w:hint="eastAsia" w:ascii="宋体" w:hAnsi="宋体"/>
          <w:szCs w:val="21"/>
        </w:rPr>
        <w:t>答复如下：</w:t>
      </w:r>
    </w:p>
    <w:p w14:paraId="4BC61406">
      <w:pPr>
        <w:spacing w:line="360" w:lineRule="auto"/>
        <w:ind w:firstLine="420"/>
        <w:rPr>
          <w:rFonts w:ascii="宋体" w:hAnsi="宋体"/>
          <w:szCs w:val="21"/>
        </w:rPr>
      </w:pPr>
      <w:r>
        <w:rPr>
          <w:rFonts w:hint="eastAsia"/>
          <w:szCs w:val="21"/>
        </w:rPr>
        <w:t>1</w:t>
      </w:r>
      <w:r>
        <w:rPr>
          <w:rFonts w:hint="eastAsia" w:ascii="宋体" w:hAnsi="宋体"/>
          <w:szCs w:val="21"/>
        </w:rPr>
        <w:t>.……</w:t>
      </w:r>
    </w:p>
    <w:p w14:paraId="11130037">
      <w:pPr>
        <w:spacing w:line="360" w:lineRule="auto"/>
        <w:ind w:firstLine="420"/>
        <w:rPr>
          <w:rFonts w:ascii="宋体" w:hAnsi="宋体"/>
          <w:szCs w:val="21"/>
        </w:rPr>
      </w:pPr>
      <w:r>
        <w:rPr>
          <w:rFonts w:hint="eastAsia"/>
          <w:szCs w:val="21"/>
        </w:rPr>
        <w:t>2</w:t>
      </w:r>
      <w:r>
        <w:rPr>
          <w:rFonts w:hint="eastAsia" w:ascii="宋体" w:hAnsi="宋体"/>
          <w:szCs w:val="21"/>
        </w:rPr>
        <w:t>.……</w:t>
      </w:r>
    </w:p>
    <w:p w14:paraId="456F64B2">
      <w:pPr>
        <w:spacing w:line="360" w:lineRule="auto"/>
        <w:ind w:firstLine="420"/>
        <w:rPr>
          <w:rFonts w:ascii="宋体" w:hAnsi="宋体"/>
          <w:szCs w:val="21"/>
        </w:rPr>
      </w:pPr>
      <w:r>
        <w:rPr>
          <w:rFonts w:hint="eastAsia" w:ascii="宋体" w:hAnsi="宋体"/>
          <w:szCs w:val="21"/>
        </w:rPr>
        <w:t>……</w:t>
      </w:r>
    </w:p>
    <w:p w14:paraId="70EABACF">
      <w:pPr>
        <w:spacing w:line="360" w:lineRule="auto"/>
        <w:ind w:firstLine="420"/>
        <w:rPr>
          <w:rFonts w:ascii="宋体" w:hAnsi="宋体"/>
          <w:szCs w:val="21"/>
        </w:rPr>
      </w:pPr>
    </w:p>
    <w:p w14:paraId="7C223865">
      <w:pPr>
        <w:spacing w:line="360" w:lineRule="auto"/>
        <w:ind w:firstLine="420"/>
        <w:rPr>
          <w:rFonts w:ascii="宋体" w:hAnsi="宋体"/>
          <w:szCs w:val="21"/>
        </w:rPr>
      </w:pPr>
    </w:p>
    <w:p w14:paraId="2F6EC375">
      <w:pPr>
        <w:spacing w:line="360" w:lineRule="auto"/>
        <w:ind w:firstLine="420"/>
        <w:rPr>
          <w:rFonts w:ascii="宋体" w:hAnsi="宋体"/>
          <w:szCs w:val="21"/>
        </w:rPr>
      </w:pPr>
    </w:p>
    <w:p w14:paraId="1BAA8885">
      <w:pPr>
        <w:spacing w:line="360" w:lineRule="auto"/>
        <w:ind w:firstLine="420"/>
        <w:rPr>
          <w:rFonts w:ascii="宋体" w:hAnsi="宋体"/>
          <w:szCs w:val="21"/>
        </w:rPr>
      </w:pPr>
      <w:r>
        <w:rPr>
          <w:rFonts w:ascii="宋体" w:hAnsi="宋体"/>
          <w:szCs w:val="21"/>
        </w:rPr>
        <w:t xml:space="preserve">                                </w:t>
      </w:r>
      <w:r>
        <w:rPr>
          <w:rFonts w:hint="eastAsia" w:ascii="宋体" w:hAnsi="宋体"/>
          <w:szCs w:val="21"/>
        </w:rPr>
        <w:t xml:space="preserve">          </w:t>
      </w:r>
      <w:r>
        <w:rPr>
          <w:rFonts w:ascii="宋体" w:hAnsi="宋体"/>
          <w:szCs w:val="21"/>
        </w:rPr>
        <w:t xml:space="preserve">招标人：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（盖单位章）</w:t>
      </w:r>
    </w:p>
    <w:p w14:paraId="030C6F1F">
      <w:pPr>
        <w:spacing w:line="360" w:lineRule="auto"/>
        <w:ind w:firstLine="420"/>
        <w:rPr>
          <w:rFonts w:ascii="宋体" w:hAnsi="宋体"/>
          <w:szCs w:val="21"/>
        </w:rPr>
      </w:pPr>
    </w:p>
    <w:p w14:paraId="30A8DC16">
      <w:pPr>
        <w:spacing w:line="360" w:lineRule="auto"/>
        <w:ind w:firstLine="420"/>
        <w:rPr>
          <w:rFonts w:ascii="宋体" w:hAnsi="宋体"/>
          <w:szCs w:val="21"/>
        </w:rPr>
      </w:pPr>
      <w:r>
        <w:rPr>
          <w:rFonts w:ascii="宋体" w:hAnsi="宋体"/>
          <w:szCs w:val="21"/>
        </w:rPr>
        <w:t xml:space="preserve">                                    </w:t>
      </w:r>
      <w:r>
        <w:rPr>
          <w:rFonts w:hint="eastAsia" w:ascii="宋体" w:hAnsi="宋体"/>
          <w:szCs w:val="21"/>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日</w:t>
      </w:r>
      <w:r>
        <w:rPr>
          <w:rFonts w:hint="eastAsia" w:ascii="宋体" w:hAnsi="宋体"/>
          <w:szCs w:val="21"/>
        </w:rPr>
        <w:t xml:space="preserve"> </w:t>
      </w:r>
    </w:p>
    <w:p w14:paraId="04F430F1">
      <w:pPr>
        <w:spacing w:line="360" w:lineRule="auto"/>
        <w:ind w:firstLine="420"/>
        <w:rPr>
          <w:rFonts w:ascii="宋体" w:hAnsi="宋体"/>
          <w:szCs w:val="21"/>
        </w:rPr>
      </w:pPr>
    </w:p>
    <w:p w14:paraId="1AAEC39F">
      <w:pPr>
        <w:spacing w:line="360" w:lineRule="auto"/>
        <w:ind w:firstLine="420"/>
        <w:rPr>
          <w:rFonts w:ascii="宋体" w:hAnsi="宋体"/>
          <w:szCs w:val="21"/>
        </w:rPr>
      </w:pPr>
    </w:p>
    <w:p w14:paraId="678118FA">
      <w:pPr>
        <w:spacing w:line="360" w:lineRule="auto"/>
        <w:ind w:firstLine="420"/>
        <w:rPr>
          <w:rFonts w:ascii="宋体" w:hAnsi="宋体"/>
          <w:szCs w:val="21"/>
        </w:rPr>
      </w:pPr>
    </w:p>
    <w:p w14:paraId="1F4F3E14">
      <w:pPr>
        <w:spacing w:line="360" w:lineRule="auto"/>
        <w:ind w:firstLine="420"/>
        <w:rPr>
          <w:rFonts w:ascii="宋体" w:hAnsi="宋体"/>
          <w:szCs w:val="21"/>
        </w:rPr>
      </w:pPr>
    </w:p>
    <w:p w14:paraId="22C01ECC">
      <w:pPr>
        <w:spacing w:line="360" w:lineRule="auto"/>
        <w:ind w:firstLine="420"/>
        <w:rPr>
          <w:rFonts w:ascii="宋体" w:hAnsi="宋体"/>
          <w:szCs w:val="21"/>
        </w:rPr>
      </w:pPr>
    </w:p>
    <w:p w14:paraId="19873FFD">
      <w:pPr>
        <w:spacing w:line="360" w:lineRule="auto"/>
        <w:ind w:firstLine="420"/>
        <w:rPr>
          <w:rFonts w:ascii="宋体" w:hAnsi="宋体"/>
          <w:szCs w:val="21"/>
        </w:rPr>
      </w:pPr>
    </w:p>
    <w:p w14:paraId="25C72E09">
      <w:pPr>
        <w:spacing w:line="360" w:lineRule="auto"/>
        <w:rPr>
          <w:rFonts w:ascii="宋体" w:hAnsi="宋体"/>
          <w:szCs w:val="21"/>
        </w:rPr>
      </w:pPr>
    </w:p>
    <w:p w14:paraId="04E9A712">
      <w:pPr>
        <w:spacing w:line="360" w:lineRule="auto"/>
        <w:rPr>
          <w:rFonts w:ascii="宋体" w:hAnsi="宋体"/>
          <w:szCs w:val="21"/>
        </w:rPr>
      </w:pPr>
    </w:p>
    <w:p w14:paraId="11990002">
      <w:pPr>
        <w:pStyle w:val="5"/>
        <w:keepNext/>
        <w:keepLines/>
        <w:pageBreakBefore w:val="0"/>
        <w:widowControl w:val="0"/>
        <w:kinsoku/>
        <w:wordWrap/>
        <w:overflowPunct/>
        <w:topLinePunct w:val="0"/>
        <w:autoSpaceDE/>
        <w:autoSpaceDN/>
        <w:bidi w:val="0"/>
        <w:adjustRightInd/>
        <w:snapToGrid/>
        <w:spacing w:before="0" w:after="0" w:line="360" w:lineRule="auto"/>
        <w:textAlignment w:val="auto"/>
        <w:outlineLvl w:val="2"/>
        <w:rPr>
          <w:rFonts w:hint="eastAsia" w:ascii="宋体" w:hAnsi="宋体" w:eastAsia="宋体" w:cs="Times New Roman"/>
          <w:b/>
          <w:bCs/>
          <w:color w:val="auto"/>
          <w:sz w:val="28"/>
          <w:szCs w:val="28"/>
        </w:rPr>
      </w:pPr>
      <w:bookmarkStart w:id="1140" w:name="_Toc1750541562"/>
      <w:bookmarkStart w:id="1141" w:name="_Toc30014"/>
      <w:bookmarkStart w:id="1142" w:name="_Toc25764"/>
      <w:bookmarkStart w:id="1143" w:name="_Toc534533954"/>
      <w:bookmarkStart w:id="1144" w:name="_Toc28546"/>
      <w:bookmarkStart w:id="1145" w:name="_Toc26121"/>
      <w:bookmarkStart w:id="1146" w:name="_Toc11426"/>
      <w:bookmarkStart w:id="1147" w:name="_Toc1884"/>
      <w:r>
        <w:rPr>
          <w:rFonts w:hint="eastAsia" w:ascii="宋体" w:hAnsi="宋体" w:eastAsia="宋体" w:cs="Times New Roman"/>
          <w:b/>
          <w:bCs/>
          <w:color w:val="auto"/>
          <w:sz w:val="28"/>
          <w:szCs w:val="28"/>
        </w:rPr>
        <w:t>附表十三：授权委托书</w:t>
      </w:r>
      <w:bookmarkEnd w:id="1140"/>
      <w:bookmarkEnd w:id="1141"/>
      <w:bookmarkEnd w:id="1142"/>
      <w:bookmarkEnd w:id="1143"/>
      <w:bookmarkEnd w:id="1144"/>
      <w:bookmarkEnd w:id="1145"/>
      <w:bookmarkEnd w:id="1146"/>
      <w:bookmarkEnd w:id="1147"/>
    </w:p>
    <w:p w14:paraId="1DA9455E">
      <w:pPr>
        <w:spacing w:before="312" w:beforeLines="100" w:after="312" w:afterLines="100" w:line="480" w:lineRule="exact"/>
        <w:jc w:val="center"/>
        <w:rPr>
          <w:rFonts w:ascii="黑体" w:eastAsia="黑体"/>
          <w:sz w:val="28"/>
          <w:szCs w:val="28"/>
        </w:rPr>
      </w:pPr>
      <w:bookmarkStart w:id="1148" w:name="_Toc493254945"/>
      <w:r>
        <w:rPr>
          <w:rFonts w:hint="eastAsia" w:ascii="黑体" w:eastAsia="黑体"/>
          <w:sz w:val="28"/>
          <w:szCs w:val="28"/>
        </w:rPr>
        <w:t>授权委托书</w:t>
      </w:r>
      <w:bookmarkEnd w:id="1148"/>
    </w:p>
    <w:p w14:paraId="3B5950AC">
      <w:pPr>
        <w:rPr>
          <w:szCs w:val="21"/>
        </w:rPr>
      </w:pPr>
      <w:r>
        <w:rPr>
          <w:szCs w:val="21"/>
        </w:rPr>
        <w:t>致：</w:t>
      </w:r>
      <w:r>
        <w:rPr>
          <w:szCs w:val="21"/>
          <w:u w:val="single"/>
        </w:rPr>
        <w:t xml:space="preserve">  （招标人全称）  </w:t>
      </w:r>
    </w:p>
    <w:p w14:paraId="1F8D57F2">
      <w:pPr>
        <w:topLinePunct/>
        <w:spacing w:line="360" w:lineRule="auto"/>
        <w:ind w:firstLine="420" w:firstLineChars="200"/>
        <w:rPr>
          <w:szCs w:val="21"/>
        </w:rPr>
      </w:pPr>
      <w:r>
        <w:rPr>
          <w:szCs w:val="21"/>
        </w:rPr>
        <w:t>本人</w:t>
      </w:r>
      <w:r>
        <w:rPr>
          <w:szCs w:val="21"/>
          <w:u w:val="single"/>
        </w:rPr>
        <w:t xml:space="preserve">       </w:t>
      </w:r>
      <w:r>
        <w:rPr>
          <w:szCs w:val="21"/>
        </w:rPr>
        <w:t>（姓名）系</w:t>
      </w:r>
      <w:r>
        <w:rPr>
          <w:szCs w:val="21"/>
          <w:u w:val="single"/>
        </w:rPr>
        <w:t xml:space="preserve">        </w:t>
      </w:r>
      <w:r>
        <w:rPr>
          <w:szCs w:val="21"/>
        </w:rPr>
        <w:t>（投标人名称）的法定代表人，现委托</w:t>
      </w:r>
      <w:r>
        <w:rPr>
          <w:szCs w:val="21"/>
          <w:u w:val="single"/>
        </w:rPr>
        <w:t xml:space="preserve">        </w:t>
      </w:r>
      <w:r>
        <w:rPr>
          <w:szCs w:val="21"/>
        </w:rPr>
        <w:t>（姓名）为我方代理人。代理人根据授权，以我方名义</w:t>
      </w:r>
      <w:r>
        <w:rPr>
          <w:rFonts w:hint="eastAsia"/>
          <w:szCs w:val="21"/>
        </w:rPr>
        <w:t>处理与</w:t>
      </w:r>
      <w:r>
        <w:rPr>
          <w:rFonts w:hint="eastAsia"/>
          <w:szCs w:val="21"/>
          <w:u w:val="single"/>
        </w:rPr>
        <w:t xml:space="preserve">    </w:t>
      </w:r>
      <w:r>
        <w:rPr>
          <w:szCs w:val="21"/>
          <w:u w:val="single"/>
        </w:rPr>
        <w:t xml:space="preserve">            </w:t>
      </w:r>
      <w:r>
        <w:rPr>
          <w:rFonts w:hint="eastAsia"/>
          <w:szCs w:val="21"/>
          <w:u w:val="single"/>
        </w:rPr>
        <w:t xml:space="preserve">    </w:t>
      </w:r>
      <w:r>
        <w:rPr>
          <w:rFonts w:hint="eastAsia"/>
          <w:szCs w:val="21"/>
        </w:rPr>
        <w:t>（项目名称）</w:t>
      </w:r>
      <w:r>
        <w:rPr>
          <w:rFonts w:hint="eastAsia"/>
          <w:szCs w:val="21"/>
          <w:u w:val="single"/>
        </w:rPr>
        <w:t xml:space="preserve">        </w:t>
      </w:r>
      <w:r>
        <w:rPr>
          <w:rFonts w:hint="eastAsia"/>
          <w:szCs w:val="21"/>
        </w:rPr>
        <w:t>（标段名称）招投标相关的事宜：</w:t>
      </w:r>
    </w:p>
    <w:p w14:paraId="15F74CDB">
      <w:pPr>
        <w:topLinePunct/>
        <w:spacing w:line="440" w:lineRule="exact"/>
        <w:ind w:firstLine="420" w:firstLineChars="200"/>
        <w:rPr>
          <w:szCs w:val="21"/>
        </w:rPr>
      </w:pPr>
      <w:r>
        <w:rPr>
          <w:rFonts w:hint="eastAsia" w:ascii="宋体" w:hAnsi="宋体"/>
          <w:szCs w:val="21"/>
        </w:rPr>
        <w:t>□</w:t>
      </w:r>
      <w:r>
        <w:rPr>
          <w:szCs w:val="21"/>
        </w:rPr>
        <w:t>递交、</w:t>
      </w:r>
      <w:r>
        <w:rPr>
          <w:rFonts w:hint="eastAsia"/>
          <w:szCs w:val="21"/>
        </w:rPr>
        <w:t>澄清、说明、补正、撤回、修改投标文件；</w:t>
      </w:r>
    </w:p>
    <w:p w14:paraId="499FCD0A">
      <w:pPr>
        <w:topLinePunct/>
        <w:spacing w:line="440" w:lineRule="exact"/>
        <w:ind w:firstLine="420" w:firstLineChars="200"/>
        <w:rPr>
          <w:szCs w:val="21"/>
        </w:rPr>
      </w:pPr>
      <w:r>
        <w:rPr>
          <w:rFonts w:hint="eastAsia" w:ascii="宋体" w:hAnsi="宋体"/>
          <w:szCs w:val="21"/>
        </w:rPr>
        <w:t>□</w:t>
      </w:r>
      <w:r>
        <w:rPr>
          <w:rFonts w:hint="eastAsia"/>
          <w:szCs w:val="21"/>
        </w:rPr>
        <w:t>作为投标人代表参加开标；</w:t>
      </w:r>
    </w:p>
    <w:p w14:paraId="5A06EDF9">
      <w:pPr>
        <w:topLinePunct/>
        <w:spacing w:line="440" w:lineRule="exact"/>
        <w:ind w:firstLine="420" w:firstLineChars="200"/>
        <w:rPr>
          <w:szCs w:val="21"/>
        </w:rPr>
      </w:pPr>
      <w:r>
        <w:rPr>
          <w:rFonts w:hint="eastAsia" w:ascii="宋体" w:hAnsi="宋体"/>
          <w:szCs w:val="21"/>
        </w:rPr>
        <w:t>□</w:t>
      </w:r>
      <w:r>
        <w:rPr>
          <w:rFonts w:hint="eastAsia"/>
          <w:szCs w:val="21"/>
        </w:rPr>
        <w:t>按照招标文件规定提出异议；</w:t>
      </w:r>
    </w:p>
    <w:p w14:paraId="655A25C8">
      <w:pPr>
        <w:topLinePunct/>
        <w:spacing w:line="440" w:lineRule="exact"/>
        <w:ind w:firstLine="420" w:firstLineChars="200"/>
        <w:rPr>
          <w:szCs w:val="21"/>
        </w:rPr>
      </w:pPr>
      <w:r>
        <w:rPr>
          <w:rFonts w:hint="eastAsia" w:ascii="宋体" w:hAnsi="宋体"/>
          <w:szCs w:val="21"/>
        </w:rPr>
        <w:t>□</w:t>
      </w:r>
      <w:r>
        <w:rPr>
          <w:rFonts w:hint="eastAsia"/>
          <w:szCs w:val="21"/>
        </w:rPr>
        <w:t>签订合同；</w:t>
      </w:r>
    </w:p>
    <w:p w14:paraId="7B262121">
      <w:pPr>
        <w:topLinePunct/>
        <w:spacing w:line="440" w:lineRule="exact"/>
        <w:ind w:firstLine="420" w:firstLineChars="200"/>
        <w:rPr>
          <w:szCs w:val="21"/>
        </w:rPr>
      </w:pPr>
      <w:r>
        <w:rPr>
          <w:rFonts w:hint="eastAsia" w:ascii="宋体" w:hAnsi="宋体"/>
          <w:szCs w:val="21"/>
        </w:rPr>
        <w:t>□</w:t>
      </w:r>
      <w:r>
        <w:rPr>
          <w:rFonts w:hint="eastAsia"/>
          <w:szCs w:val="21"/>
        </w:rPr>
        <w:t>处理其他事宜：</w:t>
      </w:r>
      <w:r>
        <w:rPr>
          <w:rFonts w:hint="eastAsia"/>
          <w:szCs w:val="21"/>
          <w:u w:val="single"/>
        </w:rPr>
        <w:t xml:space="preserve">                     </w:t>
      </w:r>
      <w:r>
        <w:rPr>
          <w:rFonts w:hint="eastAsia"/>
          <w:szCs w:val="21"/>
        </w:rPr>
        <w:t>。</w:t>
      </w:r>
    </w:p>
    <w:p w14:paraId="32C24A12">
      <w:pPr>
        <w:topLinePunct/>
        <w:spacing w:line="440" w:lineRule="exact"/>
        <w:ind w:firstLine="420" w:firstLineChars="200"/>
        <w:rPr>
          <w:szCs w:val="21"/>
        </w:rPr>
      </w:pPr>
      <w:r>
        <w:rPr>
          <w:rFonts w:hint="eastAsia"/>
          <w:szCs w:val="21"/>
        </w:rPr>
        <w:t>以上授权</w:t>
      </w:r>
      <w:r>
        <w:rPr>
          <w:szCs w:val="21"/>
        </w:rPr>
        <w:t>其法律后果由我方承担。</w:t>
      </w:r>
    </w:p>
    <w:p w14:paraId="56BED392">
      <w:pPr>
        <w:spacing w:line="440" w:lineRule="exact"/>
        <w:ind w:firstLine="435"/>
        <w:rPr>
          <w:szCs w:val="21"/>
        </w:rPr>
      </w:pPr>
      <w:r>
        <w:rPr>
          <w:szCs w:val="21"/>
        </w:rPr>
        <w:t>委托期限：</w:t>
      </w:r>
      <w:r>
        <w:rPr>
          <w:szCs w:val="21"/>
          <w:u w:val="single"/>
        </w:rPr>
        <w:t xml:space="preserve">         </w:t>
      </w:r>
      <w:r>
        <w:rPr>
          <w:rFonts w:hint="eastAsia"/>
          <w:szCs w:val="21"/>
          <w:u w:val="single"/>
        </w:rPr>
        <w:t xml:space="preserve">    </w:t>
      </w:r>
      <w:r>
        <w:rPr>
          <w:szCs w:val="21"/>
          <w:u w:val="single"/>
        </w:rPr>
        <w:t xml:space="preserve">    </w:t>
      </w:r>
      <w:r>
        <w:rPr>
          <w:rFonts w:hint="eastAsia"/>
          <w:szCs w:val="21"/>
        </w:rPr>
        <w:t>。</w:t>
      </w:r>
    </w:p>
    <w:p w14:paraId="14B4C17D">
      <w:pPr>
        <w:spacing w:line="440" w:lineRule="exact"/>
        <w:ind w:firstLine="435"/>
        <w:rPr>
          <w:szCs w:val="21"/>
        </w:rPr>
      </w:pPr>
      <w:r>
        <w:rPr>
          <w:rFonts w:hint="eastAsia"/>
          <w:szCs w:val="21"/>
        </w:rPr>
        <w:t>联系方式：</w:t>
      </w:r>
      <w:r>
        <w:rPr>
          <w:szCs w:val="21"/>
          <w:u w:val="single"/>
        </w:rPr>
        <w:t xml:space="preserve">      </w:t>
      </w:r>
      <w:r>
        <w:rPr>
          <w:rFonts w:hint="eastAsia"/>
          <w:szCs w:val="21"/>
          <w:u w:val="single"/>
        </w:rPr>
        <w:t xml:space="preserve">     </w:t>
      </w:r>
      <w:r>
        <w:rPr>
          <w:szCs w:val="21"/>
          <w:u w:val="single"/>
        </w:rPr>
        <w:t xml:space="preserve">      </w:t>
      </w:r>
      <w:r>
        <w:rPr>
          <w:rFonts w:hint="eastAsia"/>
          <w:szCs w:val="21"/>
        </w:rPr>
        <w:t>。</w:t>
      </w:r>
    </w:p>
    <w:p w14:paraId="71028212">
      <w:pPr>
        <w:spacing w:line="440" w:lineRule="exact"/>
        <w:ind w:firstLine="420" w:firstLineChars="200"/>
        <w:rPr>
          <w:szCs w:val="21"/>
        </w:rPr>
      </w:pPr>
      <w:r>
        <w:rPr>
          <w:szCs w:val="21"/>
        </w:rPr>
        <w:t>代理人无转委托权。</w:t>
      </w:r>
    </w:p>
    <w:p w14:paraId="6212A75B">
      <w:pPr>
        <w:spacing w:line="440" w:lineRule="exact"/>
        <w:ind w:firstLine="420" w:firstLineChars="200"/>
        <w:rPr>
          <w:szCs w:val="21"/>
        </w:rPr>
      </w:pPr>
      <w:r>
        <w:rPr>
          <w:rFonts w:hint="eastAsia"/>
          <w:szCs w:val="21"/>
        </w:rPr>
        <w:t>附：1</w:t>
      </w:r>
      <w:r>
        <w:rPr>
          <w:rFonts w:hint="eastAsia" w:ascii="宋体" w:hAnsi="宋体"/>
          <w:bCs/>
          <w:szCs w:val="21"/>
        </w:rPr>
        <w:t>．法定代表人身份证明</w:t>
      </w:r>
    </w:p>
    <w:p w14:paraId="67B06859">
      <w:pPr>
        <w:spacing w:line="440" w:lineRule="exact"/>
        <w:ind w:firstLine="840" w:firstLineChars="400"/>
        <w:rPr>
          <w:szCs w:val="21"/>
        </w:rPr>
      </w:pPr>
      <w:r>
        <w:rPr>
          <w:rFonts w:hint="eastAsia" w:ascii="宋体" w:hAnsi="宋体"/>
          <w:bCs/>
          <w:szCs w:val="21"/>
        </w:rPr>
        <w:t>2．委托代理人身份证复印件</w:t>
      </w:r>
    </w:p>
    <w:p w14:paraId="42AA3EC4">
      <w:pPr>
        <w:spacing w:line="440" w:lineRule="exact"/>
        <w:rPr>
          <w:szCs w:val="21"/>
        </w:rPr>
      </w:pPr>
    </w:p>
    <w:p w14:paraId="66B3E459">
      <w:pPr>
        <w:spacing w:line="480" w:lineRule="auto"/>
        <w:ind w:firstLine="3402" w:firstLineChars="1620"/>
        <w:jc w:val="left"/>
        <w:rPr>
          <w:szCs w:val="21"/>
        </w:rPr>
      </w:pPr>
      <w:r>
        <w:rPr>
          <w:szCs w:val="21"/>
        </w:rPr>
        <w:t>投标人：</w:t>
      </w:r>
      <w:r>
        <w:rPr>
          <w:szCs w:val="21"/>
          <w:u w:val="single"/>
        </w:rPr>
        <w:t xml:space="preserve">                               </w:t>
      </w:r>
      <w:r>
        <w:rPr>
          <w:szCs w:val="21"/>
        </w:rPr>
        <w:t>（盖单位章）</w:t>
      </w:r>
    </w:p>
    <w:p w14:paraId="43CE3F84">
      <w:pPr>
        <w:spacing w:line="480" w:lineRule="auto"/>
        <w:ind w:firstLine="3402" w:firstLineChars="1620"/>
        <w:jc w:val="left"/>
        <w:rPr>
          <w:szCs w:val="21"/>
        </w:rPr>
      </w:pPr>
      <w:r>
        <w:rPr>
          <w:szCs w:val="21"/>
        </w:rPr>
        <w:t>法定代表人：</w:t>
      </w:r>
      <w:r>
        <w:rPr>
          <w:szCs w:val="21"/>
          <w:u w:val="single"/>
        </w:rPr>
        <w:t xml:space="preserve">                               </w:t>
      </w:r>
      <w:r>
        <w:rPr>
          <w:szCs w:val="21"/>
        </w:rPr>
        <w:t>（签字）</w:t>
      </w:r>
    </w:p>
    <w:p w14:paraId="016A011A">
      <w:pPr>
        <w:spacing w:line="480" w:lineRule="auto"/>
        <w:ind w:firstLine="3402" w:firstLineChars="1620"/>
        <w:jc w:val="left"/>
        <w:rPr>
          <w:szCs w:val="21"/>
        </w:rPr>
      </w:pPr>
      <w:r>
        <w:rPr>
          <w:szCs w:val="21"/>
        </w:rPr>
        <w:t>身份证号码：</w:t>
      </w:r>
      <w:r>
        <w:rPr>
          <w:rFonts w:hint="eastAsia"/>
          <w:szCs w:val="21"/>
          <w:u w:val="single"/>
        </w:rPr>
        <w:t xml:space="preserve">                                     </w:t>
      </w:r>
      <w:r>
        <w:rPr>
          <w:rFonts w:hint="eastAsia"/>
          <w:szCs w:val="21"/>
        </w:rPr>
        <w:t xml:space="preserve"> </w:t>
      </w:r>
    </w:p>
    <w:p w14:paraId="13D5A9A3">
      <w:pPr>
        <w:spacing w:line="480" w:lineRule="auto"/>
        <w:ind w:firstLine="3402" w:firstLineChars="1620"/>
        <w:jc w:val="left"/>
        <w:rPr>
          <w:szCs w:val="21"/>
        </w:rPr>
      </w:pPr>
      <w:r>
        <w:rPr>
          <w:szCs w:val="21"/>
        </w:rPr>
        <w:t>委托代理人：</w:t>
      </w:r>
      <w:r>
        <w:rPr>
          <w:szCs w:val="21"/>
          <w:u w:val="single"/>
        </w:rPr>
        <w:t xml:space="preserve">                               </w:t>
      </w:r>
      <w:r>
        <w:rPr>
          <w:szCs w:val="21"/>
        </w:rPr>
        <w:t>（签字）</w:t>
      </w:r>
    </w:p>
    <w:p w14:paraId="7E253FDF">
      <w:pPr>
        <w:spacing w:line="480" w:lineRule="auto"/>
        <w:ind w:firstLine="3402" w:firstLineChars="1620"/>
        <w:jc w:val="left"/>
        <w:rPr>
          <w:szCs w:val="21"/>
        </w:rPr>
      </w:pPr>
      <w:r>
        <w:rPr>
          <w:szCs w:val="21"/>
        </w:rPr>
        <w:t>身份证号码：</w:t>
      </w:r>
      <w:r>
        <w:rPr>
          <w:rFonts w:hint="eastAsia"/>
          <w:szCs w:val="21"/>
          <w:u w:val="single"/>
        </w:rPr>
        <w:t xml:space="preserve">                                    </w:t>
      </w:r>
    </w:p>
    <w:p w14:paraId="5A939BD1">
      <w:pPr>
        <w:spacing w:line="440" w:lineRule="exact"/>
        <w:ind w:firstLine="5985" w:firstLineChars="2850"/>
        <w:rPr>
          <w:szCs w:val="21"/>
        </w:rPr>
      </w:pP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p w14:paraId="2BBA0059">
      <w:pPr>
        <w:spacing w:line="440" w:lineRule="exact"/>
        <w:ind w:left="630" w:hanging="630" w:hangingChars="300"/>
        <w:rPr>
          <w:rFonts w:ascii="宋体" w:hAnsi="宋体"/>
          <w:szCs w:val="21"/>
        </w:rPr>
      </w:pPr>
      <w:r>
        <w:rPr>
          <w:rFonts w:hint="eastAsia" w:ascii="宋体" w:hAnsi="宋体"/>
          <w:bCs/>
          <w:szCs w:val="21"/>
        </w:rPr>
        <w:t>备注: 1.本授权委托书适用于根据招标文件相关规定可由委托代理人处理相关事宜时使用，授权处理事宜根据具体授权在</w:t>
      </w:r>
      <w:r>
        <w:rPr>
          <w:rFonts w:hint="eastAsia" w:ascii="宋体" w:hAnsi="宋体"/>
          <w:szCs w:val="21"/>
        </w:rPr>
        <w:t>方框“□”内打钩“√”；</w:t>
      </w:r>
    </w:p>
    <w:p w14:paraId="1760D7EF">
      <w:pPr>
        <w:spacing w:line="440" w:lineRule="exact"/>
        <w:ind w:firstLine="630" w:firstLineChars="300"/>
        <w:rPr>
          <w:rFonts w:ascii="宋体" w:hAnsi="宋体"/>
          <w:bCs/>
          <w:szCs w:val="21"/>
        </w:rPr>
      </w:pPr>
      <w:r>
        <w:rPr>
          <w:rFonts w:hint="eastAsia" w:ascii="宋体" w:hAnsi="宋体"/>
          <w:szCs w:val="21"/>
        </w:rPr>
        <w:t>2.被授权委托的代理人必须为投标人单位的人员。</w:t>
      </w:r>
    </w:p>
    <w:p w14:paraId="37763654">
      <w:pPr>
        <w:pStyle w:val="98"/>
        <w:rPr>
          <w:rFonts w:ascii="宋体" w:hAnsi="宋体"/>
        </w:rPr>
      </w:pPr>
      <w:bookmarkStart w:id="1149" w:name="_Toc168476116"/>
      <w:bookmarkStart w:id="1150" w:name="_Toc222030997"/>
      <w:bookmarkStart w:id="1151" w:name="_Toc1957934938"/>
      <w:bookmarkStart w:id="1152" w:name="_Toc222032664"/>
      <w:bookmarkStart w:id="1153" w:name="_Toc168475713"/>
      <w:bookmarkStart w:id="1154" w:name="_Toc387753573"/>
      <w:bookmarkStart w:id="1155" w:name="_Toc10386"/>
      <w:bookmarkStart w:id="1156" w:name="_Toc7290"/>
      <w:bookmarkStart w:id="1157" w:name="_Toc7320"/>
      <w:bookmarkStart w:id="1158" w:name="_Toc1738319998"/>
      <w:bookmarkStart w:id="1159" w:name="_Toc222029495"/>
      <w:bookmarkStart w:id="1160" w:name="_Toc229305355"/>
      <w:bookmarkStart w:id="1161" w:name="_Toc144974565"/>
      <w:bookmarkStart w:id="1162" w:name="_Toc221950443"/>
      <w:bookmarkStart w:id="1163" w:name="_Toc16078"/>
      <w:bookmarkStart w:id="1164" w:name="_Toc6939"/>
      <w:bookmarkStart w:id="1165" w:name="_Toc1619"/>
      <w:bookmarkStart w:id="1166" w:name="_Toc222033846"/>
      <w:r>
        <w:rPr>
          <w:rFonts w:hint="eastAsia"/>
        </w:rPr>
        <w:t>第3章 评标办法（综合评估法）</w:t>
      </w:r>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p>
    <w:p w14:paraId="4C50DD5A">
      <w:pPr>
        <w:pStyle w:val="4"/>
        <w:keepNext/>
        <w:keepLines/>
        <w:pageBreakBefore w:val="0"/>
        <w:widowControl w:val="0"/>
        <w:tabs>
          <w:tab w:val="left" w:pos="2367"/>
        </w:tabs>
        <w:kinsoku/>
        <w:wordWrap/>
        <w:overflowPunct/>
        <w:topLinePunct w:val="0"/>
        <w:autoSpaceDE/>
        <w:autoSpaceDN/>
        <w:bidi w:val="0"/>
        <w:adjustRightInd w:val="0"/>
        <w:snapToGrid w:val="0"/>
        <w:spacing w:before="0" w:after="0" w:line="360" w:lineRule="auto"/>
        <w:jc w:val="center"/>
        <w:textAlignment w:val="auto"/>
        <w:rPr>
          <w:rFonts w:hint="eastAsia" w:eastAsia="黑体"/>
          <w:b w:val="0"/>
          <w:bCs w:val="0"/>
          <w:sz w:val="24"/>
          <w:szCs w:val="24"/>
          <w:lang w:eastAsia="zh-CN"/>
        </w:rPr>
      </w:pPr>
      <w:bookmarkStart w:id="1167" w:name="_Toc222029496"/>
      <w:bookmarkStart w:id="1168" w:name="_Toc13388"/>
      <w:bookmarkStart w:id="1169" w:name="_Toc119944199"/>
      <w:bookmarkStart w:id="1170" w:name="_Toc222030998"/>
      <w:bookmarkStart w:id="1171" w:name="_Toc1745251353"/>
      <w:bookmarkStart w:id="1172" w:name="_Toc31022"/>
      <w:bookmarkStart w:id="1173" w:name="_Toc18854"/>
      <w:bookmarkStart w:id="1174" w:name="_Toc29832"/>
      <w:bookmarkStart w:id="1175" w:name="_Toc168475714"/>
      <w:bookmarkStart w:id="1176" w:name="_Toc168476117"/>
      <w:bookmarkStart w:id="1177" w:name="_Toc387753574"/>
      <w:bookmarkStart w:id="1178" w:name="_Toc222033847"/>
      <w:bookmarkStart w:id="1179" w:name="_Toc28372"/>
      <w:bookmarkStart w:id="1180" w:name="_Toc221950444"/>
      <w:bookmarkStart w:id="1181" w:name="_Toc28678"/>
      <w:bookmarkStart w:id="1182" w:name="_Toc144974566"/>
      <w:bookmarkStart w:id="1183" w:name="_Toc222032665"/>
      <w:bookmarkStart w:id="1184" w:name="_Toc229305356"/>
      <w:r>
        <w:rPr>
          <w:rFonts w:hint="eastAsia"/>
          <w:b w:val="0"/>
          <w:bCs w:val="0"/>
          <w:sz w:val="24"/>
          <w:szCs w:val="24"/>
        </w:rPr>
        <w:t>评标办法前附表</w:t>
      </w:r>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630"/>
        <w:gridCol w:w="273"/>
        <w:gridCol w:w="903"/>
        <w:gridCol w:w="933"/>
        <w:gridCol w:w="10"/>
        <w:gridCol w:w="5404"/>
      </w:tblGrid>
      <w:tr w14:paraId="025FA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455" w:type="dxa"/>
            <w:gridSpan w:val="2"/>
            <w:noWrap w:val="0"/>
            <w:vAlign w:val="center"/>
          </w:tcPr>
          <w:p w14:paraId="750B4558">
            <w:pPr>
              <w:jc w:val="center"/>
              <w:rPr>
                <w:rFonts w:ascii="宋体" w:hAnsi="宋体" w:cs="宋体"/>
                <w:b/>
                <w:szCs w:val="21"/>
              </w:rPr>
            </w:pPr>
            <w:bookmarkStart w:id="1185" w:name="_Toc221950445"/>
            <w:r>
              <w:rPr>
                <w:rFonts w:hint="eastAsia" w:ascii="宋体" w:hAnsi="宋体" w:cs="宋体"/>
                <w:b/>
                <w:szCs w:val="21"/>
              </w:rPr>
              <w:t>条款号</w:t>
            </w:r>
            <w:bookmarkEnd w:id="1185"/>
          </w:p>
        </w:tc>
        <w:tc>
          <w:tcPr>
            <w:tcW w:w="2119" w:type="dxa"/>
            <w:gridSpan w:val="4"/>
            <w:noWrap w:val="0"/>
            <w:vAlign w:val="center"/>
          </w:tcPr>
          <w:p w14:paraId="0BDF08EF">
            <w:pPr>
              <w:jc w:val="center"/>
              <w:rPr>
                <w:rFonts w:ascii="宋体" w:hAnsi="宋体" w:cs="宋体"/>
                <w:b/>
                <w:szCs w:val="21"/>
              </w:rPr>
            </w:pPr>
            <w:bookmarkStart w:id="1186" w:name="_Toc221950446"/>
            <w:r>
              <w:rPr>
                <w:rFonts w:hint="eastAsia" w:ascii="宋体" w:hAnsi="宋体" w:cs="宋体"/>
                <w:b/>
                <w:szCs w:val="21"/>
              </w:rPr>
              <w:t>评审因素</w:t>
            </w:r>
            <w:bookmarkEnd w:id="1186"/>
          </w:p>
        </w:tc>
        <w:tc>
          <w:tcPr>
            <w:tcW w:w="5404" w:type="dxa"/>
            <w:noWrap w:val="0"/>
            <w:vAlign w:val="center"/>
          </w:tcPr>
          <w:p w14:paraId="6DA2812C">
            <w:pPr>
              <w:jc w:val="center"/>
              <w:rPr>
                <w:rFonts w:ascii="宋体" w:hAnsi="宋体" w:cs="宋体"/>
                <w:b/>
                <w:szCs w:val="21"/>
              </w:rPr>
            </w:pPr>
            <w:bookmarkStart w:id="1187" w:name="_Toc221950447"/>
            <w:r>
              <w:rPr>
                <w:rFonts w:hint="eastAsia" w:ascii="宋体" w:hAnsi="宋体" w:cs="宋体"/>
                <w:b/>
                <w:szCs w:val="21"/>
              </w:rPr>
              <w:t>评审标准</w:t>
            </w:r>
            <w:bookmarkEnd w:id="1187"/>
          </w:p>
        </w:tc>
      </w:tr>
      <w:tr w14:paraId="422D1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825" w:type="dxa"/>
            <w:vMerge w:val="restart"/>
            <w:noWrap w:val="0"/>
            <w:vAlign w:val="center"/>
          </w:tcPr>
          <w:p w14:paraId="60AE4A5E">
            <w:pPr>
              <w:rPr>
                <w:rFonts w:ascii="宋体" w:hAnsi="宋体" w:cs="宋体"/>
                <w:szCs w:val="21"/>
              </w:rPr>
            </w:pPr>
            <w:bookmarkStart w:id="1188" w:name="_Toc221950448"/>
            <w:r>
              <w:rPr>
                <w:rFonts w:hint="eastAsia" w:cs="宋体"/>
                <w:szCs w:val="21"/>
              </w:rPr>
              <w:t>2</w:t>
            </w:r>
            <w:r>
              <w:rPr>
                <w:rFonts w:hint="eastAsia" w:ascii="宋体" w:hAnsi="宋体" w:cs="宋体"/>
                <w:szCs w:val="21"/>
              </w:rPr>
              <w:t>.</w:t>
            </w:r>
            <w:r>
              <w:rPr>
                <w:rFonts w:hint="eastAsia" w:cs="宋体"/>
                <w:szCs w:val="21"/>
              </w:rPr>
              <w:t>1</w:t>
            </w:r>
            <w:r>
              <w:rPr>
                <w:rFonts w:hint="eastAsia" w:ascii="宋体" w:hAnsi="宋体" w:cs="宋体"/>
                <w:szCs w:val="21"/>
              </w:rPr>
              <w:t>.</w:t>
            </w:r>
            <w:r>
              <w:rPr>
                <w:rFonts w:hint="eastAsia" w:cs="宋体"/>
                <w:szCs w:val="21"/>
              </w:rPr>
              <w:t>1</w:t>
            </w:r>
            <w:bookmarkEnd w:id="1188"/>
          </w:p>
        </w:tc>
        <w:tc>
          <w:tcPr>
            <w:tcW w:w="630" w:type="dxa"/>
            <w:vMerge w:val="restart"/>
            <w:noWrap w:val="0"/>
            <w:vAlign w:val="center"/>
          </w:tcPr>
          <w:p w14:paraId="20038962">
            <w:pPr>
              <w:spacing w:line="400" w:lineRule="exact"/>
              <w:ind w:firstLine="14" w:firstLineChars="7"/>
              <w:jc w:val="center"/>
              <w:rPr>
                <w:rFonts w:ascii="宋体" w:hAnsi="宋体" w:cs="宋体"/>
                <w:szCs w:val="21"/>
              </w:rPr>
            </w:pPr>
            <w:bookmarkStart w:id="1189" w:name="_Toc221950449"/>
            <w:r>
              <w:rPr>
                <w:rFonts w:hint="eastAsia" w:ascii="宋体" w:hAnsi="宋体" w:cs="宋体"/>
                <w:szCs w:val="21"/>
              </w:rPr>
              <w:t>形式评审标准</w:t>
            </w:r>
          </w:p>
          <w:bookmarkEnd w:id="1189"/>
          <w:p w14:paraId="39002CD6">
            <w:pPr>
              <w:spacing w:line="400" w:lineRule="exact"/>
              <w:ind w:firstLine="14" w:firstLineChars="7"/>
              <w:jc w:val="center"/>
              <w:rPr>
                <w:rFonts w:ascii="宋体" w:hAnsi="宋体" w:cs="宋体"/>
                <w:szCs w:val="21"/>
              </w:rPr>
            </w:pPr>
          </w:p>
        </w:tc>
        <w:tc>
          <w:tcPr>
            <w:tcW w:w="2119" w:type="dxa"/>
            <w:gridSpan w:val="4"/>
            <w:noWrap w:val="0"/>
            <w:vAlign w:val="center"/>
          </w:tcPr>
          <w:p w14:paraId="1EBCF25A">
            <w:pPr>
              <w:rPr>
                <w:rFonts w:ascii="宋体" w:hAnsi="宋体"/>
                <w:szCs w:val="21"/>
              </w:rPr>
            </w:pPr>
            <w:r>
              <w:rPr>
                <w:rFonts w:hint="eastAsia" w:ascii="宋体" w:hAnsi="宋体"/>
                <w:szCs w:val="21"/>
              </w:rPr>
              <w:t>投标文件</w:t>
            </w:r>
          </w:p>
        </w:tc>
        <w:tc>
          <w:tcPr>
            <w:tcW w:w="5404" w:type="dxa"/>
            <w:noWrap w:val="0"/>
            <w:vAlign w:val="center"/>
          </w:tcPr>
          <w:p w14:paraId="300BA964">
            <w:pPr>
              <w:rPr>
                <w:rFonts w:ascii="宋体" w:hAnsi="宋体"/>
                <w:szCs w:val="21"/>
              </w:rPr>
            </w:pPr>
            <w:r>
              <w:rPr>
                <w:rFonts w:hint="eastAsia" w:ascii="宋体" w:hAnsi="宋体"/>
                <w:szCs w:val="21"/>
              </w:rPr>
              <w:t>投标文件能正常</w:t>
            </w:r>
            <w:r>
              <w:rPr>
                <w:rFonts w:ascii="宋体" w:hAnsi="宋体"/>
              </w:rPr>
              <w:t>打开</w:t>
            </w:r>
          </w:p>
        </w:tc>
      </w:tr>
      <w:tr w14:paraId="4E903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825" w:type="dxa"/>
            <w:vMerge w:val="continue"/>
            <w:noWrap w:val="0"/>
            <w:vAlign w:val="center"/>
          </w:tcPr>
          <w:p w14:paraId="35E7D631">
            <w:pPr>
              <w:rPr>
                <w:rFonts w:ascii="宋体" w:hAnsi="宋体" w:cs="宋体"/>
                <w:szCs w:val="21"/>
              </w:rPr>
            </w:pPr>
          </w:p>
        </w:tc>
        <w:tc>
          <w:tcPr>
            <w:tcW w:w="630" w:type="dxa"/>
            <w:vMerge w:val="continue"/>
            <w:noWrap w:val="0"/>
            <w:vAlign w:val="center"/>
          </w:tcPr>
          <w:p w14:paraId="58B628A8">
            <w:pPr>
              <w:spacing w:line="400" w:lineRule="exact"/>
              <w:ind w:firstLine="14" w:firstLineChars="7"/>
              <w:jc w:val="center"/>
              <w:rPr>
                <w:rFonts w:ascii="宋体" w:hAnsi="宋体" w:cs="宋体"/>
                <w:szCs w:val="21"/>
              </w:rPr>
            </w:pPr>
          </w:p>
        </w:tc>
        <w:tc>
          <w:tcPr>
            <w:tcW w:w="2119" w:type="dxa"/>
            <w:gridSpan w:val="4"/>
            <w:noWrap w:val="0"/>
            <w:vAlign w:val="center"/>
          </w:tcPr>
          <w:p w14:paraId="0976BEC9">
            <w:pPr>
              <w:adjustRightInd w:val="0"/>
              <w:spacing w:before="93" w:beforeLines="30"/>
              <w:rPr>
                <w:rFonts w:ascii="宋体" w:hAnsi="宋体" w:cs="宋体"/>
                <w:szCs w:val="21"/>
              </w:rPr>
            </w:pPr>
            <w:r>
              <w:rPr>
                <w:rFonts w:hint="eastAsia" w:ascii="宋体" w:hAnsi="宋体" w:cs="宋体"/>
                <w:szCs w:val="21"/>
              </w:rPr>
              <w:t>投标人名称</w:t>
            </w:r>
          </w:p>
        </w:tc>
        <w:tc>
          <w:tcPr>
            <w:tcW w:w="5404" w:type="dxa"/>
            <w:noWrap w:val="0"/>
            <w:vAlign w:val="center"/>
          </w:tcPr>
          <w:p w14:paraId="4BA730EA">
            <w:pPr>
              <w:adjustRightInd w:val="0"/>
              <w:spacing w:before="93" w:beforeLines="30"/>
              <w:rPr>
                <w:rFonts w:ascii="宋体" w:hAnsi="宋体" w:cs="宋体"/>
                <w:szCs w:val="21"/>
              </w:rPr>
            </w:pPr>
            <w:r>
              <w:rPr>
                <w:rFonts w:hint="eastAsia" w:ascii="宋体" w:hAnsi="宋体" w:cs="宋体"/>
                <w:szCs w:val="21"/>
              </w:rPr>
              <w:t>与营业执照、资质证书、安全生产许可证一致</w:t>
            </w:r>
          </w:p>
        </w:tc>
      </w:tr>
      <w:tr w14:paraId="45311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825" w:type="dxa"/>
            <w:vMerge w:val="continue"/>
            <w:noWrap w:val="0"/>
            <w:vAlign w:val="center"/>
          </w:tcPr>
          <w:p w14:paraId="5C6C96A3">
            <w:pPr>
              <w:rPr>
                <w:rFonts w:ascii="宋体" w:hAnsi="宋体" w:cs="宋体"/>
                <w:szCs w:val="21"/>
              </w:rPr>
            </w:pPr>
          </w:p>
        </w:tc>
        <w:tc>
          <w:tcPr>
            <w:tcW w:w="630" w:type="dxa"/>
            <w:vMerge w:val="continue"/>
            <w:noWrap w:val="0"/>
            <w:vAlign w:val="center"/>
          </w:tcPr>
          <w:p w14:paraId="3CBB0584">
            <w:pPr>
              <w:spacing w:line="400" w:lineRule="exact"/>
              <w:ind w:firstLine="14" w:firstLineChars="7"/>
              <w:jc w:val="center"/>
              <w:rPr>
                <w:rFonts w:ascii="宋体" w:hAnsi="宋体" w:cs="宋体"/>
                <w:szCs w:val="21"/>
              </w:rPr>
            </w:pPr>
          </w:p>
        </w:tc>
        <w:tc>
          <w:tcPr>
            <w:tcW w:w="2119" w:type="dxa"/>
            <w:gridSpan w:val="4"/>
            <w:noWrap w:val="0"/>
            <w:vAlign w:val="center"/>
          </w:tcPr>
          <w:p w14:paraId="2793A052">
            <w:pPr>
              <w:adjustRightInd w:val="0"/>
              <w:spacing w:before="93" w:beforeLines="30"/>
              <w:rPr>
                <w:rFonts w:ascii="宋体" w:hAnsi="宋体" w:cs="宋体"/>
                <w:szCs w:val="21"/>
              </w:rPr>
            </w:pPr>
            <w:r>
              <w:rPr>
                <w:rFonts w:hint="eastAsia" w:ascii="宋体" w:hAnsi="宋体" w:cs="宋体"/>
                <w:szCs w:val="21"/>
              </w:rPr>
              <w:t>投标文件签字盖章</w:t>
            </w:r>
          </w:p>
        </w:tc>
        <w:tc>
          <w:tcPr>
            <w:tcW w:w="5404" w:type="dxa"/>
            <w:noWrap w:val="0"/>
            <w:vAlign w:val="center"/>
          </w:tcPr>
          <w:p w14:paraId="2B35851F">
            <w:pPr>
              <w:snapToGrid w:val="0"/>
              <w:rPr>
                <w:rFonts w:ascii="宋体" w:hAnsi="宋体" w:cs="宋体"/>
                <w:szCs w:val="21"/>
              </w:rPr>
            </w:pPr>
            <w:r>
              <w:rPr>
                <w:rFonts w:hint="eastAsia" w:ascii="宋体" w:hAnsi="宋体" w:cs="宋体"/>
                <w:szCs w:val="21"/>
              </w:rPr>
              <w:t>符合第二章“投标人须知”第</w:t>
            </w:r>
            <w:r>
              <w:rPr>
                <w:rFonts w:hint="eastAsia" w:cs="宋体"/>
                <w:szCs w:val="21"/>
              </w:rPr>
              <w:t>3</w:t>
            </w:r>
            <w:r>
              <w:rPr>
                <w:rFonts w:hint="eastAsia" w:ascii="宋体" w:hAnsi="宋体" w:cs="宋体"/>
                <w:szCs w:val="21"/>
              </w:rPr>
              <w:t>.</w:t>
            </w:r>
            <w:r>
              <w:rPr>
                <w:rFonts w:hint="eastAsia" w:cs="宋体"/>
                <w:szCs w:val="21"/>
              </w:rPr>
              <w:t>7</w:t>
            </w:r>
            <w:r>
              <w:rPr>
                <w:rFonts w:hint="eastAsia" w:ascii="宋体" w:hAnsi="宋体" w:cs="宋体"/>
                <w:szCs w:val="21"/>
              </w:rPr>
              <w:t>.</w:t>
            </w:r>
            <w:r>
              <w:rPr>
                <w:rFonts w:hint="eastAsia" w:cs="宋体"/>
                <w:szCs w:val="21"/>
              </w:rPr>
              <w:t>3</w:t>
            </w:r>
            <w:r>
              <w:rPr>
                <w:rFonts w:hint="eastAsia" w:ascii="宋体" w:hAnsi="宋体" w:cs="宋体"/>
                <w:szCs w:val="21"/>
              </w:rPr>
              <w:t>（</w:t>
            </w:r>
            <w:r>
              <w:rPr>
                <w:rFonts w:hint="eastAsia" w:cs="宋体"/>
                <w:szCs w:val="21"/>
              </w:rPr>
              <w:t>4</w:t>
            </w:r>
            <w:r>
              <w:rPr>
                <w:rFonts w:hint="eastAsia" w:ascii="宋体" w:hAnsi="宋体" w:cs="宋体"/>
                <w:szCs w:val="21"/>
              </w:rPr>
              <w:t>）目规定</w:t>
            </w:r>
          </w:p>
        </w:tc>
      </w:tr>
      <w:tr w14:paraId="3C523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825" w:type="dxa"/>
            <w:vMerge w:val="continue"/>
            <w:noWrap w:val="0"/>
            <w:vAlign w:val="center"/>
          </w:tcPr>
          <w:p w14:paraId="271825B2">
            <w:pPr>
              <w:rPr>
                <w:rFonts w:ascii="宋体" w:hAnsi="宋体" w:cs="宋体"/>
                <w:szCs w:val="21"/>
              </w:rPr>
            </w:pPr>
          </w:p>
        </w:tc>
        <w:tc>
          <w:tcPr>
            <w:tcW w:w="630" w:type="dxa"/>
            <w:vMerge w:val="continue"/>
            <w:noWrap w:val="0"/>
            <w:vAlign w:val="center"/>
          </w:tcPr>
          <w:p w14:paraId="45622B6C">
            <w:pPr>
              <w:spacing w:line="400" w:lineRule="exact"/>
              <w:ind w:firstLine="14" w:firstLineChars="7"/>
              <w:jc w:val="center"/>
              <w:rPr>
                <w:rFonts w:ascii="宋体" w:hAnsi="宋体" w:cs="宋体"/>
                <w:szCs w:val="21"/>
              </w:rPr>
            </w:pPr>
          </w:p>
        </w:tc>
        <w:tc>
          <w:tcPr>
            <w:tcW w:w="2119" w:type="dxa"/>
            <w:gridSpan w:val="4"/>
            <w:noWrap w:val="0"/>
            <w:vAlign w:val="center"/>
          </w:tcPr>
          <w:p w14:paraId="3AF92A60">
            <w:pPr>
              <w:adjustRightInd w:val="0"/>
              <w:spacing w:before="93" w:beforeLines="30"/>
              <w:rPr>
                <w:rFonts w:ascii="宋体" w:hAnsi="宋体" w:cs="宋体"/>
                <w:szCs w:val="21"/>
              </w:rPr>
            </w:pPr>
            <w:r>
              <w:rPr>
                <w:rFonts w:hint="eastAsia" w:ascii="宋体" w:hAnsi="宋体" w:cs="宋体"/>
                <w:szCs w:val="21"/>
              </w:rPr>
              <w:t>投标文件格式</w:t>
            </w:r>
            <w:r>
              <w:rPr>
                <w:rFonts w:ascii="宋体" w:hAnsi="宋体"/>
                <w:szCs w:val="21"/>
              </w:rPr>
              <w:t>、</w:t>
            </w:r>
            <w:r>
              <w:rPr>
                <w:rFonts w:hint="eastAsia" w:ascii="宋体" w:hAnsi="宋体"/>
                <w:szCs w:val="21"/>
              </w:rPr>
              <w:t>内容</w:t>
            </w:r>
          </w:p>
        </w:tc>
        <w:tc>
          <w:tcPr>
            <w:tcW w:w="5404" w:type="dxa"/>
            <w:noWrap w:val="0"/>
            <w:vAlign w:val="center"/>
          </w:tcPr>
          <w:p w14:paraId="23F36A6E">
            <w:pPr>
              <w:adjustRightInd w:val="0"/>
              <w:spacing w:before="93" w:beforeLines="30"/>
              <w:rPr>
                <w:rFonts w:ascii="宋体" w:hAnsi="宋体" w:cs="宋体"/>
                <w:szCs w:val="21"/>
              </w:rPr>
            </w:pPr>
            <w:r>
              <w:rPr>
                <w:rFonts w:hint="eastAsia" w:ascii="宋体" w:hAnsi="宋体" w:cs="宋体"/>
                <w:szCs w:val="21"/>
              </w:rPr>
              <w:t>符合第八章“投标文件格式”的要求</w:t>
            </w:r>
            <w:r>
              <w:rPr>
                <w:rFonts w:hint="eastAsia" w:ascii="宋体" w:hAnsi="宋体"/>
                <w:szCs w:val="21"/>
              </w:rPr>
              <w:t>，</w:t>
            </w:r>
            <w:r>
              <w:rPr>
                <w:rFonts w:ascii="宋体" w:hAnsi="宋体"/>
                <w:szCs w:val="21"/>
              </w:rPr>
              <w:t>实质性内容齐全、关键字迹清晰可辨</w:t>
            </w:r>
          </w:p>
        </w:tc>
      </w:tr>
      <w:tr w14:paraId="2DD2D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825" w:type="dxa"/>
            <w:vMerge w:val="continue"/>
            <w:noWrap w:val="0"/>
            <w:vAlign w:val="center"/>
          </w:tcPr>
          <w:p w14:paraId="1D484C8B">
            <w:pPr>
              <w:rPr>
                <w:rFonts w:ascii="宋体" w:hAnsi="宋体" w:cs="宋体"/>
                <w:szCs w:val="21"/>
              </w:rPr>
            </w:pPr>
          </w:p>
        </w:tc>
        <w:tc>
          <w:tcPr>
            <w:tcW w:w="630" w:type="dxa"/>
            <w:vMerge w:val="continue"/>
            <w:noWrap w:val="0"/>
            <w:vAlign w:val="center"/>
          </w:tcPr>
          <w:p w14:paraId="36678355">
            <w:pPr>
              <w:spacing w:line="400" w:lineRule="exact"/>
              <w:ind w:firstLine="14" w:firstLineChars="7"/>
              <w:jc w:val="center"/>
              <w:rPr>
                <w:rFonts w:ascii="宋体" w:hAnsi="宋体" w:cs="宋体"/>
                <w:szCs w:val="21"/>
              </w:rPr>
            </w:pPr>
          </w:p>
        </w:tc>
        <w:tc>
          <w:tcPr>
            <w:tcW w:w="2119" w:type="dxa"/>
            <w:gridSpan w:val="4"/>
            <w:noWrap w:val="0"/>
            <w:vAlign w:val="center"/>
          </w:tcPr>
          <w:p w14:paraId="1C75A0AF">
            <w:pPr>
              <w:adjustRightInd w:val="0"/>
              <w:spacing w:before="93" w:beforeLines="30"/>
              <w:rPr>
                <w:rFonts w:ascii="宋体" w:hAnsi="宋体" w:cs="宋体"/>
                <w:szCs w:val="21"/>
              </w:rPr>
            </w:pPr>
            <w:r>
              <w:rPr>
                <w:rFonts w:hint="eastAsia" w:ascii="宋体" w:hAnsi="宋体" w:cs="宋体"/>
                <w:szCs w:val="21"/>
              </w:rPr>
              <w:t>联合体投标人（如有）</w:t>
            </w:r>
          </w:p>
        </w:tc>
        <w:tc>
          <w:tcPr>
            <w:tcW w:w="5404" w:type="dxa"/>
            <w:noWrap w:val="0"/>
            <w:vAlign w:val="center"/>
          </w:tcPr>
          <w:p w14:paraId="07D4504A">
            <w:pPr>
              <w:adjustRightInd w:val="0"/>
              <w:spacing w:before="93" w:beforeLines="30"/>
              <w:rPr>
                <w:rFonts w:ascii="宋体" w:hAnsi="宋体" w:cs="宋体"/>
                <w:szCs w:val="21"/>
              </w:rPr>
            </w:pPr>
            <w:r>
              <w:rPr>
                <w:rFonts w:hint="eastAsia" w:ascii="宋体" w:hAnsi="宋体" w:cs="宋体"/>
                <w:szCs w:val="21"/>
              </w:rPr>
              <w:t>提交联合体协议书，并明确联合体牵头人</w:t>
            </w:r>
          </w:p>
        </w:tc>
      </w:tr>
      <w:tr w14:paraId="78A92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825" w:type="dxa"/>
            <w:vMerge w:val="continue"/>
            <w:noWrap w:val="0"/>
            <w:vAlign w:val="center"/>
          </w:tcPr>
          <w:p w14:paraId="3531F261">
            <w:pPr>
              <w:rPr>
                <w:rFonts w:ascii="宋体" w:hAnsi="宋体" w:cs="宋体"/>
                <w:szCs w:val="21"/>
              </w:rPr>
            </w:pPr>
          </w:p>
        </w:tc>
        <w:tc>
          <w:tcPr>
            <w:tcW w:w="630" w:type="dxa"/>
            <w:vMerge w:val="continue"/>
            <w:noWrap w:val="0"/>
            <w:vAlign w:val="center"/>
          </w:tcPr>
          <w:p w14:paraId="4295C5E3">
            <w:pPr>
              <w:spacing w:line="400" w:lineRule="exact"/>
              <w:ind w:firstLine="14" w:firstLineChars="7"/>
              <w:jc w:val="center"/>
              <w:rPr>
                <w:rFonts w:ascii="宋体" w:hAnsi="宋体" w:cs="宋体"/>
                <w:szCs w:val="21"/>
              </w:rPr>
            </w:pPr>
          </w:p>
        </w:tc>
        <w:tc>
          <w:tcPr>
            <w:tcW w:w="2119" w:type="dxa"/>
            <w:gridSpan w:val="4"/>
            <w:noWrap w:val="0"/>
            <w:vAlign w:val="center"/>
          </w:tcPr>
          <w:p w14:paraId="7E5F0FB8">
            <w:pPr>
              <w:adjustRightInd w:val="0"/>
              <w:spacing w:before="93" w:beforeLines="30"/>
              <w:rPr>
                <w:rFonts w:ascii="宋体" w:hAnsi="宋体" w:cs="宋体"/>
                <w:szCs w:val="21"/>
              </w:rPr>
            </w:pPr>
            <w:r>
              <w:rPr>
                <w:rFonts w:hint="eastAsia" w:ascii="宋体" w:hAnsi="宋体" w:cs="宋体"/>
                <w:szCs w:val="21"/>
              </w:rPr>
              <w:t>报价唯一</w:t>
            </w:r>
          </w:p>
        </w:tc>
        <w:tc>
          <w:tcPr>
            <w:tcW w:w="5404" w:type="dxa"/>
            <w:noWrap w:val="0"/>
            <w:vAlign w:val="center"/>
          </w:tcPr>
          <w:p w14:paraId="00B6A726">
            <w:pPr>
              <w:adjustRightInd w:val="0"/>
              <w:spacing w:before="93" w:beforeLines="30"/>
              <w:rPr>
                <w:rFonts w:ascii="宋体" w:hAnsi="宋体" w:cs="宋体"/>
                <w:szCs w:val="21"/>
              </w:rPr>
            </w:pPr>
            <w:r>
              <w:rPr>
                <w:rFonts w:hint="eastAsia" w:ascii="宋体" w:hAnsi="宋体" w:cs="宋体"/>
                <w:szCs w:val="21"/>
              </w:rPr>
              <w:t>只能有一个报价</w:t>
            </w:r>
            <w:r>
              <w:rPr>
                <w:rFonts w:hint="eastAsia" w:ascii="宋体" w:hAnsi="宋体"/>
                <w:szCs w:val="21"/>
              </w:rPr>
              <w:t>（指投标函中的大写报价）</w:t>
            </w:r>
          </w:p>
        </w:tc>
      </w:tr>
      <w:tr w14:paraId="2CFD5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5" w:type="dxa"/>
            <w:vMerge w:val="continue"/>
            <w:noWrap w:val="0"/>
            <w:vAlign w:val="center"/>
          </w:tcPr>
          <w:p w14:paraId="26CA29B4">
            <w:pPr>
              <w:rPr>
                <w:rFonts w:ascii="宋体" w:hAnsi="宋体" w:cs="宋体"/>
                <w:szCs w:val="21"/>
              </w:rPr>
            </w:pPr>
          </w:p>
        </w:tc>
        <w:tc>
          <w:tcPr>
            <w:tcW w:w="630" w:type="dxa"/>
            <w:vMerge w:val="continue"/>
            <w:noWrap w:val="0"/>
            <w:vAlign w:val="center"/>
          </w:tcPr>
          <w:p w14:paraId="4EC5C52D">
            <w:pPr>
              <w:snapToGrid w:val="0"/>
              <w:rPr>
                <w:rFonts w:ascii="宋体" w:hAnsi="宋体" w:cs="宋体"/>
                <w:szCs w:val="21"/>
              </w:rPr>
            </w:pPr>
          </w:p>
        </w:tc>
        <w:tc>
          <w:tcPr>
            <w:tcW w:w="2119" w:type="dxa"/>
            <w:gridSpan w:val="4"/>
            <w:noWrap w:val="0"/>
            <w:vAlign w:val="center"/>
          </w:tcPr>
          <w:p w14:paraId="45BF50B2">
            <w:pPr>
              <w:rPr>
                <w:rFonts w:ascii="宋体" w:hAnsi="宋体" w:cs="宋体"/>
                <w:szCs w:val="21"/>
              </w:rPr>
            </w:pPr>
            <w:r>
              <w:rPr>
                <w:rFonts w:hint="eastAsia" w:ascii="宋体" w:hAnsi="宋体"/>
                <w:szCs w:val="21"/>
              </w:rPr>
              <w:t>多标段投标</w:t>
            </w:r>
          </w:p>
        </w:tc>
        <w:tc>
          <w:tcPr>
            <w:tcW w:w="5404" w:type="dxa"/>
            <w:noWrap w:val="0"/>
            <w:vAlign w:val="center"/>
          </w:tcPr>
          <w:p w14:paraId="17735242">
            <w:pPr>
              <w:rPr>
                <w:rFonts w:ascii="宋体" w:hAnsi="宋体" w:cs="宋体"/>
                <w:szCs w:val="21"/>
              </w:rPr>
            </w:pPr>
            <w:r>
              <w:rPr>
                <w:rFonts w:hint="eastAsia"/>
                <w:szCs w:val="21"/>
              </w:rPr>
              <w:t>符合第二章</w:t>
            </w:r>
            <w:r>
              <w:rPr>
                <w:szCs w:val="21"/>
              </w:rPr>
              <w:t>“</w:t>
            </w:r>
            <w:r>
              <w:rPr>
                <w:rFonts w:hint="eastAsia"/>
                <w:szCs w:val="21"/>
              </w:rPr>
              <w:t>投标人须知</w:t>
            </w:r>
            <w:r>
              <w:rPr>
                <w:szCs w:val="21"/>
              </w:rPr>
              <w:t>”</w:t>
            </w:r>
            <w:r>
              <w:rPr>
                <w:rFonts w:hint="eastAsia"/>
                <w:szCs w:val="21"/>
              </w:rPr>
              <w:t>第10.1款规定</w:t>
            </w:r>
          </w:p>
        </w:tc>
      </w:tr>
      <w:tr w14:paraId="182EF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825" w:type="dxa"/>
            <w:vMerge w:val="restart"/>
            <w:noWrap w:val="0"/>
            <w:vAlign w:val="center"/>
          </w:tcPr>
          <w:p w14:paraId="3E59C7AE">
            <w:pPr>
              <w:rPr>
                <w:rFonts w:ascii="宋体" w:hAnsi="宋体" w:cs="宋体"/>
                <w:szCs w:val="21"/>
              </w:rPr>
            </w:pPr>
            <w:r>
              <w:rPr>
                <w:rFonts w:hint="eastAsia" w:cs="宋体"/>
                <w:szCs w:val="21"/>
              </w:rPr>
              <w:t>2</w:t>
            </w:r>
            <w:r>
              <w:rPr>
                <w:rFonts w:hint="eastAsia" w:ascii="宋体" w:hAnsi="宋体" w:cs="宋体"/>
                <w:szCs w:val="21"/>
              </w:rPr>
              <w:t>.</w:t>
            </w:r>
            <w:r>
              <w:rPr>
                <w:rFonts w:hint="eastAsia" w:cs="宋体"/>
                <w:szCs w:val="21"/>
              </w:rPr>
              <w:t>1</w:t>
            </w:r>
            <w:r>
              <w:rPr>
                <w:rFonts w:hint="eastAsia" w:ascii="宋体" w:hAnsi="宋体" w:cs="宋体"/>
                <w:szCs w:val="21"/>
              </w:rPr>
              <w:t>.</w:t>
            </w:r>
            <w:r>
              <w:rPr>
                <w:rFonts w:hint="eastAsia" w:cs="宋体"/>
                <w:szCs w:val="21"/>
              </w:rPr>
              <w:t>2</w:t>
            </w:r>
          </w:p>
        </w:tc>
        <w:tc>
          <w:tcPr>
            <w:tcW w:w="630" w:type="dxa"/>
            <w:vMerge w:val="restart"/>
            <w:noWrap w:val="0"/>
            <w:vAlign w:val="center"/>
          </w:tcPr>
          <w:p w14:paraId="511EFA4A">
            <w:pPr>
              <w:spacing w:line="400" w:lineRule="exact"/>
              <w:jc w:val="center"/>
              <w:rPr>
                <w:rFonts w:ascii="宋体" w:hAnsi="宋体" w:cs="宋体"/>
                <w:szCs w:val="21"/>
              </w:rPr>
            </w:pPr>
            <w:r>
              <w:rPr>
                <w:rFonts w:hint="eastAsia" w:ascii="宋体" w:hAnsi="宋体" w:cs="宋体"/>
                <w:szCs w:val="21"/>
              </w:rPr>
              <w:t>资格评审标准</w:t>
            </w:r>
          </w:p>
          <w:p w14:paraId="18E4D9F8">
            <w:pPr>
              <w:spacing w:line="400" w:lineRule="exact"/>
              <w:ind w:firstLine="63" w:firstLineChars="30"/>
              <w:jc w:val="center"/>
              <w:rPr>
                <w:rFonts w:ascii="宋体" w:hAnsi="宋体" w:cs="宋体"/>
                <w:szCs w:val="21"/>
              </w:rPr>
            </w:pPr>
          </w:p>
        </w:tc>
        <w:tc>
          <w:tcPr>
            <w:tcW w:w="2119" w:type="dxa"/>
            <w:gridSpan w:val="4"/>
            <w:noWrap w:val="0"/>
            <w:vAlign w:val="center"/>
          </w:tcPr>
          <w:p w14:paraId="3DFC2A9A">
            <w:pPr>
              <w:adjustRightInd w:val="0"/>
              <w:spacing w:before="93" w:beforeLines="30"/>
              <w:rPr>
                <w:rFonts w:ascii="宋体" w:hAnsi="宋体" w:cs="宋体"/>
                <w:szCs w:val="21"/>
              </w:rPr>
            </w:pPr>
            <w:r>
              <w:rPr>
                <w:rFonts w:hint="eastAsia" w:ascii="宋体" w:hAnsi="宋体" w:cs="宋体"/>
                <w:szCs w:val="21"/>
              </w:rPr>
              <w:t>营业执照</w:t>
            </w:r>
          </w:p>
        </w:tc>
        <w:tc>
          <w:tcPr>
            <w:tcW w:w="5404" w:type="dxa"/>
            <w:noWrap w:val="0"/>
            <w:vAlign w:val="center"/>
          </w:tcPr>
          <w:p w14:paraId="65B1144D">
            <w:pPr>
              <w:snapToGrid w:val="0"/>
              <w:rPr>
                <w:rFonts w:ascii="宋体" w:hAnsi="宋体" w:cs="宋体"/>
                <w:szCs w:val="21"/>
              </w:rPr>
            </w:pPr>
            <w:r>
              <w:rPr>
                <w:rFonts w:hint="eastAsia" w:ascii="宋体" w:hAnsi="宋体" w:cs="宋体"/>
                <w:szCs w:val="21"/>
              </w:rPr>
              <w:t>具备有效的营业执照</w:t>
            </w:r>
          </w:p>
        </w:tc>
      </w:tr>
      <w:tr w14:paraId="48738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825" w:type="dxa"/>
            <w:vMerge w:val="continue"/>
            <w:noWrap w:val="0"/>
            <w:vAlign w:val="center"/>
          </w:tcPr>
          <w:p w14:paraId="7001457C">
            <w:pPr>
              <w:rPr>
                <w:rFonts w:ascii="宋体" w:hAnsi="宋体" w:cs="宋体"/>
                <w:sz w:val="18"/>
                <w:szCs w:val="21"/>
              </w:rPr>
            </w:pPr>
          </w:p>
        </w:tc>
        <w:tc>
          <w:tcPr>
            <w:tcW w:w="630" w:type="dxa"/>
            <w:vMerge w:val="continue"/>
            <w:noWrap w:val="0"/>
            <w:vAlign w:val="center"/>
          </w:tcPr>
          <w:p w14:paraId="566CA3CA">
            <w:pPr>
              <w:spacing w:line="400" w:lineRule="exact"/>
              <w:rPr>
                <w:rFonts w:ascii="宋体" w:hAnsi="宋体" w:cs="宋体"/>
                <w:sz w:val="18"/>
                <w:szCs w:val="21"/>
              </w:rPr>
            </w:pPr>
          </w:p>
        </w:tc>
        <w:tc>
          <w:tcPr>
            <w:tcW w:w="2119" w:type="dxa"/>
            <w:gridSpan w:val="4"/>
            <w:noWrap w:val="0"/>
            <w:vAlign w:val="center"/>
          </w:tcPr>
          <w:p w14:paraId="2C6A2A01">
            <w:pPr>
              <w:adjustRightInd w:val="0"/>
              <w:spacing w:before="93" w:beforeLines="30"/>
              <w:rPr>
                <w:rFonts w:ascii="宋体" w:hAnsi="宋体" w:cs="宋体"/>
                <w:szCs w:val="21"/>
              </w:rPr>
            </w:pPr>
            <w:r>
              <w:rPr>
                <w:rFonts w:hint="eastAsia" w:ascii="宋体" w:hAnsi="宋体" w:cs="宋体"/>
                <w:szCs w:val="21"/>
              </w:rPr>
              <w:t>安全生产许可证</w:t>
            </w:r>
          </w:p>
        </w:tc>
        <w:tc>
          <w:tcPr>
            <w:tcW w:w="5404" w:type="dxa"/>
            <w:noWrap w:val="0"/>
            <w:vAlign w:val="center"/>
          </w:tcPr>
          <w:p w14:paraId="2D14B1CA">
            <w:pPr>
              <w:snapToGrid w:val="0"/>
              <w:rPr>
                <w:rFonts w:ascii="宋体" w:hAnsi="宋体" w:cs="宋体"/>
                <w:szCs w:val="21"/>
              </w:rPr>
            </w:pPr>
            <w:r>
              <w:rPr>
                <w:rFonts w:hint="eastAsia" w:ascii="宋体" w:hAnsi="宋体" w:cs="宋体"/>
                <w:szCs w:val="21"/>
              </w:rPr>
              <w:t>具备有效的安全生产许可证</w:t>
            </w:r>
          </w:p>
        </w:tc>
      </w:tr>
      <w:tr w14:paraId="2A434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825" w:type="dxa"/>
            <w:vMerge w:val="continue"/>
            <w:noWrap w:val="0"/>
            <w:vAlign w:val="center"/>
          </w:tcPr>
          <w:p w14:paraId="009CF1BE">
            <w:pPr>
              <w:rPr>
                <w:rFonts w:ascii="宋体" w:hAnsi="宋体" w:cs="宋体"/>
                <w:sz w:val="18"/>
                <w:szCs w:val="21"/>
              </w:rPr>
            </w:pPr>
          </w:p>
        </w:tc>
        <w:tc>
          <w:tcPr>
            <w:tcW w:w="630" w:type="dxa"/>
            <w:vMerge w:val="continue"/>
            <w:noWrap w:val="0"/>
            <w:vAlign w:val="center"/>
          </w:tcPr>
          <w:p w14:paraId="277D8E24">
            <w:pPr>
              <w:spacing w:line="400" w:lineRule="exact"/>
              <w:rPr>
                <w:rFonts w:ascii="宋体" w:hAnsi="宋体" w:cs="宋体"/>
                <w:sz w:val="18"/>
                <w:szCs w:val="21"/>
              </w:rPr>
            </w:pPr>
          </w:p>
        </w:tc>
        <w:tc>
          <w:tcPr>
            <w:tcW w:w="2119" w:type="dxa"/>
            <w:gridSpan w:val="4"/>
            <w:noWrap w:val="0"/>
            <w:vAlign w:val="center"/>
          </w:tcPr>
          <w:p w14:paraId="4DC6075C">
            <w:pPr>
              <w:adjustRightInd w:val="0"/>
              <w:spacing w:before="93" w:beforeLines="30"/>
              <w:rPr>
                <w:rFonts w:ascii="宋体" w:hAnsi="宋体" w:cs="宋体"/>
                <w:szCs w:val="21"/>
              </w:rPr>
            </w:pPr>
            <w:r>
              <w:rPr>
                <w:rFonts w:hint="eastAsia" w:ascii="宋体" w:hAnsi="宋体" w:cs="宋体"/>
                <w:szCs w:val="21"/>
              </w:rPr>
              <w:t>资质等级</w:t>
            </w:r>
          </w:p>
        </w:tc>
        <w:tc>
          <w:tcPr>
            <w:tcW w:w="5404" w:type="dxa"/>
            <w:noWrap w:val="0"/>
            <w:vAlign w:val="center"/>
          </w:tcPr>
          <w:p w14:paraId="652F17C1">
            <w:pPr>
              <w:snapToGrid w:val="0"/>
              <w:rPr>
                <w:rFonts w:ascii="宋体" w:hAnsi="宋体" w:cs="宋体"/>
                <w:szCs w:val="21"/>
              </w:rPr>
            </w:pPr>
            <w:r>
              <w:rPr>
                <w:rFonts w:hint="eastAsia" w:ascii="宋体" w:hAnsi="宋体" w:cs="宋体"/>
                <w:szCs w:val="21"/>
              </w:rPr>
              <w:t>符合第</w:t>
            </w:r>
            <w:r>
              <w:rPr>
                <w:rFonts w:hint="eastAsia" w:cs="宋体"/>
                <w:szCs w:val="21"/>
              </w:rPr>
              <w:t>2</w:t>
            </w:r>
            <w:r>
              <w:rPr>
                <w:rFonts w:hint="eastAsia" w:ascii="宋体" w:hAnsi="宋体" w:cs="宋体"/>
                <w:szCs w:val="21"/>
              </w:rPr>
              <w:t>章“投标人须知”第</w:t>
            </w:r>
            <w:r>
              <w:rPr>
                <w:rFonts w:hint="eastAsia" w:cs="宋体"/>
                <w:szCs w:val="21"/>
              </w:rPr>
              <w:t>1</w:t>
            </w:r>
            <w:r>
              <w:rPr>
                <w:rFonts w:hint="eastAsia" w:ascii="宋体" w:hAnsi="宋体" w:cs="宋体"/>
                <w:szCs w:val="21"/>
              </w:rPr>
              <w:t>.</w:t>
            </w:r>
            <w:r>
              <w:rPr>
                <w:rFonts w:hint="eastAsia" w:cs="宋体"/>
                <w:szCs w:val="21"/>
              </w:rPr>
              <w:t>4</w:t>
            </w:r>
            <w:r>
              <w:rPr>
                <w:rFonts w:hint="eastAsia" w:ascii="宋体" w:hAnsi="宋体" w:cs="宋体"/>
                <w:szCs w:val="21"/>
              </w:rPr>
              <w:t>.</w:t>
            </w:r>
            <w:r>
              <w:rPr>
                <w:rFonts w:hint="eastAsia" w:cs="宋体"/>
                <w:szCs w:val="21"/>
              </w:rPr>
              <w:t>1</w:t>
            </w:r>
            <w:r>
              <w:rPr>
                <w:rFonts w:hint="eastAsia" w:ascii="宋体" w:hAnsi="宋体" w:cs="宋体"/>
                <w:szCs w:val="21"/>
              </w:rPr>
              <w:t>项规定</w:t>
            </w:r>
          </w:p>
        </w:tc>
      </w:tr>
      <w:tr w14:paraId="77F80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825" w:type="dxa"/>
            <w:vMerge w:val="continue"/>
            <w:noWrap w:val="0"/>
            <w:vAlign w:val="center"/>
          </w:tcPr>
          <w:p w14:paraId="28265F0B">
            <w:pPr>
              <w:rPr>
                <w:rFonts w:ascii="宋体" w:hAnsi="宋体" w:cs="宋体"/>
                <w:sz w:val="18"/>
                <w:szCs w:val="21"/>
              </w:rPr>
            </w:pPr>
          </w:p>
        </w:tc>
        <w:tc>
          <w:tcPr>
            <w:tcW w:w="630" w:type="dxa"/>
            <w:vMerge w:val="continue"/>
            <w:noWrap w:val="0"/>
            <w:vAlign w:val="center"/>
          </w:tcPr>
          <w:p w14:paraId="46495BD3">
            <w:pPr>
              <w:spacing w:line="400" w:lineRule="exact"/>
              <w:rPr>
                <w:rFonts w:ascii="宋体" w:hAnsi="宋体" w:cs="宋体"/>
                <w:sz w:val="18"/>
                <w:szCs w:val="21"/>
              </w:rPr>
            </w:pPr>
          </w:p>
        </w:tc>
        <w:tc>
          <w:tcPr>
            <w:tcW w:w="2119" w:type="dxa"/>
            <w:gridSpan w:val="4"/>
            <w:noWrap w:val="0"/>
            <w:vAlign w:val="center"/>
          </w:tcPr>
          <w:p w14:paraId="5FBA4627">
            <w:pPr>
              <w:adjustRightInd w:val="0"/>
              <w:spacing w:before="93" w:beforeLines="30"/>
              <w:rPr>
                <w:rFonts w:ascii="宋体" w:hAnsi="宋体" w:cs="宋体"/>
                <w:szCs w:val="21"/>
              </w:rPr>
            </w:pPr>
            <w:r>
              <w:rPr>
                <w:rFonts w:hint="eastAsia" w:ascii="宋体" w:hAnsi="宋体" w:cs="宋体"/>
                <w:szCs w:val="21"/>
              </w:rPr>
              <w:t>财务状况</w:t>
            </w:r>
          </w:p>
        </w:tc>
        <w:tc>
          <w:tcPr>
            <w:tcW w:w="5404" w:type="dxa"/>
            <w:noWrap w:val="0"/>
            <w:vAlign w:val="center"/>
          </w:tcPr>
          <w:p w14:paraId="75FA945D">
            <w:pPr>
              <w:snapToGrid w:val="0"/>
              <w:rPr>
                <w:rFonts w:ascii="宋体" w:hAnsi="宋体" w:cs="宋体"/>
                <w:szCs w:val="21"/>
              </w:rPr>
            </w:pPr>
            <w:r>
              <w:rPr>
                <w:rFonts w:hint="eastAsia" w:ascii="宋体" w:hAnsi="宋体" w:cs="宋体"/>
                <w:szCs w:val="21"/>
              </w:rPr>
              <w:t>符合第</w:t>
            </w:r>
            <w:r>
              <w:rPr>
                <w:rFonts w:hint="eastAsia" w:cs="宋体"/>
                <w:szCs w:val="21"/>
              </w:rPr>
              <w:t>2</w:t>
            </w:r>
            <w:r>
              <w:rPr>
                <w:rFonts w:hint="eastAsia" w:ascii="宋体" w:hAnsi="宋体" w:cs="宋体"/>
                <w:szCs w:val="21"/>
              </w:rPr>
              <w:t>章“投标人须知”第</w:t>
            </w:r>
            <w:r>
              <w:rPr>
                <w:rFonts w:hint="eastAsia" w:cs="宋体"/>
                <w:szCs w:val="21"/>
              </w:rPr>
              <w:t>1</w:t>
            </w:r>
            <w:r>
              <w:rPr>
                <w:rFonts w:hint="eastAsia" w:ascii="宋体" w:hAnsi="宋体" w:cs="宋体"/>
                <w:szCs w:val="21"/>
              </w:rPr>
              <w:t>.</w:t>
            </w:r>
            <w:r>
              <w:rPr>
                <w:rFonts w:hint="eastAsia" w:cs="宋体"/>
                <w:szCs w:val="21"/>
              </w:rPr>
              <w:t>4</w:t>
            </w:r>
            <w:r>
              <w:rPr>
                <w:rFonts w:hint="eastAsia" w:ascii="宋体" w:hAnsi="宋体" w:cs="宋体"/>
                <w:szCs w:val="21"/>
              </w:rPr>
              <w:t>.</w:t>
            </w:r>
            <w:r>
              <w:rPr>
                <w:rFonts w:hint="eastAsia" w:cs="宋体"/>
                <w:szCs w:val="21"/>
              </w:rPr>
              <w:t>1</w:t>
            </w:r>
            <w:r>
              <w:rPr>
                <w:rFonts w:hint="eastAsia" w:ascii="宋体" w:hAnsi="宋体" w:cs="宋体"/>
                <w:szCs w:val="21"/>
              </w:rPr>
              <w:t>项规定</w:t>
            </w:r>
          </w:p>
        </w:tc>
      </w:tr>
      <w:tr w14:paraId="23BB6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825" w:type="dxa"/>
            <w:vMerge w:val="continue"/>
            <w:noWrap w:val="0"/>
            <w:vAlign w:val="center"/>
          </w:tcPr>
          <w:p w14:paraId="0A9E7255">
            <w:pPr>
              <w:rPr>
                <w:rFonts w:ascii="宋体" w:hAnsi="宋体" w:cs="宋体"/>
                <w:sz w:val="18"/>
                <w:szCs w:val="21"/>
              </w:rPr>
            </w:pPr>
          </w:p>
        </w:tc>
        <w:tc>
          <w:tcPr>
            <w:tcW w:w="630" w:type="dxa"/>
            <w:vMerge w:val="continue"/>
            <w:noWrap w:val="0"/>
            <w:vAlign w:val="center"/>
          </w:tcPr>
          <w:p w14:paraId="097CD249">
            <w:pPr>
              <w:spacing w:line="400" w:lineRule="exact"/>
              <w:rPr>
                <w:rFonts w:ascii="宋体" w:hAnsi="宋体" w:cs="宋体"/>
                <w:sz w:val="18"/>
                <w:szCs w:val="21"/>
              </w:rPr>
            </w:pPr>
          </w:p>
        </w:tc>
        <w:tc>
          <w:tcPr>
            <w:tcW w:w="2119" w:type="dxa"/>
            <w:gridSpan w:val="4"/>
            <w:noWrap w:val="0"/>
            <w:vAlign w:val="center"/>
          </w:tcPr>
          <w:p w14:paraId="5F7AE2F3">
            <w:pPr>
              <w:adjustRightInd w:val="0"/>
              <w:spacing w:before="93" w:beforeLines="30"/>
              <w:rPr>
                <w:rFonts w:ascii="宋体" w:hAnsi="宋体" w:cs="宋体"/>
                <w:szCs w:val="21"/>
              </w:rPr>
            </w:pPr>
            <w:r>
              <w:rPr>
                <w:rFonts w:hint="eastAsia" w:ascii="宋体" w:hAnsi="宋体" w:cs="宋体"/>
                <w:szCs w:val="21"/>
              </w:rPr>
              <w:t>类似项目业绩</w:t>
            </w:r>
          </w:p>
        </w:tc>
        <w:tc>
          <w:tcPr>
            <w:tcW w:w="5404" w:type="dxa"/>
            <w:noWrap w:val="0"/>
            <w:vAlign w:val="center"/>
          </w:tcPr>
          <w:p w14:paraId="141537D0">
            <w:pPr>
              <w:snapToGrid w:val="0"/>
              <w:rPr>
                <w:rFonts w:ascii="宋体" w:hAnsi="宋体" w:cs="宋体"/>
                <w:szCs w:val="21"/>
              </w:rPr>
            </w:pPr>
            <w:r>
              <w:rPr>
                <w:rFonts w:hint="eastAsia" w:ascii="宋体" w:hAnsi="宋体" w:cs="宋体"/>
                <w:szCs w:val="21"/>
              </w:rPr>
              <w:t>符合第</w:t>
            </w:r>
            <w:r>
              <w:rPr>
                <w:rFonts w:hint="eastAsia" w:cs="宋体"/>
                <w:szCs w:val="21"/>
              </w:rPr>
              <w:t>2</w:t>
            </w:r>
            <w:r>
              <w:rPr>
                <w:rFonts w:hint="eastAsia" w:ascii="宋体" w:hAnsi="宋体" w:cs="宋体"/>
                <w:szCs w:val="21"/>
              </w:rPr>
              <w:t>章“投标人须知”第</w:t>
            </w:r>
            <w:r>
              <w:rPr>
                <w:rFonts w:hint="eastAsia" w:cs="宋体"/>
                <w:szCs w:val="21"/>
              </w:rPr>
              <w:t>1</w:t>
            </w:r>
            <w:r>
              <w:rPr>
                <w:rFonts w:hint="eastAsia" w:ascii="宋体" w:hAnsi="宋体" w:cs="宋体"/>
                <w:szCs w:val="21"/>
              </w:rPr>
              <w:t>.</w:t>
            </w:r>
            <w:r>
              <w:rPr>
                <w:rFonts w:hint="eastAsia" w:cs="宋体"/>
                <w:szCs w:val="21"/>
              </w:rPr>
              <w:t>4</w:t>
            </w:r>
            <w:r>
              <w:rPr>
                <w:rFonts w:hint="eastAsia" w:ascii="宋体" w:hAnsi="宋体" w:cs="宋体"/>
                <w:szCs w:val="21"/>
              </w:rPr>
              <w:t>.</w:t>
            </w:r>
            <w:r>
              <w:rPr>
                <w:rFonts w:hint="eastAsia" w:cs="宋体"/>
                <w:szCs w:val="21"/>
              </w:rPr>
              <w:t>1</w:t>
            </w:r>
            <w:r>
              <w:rPr>
                <w:rFonts w:hint="eastAsia" w:ascii="宋体" w:hAnsi="宋体" w:cs="宋体"/>
                <w:szCs w:val="21"/>
              </w:rPr>
              <w:t>项规定</w:t>
            </w:r>
          </w:p>
        </w:tc>
      </w:tr>
      <w:tr w14:paraId="64F00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825" w:type="dxa"/>
            <w:vMerge w:val="continue"/>
            <w:noWrap w:val="0"/>
            <w:vAlign w:val="center"/>
          </w:tcPr>
          <w:p w14:paraId="5AE1C22F">
            <w:pPr>
              <w:rPr>
                <w:rFonts w:ascii="宋体" w:hAnsi="宋体" w:cs="宋体"/>
                <w:sz w:val="18"/>
                <w:szCs w:val="21"/>
              </w:rPr>
            </w:pPr>
          </w:p>
        </w:tc>
        <w:tc>
          <w:tcPr>
            <w:tcW w:w="630" w:type="dxa"/>
            <w:vMerge w:val="continue"/>
            <w:noWrap w:val="0"/>
            <w:vAlign w:val="center"/>
          </w:tcPr>
          <w:p w14:paraId="11E1A14C">
            <w:pPr>
              <w:spacing w:line="400" w:lineRule="exact"/>
              <w:rPr>
                <w:rFonts w:ascii="宋体" w:hAnsi="宋体" w:cs="宋体"/>
                <w:sz w:val="18"/>
                <w:szCs w:val="21"/>
              </w:rPr>
            </w:pPr>
          </w:p>
        </w:tc>
        <w:tc>
          <w:tcPr>
            <w:tcW w:w="2119" w:type="dxa"/>
            <w:gridSpan w:val="4"/>
            <w:noWrap w:val="0"/>
            <w:vAlign w:val="center"/>
          </w:tcPr>
          <w:p w14:paraId="4106399B">
            <w:pPr>
              <w:adjustRightInd w:val="0"/>
              <w:spacing w:before="93" w:beforeLines="30"/>
              <w:rPr>
                <w:rFonts w:ascii="宋体" w:hAnsi="宋体" w:cs="宋体"/>
                <w:szCs w:val="21"/>
              </w:rPr>
            </w:pPr>
            <w:r>
              <w:rPr>
                <w:rFonts w:hint="eastAsia" w:ascii="宋体" w:hAnsi="宋体" w:cs="宋体"/>
                <w:szCs w:val="21"/>
              </w:rPr>
              <w:t>信誉</w:t>
            </w:r>
          </w:p>
        </w:tc>
        <w:tc>
          <w:tcPr>
            <w:tcW w:w="5404" w:type="dxa"/>
            <w:noWrap w:val="0"/>
            <w:vAlign w:val="center"/>
          </w:tcPr>
          <w:p w14:paraId="404F3567">
            <w:pPr>
              <w:snapToGrid w:val="0"/>
              <w:rPr>
                <w:rFonts w:ascii="宋体" w:hAnsi="宋体" w:cs="宋体"/>
                <w:szCs w:val="21"/>
              </w:rPr>
            </w:pPr>
            <w:r>
              <w:rPr>
                <w:rFonts w:hint="eastAsia" w:ascii="宋体" w:hAnsi="宋体" w:cs="宋体"/>
                <w:szCs w:val="21"/>
              </w:rPr>
              <w:t>符合第</w:t>
            </w:r>
            <w:r>
              <w:rPr>
                <w:rFonts w:hint="eastAsia" w:cs="宋体"/>
                <w:szCs w:val="21"/>
              </w:rPr>
              <w:t>2</w:t>
            </w:r>
            <w:r>
              <w:rPr>
                <w:rFonts w:hint="eastAsia" w:ascii="宋体" w:hAnsi="宋体" w:cs="宋体"/>
                <w:szCs w:val="21"/>
              </w:rPr>
              <w:t>章“投标人须知”第</w:t>
            </w:r>
            <w:r>
              <w:rPr>
                <w:rFonts w:hint="eastAsia" w:cs="宋体"/>
                <w:szCs w:val="21"/>
              </w:rPr>
              <w:t>1</w:t>
            </w:r>
            <w:r>
              <w:rPr>
                <w:rFonts w:hint="eastAsia" w:ascii="宋体" w:hAnsi="宋体" w:cs="宋体"/>
                <w:szCs w:val="21"/>
              </w:rPr>
              <w:t>.</w:t>
            </w:r>
            <w:r>
              <w:rPr>
                <w:rFonts w:hint="eastAsia" w:cs="宋体"/>
                <w:szCs w:val="21"/>
              </w:rPr>
              <w:t>4</w:t>
            </w:r>
            <w:r>
              <w:rPr>
                <w:rFonts w:hint="eastAsia" w:ascii="宋体" w:hAnsi="宋体" w:cs="宋体"/>
                <w:szCs w:val="21"/>
              </w:rPr>
              <w:t>.</w:t>
            </w:r>
            <w:r>
              <w:rPr>
                <w:rFonts w:hint="eastAsia" w:cs="宋体"/>
                <w:szCs w:val="21"/>
              </w:rPr>
              <w:t>1</w:t>
            </w:r>
            <w:r>
              <w:rPr>
                <w:rFonts w:hint="eastAsia" w:ascii="宋体" w:hAnsi="宋体" w:cs="宋体"/>
                <w:szCs w:val="21"/>
              </w:rPr>
              <w:t>项规定</w:t>
            </w:r>
          </w:p>
        </w:tc>
      </w:tr>
      <w:tr w14:paraId="7EBD9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825" w:type="dxa"/>
            <w:vMerge w:val="continue"/>
            <w:noWrap w:val="0"/>
            <w:vAlign w:val="center"/>
          </w:tcPr>
          <w:p w14:paraId="0ACD4BA7">
            <w:pPr>
              <w:rPr>
                <w:rFonts w:ascii="宋体" w:hAnsi="宋体" w:cs="宋体"/>
                <w:sz w:val="18"/>
                <w:szCs w:val="21"/>
              </w:rPr>
            </w:pPr>
          </w:p>
        </w:tc>
        <w:tc>
          <w:tcPr>
            <w:tcW w:w="630" w:type="dxa"/>
            <w:vMerge w:val="continue"/>
            <w:noWrap w:val="0"/>
            <w:vAlign w:val="center"/>
          </w:tcPr>
          <w:p w14:paraId="0065AF36">
            <w:pPr>
              <w:spacing w:line="400" w:lineRule="exact"/>
              <w:rPr>
                <w:rFonts w:ascii="宋体" w:hAnsi="宋体" w:cs="宋体"/>
                <w:sz w:val="18"/>
                <w:szCs w:val="21"/>
              </w:rPr>
            </w:pPr>
          </w:p>
        </w:tc>
        <w:tc>
          <w:tcPr>
            <w:tcW w:w="2119" w:type="dxa"/>
            <w:gridSpan w:val="4"/>
            <w:noWrap w:val="0"/>
            <w:vAlign w:val="center"/>
          </w:tcPr>
          <w:p w14:paraId="1D1F4F37">
            <w:pPr>
              <w:adjustRightInd w:val="0"/>
              <w:spacing w:before="93" w:beforeLines="30"/>
              <w:rPr>
                <w:rFonts w:ascii="宋体" w:hAnsi="宋体" w:cs="宋体"/>
                <w:szCs w:val="21"/>
              </w:rPr>
            </w:pPr>
            <w:r>
              <w:rPr>
                <w:rFonts w:hint="eastAsia" w:ascii="宋体" w:hAnsi="宋体" w:cs="宋体"/>
                <w:szCs w:val="21"/>
              </w:rPr>
              <w:t>项目经理</w:t>
            </w:r>
          </w:p>
        </w:tc>
        <w:tc>
          <w:tcPr>
            <w:tcW w:w="5404" w:type="dxa"/>
            <w:noWrap w:val="0"/>
            <w:vAlign w:val="center"/>
          </w:tcPr>
          <w:p w14:paraId="22D099F1">
            <w:pPr>
              <w:snapToGrid w:val="0"/>
              <w:rPr>
                <w:rFonts w:ascii="宋体" w:hAnsi="宋体" w:cs="宋体"/>
                <w:szCs w:val="21"/>
              </w:rPr>
            </w:pPr>
            <w:r>
              <w:rPr>
                <w:rFonts w:hint="eastAsia" w:ascii="宋体" w:hAnsi="宋体" w:cs="宋体"/>
                <w:szCs w:val="21"/>
              </w:rPr>
              <w:t>符合第</w:t>
            </w:r>
            <w:r>
              <w:rPr>
                <w:rFonts w:hint="eastAsia" w:cs="宋体"/>
                <w:szCs w:val="21"/>
              </w:rPr>
              <w:t>2</w:t>
            </w:r>
            <w:r>
              <w:rPr>
                <w:rFonts w:hint="eastAsia" w:ascii="宋体" w:hAnsi="宋体" w:cs="宋体"/>
                <w:szCs w:val="21"/>
              </w:rPr>
              <w:t>章“投标人须知”第</w:t>
            </w:r>
            <w:r>
              <w:rPr>
                <w:rFonts w:hint="eastAsia" w:cs="宋体"/>
                <w:szCs w:val="21"/>
              </w:rPr>
              <w:t>1</w:t>
            </w:r>
            <w:r>
              <w:rPr>
                <w:rFonts w:hint="eastAsia" w:ascii="宋体" w:hAnsi="宋体" w:cs="宋体"/>
                <w:szCs w:val="21"/>
              </w:rPr>
              <w:t>.</w:t>
            </w:r>
            <w:r>
              <w:rPr>
                <w:rFonts w:hint="eastAsia" w:cs="宋体"/>
                <w:szCs w:val="21"/>
              </w:rPr>
              <w:t>4</w:t>
            </w:r>
            <w:r>
              <w:rPr>
                <w:rFonts w:hint="eastAsia" w:ascii="宋体" w:hAnsi="宋体" w:cs="宋体"/>
                <w:szCs w:val="21"/>
              </w:rPr>
              <w:t>.</w:t>
            </w:r>
            <w:r>
              <w:rPr>
                <w:rFonts w:hint="eastAsia" w:cs="宋体"/>
                <w:szCs w:val="21"/>
              </w:rPr>
              <w:t>1</w:t>
            </w:r>
            <w:r>
              <w:rPr>
                <w:rFonts w:hint="eastAsia" w:ascii="宋体" w:hAnsi="宋体" w:cs="宋体"/>
                <w:szCs w:val="21"/>
              </w:rPr>
              <w:t>项规定</w:t>
            </w:r>
          </w:p>
        </w:tc>
      </w:tr>
      <w:tr w14:paraId="3EAA8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825" w:type="dxa"/>
            <w:vMerge w:val="continue"/>
            <w:noWrap w:val="0"/>
            <w:vAlign w:val="center"/>
          </w:tcPr>
          <w:p w14:paraId="563401AF">
            <w:pPr>
              <w:rPr>
                <w:rFonts w:ascii="宋体" w:hAnsi="宋体" w:cs="宋体"/>
                <w:sz w:val="18"/>
                <w:szCs w:val="21"/>
              </w:rPr>
            </w:pPr>
          </w:p>
        </w:tc>
        <w:tc>
          <w:tcPr>
            <w:tcW w:w="630" w:type="dxa"/>
            <w:vMerge w:val="continue"/>
            <w:noWrap w:val="0"/>
            <w:vAlign w:val="center"/>
          </w:tcPr>
          <w:p w14:paraId="43991E16">
            <w:pPr>
              <w:spacing w:line="400" w:lineRule="exact"/>
              <w:rPr>
                <w:rFonts w:ascii="宋体" w:hAnsi="宋体" w:cs="宋体"/>
                <w:sz w:val="18"/>
                <w:szCs w:val="21"/>
              </w:rPr>
            </w:pPr>
          </w:p>
        </w:tc>
        <w:tc>
          <w:tcPr>
            <w:tcW w:w="2119" w:type="dxa"/>
            <w:gridSpan w:val="4"/>
            <w:noWrap w:val="0"/>
            <w:vAlign w:val="center"/>
          </w:tcPr>
          <w:p w14:paraId="13EE6600">
            <w:pPr>
              <w:snapToGrid w:val="0"/>
              <w:rPr>
                <w:rFonts w:ascii="宋体" w:hAnsi="宋体" w:cs="宋体"/>
                <w:szCs w:val="21"/>
              </w:rPr>
            </w:pPr>
            <w:r>
              <w:rPr>
                <w:rFonts w:hint="eastAsia" w:ascii="宋体" w:hAnsi="宋体" w:cs="宋体"/>
                <w:szCs w:val="21"/>
              </w:rPr>
              <w:t>项目技术负责人</w:t>
            </w:r>
          </w:p>
        </w:tc>
        <w:tc>
          <w:tcPr>
            <w:tcW w:w="5404" w:type="dxa"/>
            <w:noWrap w:val="0"/>
            <w:vAlign w:val="center"/>
          </w:tcPr>
          <w:p w14:paraId="0788EB4A">
            <w:pPr>
              <w:snapToGrid w:val="0"/>
              <w:rPr>
                <w:rFonts w:ascii="宋体" w:hAnsi="宋体" w:cs="宋体"/>
                <w:szCs w:val="21"/>
              </w:rPr>
            </w:pPr>
            <w:r>
              <w:rPr>
                <w:rFonts w:hint="eastAsia" w:ascii="宋体" w:hAnsi="宋体" w:cs="宋体"/>
                <w:szCs w:val="21"/>
              </w:rPr>
              <w:t>符合第</w:t>
            </w:r>
            <w:r>
              <w:rPr>
                <w:rFonts w:hint="eastAsia" w:cs="宋体"/>
                <w:szCs w:val="21"/>
              </w:rPr>
              <w:t>2</w:t>
            </w:r>
            <w:r>
              <w:rPr>
                <w:rFonts w:hint="eastAsia" w:ascii="宋体" w:hAnsi="宋体" w:cs="宋体"/>
                <w:szCs w:val="21"/>
              </w:rPr>
              <w:t>章“投标人须知”第</w:t>
            </w:r>
            <w:r>
              <w:rPr>
                <w:rFonts w:hint="eastAsia" w:cs="宋体"/>
                <w:szCs w:val="21"/>
              </w:rPr>
              <w:t>1</w:t>
            </w:r>
            <w:r>
              <w:rPr>
                <w:rFonts w:hint="eastAsia" w:ascii="宋体" w:hAnsi="宋体" w:cs="宋体"/>
                <w:szCs w:val="21"/>
              </w:rPr>
              <w:t>.</w:t>
            </w:r>
            <w:r>
              <w:rPr>
                <w:rFonts w:hint="eastAsia" w:cs="宋体"/>
                <w:szCs w:val="21"/>
              </w:rPr>
              <w:t>4</w:t>
            </w:r>
            <w:r>
              <w:rPr>
                <w:rFonts w:hint="eastAsia" w:ascii="宋体" w:hAnsi="宋体" w:cs="宋体"/>
                <w:szCs w:val="21"/>
              </w:rPr>
              <w:t>.</w:t>
            </w:r>
            <w:r>
              <w:rPr>
                <w:rFonts w:hint="eastAsia" w:cs="宋体"/>
                <w:szCs w:val="21"/>
              </w:rPr>
              <w:t>1</w:t>
            </w:r>
            <w:r>
              <w:rPr>
                <w:rFonts w:hint="eastAsia" w:ascii="宋体" w:hAnsi="宋体" w:cs="宋体"/>
                <w:szCs w:val="21"/>
              </w:rPr>
              <w:t>项规定</w:t>
            </w:r>
          </w:p>
        </w:tc>
      </w:tr>
      <w:tr w14:paraId="5B989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25" w:type="dxa"/>
            <w:vMerge w:val="continue"/>
            <w:noWrap w:val="0"/>
            <w:vAlign w:val="center"/>
          </w:tcPr>
          <w:p w14:paraId="5BFB9803">
            <w:pPr>
              <w:rPr>
                <w:rFonts w:ascii="宋体" w:hAnsi="宋体" w:cs="宋体"/>
                <w:sz w:val="18"/>
                <w:szCs w:val="21"/>
              </w:rPr>
            </w:pPr>
          </w:p>
        </w:tc>
        <w:tc>
          <w:tcPr>
            <w:tcW w:w="630" w:type="dxa"/>
            <w:vMerge w:val="continue"/>
            <w:noWrap w:val="0"/>
            <w:vAlign w:val="center"/>
          </w:tcPr>
          <w:p w14:paraId="61FEE453">
            <w:pPr>
              <w:spacing w:line="400" w:lineRule="exact"/>
              <w:rPr>
                <w:rFonts w:ascii="宋体" w:hAnsi="宋体" w:cs="宋体"/>
                <w:sz w:val="18"/>
                <w:szCs w:val="21"/>
              </w:rPr>
            </w:pPr>
          </w:p>
        </w:tc>
        <w:tc>
          <w:tcPr>
            <w:tcW w:w="2119" w:type="dxa"/>
            <w:gridSpan w:val="4"/>
            <w:noWrap w:val="0"/>
            <w:vAlign w:val="center"/>
          </w:tcPr>
          <w:p w14:paraId="09FF995A">
            <w:pPr>
              <w:adjustRightInd w:val="0"/>
              <w:spacing w:before="93" w:beforeLines="30"/>
              <w:rPr>
                <w:rFonts w:ascii="宋体" w:hAnsi="宋体" w:cs="宋体"/>
                <w:szCs w:val="21"/>
              </w:rPr>
            </w:pPr>
            <w:r>
              <w:rPr>
                <w:rFonts w:hint="eastAsia" w:ascii="宋体" w:hAnsi="宋体" w:cs="宋体"/>
                <w:szCs w:val="21"/>
              </w:rPr>
              <w:t>其他要求</w:t>
            </w:r>
          </w:p>
        </w:tc>
        <w:tc>
          <w:tcPr>
            <w:tcW w:w="5404" w:type="dxa"/>
            <w:noWrap w:val="0"/>
            <w:vAlign w:val="center"/>
          </w:tcPr>
          <w:p w14:paraId="6C0165FD">
            <w:pPr>
              <w:snapToGrid w:val="0"/>
              <w:rPr>
                <w:rFonts w:ascii="宋体" w:hAnsi="宋体" w:cs="宋体"/>
                <w:szCs w:val="21"/>
              </w:rPr>
            </w:pPr>
            <w:r>
              <w:rPr>
                <w:rFonts w:hint="eastAsia" w:ascii="宋体" w:hAnsi="宋体" w:cs="宋体"/>
                <w:szCs w:val="21"/>
              </w:rPr>
              <w:t>符合第</w:t>
            </w:r>
            <w:r>
              <w:rPr>
                <w:rFonts w:hint="eastAsia" w:cs="宋体"/>
                <w:szCs w:val="21"/>
              </w:rPr>
              <w:t>2</w:t>
            </w:r>
            <w:r>
              <w:rPr>
                <w:rFonts w:hint="eastAsia" w:ascii="宋体" w:hAnsi="宋体" w:cs="宋体"/>
                <w:szCs w:val="21"/>
              </w:rPr>
              <w:t>章“投标人须知”第</w:t>
            </w:r>
            <w:r>
              <w:rPr>
                <w:rFonts w:hint="eastAsia" w:cs="宋体"/>
                <w:szCs w:val="21"/>
              </w:rPr>
              <w:t>1</w:t>
            </w:r>
            <w:r>
              <w:rPr>
                <w:rFonts w:hint="eastAsia" w:ascii="宋体" w:hAnsi="宋体" w:cs="宋体"/>
                <w:szCs w:val="21"/>
              </w:rPr>
              <w:t>.</w:t>
            </w:r>
            <w:r>
              <w:rPr>
                <w:rFonts w:hint="eastAsia" w:cs="宋体"/>
                <w:szCs w:val="21"/>
              </w:rPr>
              <w:t>4</w:t>
            </w:r>
            <w:r>
              <w:rPr>
                <w:rFonts w:hint="eastAsia" w:ascii="宋体" w:hAnsi="宋体" w:cs="宋体"/>
                <w:szCs w:val="21"/>
              </w:rPr>
              <w:t>.</w:t>
            </w:r>
            <w:r>
              <w:rPr>
                <w:rFonts w:hint="eastAsia" w:cs="宋体"/>
                <w:szCs w:val="21"/>
              </w:rPr>
              <w:t>1</w:t>
            </w:r>
            <w:r>
              <w:rPr>
                <w:rFonts w:hint="eastAsia" w:ascii="宋体" w:hAnsi="宋体" w:cs="宋体"/>
                <w:szCs w:val="21"/>
              </w:rPr>
              <w:t>项规定</w:t>
            </w:r>
          </w:p>
        </w:tc>
      </w:tr>
      <w:tr w14:paraId="0B6BB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825" w:type="dxa"/>
            <w:vMerge w:val="continue"/>
            <w:noWrap w:val="0"/>
            <w:vAlign w:val="center"/>
          </w:tcPr>
          <w:p w14:paraId="6455ABBE">
            <w:pPr>
              <w:rPr>
                <w:rFonts w:ascii="宋体" w:hAnsi="宋体" w:cs="宋体"/>
                <w:sz w:val="18"/>
                <w:szCs w:val="21"/>
              </w:rPr>
            </w:pPr>
          </w:p>
        </w:tc>
        <w:tc>
          <w:tcPr>
            <w:tcW w:w="630" w:type="dxa"/>
            <w:vMerge w:val="continue"/>
            <w:noWrap w:val="0"/>
            <w:vAlign w:val="center"/>
          </w:tcPr>
          <w:p w14:paraId="46C72787">
            <w:pPr>
              <w:spacing w:line="400" w:lineRule="exact"/>
              <w:rPr>
                <w:rFonts w:ascii="宋体" w:hAnsi="宋体" w:cs="宋体"/>
                <w:sz w:val="18"/>
                <w:szCs w:val="21"/>
              </w:rPr>
            </w:pPr>
          </w:p>
        </w:tc>
        <w:tc>
          <w:tcPr>
            <w:tcW w:w="2119" w:type="dxa"/>
            <w:gridSpan w:val="4"/>
            <w:noWrap w:val="0"/>
            <w:vAlign w:val="center"/>
          </w:tcPr>
          <w:p w14:paraId="5979916E">
            <w:pPr>
              <w:adjustRightInd w:val="0"/>
              <w:spacing w:before="93" w:beforeLines="30"/>
              <w:rPr>
                <w:rFonts w:ascii="宋体" w:hAnsi="宋体" w:cs="宋体"/>
                <w:szCs w:val="21"/>
              </w:rPr>
            </w:pPr>
            <w:r>
              <w:rPr>
                <w:rFonts w:hint="eastAsia" w:ascii="宋体" w:hAnsi="宋体" w:cs="宋体"/>
                <w:szCs w:val="21"/>
              </w:rPr>
              <w:t>联合体投标人（如有）</w:t>
            </w:r>
          </w:p>
        </w:tc>
        <w:tc>
          <w:tcPr>
            <w:tcW w:w="5404" w:type="dxa"/>
            <w:noWrap w:val="0"/>
            <w:vAlign w:val="center"/>
          </w:tcPr>
          <w:p w14:paraId="7452220A">
            <w:pPr>
              <w:snapToGrid w:val="0"/>
              <w:rPr>
                <w:rFonts w:ascii="宋体" w:hAnsi="宋体" w:cs="宋体"/>
                <w:szCs w:val="21"/>
              </w:rPr>
            </w:pPr>
            <w:r>
              <w:rPr>
                <w:rFonts w:hint="eastAsia" w:ascii="宋体" w:hAnsi="宋体" w:cs="宋体"/>
                <w:szCs w:val="21"/>
              </w:rPr>
              <w:t>符合第</w:t>
            </w:r>
            <w:r>
              <w:rPr>
                <w:rFonts w:hint="eastAsia" w:cs="宋体"/>
                <w:szCs w:val="21"/>
              </w:rPr>
              <w:t>2</w:t>
            </w:r>
            <w:r>
              <w:rPr>
                <w:rFonts w:hint="eastAsia" w:ascii="宋体" w:hAnsi="宋体" w:cs="宋体"/>
                <w:szCs w:val="21"/>
              </w:rPr>
              <w:t>章“投标人须知”第</w:t>
            </w:r>
            <w:r>
              <w:rPr>
                <w:rFonts w:hint="eastAsia" w:cs="宋体"/>
                <w:szCs w:val="21"/>
              </w:rPr>
              <w:t>1</w:t>
            </w:r>
            <w:r>
              <w:rPr>
                <w:rFonts w:hint="eastAsia" w:ascii="宋体" w:hAnsi="宋体" w:cs="宋体"/>
                <w:szCs w:val="21"/>
              </w:rPr>
              <w:t>.</w:t>
            </w:r>
            <w:r>
              <w:rPr>
                <w:rFonts w:hint="eastAsia" w:cs="宋体"/>
                <w:szCs w:val="21"/>
              </w:rPr>
              <w:t>4</w:t>
            </w:r>
            <w:r>
              <w:rPr>
                <w:rFonts w:hint="eastAsia" w:ascii="宋体" w:hAnsi="宋体" w:cs="宋体"/>
                <w:szCs w:val="21"/>
              </w:rPr>
              <w:t>.</w:t>
            </w:r>
            <w:r>
              <w:rPr>
                <w:rFonts w:hint="eastAsia" w:cs="宋体"/>
                <w:szCs w:val="21"/>
              </w:rPr>
              <w:t>2</w:t>
            </w:r>
            <w:r>
              <w:rPr>
                <w:rFonts w:hint="eastAsia" w:ascii="宋体" w:hAnsi="宋体" w:cs="宋体"/>
                <w:szCs w:val="21"/>
              </w:rPr>
              <w:t>项规定</w:t>
            </w:r>
          </w:p>
        </w:tc>
      </w:tr>
      <w:tr w14:paraId="13A23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825" w:type="dxa"/>
            <w:vMerge w:val="continue"/>
            <w:noWrap w:val="0"/>
            <w:vAlign w:val="center"/>
          </w:tcPr>
          <w:p w14:paraId="3D6C3D68">
            <w:pPr>
              <w:rPr>
                <w:rFonts w:ascii="宋体" w:hAnsi="宋体" w:cs="宋体"/>
                <w:sz w:val="18"/>
                <w:szCs w:val="21"/>
              </w:rPr>
            </w:pPr>
          </w:p>
        </w:tc>
        <w:tc>
          <w:tcPr>
            <w:tcW w:w="630" w:type="dxa"/>
            <w:vMerge w:val="continue"/>
            <w:noWrap w:val="0"/>
            <w:vAlign w:val="center"/>
          </w:tcPr>
          <w:p w14:paraId="6AAF061E">
            <w:pPr>
              <w:spacing w:line="400" w:lineRule="exact"/>
              <w:rPr>
                <w:rFonts w:ascii="宋体" w:hAnsi="宋体" w:cs="宋体"/>
                <w:sz w:val="18"/>
                <w:szCs w:val="21"/>
              </w:rPr>
            </w:pPr>
          </w:p>
        </w:tc>
        <w:tc>
          <w:tcPr>
            <w:tcW w:w="2119" w:type="dxa"/>
            <w:gridSpan w:val="4"/>
            <w:noWrap w:val="0"/>
            <w:vAlign w:val="center"/>
          </w:tcPr>
          <w:p w14:paraId="5A6B59B4">
            <w:pPr>
              <w:rPr>
                <w:rFonts w:ascii="宋体" w:hAnsi="宋体"/>
                <w:szCs w:val="21"/>
              </w:rPr>
            </w:pPr>
            <w:r>
              <w:rPr>
                <w:rFonts w:hint="eastAsia"/>
              </w:rPr>
              <w:t>不存在禁止投标的情形</w:t>
            </w:r>
          </w:p>
        </w:tc>
        <w:tc>
          <w:tcPr>
            <w:tcW w:w="5404" w:type="dxa"/>
            <w:noWrap w:val="0"/>
            <w:vAlign w:val="center"/>
          </w:tcPr>
          <w:p w14:paraId="38F526B3">
            <w:pPr>
              <w:rPr>
                <w:rFonts w:ascii="宋体" w:hAnsi="宋体"/>
                <w:szCs w:val="21"/>
              </w:rPr>
            </w:pPr>
            <w:r>
              <w:rPr>
                <w:rFonts w:hint="eastAsia" w:ascii="宋体" w:hAnsi="宋体"/>
                <w:szCs w:val="21"/>
              </w:rPr>
              <w:t>不存在第</w:t>
            </w:r>
            <w:r>
              <w:rPr>
                <w:rFonts w:hint="eastAsia"/>
                <w:szCs w:val="21"/>
              </w:rPr>
              <w:t>2</w:t>
            </w:r>
            <w:r>
              <w:rPr>
                <w:rFonts w:hint="eastAsia" w:ascii="宋体" w:hAnsi="宋体"/>
                <w:szCs w:val="21"/>
              </w:rPr>
              <w:t>章“投标人须知”第</w:t>
            </w:r>
            <w:r>
              <w:rPr>
                <w:rFonts w:hint="eastAsia"/>
                <w:szCs w:val="21"/>
              </w:rPr>
              <w:t>1</w:t>
            </w:r>
            <w:r>
              <w:rPr>
                <w:rFonts w:hint="eastAsia" w:ascii="宋体" w:hAnsi="宋体"/>
                <w:szCs w:val="21"/>
              </w:rPr>
              <w:t>.</w:t>
            </w:r>
            <w:r>
              <w:rPr>
                <w:rFonts w:hint="eastAsia"/>
                <w:szCs w:val="21"/>
              </w:rPr>
              <w:t>4</w:t>
            </w:r>
            <w:r>
              <w:rPr>
                <w:rFonts w:hint="eastAsia" w:ascii="宋体" w:hAnsi="宋体"/>
                <w:szCs w:val="21"/>
              </w:rPr>
              <w:t>.</w:t>
            </w:r>
            <w:r>
              <w:rPr>
                <w:rFonts w:hint="eastAsia"/>
                <w:szCs w:val="21"/>
              </w:rPr>
              <w:t>3</w:t>
            </w:r>
            <w:r>
              <w:rPr>
                <w:rFonts w:hint="eastAsia" w:ascii="宋体" w:hAnsi="宋体"/>
                <w:szCs w:val="21"/>
              </w:rPr>
              <w:t>项规定的</w:t>
            </w:r>
            <w:r>
              <w:rPr>
                <w:rFonts w:hint="eastAsia"/>
              </w:rPr>
              <w:t>任何一种</w:t>
            </w:r>
            <w:r>
              <w:rPr>
                <w:rFonts w:hint="eastAsia" w:ascii="宋体" w:hAnsi="宋体"/>
                <w:szCs w:val="21"/>
              </w:rPr>
              <w:t>情形</w:t>
            </w:r>
          </w:p>
        </w:tc>
      </w:tr>
      <w:tr w14:paraId="6E883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825" w:type="dxa"/>
            <w:vMerge w:val="restart"/>
            <w:noWrap w:val="0"/>
            <w:vAlign w:val="center"/>
          </w:tcPr>
          <w:p w14:paraId="7969D1C6">
            <w:pPr>
              <w:jc w:val="center"/>
              <w:rPr>
                <w:rFonts w:ascii="宋体" w:hAnsi="宋体" w:cs="宋体"/>
                <w:szCs w:val="21"/>
              </w:rPr>
            </w:pPr>
            <w:bookmarkStart w:id="1190" w:name="_Toc221950452"/>
          </w:p>
          <w:p w14:paraId="2F724132">
            <w:pPr>
              <w:jc w:val="center"/>
              <w:rPr>
                <w:rFonts w:ascii="宋体" w:hAnsi="宋体" w:cs="宋体"/>
                <w:szCs w:val="21"/>
              </w:rPr>
            </w:pPr>
            <w:r>
              <w:rPr>
                <w:rFonts w:hint="eastAsia" w:cs="宋体"/>
                <w:szCs w:val="21"/>
              </w:rPr>
              <w:t>2</w:t>
            </w:r>
            <w:r>
              <w:rPr>
                <w:rFonts w:hint="eastAsia" w:ascii="宋体" w:hAnsi="宋体" w:cs="宋体"/>
                <w:szCs w:val="21"/>
              </w:rPr>
              <w:t>.</w:t>
            </w:r>
            <w:r>
              <w:rPr>
                <w:rFonts w:hint="eastAsia" w:cs="宋体"/>
                <w:szCs w:val="21"/>
              </w:rPr>
              <w:t>1</w:t>
            </w:r>
            <w:bookmarkEnd w:id="1190"/>
            <w:r>
              <w:rPr>
                <w:rFonts w:hint="eastAsia" w:ascii="宋体" w:hAnsi="宋体" w:cs="宋体"/>
                <w:szCs w:val="21"/>
              </w:rPr>
              <w:t>.</w:t>
            </w:r>
            <w:r>
              <w:rPr>
                <w:rFonts w:hint="eastAsia" w:cs="宋体"/>
                <w:szCs w:val="21"/>
              </w:rPr>
              <w:t>3</w:t>
            </w:r>
          </w:p>
        </w:tc>
        <w:tc>
          <w:tcPr>
            <w:tcW w:w="630" w:type="dxa"/>
            <w:vMerge w:val="restart"/>
            <w:noWrap w:val="0"/>
            <w:vAlign w:val="center"/>
          </w:tcPr>
          <w:p w14:paraId="673AAE36">
            <w:pPr>
              <w:spacing w:line="400" w:lineRule="exact"/>
              <w:jc w:val="center"/>
              <w:rPr>
                <w:rFonts w:ascii="宋体" w:hAnsi="宋体" w:cs="宋体"/>
                <w:szCs w:val="21"/>
              </w:rPr>
            </w:pPr>
            <w:bookmarkStart w:id="1191" w:name="_Toc221950453"/>
          </w:p>
          <w:p w14:paraId="39633693">
            <w:pPr>
              <w:spacing w:line="400" w:lineRule="exact"/>
              <w:jc w:val="center"/>
              <w:rPr>
                <w:rFonts w:ascii="宋体" w:hAnsi="宋体" w:cs="宋体"/>
                <w:szCs w:val="21"/>
              </w:rPr>
            </w:pPr>
          </w:p>
          <w:p w14:paraId="63E202FB">
            <w:pPr>
              <w:spacing w:line="400" w:lineRule="exact"/>
              <w:jc w:val="center"/>
              <w:rPr>
                <w:rFonts w:ascii="宋体" w:hAnsi="宋体" w:cs="宋体"/>
                <w:szCs w:val="21"/>
              </w:rPr>
            </w:pPr>
          </w:p>
          <w:p w14:paraId="2E912163"/>
          <w:p w14:paraId="0EB47D8E">
            <w:pPr>
              <w:spacing w:line="400" w:lineRule="exact"/>
              <w:jc w:val="center"/>
              <w:rPr>
                <w:rFonts w:ascii="宋体" w:hAnsi="宋体" w:cs="宋体"/>
                <w:szCs w:val="21"/>
              </w:rPr>
            </w:pPr>
            <w:r>
              <w:rPr>
                <w:rFonts w:hint="eastAsia" w:ascii="宋体" w:hAnsi="宋体" w:cs="宋体"/>
                <w:szCs w:val="21"/>
              </w:rPr>
              <w:t>响应性评审标准</w:t>
            </w:r>
          </w:p>
          <w:bookmarkEnd w:id="1191"/>
          <w:p w14:paraId="3BBFAD51">
            <w:pPr>
              <w:spacing w:line="400" w:lineRule="exact"/>
              <w:ind w:firstLine="63" w:firstLineChars="30"/>
              <w:jc w:val="center"/>
              <w:rPr>
                <w:rFonts w:ascii="宋体" w:hAnsi="宋体" w:cs="宋体"/>
                <w:szCs w:val="21"/>
              </w:rPr>
            </w:pPr>
          </w:p>
        </w:tc>
        <w:tc>
          <w:tcPr>
            <w:tcW w:w="2119" w:type="dxa"/>
            <w:gridSpan w:val="4"/>
            <w:noWrap w:val="0"/>
            <w:vAlign w:val="center"/>
          </w:tcPr>
          <w:p w14:paraId="0B27FFF2">
            <w:pPr>
              <w:rPr>
                <w:rFonts w:ascii="宋体" w:hAnsi="宋体" w:cs="宋体"/>
                <w:szCs w:val="21"/>
              </w:rPr>
            </w:pPr>
            <w:r>
              <w:rPr>
                <w:rFonts w:hint="eastAsia" w:ascii="宋体" w:hAnsi="宋体" w:cs="宋体"/>
                <w:szCs w:val="21"/>
              </w:rPr>
              <w:t>投标范围</w:t>
            </w:r>
          </w:p>
        </w:tc>
        <w:tc>
          <w:tcPr>
            <w:tcW w:w="5404" w:type="dxa"/>
            <w:noWrap w:val="0"/>
            <w:vAlign w:val="center"/>
          </w:tcPr>
          <w:p w14:paraId="029094E9">
            <w:pPr>
              <w:spacing w:line="400" w:lineRule="exact"/>
              <w:rPr>
                <w:rFonts w:ascii="宋体" w:hAnsi="宋体" w:cs="宋体"/>
                <w:szCs w:val="21"/>
              </w:rPr>
            </w:pPr>
            <w:r>
              <w:rPr>
                <w:rFonts w:hint="eastAsia" w:ascii="宋体" w:hAnsi="宋体" w:cs="宋体"/>
                <w:szCs w:val="21"/>
              </w:rPr>
              <w:t>符合第</w:t>
            </w:r>
            <w:r>
              <w:rPr>
                <w:rFonts w:hint="eastAsia" w:cs="宋体"/>
                <w:szCs w:val="21"/>
              </w:rPr>
              <w:t>2</w:t>
            </w:r>
            <w:r>
              <w:rPr>
                <w:rFonts w:hint="eastAsia" w:ascii="宋体" w:hAnsi="宋体" w:cs="宋体"/>
                <w:szCs w:val="21"/>
              </w:rPr>
              <w:t>章“投标人须知”第</w:t>
            </w:r>
            <w:r>
              <w:rPr>
                <w:rFonts w:hint="eastAsia" w:cs="宋体"/>
                <w:szCs w:val="21"/>
              </w:rPr>
              <w:t>1</w:t>
            </w:r>
            <w:r>
              <w:rPr>
                <w:rFonts w:hint="eastAsia" w:ascii="宋体" w:hAnsi="宋体" w:cs="宋体"/>
                <w:szCs w:val="21"/>
              </w:rPr>
              <w:t>.</w:t>
            </w:r>
            <w:r>
              <w:rPr>
                <w:rFonts w:hint="eastAsia" w:cs="宋体"/>
                <w:szCs w:val="21"/>
              </w:rPr>
              <w:t>3</w:t>
            </w:r>
            <w:r>
              <w:rPr>
                <w:rFonts w:hint="eastAsia" w:ascii="宋体" w:hAnsi="宋体" w:cs="宋体"/>
                <w:szCs w:val="21"/>
              </w:rPr>
              <w:t>.</w:t>
            </w:r>
            <w:r>
              <w:rPr>
                <w:rFonts w:hint="eastAsia" w:cs="宋体"/>
                <w:szCs w:val="21"/>
              </w:rPr>
              <w:t>1</w:t>
            </w:r>
            <w:r>
              <w:rPr>
                <w:rFonts w:hint="eastAsia" w:ascii="宋体" w:hAnsi="宋体" w:cs="宋体"/>
                <w:szCs w:val="21"/>
              </w:rPr>
              <w:t>项规定</w:t>
            </w:r>
          </w:p>
        </w:tc>
      </w:tr>
      <w:tr w14:paraId="1AE10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825" w:type="dxa"/>
            <w:vMerge w:val="continue"/>
            <w:noWrap w:val="0"/>
            <w:vAlign w:val="center"/>
          </w:tcPr>
          <w:p w14:paraId="326A2001">
            <w:pPr>
              <w:jc w:val="center"/>
              <w:rPr>
                <w:rFonts w:ascii="宋体" w:hAnsi="宋体" w:cs="宋体"/>
                <w:szCs w:val="21"/>
              </w:rPr>
            </w:pPr>
          </w:p>
        </w:tc>
        <w:tc>
          <w:tcPr>
            <w:tcW w:w="630" w:type="dxa"/>
            <w:vMerge w:val="continue"/>
            <w:noWrap w:val="0"/>
            <w:vAlign w:val="center"/>
          </w:tcPr>
          <w:p w14:paraId="6AB531F7">
            <w:pPr>
              <w:spacing w:line="400" w:lineRule="exact"/>
              <w:jc w:val="center"/>
              <w:rPr>
                <w:rFonts w:ascii="宋体" w:hAnsi="宋体" w:cs="宋体"/>
                <w:szCs w:val="21"/>
              </w:rPr>
            </w:pPr>
          </w:p>
        </w:tc>
        <w:tc>
          <w:tcPr>
            <w:tcW w:w="2119" w:type="dxa"/>
            <w:gridSpan w:val="4"/>
            <w:noWrap w:val="0"/>
            <w:vAlign w:val="center"/>
          </w:tcPr>
          <w:p w14:paraId="64F8F5E4">
            <w:pPr>
              <w:rPr>
                <w:rFonts w:ascii="宋体" w:hAnsi="宋体" w:cs="宋体"/>
                <w:szCs w:val="21"/>
              </w:rPr>
            </w:pPr>
            <w:r>
              <w:rPr>
                <w:rFonts w:hint="eastAsia" w:ascii="宋体" w:hAnsi="宋体" w:cs="宋体"/>
                <w:szCs w:val="21"/>
              </w:rPr>
              <w:t>工  期</w:t>
            </w:r>
          </w:p>
        </w:tc>
        <w:tc>
          <w:tcPr>
            <w:tcW w:w="5404" w:type="dxa"/>
            <w:noWrap w:val="0"/>
            <w:vAlign w:val="center"/>
          </w:tcPr>
          <w:p w14:paraId="6152053D">
            <w:pPr>
              <w:spacing w:line="400" w:lineRule="exact"/>
              <w:rPr>
                <w:rFonts w:ascii="宋体" w:hAnsi="宋体" w:cs="宋体"/>
                <w:szCs w:val="21"/>
              </w:rPr>
            </w:pPr>
            <w:r>
              <w:rPr>
                <w:rFonts w:hint="eastAsia" w:ascii="宋体" w:hAnsi="宋体" w:cs="宋体"/>
                <w:szCs w:val="21"/>
              </w:rPr>
              <w:t>符合第</w:t>
            </w:r>
            <w:r>
              <w:rPr>
                <w:rFonts w:hint="eastAsia" w:cs="宋体"/>
                <w:szCs w:val="21"/>
              </w:rPr>
              <w:t>2</w:t>
            </w:r>
            <w:r>
              <w:rPr>
                <w:rFonts w:hint="eastAsia" w:ascii="宋体" w:hAnsi="宋体" w:cs="宋体"/>
                <w:szCs w:val="21"/>
              </w:rPr>
              <w:t>章“投标人须知”第</w:t>
            </w:r>
            <w:r>
              <w:rPr>
                <w:rFonts w:hint="eastAsia" w:cs="宋体"/>
                <w:szCs w:val="21"/>
              </w:rPr>
              <w:t>1</w:t>
            </w:r>
            <w:r>
              <w:rPr>
                <w:rFonts w:hint="eastAsia" w:ascii="宋体" w:hAnsi="宋体" w:cs="宋体"/>
                <w:szCs w:val="21"/>
              </w:rPr>
              <w:t>.</w:t>
            </w:r>
            <w:r>
              <w:rPr>
                <w:rFonts w:hint="eastAsia" w:cs="宋体"/>
                <w:szCs w:val="21"/>
              </w:rPr>
              <w:t>3</w:t>
            </w:r>
            <w:r>
              <w:rPr>
                <w:rFonts w:hint="eastAsia" w:ascii="宋体" w:hAnsi="宋体" w:cs="宋体"/>
                <w:szCs w:val="21"/>
              </w:rPr>
              <w:t>.</w:t>
            </w:r>
            <w:r>
              <w:rPr>
                <w:rFonts w:hint="eastAsia" w:cs="宋体"/>
                <w:szCs w:val="21"/>
              </w:rPr>
              <w:t>2</w:t>
            </w:r>
            <w:r>
              <w:rPr>
                <w:rFonts w:hint="eastAsia" w:ascii="宋体" w:hAnsi="宋体" w:cs="宋体"/>
                <w:szCs w:val="21"/>
              </w:rPr>
              <w:t>项规定</w:t>
            </w:r>
          </w:p>
        </w:tc>
      </w:tr>
      <w:tr w14:paraId="188B2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825" w:type="dxa"/>
            <w:vMerge w:val="continue"/>
            <w:noWrap w:val="0"/>
            <w:vAlign w:val="center"/>
          </w:tcPr>
          <w:p w14:paraId="5309F604">
            <w:pPr>
              <w:jc w:val="center"/>
              <w:rPr>
                <w:rFonts w:ascii="宋体" w:hAnsi="宋体" w:cs="宋体"/>
                <w:szCs w:val="21"/>
              </w:rPr>
            </w:pPr>
          </w:p>
        </w:tc>
        <w:tc>
          <w:tcPr>
            <w:tcW w:w="630" w:type="dxa"/>
            <w:vMerge w:val="continue"/>
            <w:noWrap w:val="0"/>
            <w:vAlign w:val="center"/>
          </w:tcPr>
          <w:p w14:paraId="3B8E30ED">
            <w:pPr>
              <w:spacing w:line="400" w:lineRule="exact"/>
              <w:jc w:val="center"/>
              <w:rPr>
                <w:rFonts w:ascii="宋体" w:hAnsi="宋体" w:cs="宋体"/>
                <w:szCs w:val="21"/>
              </w:rPr>
            </w:pPr>
          </w:p>
        </w:tc>
        <w:tc>
          <w:tcPr>
            <w:tcW w:w="2119" w:type="dxa"/>
            <w:gridSpan w:val="4"/>
            <w:noWrap w:val="0"/>
            <w:vAlign w:val="center"/>
          </w:tcPr>
          <w:p w14:paraId="6C5A6950">
            <w:pPr>
              <w:rPr>
                <w:rFonts w:ascii="宋体" w:hAnsi="宋体" w:cs="宋体"/>
                <w:szCs w:val="21"/>
              </w:rPr>
            </w:pPr>
            <w:r>
              <w:rPr>
                <w:rFonts w:hint="eastAsia" w:ascii="宋体" w:hAnsi="宋体" w:cs="宋体"/>
                <w:szCs w:val="21"/>
              </w:rPr>
              <w:t>工程质量</w:t>
            </w:r>
          </w:p>
        </w:tc>
        <w:tc>
          <w:tcPr>
            <w:tcW w:w="5404" w:type="dxa"/>
            <w:noWrap w:val="0"/>
            <w:vAlign w:val="center"/>
          </w:tcPr>
          <w:p w14:paraId="612BF752">
            <w:pPr>
              <w:spacing w:line="400" w:lineRule="exact"/>
              <w:rPr>
                <w:rFonts w:ascii="宋体" w:hAnsi="宋体" w:cs="宋体"/>
                <w:szCs w:val="21"/>
              </w:rPr>
            </w:pPr>
            <w:r>
              <w:rPr>
                <w:rFonts w:hint="eastAsia" w:ascii="宋体" w:hAnsi="宋体" w:cs="宋体"/>
                <w:szCs w:val="21"/>
              </w:rPr>
              <w:t>符合第</w:t>
            </w:r>
            <w:r>
              <w:rPr>
                <w:rFonts w:hint="eastAsia" w:cs="宋体"/>
                <w:szCs w:val="21"/>
              </w:rPr>
              <w:t>2</w:t>
            </w:r>
            <w:r>
              <w:rPr>
                <w:rFonts w:hint="eastAsia" w:ascii="宋体" w:hAnsi="宋体" w:cs="宋体"/>
                <w:szCs w:val="21"/>
              </w:rPr>
              <w:t>章“投标人须知”第</w:t>
            </w:r>
            <w:r>
              <w:rPr>
                <w:rFonts w:hint="eastAsia" w:cs="宋体"/>
                <w:szCs w:val="21"/>
              </w:rPr>
              <w:t>1</w:t>
            </w:r>
            <w:r>
              <w:rPr>
                <w:rFonts w:hint="eastAsia" w:ascii="宋体" w:hAnsi="宋体" w:cs="宋体"/>
                <w:szCs w:val="21"/>
              </w:rPr>
              <w:t>.</w:t>
            </w:r>
            <w:r>
              <w:rPr>
                <w:rFonts w:hint="eastAsia" w:cs="宋体"/>
                <w:szCs w:val="21"/>
              </w:rPr>
              <w:t>3</w:t>
            </w:r>
            <w:r>
              <w:rPr>
                <w:rFonts w:hint="eastAsia" w:ascii="宋体" w:hAnsi="宋体" w:cs="宋体"/>
                <w:szCs w:val="21"/>
              </w:rPr>
              <w:t>.</w:t>
            </w:r>
            <w:r>
              <w:rPr>
                <w:rFonts w:hint="eastAsia" w:cs="宋体"/>
                <w:szCs w:val="21"/>
              </w:rPr>
              <w:t>3</w:t>
            </w:r>
            <w:r>
              <w:rPr>
                <w:rFonts w:hint="eastAsia" w:ascii="宋体" w:hAnsi="宋体" w:cs="宋体"/>
                <w:szCs w:val="21"/>
              </w:rPr>
              <w:t>项规定</w:t>
            </w:r>
          </w:p>
        </w:tc>
      </w:tr>
      <w:tr w14:paraId="601E6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825" w:type="dxa"/>
            <w:vMerge w:val="continue"/>
            <w:noWrap w:val="0"/>
            <w:vAlign w:val="center"/>
          </w:tcPr>
          <w:p w14:paraId="15BCF976">
            <w:pPr>
              <w:jc w:val="center"/>
              <w:rPr>
                <w:rFonts w:ascii="宋体" w:hAnsi="宋体" w:cs="宋体"/>
                <w:szCs w:val="21"/>
              </w:rPr>
            </w:pPr>
          </w:p>
        </w:tc>
        <w:tc>
          <w:tcPr>
            <w:tcW w:w="630" w:type="dxa"/>
            <w:vMerge w:val="continue"/>
            <w:noWrap w:val="0"/>
            <w:vAlign w:val="center"/>
          </w:tcPr>
          <w:p w14:paraId="6D991D0B">
            <w:pPr>
              <w:spacing w:line="400" w:lineRule="exact"/>
              <w:jc w:val="center"/>
              <w:rPr>
                <w:rFonts w:ascii="宋体" w:hAnsi="宋体" w:cs="宋体"/>
                <w:szCs w:val="21"/>
              </w:rPr>
            </w:pPr>
          </w:p>
        </w:tc>
        <w:tc>
          <w:tcPr>
            <w:tcW w:w="2119" w:type="dxa"/>
            <w:gridSpan w:val="4"/>
            <w:noWrap w:val="0"/>
            <w:vAlign w:val="center"/>
          </w:tcPr>
          <w:p w14:paraId="3D90A6E4">
            <w:pPr>
              <w:adjustRightInd w:val="0"/>
              <w:spacing w:before="93" w:beforeLines="30"/>
              <w:rPr>
                <w:rFonts w:ascii="宋体" w:hAnsi="宋体" w:cs="宋体"/>
                <w:szCs w:val="21"/>
              </w:rPr>
            </w:pPr>
            <w:r>
              <w:rPr>
                <w:rFonts w:hint="eastAsia" w:ascii="宋体" w:hAnsi="宋体" w:cs="宋体"/>
                <w:szCs w:val="21"/>
              </w:rPr>
              <w:t>投标有效期</w:t>
            </w:r>
          </w:p>
        </w:tc>
        <w:tc>
          <w:tcPr>
            <w:tcW w:w="5404" w:type="dxa"/>
            <w:noWrap w:val="0"/>
            <w:vAlign w:val="center"/>
          </w:tcPr>
          <w:p w14:paraId="6C7FA099">
            <w:pPr>
              <w:adjustRightInd w:val="0"/>
              <w:spacing w:before="93" w:beforeLines="30"/>
              <w:rPr>
                <w:rFonts w:ascii="宋体" w:hAnsi="宋体" w:cs="宋体"/>
                <w:szCs w:val="21"/>
              </w:rPr>
            </w:pPr>
            <w:r>
              <w:rPr>
                <w:rFonts w:hint="eastAsia" w:ascii="宋体" w:hAnsi="宋体" w:cs="宋体"/>
                <w:szCs w:val="21"/>
              </w:rPr>
              <w:t>符合第</w:t>
            </w:r>
            <w:r>
              <w:rPr>
                <w:rFonts w:hint="eastAsia" w:cs="宋体"/>
                <w:szCs w:val="21"/>
              </w:rPr>
              <w:t>2</w:t>
            </w:r>
            <w:r>
              <w:rPr>
                <w:rFonts w:hint="eastAsia" w:ascii="宋体" w:hAnsi="宋体" w:cs="宋体"/>
                <w:szCs w:val="21"/>
              </w:rPr>
              <w:t>章“投标人须知”第</w:t>
            </w:r>
            <w:r>
              <w:rPr>
                <w:rFonts w:hint="eastAsia" w:cs="宋体"/>
                <w:szCs w:val="21"/>
              </w:rPr>
              <w:t>3</w:t>
            </w:r>
            <w:r>
              <w:rPr>
                <w:rFonts w:hint="eastAsia" w:ascii="宋体" w:hAnsi="宋体" w:cs="宋体"/>
                <w:szCs w:val="21"/>
              </w:rPr>
              <w:t>.</w:t>
            </w:r>
            <w:r>
              <w:rPr>
                <w:rFonts w:hint="eastAsia" w:cs="宋体"/>
                <w:szCs w:val="21"/>
              </w:rPr>
              <w:t>3</w:t>
            </w:r>
            <w:r>
              <w:rPr>
                <w:rFonts w:hint="eastAsia" w:ascii="宋体" w:hAnsi="宋体" w:cs="宋体"/>
                <w:szCs w:val="21"/>
              </w:rPr>
              <w:t>.</w:t>
            </w:r>
            <w:r>
              <w:rPr>
                <w:rFonts w:hint="eastAsia" w:cs="宋体"/>
                <w:szCs w:val="21"/>
              </w:rPr>
              <w:t>1</w:t>
            </w:r>
            <w:r>
              <w:rPr>
                <w:rFonts w:hint="eastAsia" w:ascii="宋体" w:hAnsi="宋体" w:cs="宋体"/>
                <w:szCs w:val="21"/>
              </w:rPr>
              <w:t>款规定</w:t>
            </w:r>
          </w:p>
        </w:tc>
      </w:tr>
      <w:tr w14:paraId="211CA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825" w:type="dxa"/>
            <w:vMerge w:val="continue"/>
            <w:noWrap w:val="0"/>
            <w:vAlign w:val="center"/>
          </w:tcPr>
          <w:p w14:paraId="18F72DD0">
            <w:pPr>
              <w:jc w:val="center"/>
              <w:rPr>
                <w:rFonts w:ascii="宋体" w:hAnsi="宋体" w:cs="宋体"/>
                <w:szCs w:val="21"/>
              </w:rPr>
            </w:pPr>
          </w:p>
        </w:tc>
        <w:tc>
          <w:tcPr>
            <w:tcW w:w="630" w:type="dxa"/>
            <w:vMerge w:val="continue"/>
            <w:noWrap w:val="0"/>
            <w:vAlign w:val="center"/>
          </w:tcPr>
          <w:p w14:paraId="22E63B9D">
            <w:pPr>
              <w:spacing w:line="400" w:lineRule="exact"/>
              <w:jc w:val="center"/>
              <w:rPr>
                <w:rFonts w:ascii="宋体" w:hAnsi="宋体" w:cs="宋体"/>
                <w:szCs w:val="21"/>
              </w:rPr>
            </w:pPr>
          </w:p>
        </w:tc>
        <w:tc>
          <w:tcPr>
            <w:tcW w:w="2119" w:type="dxa"/>
            <w:gridSpan w:val="4"/>
            <w:noWrap w:val="0"/>
            <w:vAlign w:val="center"/>
          </w:tcPr>
          <w:p w14:paraId="7EA3D8A4">
            <w:pPr>
              <w:adjustRightInd w:val="0"/>
              <w:spacing w:before="93" w:beforeLines="30"/>
              <w:rPr>
                <w:rFonts w:ascii="宋体" w:hAnsi="宋体" w:cs="宋体"/>
                <w:szCs w:val="21"/>
              </w:rPr>
            </w:pPr>
            <w:r>
              <w:rPr>
                <w:rFonts w:hint="eastAsia" w:ascii="宋体" w:hAnsi="宋体" w:cs="宋体"/>
                <w:szCs w:val="21"/>
              </w:rPr>
              <w:t>投标保证金</w:t>
            </w:r>
          </w:p>
        </w:tc>
        <w:tc>
          <w:tcPr>
            <w:tcW w:w="5404" w:type="dxa"/>
            <w:noWrap w:val="0"/>
            <w:vAlign w:val="center"/>
          </w:tcPr>
          <w:p w14:paraId="18181872">
            <w:pPr>
              <w:adjustRightInd w:val="0"/>
              <w:spacing w:before="93" w:beforeLines="30"/>
              <w:rPr>
                <w:rFonts w:ascii="宋体" w:hAnsi="宋体" w:cs="宋体"/>
                <w:szCs w:val="21"/>
              </w:rPr>
            </w:pPr>
            <w:r>
              <w:rPr>
                <w:rFonts w:hint="eastAsia" w:ascii="宋体" w:hAnsi="宋体" w:cs="宋体"/>
                <w:szCs w:val="21"/>
              </w:rPr>
              <w:t>符合第</w:t>
            </w:r>
            <w:r>
              <w:rPr>
                <w:rFonts w:hint="eastAsia" w:cs="宋体"/>
                <w:szCs w:val="21"/>
              </w:rPr>
              <w:t>2</w:t>
            </w:r>
            <w:r>
              <w:rPr>
                <w:rFonts w:hint="eastAsia" w:ascii="宋体" w:hAnsi="宋体" w:cs="宋体"/>
                <w:szCs w:val="21"/>
              </w:rPr>
              <w:t>章“投标人须知”第</w:t>
            </w:r>
            <w:r>
              <w:rPr>
                <w:rFonts w:hint="eastAsia" w:cs="宋体"/>
                <w:szCs w:val="21"/>
              </w:rPr>
              <w:t>3</w:t>
            </w:r>
            <w:r>
              <w:rPr>
                <w:rFonts w:hint="eastAsia" w:ascii="宋体" w:hAnsi="宋体" w:cs="宋体"/>
                <w:szCs w:val="21"/>
              </w:rPr>
              <w:t>.</w:t>
            </w:r>
            <w:r>
              <w:rPr>
                <w:rFonts w:hint="eastAsia" w:cs="宋体"/>
                <w:szCs w:val="21"/>
              </w:rPr>
              <w:t>4</w:t>
            </w:r>
            <w:r>
              <w:rPr>
                <w:rFonts w:hint="eastAsia" w:ascii="宋体" w:hAnsi="宋体" w:cs="宋体"/>
                <w:szCs w:val="21"/>
              </w:rPr>
              <w:t>.</w:t>
            </w:r>
            <w:r>
              <w:rPr>
                <w:rFonts w:hint="eastAsia" w:cs="宋体"/>
                <w:szCs w:val="21"/>
              </w:rPr>
              <w:t>1</w:t>
            </w:r>
            <w:r>
              <w:rPr>
                <w:rFonts w:hint="eastAsia" w:ascii="宋体" w:hAnsi="宋体" w:cs="宋体"/>
                <w:szCs w:val="21"/>
              </w:rPr>
              <w:t>款规定</w:t>
            </w:r>
          </w:p>
        </w:tc>
      </w:tr>
      <w:tr w14:paraId="6666E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825" w:type="dxa"/>
            <w:vMerge w:val="continue"/>
            <w:noWrap w:val="0"/>
            <w:vAlign w:val="center"/>
          </w:tcPr>
          <w:p w14:paraId="277E130F">
            <w:pPr>
              <w:jc w:val="center"/>
              <w:rPr>
                <w:rFonts w:ascii="宋体" w:hAnsi="宋体" w:cs="宋体"/>
                <w:szCs w:val="21"/>
              </w:rPr>
            </w:pPr>
          </w:p>
        </w:tc>
        <w:tc>
          <w:tcPr>
            <w:tcW w:w="630" w:type="dxa"/>
            <w:vMerge w:val="continue"/>
            <w:noWrap w:val="0"/>
            <w:vAlign w:val="center"/>
          </w:tcPr>
          <w:p w14:paraId="52F9F002">
            <w:pPr>
              <w:spacing w:line="400" w:lineRule="exact"/>
              <w:jc w:val="center"/>
              <w:rPr>
                <w:rFonts w:ascii="宋体" w:hAnsi="宋体" w:cs="宋体"/>
                <w:szCs w:val="21"/>
              </w:rPr>
            </w:pPr>
          </w:p>
        </w:tc>
        <w:tc>
          <w:tcPr>
            <w:tcW w:w="2119" w:type="dxa"/>
            <w:gridSpan w:val="4"/>
            <w:noWrap w:val="0"/>
            <w:vAlign w:val="center"/>
          </w:tcPr>
          <w:p w14:paraId="37F52693">
            <w:pPr>
              <w:adjustRightInd w:val="0"/>
              <w:spacing w:before="93" w:beforeLines="30"/>
              <w:rPr>
                <w:rFonts w:ascii="宋体" w:hAnsi="宋体" w:cs="宋体"/>
                <w:szCs w:val="21"/>
              </w:rPr>
            </w:pPr>
            <w:r>
              <w:rPr>
                <w:rFonts w:hint="eastAsia" w:ascii="宋体" w:hAnsi="宋体" w:cs="宋体"/>
                <w:szCs w:val="21"/>
              </w:rPr>
              <w:t>权利义务</w:t>
            </w:r>
          </w:p>
        </w:tc>
        <w:tc>
          <w:tcPr>
            <w:tcW w:w="5404" w:type="dxa"/>
            <w:noWrap w:val="0"/>
            <w:vAlign w:val="center"/>
          </w:tcPr>
          <w:p w14:paraId="40E34623">
            <w:pPr>
              <w:pStyle w:val="15"/>
            </w:pPr>
            <w:r>
              <w:rPr>
                <w:rFonts w:hint="eastAsia" w:ascii="宋体" w:hAnsi="宋体"/>
                <w:szCs w:val="21"/>
              </w:rPr>
              <w:t>投标函附录中的相关承诺符合或优于第</w:t>
            </w:r>
            <w:r>
              <w:rPr>
                <w:rFonts w:hint="eastAsia"/>
                <w:szCs w:val="21"/>
              </w:rPr>
              <w:t>4</w:t>
            </w:r>
            <w:r>
              <w:rPr>
                <w:rFonts w:hint="eastAsia" w:ascii="宋体" w:hAnsi="宋体"/>
                <w:szCs w:val="21"/>
              </w:rPr>
              <w:t>章“合同条款及格式”的相关规定</w:t>
            </w:r>
          </w:p>
        </w:tc>
      </w:tr>
      <w:tr w14:paraId="30395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825" w:type="dxa"/>
            <w:vMerge w:val="continue"/>
            <w:noWrap w:val="0"/>
            <w:vAlign w:val="center"/>
          </w:tcPr>
          <w:p w14:paraId="4BDF36EE">
            <w:pPr>
              <w:jc w:val="center"/>
              <w:rPr>
                <w:rFonts w:ascii="宋体" w:hAnsi="宋体" w:cs="宋体"/>
                <w:szCs w:val="21"/>
              </w:rPr>
            </w:pPr>
          </w:p>
        </w:tc>
        <w:tc>
          <w:tcPr>
            <w:tcW w:w="630" w:type="dxa"/>
            <w:vMerge w:val="continue"/>
            <w:noWrap w:val="0"/>
            <w:vAlign w:val="center"/>
          </w:tcPr>
          <w:p w14:paraId="429AA5C2">
            <w:pPr>
              <w:spacing w:line="400" w:lineRule="exact"/>
              <w:jc w:val="center"/>
              <w:rPr>
                <w:rFonts w:ascii="宋体" w:hAnsi="宋体" w:cs="宋体"/>
                <w:szCs w:val="21"/>
              </w:rPr>
            </w:pPr>
          </w:p>
        </w:tc>
        <w:tc>
          <w:tcPr>
            <w:tcW w:w="2119" w:type="dxa"/>
            <w:gridSpan w:val="4"/>
            <w:noWrap w:val="0"/>
            <w:vAlign w:val="center"/>
          </w:tcPr>
          <w:p w14:paraId="2AE03862">
            <w:pPr>
              <w:adjustRightInd w:val="0"/>
              <w:spacing w:before="93" w:beforeLines="30"/>
              <w:rPr>
                <w:rFonts w:ascii="宋体" w:hAnsi="宋体"/>
                <w:szCs w:val="21"/>
              </w:rPr>
            </w:pPr>
            <w:r>
              <w:rPr>
                <w:rFonts w:hint="eastAsia" w:ascii="宋体" w:hAnsi="宋体"/>
                <w:szCs w:val="21"/>
              </w:rPr>
              <w:t>算术错误修正（如有）</w:t>
            </w:r>
          </w:p>
        </w:tc>
        <w:tc>
          <w:tcPr>
            <w:tcW w:w="5404" w:type="dxa"/>
            <w:noWrap w:val="0"/>
            <w:vAlign w:val="center"/>
          </w:tcPr>
          <w:p w14:paraId="18B579F1">
            <w:pPr>
              <w:adjustRightInd w:val="0"/>
              <w:spacing w:before="93" w:beforeLines="30"/>
              <w:rPr>
                <w:rFonts w:ascii="宋体" w:hAnsi="宋体"/>
                <w:szCs w:val="21"/>
              </w:rPr>
            </w:pPr>
            <w:r>
              <w:rPr>
                <w:rFonts w:hint="eastAsia" w:ascii="宋体" w:hAnsi="宋体"/>
                <w:szCs w:val="21"/>
              </w:rPr>
              <w:t>投标人接受算术错误修正后的报价</w:t>
            </w:r>
          </w:p>
        </w:tc>
      </w:tr>
      <w:tr w14:paraId="7CE10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825" w:type="dxa"/>
            <w:vMerge w:val="continue"/>
            <w:noWrap w:val="0"/>
            <w:vAlign w:val="center"/>
          </w:tcPr>
          <w:p w14:paraId="4433F016">
            <w:pPr>
              <w:jc w:val="center"/>
              <w:rPr>
                <w:rFonts w:ascii="宋体" w:hAnsi="宋体" w:cs="宋体"/>
                <w:szCs w:val="21"/>
              </w:rPr>
            </w:pPr>
          </w:p>
        </w:tc>
        <w:tc>
          <w:tcPr>
            <w:tcW w:w="630" w:type="dxa"/>
            <w:vMerge w:val="continue"/>
            <w:noWrap w:val="0"/>
            <w:vAlign w:val="center"/>
          </w:tcPr>
          <w:p w14:paraId="1D2507F3">
            <w:pPr>
              <w:spacing w:line="400" w:lineRule="exact"/>
              <w:jc w:val="center"/>
              <w:rPr>
                <w:rFonts w:ascii="宋体" w:hAnsi="宋体" w:cs="宋体"/>
                <w:szCs w:val="21"/>
              </w:rPr>
            </w:pPr>
          </w:p>
        </w:tc>
        <w:tc>
          <w:tcPr>
            <w:tcW w:w="2119" w:type="dxa"/>
            <w:gridSpan w:val="4"/>
            <w:noWrap w:val="0"/>
            <w:vAlign w:val="center"/>
          </w:tcPr>
          <w:p w14:paraId="43FA83A5">
            <w:pPr>
              <w:rPr>
                <w:rFonts w:ascii="宋体" w:hAnsi="宋体"/>
                <w:szCs w:val="21"/>
              </w:rPr>
            </w:pPr>
            <w:r>
              <w:rPr>
                <w:rFonts w:hint="eastAsia" w:ascii="宋体" w:hAnsi="宋体"/>
                <w:szCs w:val="21"/>
              </w:rPr>
              <w:t>投标价格</w:t>
            </w:r>
          </w:p>
        </w:tc>
        <w:tc>
          <w:tcPr>
            <w:tcW w:w="5404" w:type="dxa"/>
            <w:noWrap w:val="0"/>
            <w:vAlign w:val="center"/>
          </w:tcPr>
          <w:p w14:paraId="3FDD5181">
            <w:pPr>
              <w:rPr>
                <w:rFonts w:ascii="宋体" w:hAnsi="宋体"/>
                <w:szCs w:val="21"/>
              </w:rPr>
            </w:pPr>
            <w:r>
              <w:rPr>
                <w:rFonts w:hint="eastAsia"/>
                <w:szCs w:val="21"/>
              </w:rPr>
              <w:t>1</w:t>
            </w:r>
            <w:r>
              <w:rPr>
                <w:rFonts w:hint="eastAsia" w:ascii="宋体" w:hAnsi="宋体" w:cs="宋体"/>
              </w:rPr>
              <w:t>．</w:t>
            </w:r>
            <w:r>
              <w:rPr>
                <w:rFonts w:hint="eastAsia" w:ascii="宋体" w:hAnsi="宋体"/>
                <w:szCs w:val="21"/>
              </w:rPr>
              <w:t>投标函中的大写报价与已标价工程量清单中的投标总价一致</w:t>
            </w:r>
          </w:p>
          <w:p w14:paraId="1ECB8814">
            <w:pPr>
              <w:rPr>
                <w:rFonts w:ascii="宋体" w:hAnsi="宋体"/>
                <w:szCs w:val="21"/>
              </w:rPr>
            </w:pPr>
            <w:r>
              <w:rPr>
                <w:rFonts w:hint="eastAsia"/>
                <w:szCs w:val="21"/>
              </w:rPr>
              <w:t>2</w:t>
            </w:r>
            <w:r>
              <w:rPr>
                <w:rFonts w:hint="eastAsia" w:ascii="宋体" w:hAnsi="宋体" w:cs="宋体"/>
              </w:rPr>
              <w:t>．</w:t>
            </w:r>
            <w:r>
              <w:rPr>
                <w:rFonts w:hint="eastAsia" w:ascii="宋体" w:hAnsi="宋体"/>
                <w:szCs w:val="21"/>
              </w:rPr>
              <w:t>投标函中的大写报价不超过本标段最高投标限价</w:t>
            </w:r>
          </w:p>
          <w:p w14:paraId="43447FF5">
            <w:pPr>
              <w:rPr>
                <w:rFonts w:ascii="宋体" w:hAnsi="宋体"/>
                <w:szCs w:val="21"/>
              </w:rPr>
            </w:pPr>
            <w:r>
              <w:rPr>
                <w:rFonts w:hint="eastAsia"/>
                <w:szCs w:val="21"/>
              </w:rPr>
              <w:t>3</w:t>
            </w:r>
            <w:r>
              <w:rPr>
                <w:rFonts w:hint="eastAsia" w:ascii="宋体" w:hAnsi="宋体" w:cs="宋体"/>
              </w:rPr>
              <w:t>．</w:t>
            </w:r>
            <w:r>
              <w:rPr>
                <w:rFonts w:hint="eastAsia" w:ascii="宋体" w:hAnsi="宋体"/>
                <w:szCs w:val="21"/>
              </w:rPr>
              <w:t>投标报价（算术错误修正后的报价）不超过本标段最高投标限价</w:t>
            </w:r>
          </w:p>
          <w:p w14:paraId="4C66E06A">
            <w:pPr>
              <w:rPr>
                <w:rFonts w:ascii="宋体" w:hAnsi="宋体"/>
                <w:szCs w:val="21"/>
              </w:rPr>
            </w:pPr>
            <w:r>
              <w:rPr>
                <w:rFonts w:hint="eastAsia"/>
                <w:szCs w:val="21"/>
              </w:rPr>
              <w:t>4</w:t>
            </w:r>
            <w:r>
              <w:rPr>
                <w:rFonts w:hint="eastAsia" w:ascii="宋体" w:hAnsi="宋体"/>
                <w:szCs w:val="21"/>
              </w:rPr>
              <w:t>. 投标报价不低于其成本</w:t>
            </w:r>
          </w:p>
        </w:tc>
      </w:tr>
      <w:tr w14:paraId="375FB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825" w:type="dxa"/>
            <w:vMerge w:val="continue"/>
            <w:noWrap w:val="0"/>
            <w:vAlign w:val="center"/>
          </w:tcPr>
          <w:p w14:paraId="59FDA5FE">
            <w:pPr>
              <w:jc w:val="center"/>
              <w:rPr>
                <w:rFonts w:ascii="宋体" w:hAnsi="宋体" w:cs="宋体"/>
                <w:szCs w:val="21"/>
              </w:rPr>
            </w:pPr>
          </w:p>
        </w:tc>
        <w:tc>
          <w:tcPr>
            <w:tcW w:w="630" w:type="dxa"/>
            <w:vMerge w:val="continue"/>
            <w:noWrap w:val="0"/>
            <w:vAlign w:val="center"/>
          </w:tcPr>
          <w:p w14:paraId="3F430A86">
            <w:pPr>
              <w:spacing w:line="400" w:lineRule="exact"/>
              <w:jc w:val="center"/>
              <w:rPr>
                <w:rFonts w:ascii="宋体" w:hAnsi="宋体" w:cs="宋体"/>
                <w:szCs w:val="21"/>
              </w:rPr>
            </w:pPr>
          </w:p>
        </w:tc>
        <w:tc>
          <w:tcPr>
            <w:tcW w:w="2119" w:type="dxa"/>
            <w:gridSpan w:val="4"/>
            <w:noWrap w:val="0"/>
            <w:vAlign w:val="center"/>
          </w:tcPr>
          <w:p w14:paraId="1FFBBDCD">
            <w:pPr>
              <w:rPr>
                <w:rFonts w:ascii="宋体" w:hAnsi="宋体" w:cs="宋体"/>
                <w:szCs w:val="21"/>
              </w:rPr>
            </w:pPr>
            <w:r>
              <w:rPr>
                <w:rFonts w:hint="eastAsia" w:ascii="宋体" w:hAnsi="宋体"/>
                <w:szCs w:val="21"/>
              </w:rPr>
              <w:t>已标价工程量清单</w:t>
            </w:r>
          </w:p>
        </w:tc>
        <w:tc>
          <w:tcPr>
            <w:tcW w:w="5404" w:type="dxa"/>
            <w:noWrap w:val="0"/>
            <w:vAlign w:val="center"/>
          </w:tcPr>
          <w:p w14:paraId="05ECD9A1">
            <w:pPr>
              <w:rPr>
                <w:rFonts w:ascii="宋体" w:hAnsi="宋体"/>
                <w:szCs w:val="21"/>
              </w:rPr>
            </w:pPr>
            <w:r>
              <w:rPr>
                <w:rFonts w:hint="eastAsia"/>
                <w:szCs w:val="21"/>
              </w:rPr>
              <w:t>1</w:t>
            </w:r>
            <w:r>
              <w:rPr>
                <w:rFonts w:hint="eastAsia" w:ascii="宋体" w:hAnsi="宋体" w:cs="宋体"/>
              </w:rPr>
              <w:t>．</w:t>
            </w:r>
            <w:r>
              <w:rPr>
                <w:rFonts w:hint="eastAsia" w:ascii="宋体" w:hAnsi="宋体"/>
                <w:szCs w:val="21"/>
              </w:rPr>
              <w:t>已标价工程量清单符合第</w:t>
            </w:r>
            <w:r>
              <w:rPr>
                <w:rFonts w:hint="eastAsia"/>
                <w:szCs w:val="21"/>
              </w:rPr>
              <w:t>5</w:t>
            </w:r>
            <w:r>
              <w:rPr>
                <w:rFonts w:hint="eastAsia" w:ascii="宋体" w:hAnsi="宋体"/>
                <w:szCs w:val="21"/>
              </w:rPr>
              <w:t>章</w:t>
            </w:r>
            <w:r>
              <w:rPr>
                <w:rFonts w:hint="eastAsia" w:ascii="宋体" w:hAnsi="宋体" w:cs="宋体"/>
                <w:szCs w:val="21"/>
              </w:rPr>
              <w:t>“工程量清单”</w:t>
            </w:r>
            <w:r>
              <w:rPr>
                <w:rFonts w:hint="eastAsia" w:ascii="宋体" w:hAnsi="宋体"/>
                <w:szCs w:val="21"/>
              </w:rPr>
              <w:t>给出的序号、定额编号</w:t>
            </w:r>
            <w:r>
              <w:rPr>
                <w:rFonts w:ascii="宋体" w:hAnsi="宋体"/>
                <w:szCs w:val="21"/>
              </w:rPr>
              <w:t>、</w:t>
            </w:r>
            <w:r>
              <w:rPr>
                <w:rFonts w:hint="eastAsia" w:ascii="宋体" w:hAnsi="宋体"/>
                <w:szCs w:val="21"/>
              </w:rPr>
              <w:t>项</w:t>
            </w:r>
            <w:r>
              <w:rPr>
                <w:rFonts w:ascii="宋体" w:hAnsi="宋体"/>
                <w:szCs w:val="21"/>
              </w:rPr>
              <w:t>目名称、计量单位和工程量</w:t>
            </w:r>
            <w:r>
              <w:rPr>
                <w:rFonts w:hint="eastAsia" w:ascii="宋体" w:hAnsi="宋体"/>
                <w:szCs w:val="21"/>
              </w:rPr>
              <w:t>，不得任意加行、删行、涂改；</w:t>
            </w:r>
          </w:p>
          <w:p w14:paraId="3BF31C00">
            <w:pPr>
              <w:jc w:val="left"/>
              <w:rPr>
                <w:rFonts w:ascii="宋体" w:hAnsi="宋体" w:cs="宋体"/>
              </w:rPr>
            </w:pPr>
            <w:r>
              <w:rPr>
                <w:rFonts w:hint="eastAsia" w:cs="宋体"/>
              </w:rPr>
              <w:t>2</w:t>
            </w:r>
            <w:r>
              <w:rPr>
                <w:rFonts w:hint="eastAsia" w:ascii="宋体" w:hAnsi="宋体" w:cs="宋体"/>
              </w:rPr>
              <w:t>．投标金额(价格)均应以人民币表示；</w:t>
            </w:r>
          </w:p>
          <w:p w14:paraId="7170436B">
            <w:pPr>
              <w:spacing w:line="400" w:lineRule="exact"/>
              <w:jc w:val="left"/>
              <w:rPr>
                <w:rFonts w:ascii="宋体" w:hAnsi="宋体" w:cs="宋体"/>
              </w:rPr>
            </w:pPr>
            <w:r>
              <w:rPr>
                <w:rFonts w:hint="eastAsia" w:cs="宋体"/>
              </w:rPr>
              <w:t>3</w:t>
            </w:r>
            <w:r>
              <w:rPr>
                <w:rFonts w:hint="eastAsia" w:ascii="宋体" w:hAnsi="宋体" w:cs="宋体"/>
              </w:rPr>
              <w:t>．投标总价应按工程项目总价表合计金额填写，如含有暂列金的，暂列金不参与报价竞争，全额计入投标报价；</w:t>
            </w:r>
          </w:p>
          <w:p w14:paraId="3390D383">
            <w:pPr>
              <w:spacing w:line="400" w:lineRule="exact"/>
              <w:jc w:val="left"/>
              <w:rPr>
                <w:rFonts w:ascii="宋体" w:hAnsi="宋体" w:cs="宋体"/>
              </w:rPr>
            </w:pPr>
            <w:r>
              <w:rPr>
                <w:rFonts w:hint="eastAsia"/>
                <w:szCs w:val="21"/>
              </w:rPr>
              <w:t>4</w:t>
            </w:r>
            <w:r>
              <w:rPr>
                <w:rFonts w:hint="eastAsia" w:ascii="宋体" w:hAnsi="宋体" w:cs="宋体"/>
              </w:rPr>
              <w:t>．已标价工程量清单报价表组成和填写</w:t>
            </w:r>
            <w:r>
              <w:rPr>
                <w:rFonts w:hint="eastAsia" w:ascii="宋体" w:hAnsi="宋体" w:cs="宋体"/>
                <w:szCs w:val="21"/>
              </w:rPr>
              <w:t>符合第</w:t>
            </w:r>
            <w:r>
              <w:rPr>
                <w:rFonts w:hint="eastAsia" w:cs="宋体"/>
                <w:szCs w:val="21"/>
              </w:rPr>
              <w:t>5</w:t>
            </w:r>
            <w:r>
              <w:rPr>
                <w:rFonts w:hint="eastAsia" w:ascii="宋体" w:hAnsi="宋体" w:cs="宋体"/>
                <w:szCs w:val="21"/>
              </w:rPr>
              <w:t>章“工程量清单”</w:t>
            </w:r>
            <w:r>
              <w:rPr>
                <w:rFonts w:hint="eastAsia"/>
              </w:rPr>
              <w:t xml:space="preserve"> 的</w:t>
            </w:r>
            <w:r>
              <w:rPr>
                <w:rFonts w:hint="eastAsia" w:ascii="宋体" w:hAnsi="宋体" w:cs="宋体"/>
                <w:szCs w:val="21"/>
              </w:rPr>
              <w:t>“</w:t>
            </w:r>
            <w:r>
              <w:rPr>
                <w:rFonts w:hint="eastAsia"/>
              </w:rPr>
              <w:t>投标报价说明”的其他规定。</w:t>
            </w:r>
          </w:p>
        </w:tc>
      </w:tr>
      <w:tr w14:paraId="6794E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825" w:type="dxa"/>
            <w:vMerge w:val="continue"/>
            <w:noWrap w:val="0"/>
            <w:vAlign w:val="center"/>
          </w:tcPr>
          <w:p w14:paraId="4991B446">
            <w:pPr>
              <w:jc w:val="center"/>
              <w:rPr>
                <w:rFonts w:ascii="宋体" w:hAnsi="宋体" w:cs="宋体"/>
                <w:szCs w:val="21"/>
              </w:rPr>
            </w:pPr>
          </w:p>
        </w:tc>
        <w:tc>
          <w:tcPr>
            <w:tcW w:w="630" w:type="dxa"/>
            <w:vMerge w:val="continue"/>
            <w:noWrap w:val="0"/>
            <w:vAlign w:val="center"/>
          </w:tcPr>
          <w:p w14:paraId="60C7597F">
            <w:pPr>
              <w:jc w:val="center"/>
              <w:rPr>
                <w:rFonts w:ascii="宋体" w:hAnsi="宋体" w:cs="宋体"/>
                <w:szCs w:val="21"/>
              </w:rPr>
            </w:pPr>
          </w:p>
        </w:tc>
        <w:tc>
          <w:tcPr>
            <w:tcW w:w="2119" w:type="dxa"/>
            <w:gridSpan w:val="4"/>
            <w:noWrap w:val="0"/>
            <w:vAlign w:val="center"/>
          </w:tcPr>
          <w:p w14:paraId="31CDC403">
            <w:pPr>
              <w:snapToGrid w:val="0"/>
              <w:rPr>
                <w:rFonts w:ascii="宋体" w:hAnsi="宋体" w:cs="宋体"/>
                <w:szCs w:val="21"/>
              </w:rPr>
            </w:pPr>
            <w:r>
              <w:rPr>
                <w:rFonts w:hint="eastAsia" w:ascii="宋体" w:hAnsi="宋体" w:cs="宋体"/>
                <w:szCs w:val="21"/>
              </w:rPr>
              <w:t>技术标准和要求</w:t>
            </w:r>
          </w:p>
        </w:tc>
        <w:tc>
          <w:tcPr>
            <w:tcW w:w="5404" w:type="dxa"/>
            <w:noWrap w:val="0"/>
            <w:vAlign w:val="center"/>
          </w:tcPr>
          <w:p w14:paraId="1E2F8F73">
            <w:pPr>
              <w:snapToGrid w:val="0"/>
              <w:rPr>
                <w:rFonts w:ascii="宋体" w:hAnsi="宋体" w:cs="宋体"/>
                <w:szCs w:val="21"/>
              </w:rPr>
            </w:pPr>
            <w:r>
              <w:rPr>
                <w:rFonts w:hint="eastAsia" w:ascii="宋体" w:hAnsi="宋体"/>
                <w:szCs w:val="21"/>
              </w:rPr>
              <w:t>符合第</w:t>
            </w:r>
            <w:r>
              <w:rPr>
                <w:rFonts w:hint="eastAsia"/>
                <w:szCs w:val="21"/>
              </w:rPr>
              <w:t>7</w:t>
            </w:r>
            <w:r>
              <w:rPr>
                <w:rFonts w:hint="eastAsia" w:ascii="宋体" w:hAnsi="宋体"/>
                <w:szCs w:val="21"/>
              </w:rPr>
              <w:t>章“技术标准和要求”规定</w:t>
            </w:r>
          </w:p>
        </w:tc>
      </w:tr>
      <w:tr w14:paraId="7BBED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455" w:type="dxa"/>
            <w:gridSpan w:val="2"/>
            <w:noWrap w:val="0"/>
            <w:vAlign w:val="center"/>
          </w:tcPr>
          <w:p w14:paraId="5A6D6B00">
            <w:pPr>
              <w:jc w:val="center"/>
              <w:rPr>
                <w:rFonts w:ascii="宋体" w:hAnsi="宋体" w:cs="宋体"/>
                <w:szCs w:val="21"/>
              </w:rPr>
            </w:pPr>
            <w:r>
              <w:rPr>
                <w:rFonts w:hint="eastAsia"/>
              </w:rPr>
              <w:t>3.1.2</w:t>
            </w:r>
          </w:p>
        </w:tc>
        <w:tc>
          <w:tcPr>
            <w:tcW w:w="7523" w:type="dxa"/>
            <w:gridSpan w:val="5"/>
            <w:noWrap w:val="0"/>
            <w:vAlign w:val="center"/>
          </w:tcPr>
          <w:p w14:paraId="345C347F">
            <w:pPr>
              <w:rPr>
                <w:rFonts w:ascii="宋体" w:hAnsi="宋体" w:cs="宋体"/>
                <w:szCs w:val="21"/>
              </w:rPr>
            </w:pPr>
            <w:r>
              <w:rPr>
                <w:rFonts w:hint="eastAsia" w:ascii="宋体" w:hAnsi="宋体" w:cs="宋体"/>
                <w:szCs w:val="21"/>
              </w:rPr>
              <w:t>投标人有以下情形之一的，评标委员会应当否决其投标：</w:t>
            </w:r>
          </w:p>
          <w:p w14:paraId="6372FF4E">
            <w:pPr>
              <w:rPr>
                <w:rFonts w:ascii="宋体" w:hAnsi="宋体" w:cs="宋体"/>
                <w:szCs w:val="21"/>
              </w:rPr>
            </w:pPr>
            <w:r>
              <w:rPr>
                <w:rFonts w:hint="eastAsia" w:cs="宋体"/>
                <w:szCs w:val="21"/>
              </w:rPr>
              <w:t>1</w:t>
            </w:r>
            <w:r>
              <w:rPr>
                <w:rFonts w:hint="eastAsia" w:ascii="宋体" w:hAnsi="宋体" w:cs="宋体"/>
              </w:rPr>
              <w:t>．</w:t>
            </w:r>
            <w:r>
              <w:rPr>
                <w:rFonts w:hint="eastAsia" w:ascii="宋体" w:hAnsi="宋体" w:cs="宋体"/>
                <w:szCs w:val="21"/>
              </w:rPr>
              <w:t>不按评标委员会要求澄清、说明或补正的；</w:t>
            </w:r>
          </w:p>
          <w:p w14:paraId="7A361F13">
            <w:pPr>
              <w:rPr>
                <w:rFonts w:ascii="宋体" w:hAnsi="宋体" w:cs="宋体"/>
                <w:szCs w:val="21"/>
              </w:rPr>
            </w:pPr>
            <w:r>
              <w:rPr>
                <w:rFonts w:hint="eastAsia" w:cs="宋体"/>
                <w:szCs w:val="21"/>
              </w:rPr>
              <w:t>2</w:t>
            </w:r>
            <w:r>
              <w:rPr>
                <w:rFonts w:hint="eastAsia" w:ascii="宋体" w:hAnsi="宋体" w:cs="宋体"/>
              </w:rPr>
              <w:t>．有</w:t>
            </w:r>
            <w:r>
              <w:rPr>
                <w:rFonts w:hint="eastAsia" w:ascii="宋体" w:hAnsi="宋体" w:cs="宋体"/>
                <w:szCs w:val="21"/>
              </w:rPr>
              <w:t>串通投标、弄虚作假</w:t>
            </w:r>
            <w:r>
              <w:rPr>
                <w:rFonts w:hint="eastAsia"/>
              </w:rPr>
              <w:t>、行贿</w:t>
            </w:r>
            <w:r>
              <w:rPr>
                <w:rFonts w:hint="eastAsia" w:ascii="宋体" w:hAnsi="宋体" w:cs="宋体"/>
                <w:szCs w:val="21"/>
              </w:rPr>
              <w:t>或有其他违法行为的。</w:t>
            </w:r>
          </w:p>
        </w:tc>
      </w:tr>
      <w:tr w14:paraId="44BA6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455" w:type="dxa"/>
            <w:gridSpan w:val="2"/>
            <w:noWrap w:val="0"/>
            <w:vAlign w:val="center"/>
          </w:tcPr>
          <w:p w14:paraId="7FFDAC6B">
            <w:pPr>
              <w:snapToGrid w:val="0"/>
              <w:jc w:val="center"/>
              <w:rPr>
                <w:rFonts w:ascii="宋体" w:hAnsi="宋体" w:cs="宋体"/>
                <w:b/>
                <w:szCs w:val="21"/>
              </w:rPr>
            </w:pPr>
            <w:r>
              <w:rPr>
                <w:rFonts w:hint="eastAsia" w:ascii="宋体" w:hAnsi="宋体" w:cs="宋体"/>
                <w:b/>
                <w:szCs w:val="21"/>
              </w:rPr>
              <w:t>条款号</w:t>
            </w:r>
          </w:p>
        </w:tc>
        <w:tc>
          <w:tcPr>
            <w:tcW w:w="2119" w:type="dxa"/>
            <w:gridSpan w:val="4"/>
            <w:noWrap w:val="0"/>
            <w:vAlign w:val="center"/>
          </w:tcPr>
          <w:p w14:paraId="3260BBFD">
            <w:pPr>
              <w:snapToGrid w:val="0"/>
              <w:jc w:val="center"/>
              <w:rPr>
                <w:rFonts w:ascii="宋体" w:hAnsi="宋体" w:cs="宋体"/>
                <w:b/>
                <w:szCs w:val="21"/>
              </w:rPr>
            </w:pPr>
            <w:r>
              <w:rPr>
                <w:rFonts w:hint="eastAsia" w:ascii="宋体" w:hAnsi="宋体" w:cs="宋体"/>
                <w:b/>
                <w:szCs w:val="21"/>
              </w:rPr>
              <w:t>条款内容</w:t>
            </w:r>
          </w:p>
        </w:tc>
        <w:tc>
          <w:tcPr>
            <w:tcW w:w="5404" w:type="dxa"/>
            <w:noWrap w:val="0"/>
            <w:vAlign w:val="center"/>
          </w:tcPr>
          <w:p w14:paraId="505C8FEB">
            <w:pPr>
              <w:snapToGrid w:val="0"/>
              <w:jc w:val="center"/>
              <w:rPr>
                <w:rFonts w:ascii="宋体" w:hAnsi="宋体" w:cs="宋体"/>
                <w:b/>
                <w:szCs w:val="21"/>
              </w:rPr>
            </w:pPr>
            <w:r>
              <w:rPr>
                <w:rFonts w:hint="eastAsia" w:ascii="宋体" w:hAnsi="宋体" w:cs="宋体"/>
                <w:b/>
                <w:szCs w:val="21"/>
              </w:rPr>
              <w:t>编列内容</w:t>
            </w:r>
          </w:p>
        </w:tc>
      </w:tr>
      <w:tr w14:paraId="449E5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5" w:type="dxa"/>
            <w:gridSpan w:val="2"/>
            <w:noWrap w:val="0"/>
            <w:vAlign w:val="center"/>
          </w:tcPr>
          <w:p w14:paraId="0CB94AC2">
            <w:pPr>
              <w:jc w:val="center"/>
              <w:rPr>
                <w:rFonts w:ascii="宋体" w:hAnsi="宋体" w:cs="宋体"/>
                <w:color w:val="auto"/>
                <w:szCs w:val="21"/>
                <w:highlight w:val="none"/>
              </w:rPr>
            </w:pPr>
            <w:bookmarkStart w:id="1192" w:name="_Toc221950459"/>
            <w:r>
              <w:rPr>
                <w:rFonts w:hint="eastAsia" w:cs="宋体"/>
                <w:color w:val="auto"/>
                <w:szCs w:val="21"/>
                <w:highlight w:val="none"/>
              </w:rPr>
              <w:t>2</w:t>
            </w:r>
            <w:r>
              <w:rPr>
                <w:rFonts w:hint="eastAsia" w:ascii="宋体" w:hAnsi="宋体" w:cs="宋体"/>
                <w:color w:val="auto"/>
                <w:szCs w:val="21"/>
                <w:highlight w:val="none"/>
              </w:rPr>
              <w:t>.</w:t>
            </w:r>
            <w:r>
              <w:rPr>
                <w:rFonts w:hint="eastAsia" w:cs="宋体"/>
                <w:color w:val="auto"/>
                <w:szCs w:val="21"/>
                <w:highlight w:val="none"/>
              </w:rPr>
              <w:t>2</w:t>
            </w:r>
            <w:r>
              <w:rPr>
                <w:rFonts w:hint="eastAsia" w:ascii="宋体" w:hAnsi="宋体" w:cs="宋体"/>
                <w:color w:val="auto"/>
                <w:szCs w:val="21"/>
                <w:highlight w:val="none"/>
              </w:rPr>
              <w:t>.</w:t>
            </w:r>
            <w:r>
              <w:rPr>
                <w:rFonts w:hint="eastAsia" w:cs="宋体"/>
                <w:color w:val="auto"/>
                <w:szCs w:val="21"/>
                <w:highlight w:val="none"/>
              </w:rPr>
              <w:t>1</w:t>
            </w:r>
            <w:bookmarkEnd w:id="1192"/>
          </w:p>
        </w:tc>
        <w:tc>
          <w:tcPr>
            <w:tcW w:w="2119" w:type="dxa"/>
            <w:gridSpan w:val="4"/>
            <w:noWrap w:val="0"/>
            <w:vAlign w:val="center"/>
          </w:tcPr>
          <w:p w14:paraId="20D041C5">
            <w:pPr>
              <w:snapToGrid w:val="0"/>
              <w:jc w:val="center"/>
              <w:rPr>
                <w:rFonts w:ascii="宋体" w:hAnsi="宋体" w:cs="宋体"/>
                <w:color w:val="auto"/>
                <w:szCs w:val="21"/>
                <w:highlight w:val="none"/>
              </w:rPr>
            </w:pPr>
            <w:bookmarkStart w:id="1193" w:name="_Toc221950460"/>
            <w:r>
              <w:rPr>
                <w:rFonts w:hint="eastAsia" w:ascii="宋体" w:hAnsi="宋体" w:cs="宋体"/>
                <w:color w:val="auto"/>
                <w:szCs w:val="21"/>
                <w:highlight w:val="none"/>
              </w:rPr>
              <w:t>分值构成</w:t>
            </w:r>
            <w:bookmarkEnd w:id="1193"/>
          </w:p>
          <w:p w14:paraId="39EAF44C">
            <w:pPr>
              <w:snapToGrid w:val="0"/>
              <w:jc w:val="center"/>
              <w:rPr>
                <w:rFonts w:ascii="宋体" w:hAnsi="宋体" w:cs="宋体"/>
                <w:color w:val="auto"/>
                <w:szCs w:val="21"/>
                <w:highlight w:val="none"/>
              </w:rPr>
            </w:pPr>
            <w:bookmarkStart w:id="1194" w:name="_Toc221950461"/>
            <w:r>
              <w:rPr>
                <w:rFonts w:hint="eastAsia" w:ascii="宋体" w:hAnsi="宋体" w:cs="宋体"/>
                <w:color w:val="auto"/>
                <w:szCs w:val="21"/>
                <w:highlight w:val="none"/>
              </w:rPr>
              <w:t>(总分</w:t>
            </w:r>
            <w:r>
              <w:rPr>
                <w:rFonts w:hint="eastAsia" w:cs="宋体"/>
                <w:color w:val="auto"/>
                <w:szCs w:val="21"/>
                <w:highlight w:val="none"/>
              </w:rPr>
              <w:t>98</w:t>
            </w:r>
            <w:r>
              <w:rPr>
                <w:rFonts w:hint="eastAsia" w:ascii="宋体" w:hAnsi="宋体" w:cs="宋体"/>
                <w:color w:val="auto"/>
                <w:szCs w:val="21"/>
                <w:highlight w:val="none"/>
              </w:rPr>
              <w:t>分)</w:t>
            </w:r>
            <w:bookmarkEnd w:id="1194"/>
          </w:p>
        </w:tc>
        <w:tc>
          <w:tcPr>
            <w:tcW w:w="5404" w:type="dxa"/>
            <w:noWrap w:val="0"/>
            <w:vAlign w:val="center"/>
          </w:tcPr>
          <w:p w14:paraId="0D5F45A4">
            <w:pPr>
              <w:snapToGrid w:val="0"/>
              <w:rPr>
                <w:rFonts w:hint="eastAsia" w:eastAsia="黑体"/>
                <w:color w:val="auto"/>
                <w:highlight w:val="none"/>
              </w:rPr>
            </w:pPr>
            <w:r>
              <w:rPr>
                <w:rFonts w:hint="eastAsia"/>
                <w:color w:val="auto"/>
                <w:highlight w:val="none"/>
              </w:rPr>
              <w:t>投标报价为100分、施工组织设计为100分、项目管理机构及其他为80分。其权重分别为：7</w:t>
            </w:r>
            <w:r>
              <w:rPr>
                <w:color w:val="auto"/>
                <w:highlight w:val="none"/>
              </w:rPr>
              <w:t>5</w:t>
            </w:r>
            <w:r>
              <w:rPr>
                <w:rFonts w:hint="eastAsia"/>
                <w:color w:val="auto"/>
                <w:highlight w:val="none"/>
              </w:rPr>
              <w:t>%，1</w:t>
            </w:r>
            <w:r>
              <w:rPr>
                <w:color w:val="auto"/>
                <w:highlight w:val="none"/>
              </w:rPr>
              <w:t>5</w:t>
            </w:r>
            <w:r>
              <w:rPr>
                <w:rFonts w:hint="eastAsia"/>
                <w:color w:val="auto"/>
                <w:highlight w:val="none"/>
              </w:rPr>
              <w:t>%， 1</w:t>
            </w:r>
            <w:r>
              <w:rPr>
                <w:color w:val="auto"/>
                <w:highlight w:val="none"/>
              </w:rPr>
              <w:t>0</w:t>
            </w:r>
            <w:r>
              <w:rPr>
                <w:rFonts w:hint="eastAsia"/>
                <w:color w:val="auto"/>
                <w:highlight w:val="none"/>
              </w:rPr>
              <w:t>%。</w:t>
            </w:r>
          </w:p>
        </w:tc>
      </w:tr>
      <w:tr w14:paraId="5E6E4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1" w:hRule="atLeast"/>
          <w:jc w:val="center"/>
        </w:trPr>
        <w:tc>
          <w:tcPr>
            <w:tcW w:w="1455" w:type="dxa"/>
            <w:gridSpan w:val="2"/>
            <w:noWrap w:val="0"/>
            <w:vAlign w:val="center"/>
          </w:tcPr>
          <w:p w14:paraId="2A902552">
            <w:pPr>
              <w:jc w:val="center"/>
              <w:rPr>
                <w:rFonts w:ascii="宋体" w:hAnsi="宋体" w:cs="宋体"/>
                <w:szCs w:val="21"/>
              </w:rPr>
            </w:pPr>
            <w:bookmarkStart w:id="1195" w:name="_Toc221950466"/>
            <w:r>
              <w:rPr>
                <w:rFonts w:hint="eastAsia" w:cs="宋体"/>
                <w:szCs w:val="21"/>
              </w:rPr>
              <w:t>2</w:t>
            </w:r>
            <w:r>
              <w:rPr>
                <w:rFonts w:hint="eastAsia" w:ascii="宋体" w:hAnsi="宋体" w:cs="宋体"/>
                <w:szCs w:val="21"/>
              </w:rPr>
              <w:t>.</w:t>
            </w:r>
            <w:r>
              <w:rPr>
                <w:rFonts w:hint="eastAsia" w:cs="宋体"/>
                <w:szCs w:val="21"/>
              </w:rPr>
              <w:t>2</w:t>
            </w:r>
            <w:r>
              <w:rPr>
                <w:rFonts w:hint="eastAsia" w:ascii="宋体" w:hAnsi="宋体" w:cs="宋体"/>
                <w:szCs w:val="21"/>
              </w:rPr>
              <w:t>.</w:t>
            </w:r>
            <w:r>
              <w:rPr>
                <w:rFonts w:hint="eastAsia" w:cs="宋体"/>
                <w:szCs w:val="21"/>
              </w:rPr>
              <w:t>2</w:t>
            </w:r>
            <w:bookmarkEnd w:id="1195"/>
          </w:p>
        </w:tc>
        <w:tc>
          <w:tcPr>
            <w:tcW w:w="2119" w:type="dxa"/>
            <w:gridSpan w:val="4"/>
            <w:noWrap w:val="0"/>
            <w:vAlign w:val="center"/>
          </w:tcPr>
          <w:p w14:paraId="2B8195C7">
            <w:pPr>
              <w:jc w:val="center"/>
              <w:rPr>
                <w:rFonts w:ascii="宋体" w:hAnsi="宋体" w:cs="宋体"/>
                <w:szCs w:val="21"/>
              </w:rPr>
            </w:pPr>
            <w:bookmarkStart w:id="1196" w:name="_Toc221950467"/>
            <w:r>
              <w:rPr>
                <w:rFonts w:hint="eastAsia" w:ascii="宋体" w:hAnsi="宋体" w:cs="宋体"/>
                <w:szCs w:val="21"/>
              </w:rPr>
              <w:t>评标基准价计算</w:t>
            </w:r>
            <w:bookmarkEnd w:id="1196"/>
          </w:p>
        </w:tc>
        <w:tc>
          <w:tcPr>
            <w:tcW w:w="5404" w:type="dxa"/>
            <w:noWrap w:val="0"/>
            <w:vAlign w:val="center"/>
          </w:tcPr>
          <w:p w14:paraId="756F91ED">
            <w:r>
              <w:rPr>
                <w:rFonts w:hint="eastAsia" w:ascii="宋体" w:hAnsi="宋体" w:cs="宋体"/>
                <w:szCs w:val="21"/>
              </w:rPr>
              <w:t>本招标工程采用</w:t>
            </w:r>
            <w:r>
              <w:rPr>
                <w:rFonts w:hint="eastAsia" w:ascii="宋体" w:hAnsi="宋体"/>
                <w:szCs w:val="21"/>
              </w:rPr>
              <w:t>最高投标限价</w:t>
            </w:r>
            <w:r>
              <w:rPr>
                <w:rFonts w:hint="eastAsia" w:ascii="宋体" w:hAnsi="宋体" w:cs="宋体"/>
                <w:szCs w:val="21"/>
              </w:rPr>
              <w:t>（</w:t>
            </w:r>
            <w:r>
              <w:rPr>
                <w:rFonts w:hint="eastAsia" w:ascii="宋体" w:hAnsi="宋体"/>
                <w:szCs w:val="21"/>
              </w:rPr>
              <w:t>最高投标限价</w:t>
            </w:r>
            <w:r>
              <w:rPr>
                <w:rFonts w:hint="eastAsia" w:ascii="宋体" w:hAnsi="宋体" w:cs="宋体"/>
                <w:szCs w:val="21"/>
              </w:rPr>
              <w:t>已在招标文件中载明或已按规定形式发布），评标基准价的确定方法：</w:t>
            </w:r>
            <w:r>
              <w:rPr>
                <w:rFonts w:hint="eastAsia"/>
              </w:rPr>
              <w:drawing>
                <wp:inline distT="0" distB="0" distL="114300" distR="114300">
                  <wp:extent cx="3400425" cy="790575"/>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3">
                            <a:clrChange>
                              <a:clrFrom>
                                <a:srgbClr val="FFFFFF"/>
                              </a:clrFrom>
                              <a:clrTo>
                                <a:srgbClr val="FFFFFF">
                                  <a:alpha val="0"/>
                                </a:srgbClr>
                              </a:clrTo>
                            </a:clrChange>
                          </a:blip>
                          <a:stretch>
                            <a:fillRect/>
                          </a:stretch>
                        </pic:blipFill>
                        <pic:spPr>
                          <a:xfrm>
                            <a:off x="0" y="0"/>
                            <a:ext cx="3400425" cy="790575"/>
                          </a:xfrm>
                          <a:prstGeom prst="rect">
                            <a:avLst/>
                          </a:prstGeom>
                          <a:noFill/>
                          <a:ln>
                            <a:noFill/>
                          </a:ln>
                        </pic:spPr>
                      </pic:pic>
                    </a:graphicData>
                  </a:graphic>
                </wp:inline>
              </w:drawing>
            </w:r>
          </w:p>
          <w:p w14:paraId="237A03D7">
            <w:pPr>
              <w:snapToGrid w:val="0"/>
              <w:rPr>
                <w:rFonts w:ascii="宋体" w:hAnsi="宋体" w:cs="宋体"/>
                <w:szCs w:val="21"/>
              </w:rPr>
            </w:pPr>
          </w:p>
          <w:p w14:paraId="06A72A74">
            <w:pPr>
              <w:snapToGrid w:val="0"/>
              <w:rPr>
                <w:rFonts w:ascii="宋体" w:hAnsi="宋体" w:cs="宋体"/>
                <w:szCs w:val="21"/>
              </w:rPr>
            </w:pPr>
            <w:r>
              <w:rPr>
                <w:rFonts w:hint="eastAsia" w:ascii="宋体" w:hAnsi="宋体" w:cs="宋体"/>
                <w:szCs w:val="21"/>
              </w:rPr>
              <w:t>式中：C——评标基准价（以万元为单位，保留四位小数，小数点后第五位四舍五入）；</w:t>
            </w:r>
          </w:p>
          <w:p w14:paraId="5347133B">
            <w:pPr>
              <w:snapToGrid w:val="0"/>
              <w:rPr>
                <w:rFonts w:ascii="宋体" w:hAnsi="宋体" w:cs="宋体"/>
                <w:szCs w:val="21"/>
              </w:rPr>
            </w:pPr>
            <w:r>
              <w:rPr>
                <w:rFonts w:hint="eastAsia" w:ascii="宋体" w:hAnsi="宋体" w:cs="宋体"/>
                <w:szCs w:val="21"/>
              </w:rPr>
              <w:t>Bi——投标人的</w:t>
            </w:r>
            <w:r>
              <w:rPr>
                <w:rFonts w:ascii="宋体" w:hAnsi="宋体" w:cs="宋体"/>
                <w:szCs w:val="21"/>
              </w:rPr>
              <w:t>限定</w:t>
            </w:r>
            <w:r>
              <w:rPr>
                <w:rFonts w:hint="eastAsia" w:ascii="宋体" w:hAnsi="宋体" w:cs="宋体"/>
                <w:szCs w:val="21"/>
              </w:rPr>
              <w:t>有效报价，即通过初步评审的</w:t>
            </w:r>
            <w:r>
              <w:rPr>
                <w:rFonts w:ascii="宋体" w:hAnsi="宋体" w:cs="宋体"/>
                <w:szCs w:val="21"/>
              </w:rPr>
              <w:t>、</w:t>
            </w:r>
            <w:r>
              <w:rPr>
                <w:rFonts w:hint="eastAsia"/>
              </w:rPr>
              <w:t>不低于最高投标限价</w:t>
            </w:r>
            <w:r>
              <w:t>85%、</w:t>
            </w:r>
            <w:r>
              <w:rPr>
                <w:rFonts w:hint="eastAsia"/>
              </w:rPr>
              <w:t>符合招标文件实质性要求的</w:t>
            </w:r>
            <w:r>
              <w:rPr>
                <w:rFonts w:hint="eastAsia" w:ascii="宋体" w:hAnsi="宋体" w:cs="宋体"/>
                <w:szCs w:val="21"/>
              </w:rPr>
              <w:t>投标人报价（i=</w:t>
            </w:r>
            <w:r>
              <w:rPr>
                <w:rFonts w:hint="eastAsia" w:cs="宋体"/>
                <w:szCs w:val="21"/>
              </w:rPr>
              <w:t>1</w:t>
            </w:r>
            <w:r>
              <w:rPr>
                <w:rFonts w:hint="eastAsia" w:ascii="宋体" w:hAnsi="宋体" w:cs="宋体"/>
                <w:szCs w:val="21"/>
              </w:rPr>
              <w:t>,</w:t>
            </w:r>
            <w:r>
              <w:rPr>
                <w:rFonts w:hint="eastAsia" w:cs="宋体"/>
                <w:szCs w:val="21"/>
              </w:rPr>
              <w:t>2</w:t>
            </w:r>
            <w:r>
              <w:rPr>
                <w:rFonts w:hint="eastAsia" w:ascii="宋体" w:hAnsi="宋体" w:cs="宋体"/>
                <w:szCs w:val="21"/>
              </w:rPr>
              <w:t>，……，n）；</w:t>
            </w:r>
          </w:p>
          <w:p w14:paraId="5466AB1D">
            <w:pPr>
              <w:snapToGrid w:val="0"/>
              <w:rPr>
                <w:rFonts w:ascii="宋体" w:hAnsi="宋体" w:cs="宋体"/>
                <w:szCs w:val="21"/>
              </w:rPr>
            </w:pPr>
            <w:r>
              <w:rPr>
                <w:rFonts w:hint="eastAsia" w:ascii="宋体" w:hAnsi="宋体" w:cs="宋体"/>
                <w:szCs w:val="21"/>
              </w:rPr>
              <w:t>n——有效投标人报价的投标人个数；</w:t>
            </w:r>
          </w:p>
          <w:p w14:paraId="6AAB169E">
            <w:pPr>
              <w:snapToGrid w:val="0"/>
              <w:rPr>
                <w:rFonts w:ascii="宋体" w:hAnsi="宋体" w:cs="宋体"/>
                <w:szCs w:val="21"/>
              </w:rPr>
            </w:pPr>
            <w:r>
              <w:rPr>
                <w:rFonts w:hint="eastAsia" w:ascii="宋体" w:hAnsi="宋体" w:cs="宋体"/>
                <w:szCs w:val="21"/>
              </w:rPr>
              <w:t>M——最高的</w:t>
            </w:r>
            <w:r>
              <w:rPr>
                <w:rFonts w:ascii="宋体" w:hAnsi="宋体" w:cs="宋体"/>
                <w:szCs w:val="21"/>
              </w:rPr>
              <w:t>一个投标人有</w:t>
            </w:r>
            <w:r>
              <w:rPr>
                <w:rFonts w:hint="eastAsia" w:ascii="宋体" w:hAnsi="宋体" w:cs="宋体"/>
                <w:szCs w:val="21"/>
              </w:rPr>
              <w:t>效报价；</w:t>
            </w:r>
          </w:p>
          <w:p w14:paraId="3155ADA5">
            <w:pPr>
              <w:snapToGrid w:val="0"/>
              <w:rPr>
                <w:rFonts w:ascii="宋体" w:hAnsi="宋体" w:cs="宋体"/>
                <w:szCs w:val="21"/>
              </w:rPr>
            </w:pPr>
            <w:r>
              <w:rPr>
                <w:rFonts w:hint="eastAsia" w:ascii="宋体" w:hAnsi="宋体" w:cs="宋体"/>
                <w:szCs w:val="21"/>
              </w:rPr>
              <w:t>L——最低的</w:t>
            </w:r>
            <w:r>
              <w:rPr>
                <w:rFonts w:ascii="宋体" w:hAnsi="宋体" w:cs="宋体"/>
                <w:szCs w:val="21"/>
              </w:rPr>
              <w:t>一个投标人</w:t>
            </w:r>
            <w:r>
              <w:rPr>
                <w:rFonts w:hint="eastAsia" w:ascii="宋体" w:hAnsi="宋体" w:cs="宋体"/>
                <w:szCs w:val="21"/>
              </w:rPr>
              <w:t>有效报价；</w:t>
            </w:r>
          </w:p>
          <w:p w14:paraId="137FCDD4">
            <w:pPr>
              <w:snapToGrid w:val="0"/>
              <w:rPr>
                <w:rFonts w:ascii="宋体" w:hAnsi="宋体" w:cs="宋体"/>
                <w:szCs w:val="21"/>
              </w:rPr>
            </w:pPr>
            <w:r>
              <w:rPr>
                <w:rFonts w:hint="eastAsia" w:ascii="宋体" w:hAnsi="宋体" w:cs="宋体"/>
                <w:szCs w:val="21"/>
              </w:rPr>
              <w:t>Q--  公布的</w:t>
            </w:r>
            <w:r>
              <w:rPr>
                <w:rFonts w:hint="eastAsia" w:ascii="宋体" w:hAnsi="宋体"/>
                <w:szCs w:val="21"/>
              </w:rPr>
              <w:t>最高投标限价</w:t>
            </w:r>
            <w:r>
              <w:rPr>
                <w:rFonts w:hint="eastAsia" w:ascii="宋体" w:hAnsi="宋体" w:cs="宋体"/>
                <w:szCs w:val="21"/>
              </w:rPr>
              <w:t>；</w:t>
            </w:r>
          </w:p>
          <w:p w14:paraId="7839FCF0">
            <w:pPr>
              <w:snapToGrid w:val="0"/>
              <w:rPr>
                <w:rFonts w:ascii="宋体" w:hAnsi="宋体" w:cs="宋体"/>
                <w:szCs w:val="21"/>
              </w:rPr>
            </w:pPr>
            <w:r>
              <w:rPr>
                <w:rFonts w:ascii="宋体" w:hAnsi="宋体" w:cs="宋体"/>
                <w:szCs w:val="21"/>
              </w:rPr>
              <w:t>K</w:t>
            </w:r>
            <w:r>
              <w:rPr>
                <w:rFonts w:hint="eastAsia" w:ascii="宋体" w:hAnsi="宋体" w:cs="宋体"/>
                <w:szCs w:val="21"/>
              </w:rPr>
              <w:t>--  公布的</w:t>
            </w:r>
            <w:r>
              <w:rPr>
                <w:rFonts w:hint="eastAsia" w:ascii="宋体" w:hAnsi="宋体"/>
                <w:szCs w:val="21"/>
              </w:rPr>
              <w:t>最高投标限价</w:t>
            </w:r>
            <w:r>
              <w:rPr>
                <w:rFonts w:hint="eastAsia" w:ascii="宋体" w:hAnsi="宋体" w:cs="宋体"/>
                <w:szCs w:val="21"/>
              </w:rPr>
              <w:t>占评标基准价的权重值。K值为</w:t>
            </w:r>
            <w:r>
              <w:rPr>
                <w:rFonts w:hint="eastAsia" w:cs="宋体"/>
                <w:szCs w:val="21"/>
              </w:rPr>
              <w:t>20</w:t>
            </w:r>
            <w:r>
              <w:rPr>
                <w:rFonts w:hint="eastAsia" w:ascii="宋体" w:hAnsi="宋体" w:cs="宋体"/>
                <w:szCs w:val="21"/>
              </w:rPr>
              <w:t>%、</w:t>
            </w:r>
            <w:r>
              <w:rPr>
                <w:rFonts w:hint="eastAsia" w:cs="宋体"/>
                <w:szCs w:val="21"/>
              </w:rPr>
              <w:t>30</w:t>
            </w:r>
            <w:r>
              <w:rPr>
                <w:rFonts w:hint="eastAsia" w:ascii="宋体" w:hAnsi="宋体" w:cs="宋体"/>
                <w:szCs w:val="21"/>
              </w:rPr>
              <w:t>%、</w:t>
            </w:r>
            <w:r>
              <w:rPr>
                <w:rFonts w:hint="eastAsia" w:cs="宋体"/>
                <w:szCs w:val="21"/>
              </w:rPr>
              <w:t>40</w:t>
            </w:r>
            <w:r>
              <w:rPr>
                <w:rFonts w:hint="eastAsia" w:ascii="宋体" w:hAnsi="宋体" w:cs="宋体"/>
                <w:szCs w:val="21"/>
              </w:rPr>
              <w:t>%、</w:t>
            </w:r>
            <w:r>
              <w:rPr>
                <w:rFonts w:hint="eastAsia" w:cs="宋体"/>
                <w:szCs w:val="21"/>
              </w:rPr>
              <w:t>50</w:t>
            </w:r>
            <w:r>
              <w:rPr>
                <w:rFonts w:hint="eastAsia" w:ascii="宋体" w:hAnsi="宋体" w:cs="宋体"/>
                <w:szCs w:val="21"/>
              </w:rPr>
              <w:t>%等</w:t>
            </w:r>
            <w:r>
              <w:rPr>
                <w:rFonts w:hint="eastAsia" w:cs="宋体"/>
                <w:szCs w:val="21"/>
              </w:rPr>
              <w:t>4</w:t>
            </w:r>
            <w:r>
              <w:rPr>
                <w:rFonts w:hint="eastAsia" w:ascii="宋体" w:hAnsi="宋体" w:cs="宋体"/>
                <w:szCs w:val="21"/>
              </w:rPr>
              <w:t>个值的任意之一。具体数值由招标人代表在开标前，在监标人和投标人监督下，在电子开标大厅随机抽取。</w:t>
            </w:r>
          </w:p>
          <w:p w14:paraId="5D9DF70E">
            <w:pPr>
              <w:snapToGrid w:val="0"/>
              <w:rPr>
                <w:rFonts w:ascii="宋体" w:hAnsi="宋体" w:cs="宋体"/>
                <w:szCs w:val="21"/>
              </w:rPr>
            </w:pPr>
            <w:r>
              <w:rPr>
                <w:rFonts w:hint="eastAsia" w:ascii="宋体" w:hAnsi="宋体" w:cs="宋体"/>
                <w:szCs w:val="21"/>
              </w:rPr>
              <w:t>j——</w:t>
            </w:r>
            <w:r>
              <w:rPr>
                <w:rFonts w:hint="eastAsia" w:ascii="宋体" w:hAnsi="宋体"/>
                <w:szCs w:val="21"/>
              </w:rPr>
              <w:t>最高投标限价</w:t>
            </w:r>
            <w:r>
              <w:rPr>
                <w:rFonts w:hint="eastAsia" w:ascii="宋体" w:hAnsi="宋体" w:cs="宋体"/>
                <w:szCs w:val="21"/>
              </w:rPr>
              <w:t>下降比例值。下降比例j值为</w:t>
            </w:r>
            <w:r>
              <w:rPr>
                <w:rFonts w:hint="eastAsia" w:cs="宋体"/>
                <w:szCs w:val="21"/>
              </w:rPr>
              <w:t>0</w:t>
            </w:r>
            <w:r>
              <w:rPr>
                <w:rFonts w:hint="eastAsia" w:ascii="宋体" w:hAnsi="宋体" w:cs="宋体"/>
                <w:szCs w:val="21"/>
              </w:rPr>
              <w:t>、</w:t>
            </w:r>
            <w:r>
              <w:rPr>
                <w:rFonts w:cs="宋体"/>
                <w:szCs w:val="21"/>
              </w:rPr>
              <w:t>0.5</w:t>
            </w:r>
            <w:r>
              <w:rPr>
                <w:rFonts w:hint="eastAsia" w:ascii="宋体" w:hAnsi="宋体" w:cs="宋体"/>
                <w:szCs w:val="21"/>
              </w:rPr>
              <w:t>%、</w:t>
            </w:r>
            <w:r>
              <w:rPr>
                <w:rFonts w:cs="宋体"/>
                <w:szCs w:val="21"/>
              </w:rPr>
              <w:t>1</w:t>
            </w:r>
            <w:r>
              <w:rPr>
                <w:rFonts w:hint="eastAsia" w:ascii="宋体" w:hAnsi="宋体" w:cs="宋体"/>
                <w:szCs w:val="21"/>
              </w:rPr>
              <w:t>%、</w:t>
            </w:r>
            <w:r>
              <w:rPr>
                <w:rFonts w:cs="宋体"/>
                <w:szCs w:val="21"/>
              </w:rPr>
              <w:t>1.5</w:t>
            </w:r>
            <w:r>
              <w:rPr>
                <w:rFonts w:hint="eastAsia" w:ascii="宋体" w:hAnsi="宋体" w:cs="宋体"/>
                <w:szCs w:val="21"/>
              </w:rPr>
              <w:t>%、</w:t>
            </w:r>
            <w:r>
              <w:rPr>
                <w:rFonts w:cs="宋体"/>
                <w:szCs w:val="21"/>
              </w:rPr>
              <w:t>2</w:t>
            </w:r>
            <w:r>
              <w:rPr>
                <w:rFonts w:hint="eastAsia" w:ascii="宋体" w:hAnsi="宋体" w:cs="宋体"/>
                <w:szCs w:val="21"/>
              </w:rPr>
              <w:t>%等</w:t>
            </w:r>
            <w:r>
              <w:rPr>
                <w:rFonts w:hint="eastAsia" w:cs="宋体"/>
                <w:szCs w:val="21"/>
              </w:rPr>
              <w:t>5</w:t>
            </w:r>
            <w:r>
              <w:rPr>
                <w:rFonts w:hint="eastAsia" w:ascii="宋体" w:hAnsi="宋体" w:cs="宋体"/>
                <w:szCs w:val="21"/>
              </w:rPr>
              <w:t>个值的任意之一。具体数值由招标人代表在开标前，在监标人和投标人监督下，在电子开标大厅随机抽取。</w:t>
            </w:r>
          </w:p>
        </w:tc>
      </w:tr>
      <w:tr w14:paraId="3AE9C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1455" w:type="dxa"/>
            <w:gridSpan w:val="2"/>
            <w:noWrap w:val="0"/>
            <w:vAlign w:val="center"/>
          </w:tcPr>
          <w:p w14:paraId="02B2D710">
            <w:pPr>
              <w:jc w:val="center"/>
              <w:rPr>
                <w:rFonts w:ascii="宋体" w:hAnsi="宋体" w:cs="宋体"/>
                <w:szCs w:val="21"/>
              </w:rPr>
            </w:pPr>
            <w:r>
              <w:rPr>
                <w:rFonts w:hint="eastAsia" w:cs="宋体"/>
                <w:szCs w:val="21"/>
              </w:rPr>
              <w:t>2</w:t>
            </w:r>
            <w:r>
              <w:rPr>
                <w:rFonts w:hint="eastAsia" w:ascii="宋体" w:hAnsi="宋体" w:cs="宋体"/>
                <w:szCs w:val="21"/>
              </w:rPr>
              <w:t>.</w:t>
            </w:r>
            <w:r>
              <w:rPr>
                <w:rFonts w:hint="eastAsia" w:cs="宋体"/>
                <w:szCs w:val="21"/>
              </w:rPr>
              <w:t>2</w:t>
            </w:r>
            <w:r>
              <w:rPr>
                <w:rFonts w:hint="eastAsia" w:ascii="宋体" w:hAnsi="宋体" w:cs="宋体"/>
                <w:szCs w:val="21"/>
              </w:rPr>
              <w:t>.</w:t>
            </w:r>
            <w:r>
              <w:rPr>
                <w:rFonts w:hint="eastAsia" w:cs="宋体"/>
                <w:szCs w:val="21"/>
              </w:rPr>
              <w:t>3</w:t>
            </w:r>
          </w:p>
        </w:tc>
        <w:tc>
          <w:tcPr>
            <w:tcW w:w="2119" w:type="dxa"/>
            <w:gridSpan w:val="4"/>
            <w:noWrap w:val="0"/>
            <w:vAlign w:val="center"/>
          </w:tcPr>
          <w:p w14:paraId="03EF07C6">
            <w:pPr>
              <w:jc w:val="center"/>
              <w:rPr>
                <w:rFonts w:ascii="宋体" w:hAnsi="宋体" w:cs="宋体"/>
                <w:szCs w:val="21"/>
              </w:rPr>
            </w:pPr>
            <w:r>
              <w:rPr>
                <w:rFonts w:hint="eastAsia" w:ascii="宋体" w:hAnsi="宋体" w:cs="宋体"/>
                <w:szCs w:val="21"/>
              </w:rPr>
              <w:t>偏差率计算</w:t>
            </w:r>
          </w:p>
        </w:tc>
        <w:tc>
          <w:tcPr>
            <w:tcW w:w="5404" w:type="dxa"/>
            <w:noWrap w:val="0"/>
            <w:vAlign w:val="center"/>
          </w:tcPr>
          <w:p w14:paraId="77FB9492">
            <w:pPr>
              <w:ind w:firstLine="420" w:firstLineChars="200"/>
              <w:rPr>
                <w:rFonts w:ascii="宋体" w:hAnsi="宋体" w:cs="宋体"/>
                <w:szCs w:val="21"/>
              </w:rPr>
            </w:pPr>
            <w:r>
              <w:rPr>
                <w:rFonts w:hint="eastAsia" w:ascii="宋体" w:hAnsi="宋体" w:cs="宋体"/>
                <w:szCs w:val="21"/>
              </w:rPr>
              <w:object>
                <v:shape id="_x0000_i1025" o:spt="75" type="#_x0000_t75" style="height:30.75pt;width:156pt;" o:ole="t" filled="f" o:preferrelative="t" stroked="f" coordsize="21600,21600">
                  <v:path/>
                  <v:fill on="f" focussize="0,0"/>
                  <v:stroke on="f"/>
                  <v:imagedata r:id="rId15" o:title=""/>
                  <o:lock v:ext="edit" aspectratio="t"/>
                  <w10:wrap type="none"/>
                  <w10:anchorlock/>
                </v:shape>
                <o:OLEObject Type="Embed" ProgID="Equation.3" ShapeID="_x0000_i1025" DrawAspect="Content" ObjectID="_1468075725" r:id="rId14">
                  <o:LockedField>false</o:LockedField>
                </o:OLEObject>
              </w:object>
            </w:r>
          </w:p>
        </w:tc>
      </w:tr>
      <w:tr w14:paraId="608F5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825" w:type="dxa"/>
            <w:noWrap w:val="0"/>
            <w:vAlign w:val="center"/>
          </w:tcPr>
          <w:p w14:paraId="3EA07F36">
            <w:pPr>
              <w:snapToGrid w:val="0"/>
              <w:jc w:val="center"/>
              <w:rPr>
                <w:rFonts w:ascii="宋体" w:hAnsi="宋体" w:cs="宋体"/>
                <w:b/>
                <w:szCs w:val="21"/>
              </w:rPr>
            </w:pPr>
            <w:r>
              <w:rPr>
                <w:rFonts w:hint="eastAsia" w:ascii="宋体" w:hAnsi="宋体" w:cs="宋体"/>
                <w:b/>
                <w:szCs w:val="21"/>
              </w:rPr>
              <w:t>条款号</w:t>
            </w:r>
          </w:p>
        </w:tc>
        <w:tc>
          <w:tcPr>
            <w:tcW w:w="1806" w:type="dxa"/>
            <w:gridSpan w:val="3"/>
            <w:noWrap w:val="0"/>
            <w:vAlign w:val="center"/>
          </w:tcPr>
          <w:p w14:paraId="2B04E0F6">
            <w:pPr>
              <w:snapToGrid w:val="0"/>
              <w:jc w:val="center"/>
              <w:rPr>
                <w:rFonts w:ascii="宋体" w:hAnsi="宋体" w:cs="宋体"/>
                <w:b/>
                <w:szCs w:val="21"/>
              </w:rPr>
            </w:pPr>
            <w:r>
              <w:rPr>
                <w:rFonts w:hint="eastAsia" w:ascii="宋体" w:hAnsi="宋体" w:cs="宋体"/>
                <w:b/>
                <w:szCs w:val="21"/>
              </w:rPr>
              <w:t>评分因素</w:t>
            </w:r>
          </w:p>
        </w:tc>
        <w:tc>
          <w:tcPr>
            <w:tcW w:w="943" w:type="dxa"/>
            <w:gridSpan w:val="2"/>
            <w:noWrap w:val="0"/>
            <w:vAlign w:val="center"/>
          </w:tcPr>
          <w:p w14:paraId="2FC2BD2D">
            <w:pPr>
              <w:snapToGrid w:val="0"/>
              <w:jc w:val="center"/>
              <w:rPr>
                <w:rFonts w:ascii="宋体" w:hAnsi="宋体"/>
                <w:b/>
                <w:szCs w:val="21"/>
              </w:rPr>
            </w:pPr>
            <w:r>
              <w:rPr>
                <w:rFonts w:hint="eastAsia" w:ascii="宋体" w:hAnsi="宋体"/>
                <w:b/>
                <w:szCs w:val="21"/>
              </w:rPr>
              <w:t>标准</w:t>
            </w:r>
          </w:p>
          <w:p w14:paraId="7FDC74B0">
            <w:pPr>
              <w:snapToGrid w:val="0"/>
              <w:jc w:val="center"/>
              <w:rPr>
                <w:rFonts w:ascii="宋体" w:hAnsi="宋体" w:cs="宋体"/>
                <w:b/>
                <w:szCs w:val="21"/>
              </w:rPr>
            </w:pPr>
            <w:r>
              <w:rPr>
                <w:rFonts w:hint="eastAsia" w:ascii="宋体" w:hAnsi="宋体" w:cs="宋体"/>
                <w:b/>
                <w:szCs w:val="21"/>
              </w:rPr>
              <w:t>分值</w:t>
            </w:r>
          </w:p>
        </w:tc>
        <w:tc>
          <w:tcPr>
            <w:tcW w:w="5404" w:type="dxa"/>
            <w:noWrap w:val="0"/>
            <w:vAlign w:val="center"/>
          </w:tcPr>
          <w:p w14:paraId="5E8121A2">
            <w:pPr>
              <w:snapToGrid w:val="0"/>
              <w:jc w:val="center"/>
              <w:rPr>
                <w:rFonts w:ascii="宋体" w:hAnsi="宋体" w:cs="宋体"/>
                <w:b/>
                <w:szCs w:val="21"/>
              </w:rPr>
            </w:pPr>
            <w:r>
              <w:rPr>
                <w:rFonts w:hint="eastAsia" w:ascii="宋体" w:hAnsi="宋体" w:cs="宋体"/>
                <w:b/>
                <w:szCs w:val="21"/>
              </w:rPr>
              <w:t>评分标准</w:t>
            </w:r>
          </w:p>
        </w:tc>
      </w:tr>
      <w:tr w14:paraId="346F6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7" w:hRule="atLeast"/>
          <w:jc w:val="center"/>
        </w:trPr>
        <w:tc>
          <w:tcPr>
            <w:tcW w:w="825" w:type="dxa"/>
            <w:vMerge w:val="restart"/>
            <w:noWrap w:val="0"/>
            <w:vAlign w:val="center"/>
          </w:tcPr>
          <w:p w14:paraId="50987463">
            <w:pPr>
              <w:rPr>
                <w:rFonts w:ascii="宋体" w:hAnsi="宋体" w:cs="宋体"/>
                <w:szCs w:val="21"/>
              </w:rPr>
            </w:pPr>
          </w:p>
          <w:p w14:paraId="11FED120">
            <w:pPr>
              <w:jc w:val="center"/>
              <w:rPr>
                <w:rFonts w:ascii="宋体" w:hAnsi="宋体" w:cs="宋体"/>
                <w:szCs w:val="21"/>
              </w:rPr>
            </w:pPr>
            <w:r>
              <w:rPr>
                <w:rFonts w:hint="eastAsia" w:cs="宋体"/>
                <w:szCs w:val="21"/>
              </w:rPr>
              <w:t>2</w:t>
            </w:r>
            <w:r>
              <w:rPr>
                <w:rFonts w:hint="eastAsia" w:ascii="宋体" w:hAnsi="宋体" w:cs="宋体"/>
                <w:szCs w:val="21"/>
              </w:rPr>
              <w:t>.</w:t>
            </w:r>
            <w:r>
              <w:rPr>
                <w:rFonts w:hint="eastAsia" w:cs="宋体"/>
                <w:szCs w:val="21"/>
              </w:rPr>
              <w:t>2</w:t>
            </w:r>
            <w:r>
              <w:rPr>
                <w:rFonts w:hint="eastAsia" w:ascii="宋体" w:hAnsi="宋体" w:cs="宋体"/>
                <w:szCs w:val="21"/>
              </w:rPr>
              <w:t>.</w:t>
            </w:r>
            <w:r>
              <w:rPr>
                <w:rFonts w:hint="eastAsia" w:cs="宋体"/>
                <w:szCs w:val="21"/>
              </w:rPr>
              <w:t>4</w:t>
            </w:r>
            <w:r>
              <w:rPr>
                <w:rFonts w:hint="eastAsia" w:ascii="宋体" w:hAnsi="宋体" w:cs="宋体"/>
                <w:szCs w:val="21"/>
              </w:rPr>
              <w:t xml:space="preserve"> (</w:t>
            </w:r>
            <w:r>
              <w:rPr>
                <w:rFonts w:hint="eastAsia" w:cs="宋体"/>
                <w:szCs w:val="21"/>
              </w:rPr>
              <w:t>1</w:t>
            </w:r>
            <w:r>
              <w:rPr>
                <w:rFonts w:hint="eastAsia" w:ascii="宋体" w:hAnsi="宋体" w:cs="宋体"/>
                <w:szCs w:val="21"/>
              </w:rPr>
              <w:t>)</w:t>
            </w:r>
          </w:p>
          <w:p w14:paraId="1EF8ABFF">
            <w:pPr>
              <w:jc w:val="center"/>
              <w:rPr>
                <w:rFonts w:ascii="宋体" w:hAnsi="宋体" w:cs="宋体"/>
                <w:szCs w:val="21"/>
              </w:rPr>
            </w:pPr>
          </w:p>
          <w:p w14:paraId="6B158932">
            <w:pPr>
              <w:jc w:val="center"/>
              <w:rPr>
                <w:rFonts w:ascii="宋体" w:hAnsi="宋体" w:cs="宋体"/>
                <w:szCs w:val="21"/>
              </w:rPr>
            </w:pPr>
          </w:p>
        </w:tc>
        <w:tc>
          <w:tcPr>
            <w:tcW w:w="1806" w:type="dxa"/>
            <w:gridSpan w:val="3"/>
            <w:noWrap w:val="0"/>
            <w:vAlign w:val="center"/>
          </w:tcPr>
          <w:p w14:paraId="0FEDC4ED">
            <w:pPr>
              <w:spacing w:after="120" w:line="300" w:lineRule="auto"/>
              <w:jc w:val="center"/>
              <w:rPr>
                <w:rFonts w:ascii="宋体" w:hAnsi="宋体" w:cs="宋体"/>
                <w:szCs w:val="21"/>
              </w:rPr>
            </w:pPr>
            <w:r>
              <w:rPr>
                <w:rFonts w:hint="eastAsia" w:ascii="宋体" w:hAnsi="宋体" w:cs="宋体"/>
                <w:szCs w:val="21"/>
              </w:rPr>
              <w:t>投标报价</w:t>
            </w:r>
          </w:p>
          <w:p w14:paraId="3DCAF1DC">
            <w:pPr>
              <w:spacing w:after="120" w:line="300" w:lineRule="auto"/>
              <w:jc w:val="center"/>
              <w:rPr>
                <w:rFonts w:ascii="宋体" w:hAnsi="宋体" w:cs="宋体"/>
                <w:szCs w:val="21"/>
              </w:rPr>
            </w:pPr>
            <w:r>
              <w:rPr>
                <w:rFonts w:hint="eastAsia" w:cs="宋体"/>
                <w:szCs w:val="21"/>
              </w:rPr>
              <w:t>100</w:t>
            </w:r>
            <w:r>
              <w:rPr>
                <w:rFonts w:hint="eastAsia" w:ascii="宋体" w:hAnsi="宋体" w:cs="宋体"/>
                <w:szCs w:val="21"/>
              </w:rPr>
              <w:t>分</w:t>
            </w:r>
          </w:p>
        </w:tc>
        <w:tc>
          <w:tcPr>
            <w:tcW w:w="943" w:type="dxa"/>
            <w:gridSpan w:val="2"/>
            <w:noWrap w:val="0"/>
            <w:vAlign w:val="center"/>
          </w:tcPr>
          <w:p w14:paraId="5A8ADD19">
            <w:pPr>
              <w:spacing w:after="120"/>
              <w:jc w:val="center"/>
              <w:rPr>
                <w:rFonts w:ascii="宋体" w:hAnsi="宋体" w:cs="宋体"/>
                <w:szCs w:val="21"/>
              </w:rPr>
            </w:pPr>
            <w:r>
              <w:rPr>
                <w:rFonts w:hint="eastAsia" w:cs="宋体"/>
                <w:szCs w:val="21"/>
              </w:rPr>
              <w:t>100</w:t>
            </w:r>
            <w:r>
              <w:rPr>
                <w:rFonts w:hint="eastAsia" w:ascii="宋体" w:hAnsi="宋体" w:cs="宋体"/>
                <w:szCs w:val="21"/>
              </w:rPr>
              <w:t>分</w:t>
            </w:r>
          </w:p>
        </w:tc>
        <w:tc>
          <w:tcPr>
            <w:tcW w:w="5404" w:type="dxa"/>
            <w:noWrap w:val="0"/>
            <w:vAlign w:val="center"/>
          </w:tcPr>
          <w:p w14:paraId="685F1A3B">
            <w:pPr>
              <w:snapToGrid w:val="0"/>
            </w:pPr>
            <w:r>
              <w:rPr>
                <w:rFonts w:hint="eastAsia"/>
              </w:rPr>
              <w:t>1.投标报价低于评标基准价的，每低于1.0%扣2分，最多扣100分。</w:t>
            </w:r>
          </w:p>
          <w:p w14:paraId="18159C75">
            <w:pPr>
              <w:snapToGrid w:val="0"/>
            </w:pPr>
            <w:r>
              <w:rPr>
                <w:rFonts w:hint="eastAsia"/>
              </w:rPr>
              <w:t>该项记分公式为：F=100-[（C-B</w:t>
            </w:r>
            <w:r>
              <w:t>x</w:t>
            </w:r>
            <w:r>
              <w:rPr>
                <w:rFonts w:hint="eastAsia"/>
              </w:rPr>
              <w:t>）/C]×100×2（0≤F≤100）</w:t>
            </w:r>
          </w:p>
          <w:p w14:paraId="1ECC4AA4">
            <w:pPr>
              <w:snapToGrid w:val="0"/>
            </w:pPr>
            <w:r>
              <w:rPr>
                <w:rFonts w:hint="eastAsia"/>
              </w:rPr>
              <w:t>2.投标报价高于评标基准价的，每高于1.0%扣3分，最多扣100分。</w:t>
            </w:r>
          </w:p>
          <w:p w14:paraId="593ED08F">
            <w:pPr>
              <w:snapToGrid w:val="0"/>
            </w:pPr>
            <w:r>
              <w:rPr>
                <w:rFonts w:hint="eastAsia"/>
              </w:rPr>
              <w:t>该项记分公式为：F=100+[（C -B</w:t>
            </w:r>
            <w:r>
              <w:t>x</w:t>
            </w:r>
            <w:r>
              <w:rPr>
                <w:rFonts w:hint="eastAsia"/>
              </w:rPr>
              <w:t>）/ C]×100×3（0≤F≤100）</w:t>
            </w:r>
          </w:p>
          <w:p w14:paraId="1F1E14BD">
            <w:pPr>
              <w:snapToGrid w:val="0"/>
              <w:ind w:firstLine="420" w:firstLineChars="200"/>
            </w:pPr>
            <w:r>
              <w:rPr>
                <w:rFonts w:hint="eastAsia"/>
              </w:rPr>
              <w:t>以上公式中：F—得分，</w:t>
            </w:r>
          </w:p>
          <w:p w14:paraId="3B3902A6">
            <w:pPr>
              <w:snapToGrid w:val="0"/>
            </w:pPr>
            <w:r>
              <w:rPr>
                <w:rFonts w:hint="eastAsia"/>
              </w:rPr>
              <w:t xml:space="preserve">                C—评标基准价，</w:t>
            </w:r>
          </w:p>
          <w:p w14:paraId="5E68ED2B">
            <w:pPr>
              <w:rPr>
                <w:rFonts w:hint="eastAsia"/>
              </w:rPr>
            </w:pPr>
            <w:r>
              <w:rPr>
                <w:rFonts w:hint="eastAsia"/>
              </w:rPr>
              <w:t xml:space="preserve">                B</w:t>
            </w:r>
            <w:r>
              <w:t>x</w:t>
            </w:r>
            <w:r>
              <w:rPr>
                <w:rFonts w:hint="eastAsia"/>
              </w:rPr>
              <w:t>——投标人的有效报价，即通过初步评审的投标人报价（</w:t>
            </w:r>
            <w:r>
              <w:t>x</w:t>
            </w:r>
            <w:r>
              <w:rPr>
                <w:rFonts w:hint="eastAsia"/>
              </w:rPr>
              <w:t xml:space="preserve">=1,2，……，n） </w:t>
            </w:r>
          </w:p>
        </w:tc>
      </w:tr>
      <w:tr w14:paraId="7D88E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7" w:hRule="atLeast"/>
          <w:jc w:val="center"/>
        </w:trPr>
        <w:tc>
          <w:tcPr>
            <w:tcW w:w="825" w:type="dxa"/>
            <w:vMerge w:val="continue"/>
            <w:noWrap w:val="0"/>
            <w:vAlign w:val="center"/>
          </w:tcPr>
          <w:p w14:paraId="5DBC5447">
            <w:pPr>
              <w:snapToGrid w:val="0"/>
              <w:spacing w:line="300" w:lineRule="auto"/>
              <w:ind w:firstLine="420" w:firstLineChars="200"/>
              <w:rPr>
                <w:rFonts w:ascii="宋体" w:hAnsi="宋体" w:cs="宋体"/>
                <w:szCs w:val="21"/>
              </w:rPr>
            </w:pPr>
          </w:p>
        </w:tc>
        <w:tc>
          <w:tcPr>
            <w:tcW w:w="1806" w:type="dxa"/>
            <w:gridSpan w:val="3"/>
            <w:noWrap w:val="0"/>
            <w:vAlign w:val="center"/>
          </w:tcPr>
          <w:p w14:paraId="4608F55D">
            <w:pPr>
              <w:spacing w:after="120" w:line="300" w:lineRule="auto"/>
              <w:jc w:val="center"/>
              <w:rPr>
                <w:rFonts w:hint="eastAsia" w:ascii="宋体" w:hAnsi="宋体" w:cs="宋体"/>
                <w:szCs w:val="21"/>
              </w:rPr>
            </w:pPr>
            <w:r>
              <w:rPr>
                <w:rFonts w:hint="eastAsia" w:ascii="宋体" w:hAnsi="宋体" w:cs="宋体"/>
                <w:szCs w:val="21"/>
              </w:rPr>
              <w:t>政府采购工程</w:t>
            </w:r>
          </w:p>
          <w:p w14:paraId="504E17DE">
            <w:pPr>
              <w:spacing w:after="120" w:line="300" w:lineRule="auto"/>
              <w:jc w:val="center"/>
              <w:rPr>
                <w:rFonts w:hint="eastAsia" w:ascii="宋体" w:hAnsi="宋体" w:cs="宋体"/>
                <w:szCs w:val="21"/>
              </w:rPr>
            </w:pPr>
            <w:r>
              <w:rPr>
                <w:rFonts w:hint="eastAsia" w:ascii="宋体" w:hAnsi="宋体" w:cs="宋体"/>
                <w:szCs w:val="21"/>
              </w:rPr>
              <w:t>价格评审优惠</w:t>
            </w:r>
          </w:p>
          <w:p w14:paraId="1401DE5B">
            <w:pPr>
              <w:snapToGrid w:val="0"/>
              <w:spacing w:line="300" w:lineRule="auto"/>
              <w:ind w:firstLine="420" w:firstLineChars="200"/>
              <w:rPr>
                <w:rFonts w:ascii="宋体" w:hAnsi="宋体" w:cs="宋体"/>
                <w:szCs w:val="21"/>
              </w:rPr>
            </w:pPr>
          </w:p>
        </w:tc>
        <w:tc>
          <w:tcPr>
            <w:tcW w:w="943" w:type="dxa"/>
            <w:gridSpan w:val="2"/>
            <w:noWrap w:val="0"/>
            <w:vAlign w:val="center"/>
          </w:tcPr>
          <w:p w14:paraId="23CB393C">
            <w:pPr>
              <w:snapToGrid w:val="0"/>
              <w:spacing w:line="300" w:lineRule="auto"/>
              <w:ind w:firstLine="420" w:firstLineChars="200"/>
              <w:rPr>
                <w:rFonts w:ascii="宋体" w:hAnsi="宋体" w:cs="宋体"/>
                <w:szCs w:val="21"/>
              </w:rPr>
            </w:pPr>
          </w:p>
        </w:tc>
        <w:tc>
          <w:tcPr>
            <w:tcW w:w="5404" w:type="dxa"/>
            <w:noWrap w:val="0"/>
            <w:vAlign w:val="center"/>
          </w:tcPr>
          <w:p w14:paraId="3F2EA0BB">
            <w:pPr>
              <w:rPr>
                <w:rFonts w:hint="eastAsia"/>
              </w:rPr>
            </w:pPr>
            <w:r>
              <w:rPr>
                <w:rFonts w:hint="eastAsia"/>
                <w:szCs w:val="21"/>
              </w:rPr>
              <w:t>采购</w:t>
            </w:r>
            <w:r>
              <w:rPr>
                <w:rFonts w:hint="eastAsia"/>
              </w:rPr>
              <w:t>项目未预留份额专门面向中小企业采购的</w:t>
            </w:r>
          </w:p>
          <w:p w14:paraId="5D15D43B">
            <w:pPr>
              <w:rPr>
                <w:rFonts w:hint="eastAsia" w:ascii="宋体" w:hAnsi="宋体"/>
                <w:szCs w:val="21"/>
              </w:rPr>
            </w:pPr>
            <w:r>
              <w:rPr>
                <w:rFonts w:hint="eastAsia"/>
              </w:rPr>
              <w:t>1.如</w:t>
            </w:r>
            <w:r>
              <w:rPr>
                <w:rFonts w:hint="eastAsia" w:ascii="宋体" w:hAnsi="宋体"/>
                <w:szCs w:val="21"/>
              </w:rPr>
              <w:t>投标人属于小微企业的，评标时在其投标报价得分的基础上增加</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P%</w:t>
            </w:r>
            <w:r>
              <w:rPr>
                <w:rFonts w:ascii="宋体" w:hAnsi="宋体"/>
                <w:szCs w:val="21"/>
                <w:u w:val="single"/>
              </w:rPr>
              <w:t xml:space="preserve">  </w:t>
            </w:r>
            <w:r>
              <w:rPr>
                <w:rFonts w:hint="eastAsia" w:ascii="宋体" w:hAnsi="宋体"/>
                <w:szCs w:val="21"/>
              </w:rPr>
              <w:t>作为其投标报价最终得分。</w:t>
            </w:r>
          </w:p>
          <w:p w14:paraId="0F36C619">
            <w:pPr>
              <w:ind w:firstLine="420" w:firstLineChars="200"/>
              <w:rPr>
                <w:rFonts w:hint="eastAsia" w:ascii="宋体" w:hAnsi="宋体"/>
                <w:szCs w:val="21"/>
              </w:rPr>
            </w:pPr>
            <w:r>
              <w:rPr>
                <w:rFonts w:hint="eastAsia" w:ascii="宋体" w:hAnsi="宋体"/>
                <w:szCs w:val="21"/>
              </w:rPr>
              <w:t>即S= F×(1+P%)</w:t>
            </w:r>
            <w:r>
              <w:rPr>
                <w:rFonts w:ascii="宋体" w:hAnsi="宋体"/>
                <w:szCs w:val="21"/>
              </w:rPr>
              <w:t xml:space="preserve"> </w:t>
            </w:r>
          </w:p>
          <w:p w14:paraId="535FF9C4">
            <w:pPr>
              <w:ind w:firstLine="420" w:firstLineChars="200"/>
              <w:rPr>
                <w:rFonts w:hint="eastAsia" w:ascii="宋体" w:hAnsi="宋体"/>
                <w:szCs w:val="21"/>
              </w:rPr>
            </w:pPr>
            <w:r>
              <w:rPr>
                <w:rFonts w:hint="eastAsia" w:ascii="宋体" w:hAnsi="宋体"/>
                <w:szCs w:val="21"/>
              </w:rPr>
              <w:t>P：为小微企业报价优惠系数，范围为3-5的整数，由招标人确定。P的取值见第二章投标人须知前附表第10.2.4项。</w:t>
            </w:r>
          </w:p>
          <w:p w14:paraId="46DCF448">
            <w:pPr>
              <w:ind w:firstLine="420" w:firstLineChars="200"/>
              <w:rPr>
                <w:rFonts w:hint="eastAsia" w:ascii="宋体" w:hAnsi="宋体" w:cs="宋体"/>
                <w:kern w:val="0"/>
                <w:szCs w:val="21"/>
              </w:rPr>
            </w:pPr>
            <w:r>
              <w:rPr>
                <w:rFonts w:hint="eastAsia" w:ascii="宋体" w:hAnsi="宋体"/>
                <w:szCs w:val="21"/>
              </w:rPr>
              <w:t>如招标人接受联合体，</w:t>
            </w:r>
            <w:r>
              <w:rPr>
                <w:rFonts w:hint="eastAsia" w:ascii="宋体" w:hAnsi="宋体" w:cs="宋体"/>
                <w:kern w:val="0"/>
                <w:szCs w:val="21"/>
              </w:rPr>
              <w:t>联合体各方均为小微企业的，联合体视同小微企业。</w:t>
            </w:r>
          </w:p>
          <w:p w14:paraId="08D3AA6F">
            <w:pPr>
              <w:ind w:firstLine="420" w:firstLineChars="200"/>
              <w:rPr>
                <w:rFonts w:hint="eastAsia" w:ascii="宋体" w:hAnsi="宋体"/>
                <w:szCs w:val="21"/>
              </w:rPr>
            </w:pPr>
          </w:p>
          <w:p w14:paraId="11CF3F79">
            <w:pPr>
              <w:rPr>
                <w:rFonts w:hint="eastAsia" w:ascii="宋体" w:hAnsi="宋体"/>
                <w:szCs w:val="21"/>
              </w:rPr>
            </w:pPr>
            <w:r>
              <w:rPr>
                <w:rFonts w:hint="eastAsia" w:ascii="宋体" w:hAnsi="宋体"/>
                <w:szCs w:val="21"/>
              </w:rPr>
              <w:t>2.如招标人接受大中型企业与小微企业组成联合体或者允许大中型企业向一家或者多家小微企业分包的采购项目，对于联合协议或者分包意向协议约定小微企业的合同份额占到合同总金额 30%以上的，评标时在其报价得分的基础上增加</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Q%</w:t>
            </w:r>
            <w:r>
              <w:rPr>
                <w:rFonts w:ascii="宋体" w:hAnsi="宋体"/>
                <w:szCs w:val="21"/>
                <w:u w:val="single"/>
              </w:rPr>
              <w:t xml:space="preserve">  </w:t>
            </w:r>
            <w:r>
              <w:rPr>
                <w:rFonts w:hint="eastAsia" w:ascii="宋体" w:hAnsi="宋体"/>
                <w:szCs w:val="21"/>
              </w:rPr>
              <w:t>作为其投标报价最终得分。</w:t>
            </w:r>
          </w:p>
          <w:p w14:paraId="4BD7FD24">
            <w:pPr>
              <w:ind w:firstLine="420" w:firstLineChars="200"/>
              <w:rPr>
                <w:rFonts w:hint="eastAsia" w:ascii="宋体" w:hAnsi="宋体"/>
                <w:szCs w:val="21"/>
              </w:rPr>
            </w:pPr>
            <w:r>
              <w:rPr>
                <w:rFonts w:hint="eastAsia" w:ascii="宋体" w:hAnsi="宋体"/>
                <w:szCs w:val="21"/>
              </w:rPr>
              <w:t>即S</w:t>
            </w:r>
            <w:r>
              <w:rPr>
                <w:rFonts w:hint="eastAsia"/>
                <w:szCs w:val="21"/>
              </w:rPr>
              <w:t>= F</w:t>
            </w:r>
            <w:r>
              <w:rPr>
                <w:rFonts w:hint="eastAsia" w:ascii="宋体" w:hAnsi="宋体"/>
                <w:szCs w:val="21"/>
              </w:rPr>
              <w:t>×(1+Q%)</w:t>
            </w:r>
            <w:r>
              <w:rPr>
                <w:rFonts w:ascii="宋体" w:hAnsi="宋体"/>
                <w:szCs w:val="21"/>
              </w:rPr>
              <w:t xml:space="preserve"> </w:t>
            </w:r>
          </w:p>
          <w:p w14:paraId="70550AA6">
            <w:pPr>
              <w:ind w:firstLine="420" w:firstLineChars="200"/>
              <w:rPr>
                <w:rFonts w:hint="eastAsia" w:ascii="宋体" w:hAnsi="宋体"/>
                <w:szCs w:val="21"/>
              </w:rPr>
            </w:pPr>
            <w:r>
              <w:rPr>
                <w:rFonts w:hint="eastAsia" w:ascii="宋体" w:hAnsi="宋体"/>
                <w:szCs w:val="21"/>
              </w:rPr>
              <w:t>Q：为满足条件的联合体或者分包企业报价优惠系数，范围为1-2的整数，由招标人确定。Q的取值见第二章投标人须知前附表第10.2.5项。</w:t>
            </w:r>
          </w:p>
          <w:p w14:paraId="786A8709">
            <w:pPr>
              <w:ind w:firstLine="420" w:firstLineChars="200"/>
              <w:rPr>
                <w:rFonts w:hint="eastAsia" w:ascii="宋体" w:hAnsi="宋体"/>
                <w:szCs w:val="21"/>
              </w:rPr>
            </w:pPr>
          </w:p>
          <w:p w14:paraId="5418D149">
            <w:pPr>
              <w:snapToGrid w:val="0"/>
              <w:spacing w:line="300" w:lineRule="auto"/>
              <w:ind w:firstLine="420" w:firstLineChars="200"/>
              <w:rPr>
                <w:rFonts w:ascii="宋体" w:hAnsi="宋体" w:cs="宋体"/>
                <w:szCs w:val="21"/>
              </w:rPr>
            </w:pPr>
            <w:r>
              <w:rPr>
                <w:rFonts w:hint="eastAsia" w:ascii="宋体" w:hAnsi="宋体"/>
                <w:szCs w:val="21"/>
              </w:rPr>
              <w:t>3.组成联合体或者接受分包的小微企业与联合体内其他企业、分包企业之间存在直接控股、管理关系的，不享受价格评审优惠政策。</w:t>
            </w:r>
          </w:p>
        </w:tc>
      </w:tr>
      <w:tr w14:paraId="059EB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7" w:hRule="atLeast"/>
          <w:jc w:val="center"/>
        </w:trPr>
        <w:tc>
          <w:tcPr>
            <w:tcW w:w="825" w:type="dxa"/>
            <w:noWrap w:val="0"/>
            <w:vAlign w:val="center"/>
          </w:tcPr>
          <w:p w14:paraId="52CC3986">
            <w:pPr>
              <w:snapToGrid w:val="0"/>
              <w:spacing w:line="300" w:lineRule="auto"/>
              <w:ind w:firstLine="420" w:firstLineChars="200"/>
              <w:rPr>
                <w:rFonts w:ascii="宋体" w:hAnsi="宋体" w:cs="宋体"/>
                <w:szCs w:val="21"/>
              </w:rPr>
            </w:pPr>
          </w:p>
        </w:tc>
        <w:tc>
          <w:tcPr>
            <w:tcW w:w="1806" w:type="dxa"/>
            <w:gridSpan w:val="3"/>
            <w:noWrap w:val="0"/>
            <w:vAlign w:val="center"/>
          </w:tcPr>
          <w:p w14:paraId="1104B7C1">
            <w:pPr>
              <w:snapToGrid w:val="0"/>
              <w:spacing w:line="300" w:lineRule="auto"/>
              <w:jc w:val="center"/>
              <w:rPr>
                <w:rFonts w:hint="eastAsia" w:ascii="宋体" w:hAnsi="宋体" w:cs="宋体"/>
                <w:szCs w:val="21"/>
              </w:rPr>
            </w:pPr>
            <w:r>
              <w:rPr>
                <w:rFonts w:hint="eastAsia" w:ascii="宋体" w:hAnsi="宋体" w:cs="宋体"/>
                <w:szCs w:val="21"/>
              </w:rPr>
              <w:t>投标报价</w:t>
            </w:r>
          </w:p>
          <w:p w14:paraId="32F001A6">
            <w:pPr>
              <w:snapToGrid w:val="0"/>
              <w:spacing w:line="300" w:lineRule="auto"/>
              <w:jc w:val="center"/>
              <w:rPr>
                <w:rFonts w:ascii="宋体" w:hAnsi="宋体" w:cs="宋体"/>
                <w:szCs w:val="21"/>
              </w:rPr>
            </w:pPr>
            <w:r>
              <w:rPr>
                <w:rFonts w:hint="eastAsia" w:ascii="宋体" w:hAnsi="宋体" w:cs="宋体"/>
                <w:szCs w:val="21"/>
              </w:rPr>
              <w:t>最终得分</w:t>
            </w:r>
          </w:p>
        </w:tc>
        <w:tc>
          <w:tcPr>
            <w:tcW w:w="943" w:type="dxa"/>
            <w:gridSpan w:val="2"/>
            <w:noWrap w:val="0"/>
            <w:vAlign w:val="center"/>
          </w:tcPr>
          <w:p w14:paraId="51964A8A">
            <w:pPr>
              <w:snapToGrid w:val="0"/>
              <w:spacing w:line="300" w:lineRule="auto"/>
              <w:ind w:firstLine="420" w:firstLineChars="200"/>
              <w:rPr>
                <w:rFonts w:ascii="宋体" w:hAnsi="宋体" w:cs="宋体"/>
                <w:szCs w:val="21"/>
              </w:rPr>
            </w:pPr>
          </w:p>
        </w:tc>
        <w:tc>
          <w:tcPr>
            <w:tcW w:w="5404" w:type="dxa"/>
            <w:noWrap w:val="0"/>
            <w:vAlign w:val="center"/>
          </w:tcPr>
          <w:p w14:paraId="6A0B3D17">
            <w:pPr>
              <w:snapToGrid w:val="0"/>
              <w:spacing w:line="300" w:lineRule="auto"/>
              <w:rPr>
                <w:rFonts w:hint="eastAsia" w:ascii="宋体" w:hAnsi="宋体"/>
                <w:szCs w:val="21"/>
              </w:rPr>
            </w:pPr>
            <w:r>
              <w:rPr>
                <w:rFonts w:hint="eastAsia" w:ascii="宋体" w:hAnsi="宋体"/>
                <w:szCs w:val="21"/>
              </w:rPr>
              <w:t>S</w:t>
            </w:r>
            <w:r>
              <w:rPr>
                <w:rFonts w:hint="eastAsia"/>
                <w:szCs w:val="21"/>
              </w:rPr>
              <w:t>= F</w:t>
            </w:r>
            <w:r>
              <w:rPr>
                <w:rFonts w:hint="eastAsia" w:ascii="宋体" w:hAnsi="宋体"/>
                <w:szCs w:val="21"/>
              </w:rPr>
              <w:t>×(1+P%)</w:t>
            </w:r>
            <w:r>
              <w:rPr>
                <w:rFonts w:ascii="宋体" w:hAnsi="宋体"/>
                <w:szCs w:val="21"/>
              </w:rPr>
              <w:t xml:space="preserve"> </w:t>
            </w:r>
            <w:r>
              <w:rPr>
                <w:rFonts w:hint="eastAsia" w:ascii="宋体" w:hAnsi="宋体"/>
                <w:szCs w:val="21"/>
              </w:rPr>
              <w:t>或S</w:t>
            </w:r>
            <w:r>
              <w:rPr>
                <w:rFonts w:hint="eastAsia"/>
                <w:szCs w:val="21"/>
              </w:rPr>
              <w:t>= F</w:t>
            </w:r>
            <w:r>
              <w:rPr>
                <w:rFonts w:hint="eastAsia" w:ascii="宋体" w:hAnsi="宋体"/>
                <w:szCs w:val="21"/>
              </w:rPr>
              <w:t>×(1+Q%)</w:t>
            </w:r>
          </w:p>
        </w:tc>
      </w:tr>
      <w:tr w14:paraId="5EA23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7" w:hRule="atLeast"/>
          <w:jc w:val="center"/>
        </w:trPr>
        <w:tc>
          <w:tcPr>
            <w:tcW w:w="8978" w:type="dxa"/>
            <w:gridSpan w:val="7"/>
            <w:noWrap w:val="0"/>
            <w:vAlign w:val="center"/>
          </w:tcPr>
          <w:p w14:paraId="620B7B0B">
            <w:pPr>
              <w:spacing w:after="120"/>
              <w:jc w:val="left"/>
              <w:rPr>
                <w:rFonts w:hint="eastAsia" w:ascii="宋体" w:hAnsi="宋体"/>
                <w:szCs w:val="21"/>
              </w:rPr>
            </w:pPr>
            <w:r>
              <w:rPr>
                <w:rFonts w:hint="eastAsia" w:ascii="宋体" w:hAnsi="宋体"/>
                <w:szCs w:val="21"/>
              </w:rPr>
              <w:t>通过初步评审的</w:t>
            </w:r>
            <w:r>
              <w:rPr>
                <w:rFonts w:hint="eastAsia" w:ascii="宋体" w:hAnsi="宋体"/>
                <w:szCs w:val="21"/>
                <w:highlight w:val="none"/>
              </w:rPr>
              <w:t>有效</w:t>
            </w:r>
            <w:r>
              <w:rPr>
                <w:rFonts w:ascii="宋体" w:hAnsi="宋体"/>
                <w:szCs w:val="21"/>
                <w:highlight w:val="none"/>
              </w:rPr>
              <w:t>投标多</w:t>
            </w:r>
            <w:r>
              <w:rPr>
                <w:rFonts w:hint="eastAsia" w:ascii="宋体" w:hAnsi="宋体"/>
                <w:szCs w:val="21"/>
                <w:highlight w:val="none"/>
              </w:rPr>
              <w:t>于7家时，评</w:t>
            </w:r>
            <w:r>
              <w:rPr>
                <w:rFonts w:hint="eastAsia" w:ascii="宋体" w:hAnsi="宋体"/>
                <w:szCs w:val="21"/>
              </w:rPr>
              <w:t>标委员会选择</w:t>
            </w:r>
            <w:r>
              <w:rPr>
                <w:rFonts w:ascii="宋体" w:hAnsi="宋体"/>
                <w:szCs w:val="21"/>
              </w:rPr>
              <w:t>投标报价得分</w:t>
            </w:r>
            <w:r>
              <w:rPr>
                <w:rFonts w:hint="eastAsia" w:ascii="宋体" w:hAnsi="宋体"/>
                <w:szCs w:val="21"/>
              </w:rPr>
              <w:t>高的</w:t>
            </w:r>
            <w:r>
              <w:rPr>
                <w:rFonts w:ascii="宋体" w:hAnsi="宋体"/>
                <w:szCs w:val="21"/>
              </w:rPr>
              <w:t>前</w:t>
            </w:r>
            <w:r>
              <w:rPr>
                <w:rFonts w:hint="eastAsia" w:ascii="宋体" w:hAnsi="宋体"/>
                <w:szCs w:val="21"/>
              </w:rPr>
              <w:t>7名</w:t>
            </w:r>
            <w:r>
              <w:rPr>
                <w:rFonts w:ascii="宋体" w:hAnsi="宋体"/>
                <w:szCs w:val="21"/>
              </w:rPr>
              <w:t>的</w:t>
            </w:r>
            <w:r>
              <w:rPr>
                <w:rFonts w:hint="eastAsia" w:ascii="宋体" w:hAnsi="宋体"/>
                <w:szCs w:val="21"/>
              </w:rPr>
              <w:t>有效</w:t>
            </w:r>
            <w:r>
              <w:rPr>
                <w:rFonts w:ascii="宋体" w:hAnsi="宋体"/>
                <w:szCs w:val="21"/>
              </w:rPr>
              <w:t>投标进行后续详细评审</w:t>
            </w:r>
            <w:r>
              <w:rPr>
                <w:rFonts w:hint="eastAsia" w:ascii="宋体" w:hAnsi="宋体"/>
                <w:szCs w:val="21"/>
              </w:rPr>
              <w:t>，其他有效投标不再进行详细评审。</w:t>
            </w:r>
          </w:p>
        </w:tc>
      </w:tr>
      <w:tr w14:paraId="66C02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825" w:type="dxa"/>
            <w:vMerge w:val="restart"/>
            <w:noWrap w:val="0"/>
            <w:vAlign w:val="center"/>
          </w:tcPr>
          <w:p w14:paraId="182DF7D2">
            <w:pPr>
              <w:adjustRightInd w:val="0"/>
              <w:snapToGrid w:val="0"/>
              <w:jc w:val="center"/>
              <w:rPr>
                <w:rFonts w:ascii="宋体" w:hAnsi="宋体" w:cs="宋体"/>
                <w:szCs w:val="21"/>
              </w:rPr>
            </w:pPr>
            <w:r>
              <w:rPr>
                <w:rFonts w:hint="eastAsia" w:cs="宋体"/>
                <w:szCs w:val="21"/>
              </w:rPr>
              <w:t>2</w:t>
            </w:r>
            <w:r>
              <w:rPr>
                <w:rFonts w:hint="eastAsia" w:ascii="宋体" w:hAnsi="宋体" w:cs="宋体"/>
                <w:szCs w:val="21"/>
              </w:rPr>
              <w:t>.</w:t>
            </w:r>
            <w:r>
              <w:rPr>
                <w:rFonts w:hint="eastAsia" w:cs="宋体"/>
                <w:szCs w:val="21"/>
              </w:rPr>
              <w:t>2</w:t>
            </w:r>
            <w:r>
              <w:rPr>
                <w:rFonts w:hint="eastAsia" w:ascii="宋体" w:hAnsi="宋体" w:cs="宋体"/>
                <w:szCs w:val="21"/>
              </w:rPr>
              <w:t>.</w:t>
            </w:r>
            <w:r>
              <w:rPr>
                <w:rFonts w:hint="eastAsia" w:cs="宋体"/>
                <w:szCs w:val="21"/>
              </w:rPr>
              <w:t>4</w:t>
            </w:r>
            <w:r>
              <w:rPr>
                <w:rFonts w:hint="eastAsia" w:ascii="宋体" w:hAnsi="宋体" w:cs="宋体"/>
                <w:szCs w:val="21"/>
              </w:rPr>
              <w:t>（</w:t>
            </w:r>
            <w:r>
              <w:rPr>
                <w:rFonts w:hint="eastAsia" w:cs="宋体"/>
                <w:szCs w:val="21"/>
              </w:rPr>
              <w:t>2</w:t>
            </w:r>
            <w:r>
              <w:rPr>
                <w:rFonts w:hint="eastAsia" w:ascii="宋体" w:hAnsi="宋体" w:cs="宋体"/>
                <w:szCs w:val="21"/>
              </w:rPr>
              <w:t>）</w:t>
            </w:r>
          </w:p>
          <w:p w14:paraId="5FBCEC51">
            <w:pPr>
              <w:adjustRightInd w:val="0"/>
              <w:snapToGrid w:val="0"/>
              <w:jc w:val="center"/>
              <w:rPr>
                <w:rFonts w:ascii="宋体" w:hAnsi="宋体" w:cs="宋体"/>
                <w:szCs w:val="21"/>
              </w:rPr>
            </w:pPr>
          </w:p>
          <w:p w14:paraId="099FF08A">
            <w:pPr>
              <w:snapToGrid w:val="0"/>
              <w:rPr>
                <w:rFonts w:ascii="宋体" w:hAnsi="宋体" w:cs="宋体"/>
                <w:szCs w:val="21"/>
              </w:rPr>
            </w:pPr>
          </w:p>
        </w:tc>
        <w:tc>
          <w:tcPr>
            <w:tcW w:w="903" w:type="dxa"/>
            <w:gridSpan w:val="2"/>
            <w:vMerge w:val="restart"/>
            <w:noWrap w:val="0"/>
            <w:vAlign w:val="center"/>
          </w:tcPr>
          <w:p w14:paraId="00E8BACC">
            <w:pPr>
              <w:jc w:val="center"/>
              <w:rPr>
                <w:rFonts w:ascii="宋体" w:hAnsi="宋体"/>
                <w:szCs w:val="21"/>
              </w:rPr>
            </w:pPr>
            <w:r>
              <w:rPr>
                <w:rFonts w:hint="eastAsia" w:ascii="宋体" w:hAnsi="宋体" w:cs="宋体"/>
                <w:szCs w:val="21"/>
              </w:rPr>
              <w:t>施工组织设计</w:t>
            </w:r>
            <w:r>
              <w:rPr>
                <w:rFonts w:hint="eastAsia" w:cs="宋体"/>
                <w:szCs w:val="21"/>
              </w:rPr>
              <w:t>100</w:t>
            </w:r>
            <w:r>
              <w:rPr>
                <w:rFonts w:hint="eastAsia" w:ascii="宋体" w:hAnsi="宋体" w:cs="宋体"/>
                <w:szCs w:val="21"/>
              </w:rPr>
              <w:t>分</w:t>
            </w:r>
          </w:p>
        </w:tc>
        <w:tc>
          <w:tcPr>
            <w:tcW w:w="903" w:type="dxa"/>
            <w:vMerge w:val="restart"/>
            <w:noWrap w:val="0"/>
            <w:vAlign w:val="center"/>
          </w:tcPr>
          <w:p w14:paraId="47145907">
            <w:pPr>
              <w:jc w:val="center"/>
              <w:rPr>
                <w:rFonts w:ascii="宋体" w:hAnsi="宋体"/>
                <w:szCs w:val="21"/>
              </w:rPr>
            </w:pPr>
            <w:r>
              <w:rPr>
                <w:rFonts w:hint="eastAsia" w:ascii="宋体" w:hAnsi="宋体"/>
                <w:szCs w:val="21"/>
              </w:rPr>
              <w:t>工程</w:t>
            </w:r>
          </w:p>
          <w:p w14:paraId="233A26C7">
            <w:pPr>
              <w:jc w:val="center"/>
              <w:rPr>
                <w:rFonts w:ascii="宋体" w:hAnsi="宋体"/>
                <w:szCs w:val="21"/>
              </w:rPr>
            </w:pPr>
            <w:r>
              <w:rPr>
                <w:rFonts w:hint="eastAsia" w:ascii="宋体" w:hAnsi="宋体"/>
                <w:szCs w:val="21"/>
              </w:rPr>
              <w:t>概况</w:t>
            </w:r>
          </w:p>
        </w:tc>
        <w:tc>
          <w:tcPr>
            <w:tcW w:w="943" w:type="dxa"/>
            <w:gridSpan w:val="2"/>
            <w:vMerge w:val="restart"/>
            <w:noWrap w:val="0"/>
            <w:vAlign w:val="center"/>
          </w:tcPr>
          <w:p w14:paraId="655A53D9">
            <w:pPr>
              <w:jc w:val="center"/>
              <w:rPr>
                <w:rFonts w:ascii="宋体" w:hAnsi="宋体"/>
                <w:szCs w:val="21"/>
              </w:rPr>
            </w:pPr>
            <w:r>
              <w:rPr>
                <w:rFonts w:hint="eastAsia"/>
                <w:szCs w:val="44"/>
              </w:rPr>
              <w:t>5</w:t>
            </w:r>
            <w:r>
              <w:rPr>
                <w:rFonts w:hint="eastAsia" w:ascii="宋体" w:hAnsi="宋体"/>
                <w:bCs/>
                <w:szCs w:val="21"/>
              </w:rPr>
              <w:t>分</w:t>
            </w:r>
          </w:p>
        </w:tc>
        <w:tc>
          <w:tcPr>
            <w:tcW w:w="5404" w:type="dxa"/>
            <w:noWrap w:val="0"/>
            <w:vAlign w:val="center"/>
          </w:tcPr>
          <w:p w14:paraId="50107AFF">
            <w:pPr>
              <w:rPr>
                <w:bCs/>
                <w:szCs w:val="21"/>
              </w:rPr>
            </w:pPr>
            <w:r>
              <w:rPr>
                <w:rFonts w:hint="eastAsia"/>
                <w:bCs/>
                <w:szCs w:val="21"/>
              </w:rPr>
              <w:t>描述准确、清晰                              5分</w:t>
            </w:r>
          </w:p>
        </w:tc>
      </w:tr>
      <w:tr w14:paraId="0FCB3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825" w:type="dxa"/>
            <w:vMerge w:val="continue"/>
            <w:noWrap w:val="0"/>
            <w:vAlign w:val="center"/>
          </w:tcPr>
          <w:p w14:paraId="195610D8">
            <w:pPr>
              <w:snapToGrid w:val="0"/>
              <w:rPr>
                <w:rFonts w:ascii="宋体" w:hAnsi="宋体" w:cs="宋体"/>
                <w:szCs w:val="21"/>
              </w:rPr>
            </w:pPr>
          </w:p>
        </w:tc>
        <w:tc>
          <w:tcPr>
            <w:tcW w:w="903" w:type="dxa"/>
            <w:gridSpan w:val="2"/>
            <w:vMerge w:val="continue"/>
            <w:noWrap w:val="0"/>
            <w:vAlign w:val="center"/>
          </w:tcPr>
          <w:p w14:paraId="71E5BB85">
            <w:pPr>
              <w:snapToGrid w:val="0"/>
              <w:jc w:val="center"/>
              <w:rPr>
                <w:rFonts w:ascii="宋体" w:hAnsi="宋体" w:cs="宋体"/>
                <w:szCs w:val="21"/>
              </w:rPr>
            </w:pPr>
          </w:p>
        </w:tc>
        <w:tc>
          <w:tcPr>
            <w:tcW w:w="903" w:type="dxa"/>
            <w:vMerge w:val="continue"/>
            <w:noWrap w:val="0"/>
            <w:vAlign w:val="center"/>
          </w:tcPr>
          <w:p w14:paraId="0EE97C1A">
            <w:pPr>
              <w:snapToGrid w:val="0"/>
              <w:jc w:val="center"/>
              <w:rPr>
                <w:rFonts w:ascii="宋体" w:hAnsi="宋体" w:cs="宋体"/>
                <w:szCs w:val="21"/>
              </w:rPr>
            </w:pPr>
          </w:p>
        </w:tc>
        <w:tc>
          <w:tcPr>
            <w:tcW w:w="943" w:type="dxa"/>
            <w:gridSpan w:val="2"/>
            <w:vMerge w:val="continue"/>
            <w:noWrap w:val="0"/>
            <w:vAlign w:val="center"/>
          </w:tcPr>
          <w:p w14:paraId="2971D2F4">
            <w:pPr>
              <w:snapToGrid w:val="0"/>
              <w:jc w:val="center"/>
              <w:rPr>
                <w:rFonts w:ascii="宋体" w:hAnsi="宋体" w:cs="宋体"/>
                <w:szCs w:val="21"/>
              </w:rPr>
            </w:pPr>
          </w:p>
        </w:tc>
        <w:tc>
          <w:tcPr>
            <w:tcW w:w="5404" w:type="dxa"/>
            <w:noWrap w:val="0"/>
            <w:vAlign w:val="center"/>
          </w:tcPr>
          <w:p w14:paraId="01FE333A">
            <w:pPr>
              <w:rPr>
                <w:bCs/>
                <w:szCs w:val="21"/>
              </w:rPr>
            </w:pPr>
            <w:r>
              <w:rPr>
                <w:rFonts w:hint="eastAsia"/>
                <w:bCs/>
                <w:szCs w:val="21"/>
              </w:rPr>
              <w:t>描述基本准确                               2-4分</w:t>
            </w:r>
          </w:p>
        </w:tc>
      </w:tr>
      <w:tr w14:paraId="5094A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825" w:type="dxa"/>
            <w:vMerge w:val="continue"/>
            <w:noWrap w:val="0"/>
            <w:vAlign w:val="center"/>
          </w:tcPr>
          <w:p w14:paraId="6D1E6CF0">
            <w:pPr>
              <w:snapToGrid w:val="0"/>
              <w:rPr>
                <w:rFonts w:ascii="宋体" w:hAnsi="宋体" w:cs="宋体"/>
                <w:szCs w:val="21"/>
              </w:rPr>
            </w:pPr>
          </w:p>
        </w:tc>
        <w:tc>
          <w:tcPr>
            <w:tcW w:w="903" w:type="dxa"/>
            <w:gridSpan w:val="2"/>
            <w:vMerge w:val="continue"/>
            <w:noWrap w:val="0"/>
            <w:vAlign w:val="center"/>
          </w:tcPr>
          <w:p w14:paraId="10632868">
            <w:pPr>
              <w:snapToGrid w:val="0"/>
              <w:jc w:val="center"/>
              <w:rPr>
                <w:rFonts w:ascii="宋体" w:hAnsi="宋体" w:cs="宋体"/>
                <w:szCs w:val="21"/>
              </w:rPr>
            </w:pPr>
          </w:p>
        </w:tc>
        <w:tc>
          <w:tcPr>
            <w:tcW w:w="903" w:type="dxa"/>
            <w:vMerge w:val="continue"/>
            <w:noWrap w:val="0"/>
            <w:vAlign w:val="center"/>
          </w:tcPr>
          <w:p w14:paraId="2A92F083">
            <w:pPr>
              <w:snapToGrid w:val="0"/>
              <w:jc w:val="center"/>
              <w:rPr>
                <w:rFonts w:ascii="宋体" w:hAnsi="宋体" w:cs="宋体"/>
                <w:szCs w:val="21"/>
              </w:rPr>
            </w:pPr>
          </w:p>
        </w:tc>
        <w:tc>
          <w:tcPr>
            <w:tcW w:w="943" w:type="dxa"/>
            <w:gridSpan w:val="2"/>
            <w:vMerge w:val="continue"/>
            <w:noWrap w:val="0"/>
            <w:vAlign w:val="center"/>
          </w:tcPr>
          <w:p w14:paraId="458A4E9D">
            <w:pPr>
              <w:snapToGrid w:val="0"/>
              <w:jc w:val="center"/>
              <w:rPr>
                <w:rFonts w:ascii="宋体" w:hAnsi="宋体" w:cs="宋体"/>
                <w:szCs w:val="21"/>
              </w:rPr>
            </w:pPr>
          </w:p>
        </w:tc>
        <w:tc>
          <w:tcPr>
            <w:tcW w:w="5404" w:type="dxa"/>
            <w:noWrap w:val="0"/>
            <w:vAlign w:val="center"/>
          </w:tcPr>
          <w:p w14:paraId="7CB0D90A">
            <w:pPr>
              <w:rPr>
                <w:bCs/>
                <w:szCs w:val="21"/>
              </w:rPr>
            </w:pPr>
            <w:r>
              <w:rPr>
                <w:rFonts w:hint="eastAsia"/>
                <w:bCs/>
                <w:szCs w:val="21"/>
              </w:rPr>
              <w:t xml:space="preserve">描述不准确                               </w:t>
            </w:r>
            <w:r>
              <w:rPr>
                <w:bCs/>
                <w:szCs w:val="21"/>
              </w:rPr>
              <w:t xml:space="preserve">  </w:t>
            </w:r>
            <w:r>
              <w:rPr>
                <w:rFonts w:hint="eastAsia"/>
                <w:bCs/>
                <w:szCs w:val="21"/>
              </w:rPr>
              <w:t xml:space="preserve"> 0分</w:t>
            </w:r>
          </w:p>
        </w:tc>
      </w:tr>
      <w:tr w14:paraId="2C497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825" w:type="dxa"/>
            <w:vMerge w:val="continue"/>
            <w:noWrap w:val="0"/>
            <w:vAlign w:val="center"/>
          </w:tcPr>
          <w:p w14:paraId="29033BE9">
            <w:pPr>
              <w:snapToGrid w:val="0"/>
              <w:rPr>
                <w:rFonts w:ascii="宋体" w:hAnsi="宋体" w:cs="宋体"/>
                <w:szCs w:val="21"/>
              </w:rPr>
            </w:pPr>
          </w:p>
        </w:tc>
        <w:tc>
          <w:tcPr>
            <w:tcW w:w="903" w:type="dxa"/>
            <w:gridSpan w:val="2"/>
            <w:vMerge w:val="continue"/>
            <w:noWrap w:val="0"/>
            <w:vAlign w:val="center"/>
          </w:tcPr>
          <w:p w14:paraId="388874B4">
            <w:pPr>
              <w:jc w:val="center"/>
              <w:rPr>
                <w:rFonts w:ascii="宋体" w:hAnsi="宋体"/>
                <w:szCs w:val="21"/>
              </w:rPr>
            </w:pPr>
          </w:p>
        </w:tc>
        <w:tc>
          <w:tcPr>
            <w:tcW w:w="903" w:type="dxa"/>
            <w:vMerge w:val="restart"/>
            <w:noWrap w:val="0"/>
            <w:vAlign w:val="center"/>
          </w:tcPr>
          <w:p w14:paraId="5D8DD7C2">
            <w:pPr>
              <w:jc w:val="center"/>
              <w:rPr>
                <w:rFonts w:hint="eastAsia" w:ascii="宋体" w:hAnsi="宋体"/>
                <w:szCs w:val="21"/>
              </w:rPr>
            </w:pPr>
            <w:r>
              <w:rPr>
                <w:rFonts w:hint="eastAsia" w:ascii="宋体" w:hAnsi="宋体"/>
                <w:szCs w:val="21"/>
              </w:rPr>
              <w:t>施工</w:t>
            </w:r>
          </w:p>
          <w:p w14:paraId="40244419">
            <w:pPr>
              <w:jc w:val="center"/>
              <w:rPr>
                <w:rFonts w:ascii="宋体" w:hAnsi="宋体"/>
                <w:szCs w:val="21"/>
              </w:rPr>
            </w:pPr>
            <w:r>
              <w:rPr>
                <w:rFonts w:hint="eastAsia" w:ascii="宋体" w:hAnsi="宋体"/>
                <w:szCs w:val="21"/>
              </w:rPr>
              <w:t>部署</w:t>
            </w:r>
          </w:p>
        </w:tc>
        <w:tc>
          <w:tcPr>
            <w:tcW w:w="943" w:type="dxa"/>
            <w:gridSpan w:val="2"/>
            <w:vMerge w:val="restart"/>
            <w:noWrap w:val="0"/>
            <w:vAlign w:val="center"/>
          </w:tcPr>
          <w:p w14:paraId="35B6752F">
            <w:pPr>
              <w:jc w:val="center"/>
              <w:rPr>
                <w:rFonts w:ascii="宋体" w:hAnsi="宋体"/>
                <w:bCs/>
                <w:szCs w:val="21"/>
              </w:rPr>
            </w:pPr>
            <w:r>
              <w:rPr>
                <w:rFonts w:hint="eastAsia"/>
                <w:bCs/>
                <w:szCs w:val="21"/>
              </w:rPr>
              <w:t>10</w:t>
            </w:r>
            <w:r>
              <w:rPr>
                <w:rFonts w:hint="eastAsia" w:ascii="宋体" w:hAnsi="宋体"/>
                <w:bCs/>
                <w:szCs w:val="21"/>
              </w:rPr>
              <w:t>分</w:t>
            </w:r>
          </w:p>
        </w:tc>
        <w:tc>
          <w:tcPr>
            <w:tcW w:w="5404" w:type="dxa"/>
            <w:noWrap w:val="0"/>
            <w:vAlign w:val="center"/>
          </w:tcPr>
          <w:p w14:paraId="6B9BA298">
            <w:pPr>
              <w:rPr>
                <w:bCs/>
                <w:szCs w:val="21"/>
              </w:rPr>
            </w:pPr>
            <w:r>
              <w:rPr>
                <w:rFonts w:hint="eastAsia"/>
                <w:bCs/>
                <w:szCs w:val="21"/>
              </w:rPr>
              <w:t xml:space="preserve">科学、合理、针对性强                   </w:t>
            </w:r>
            <w:r>
              <w:rPr>
                <w:bCs/>
                <w:szCs w:val="21"/>
              </w:rPr>
              <w:t xml:space="preserve">   </w:t>
            </w:r>
            <w:r>
              <w:rPr>
                <w:rFonts w:hint="eastAsia"/>
                <w:bCs/>
                <w:szCs w:val="21"/>
              </w:rPr>
              <w:t xml:space="preserve"> 10分</w:t>
            </w:r>
          </w:p>
        </w:tc>
      </w:tr>
      <w:tr w14:paraId="264B7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825" w:type="dxa"/>
            <w:vMerge w:val="continue"/>
            <w:noWrap w:val="0"/>
            <w:vAlign w:val="center"/>
          </w:tcPr>
          <w:p w14:paraId="70A91D7A">
            <w:pPr>
              <w:snapToGrid w:val="0"/>
              <w:rPr>
                <w:rFonts w:ascii="宋体" w:hAnsi="宋体" w:cs="宋体"/>
                <w:szCs w:val="21"/>
              </w:rPr>
            </w:pPr>
          </w:p>
        </w:tc>
        <w:tc>
          <w:tcPr>
            <w:tcW w:w="903" w:type="dxa"/>
            <w:gridSpan w:val="2"/>
            <w:vMerge w:val="continue"/>
            <w:noWrap w:val="0"/>
            <w:vAlign w:val="center"/>
          </w:tcPr>
          <w:p w14:paraId="47955A40">
            <w:pPr>
              <w:snapToGrid w:val="0"/>
              <w:jc w:val="center"/>
              <w:rPr>
                <w:rFonts w:ascii="宋体" w:hAnsi="宋体" w:cs="宋体"/>
                <w:szCs w:val="21"/>
              </w:rPr>
            </w:pPr>
          </w:p>
        </w:tc>
        <w:tc>
          <w:tcPr>
            <w:tcW w:w="903" w:type="dxa"/>
            <w:vMerge w:val="continue"/>
            <w:noWrap w:val="0"/>
            <w:vAlign w:val="center"/>
          </w:tcPr>
          <w:p w14:paraId="69AE46B7">
            <w:pPr>
              <w:snapToGrid w:val="0"/>
              <w:jc w:val="center"/>
              <w:rPr>
                <w:rFonts w:ascii="宋体" w:hAnsi="宋体" w:cs="宋体"/>
                <w:szCs w:val="21"/>
              </w:rPr>
            </w:pPr>
          </w:p>
        </w:tc>
        <w:tc>
          <w:tcPr>
            <w:tcW w:w="943" w:type="dxa"/>
            <w:gridSpan w:val="2"/>
            <w:vMerge w:val="continue"/>
            <w:noWrap w:val="0"/>
            <w:vAlign w:val="center"/>
          </w:tcPr>
          <w:p w14:paraId="3F77567F">
            <w:pPr>
              <w:snapToGrid w:val="0"/>
              <w:jc w:val="center"/>
              <w:rPr>
                <w:rFonts w:ascii="宋体" w:hAnsi="宋体" w:cs="宋体"/>
                <w:szCs w:val="21"/>
              </w:rPr>
            </w:pPr>
          </w:p>
        </w:tc>
        <w:tc>
          <w:tcPr>
            <w:tcW w:w="5404" w:type="dxa"/>
            <w:noWrap w:val="0"/>
            <w:vAlign w:val="center"/>
          </w:tcPr>
          <w:p w14:paraId="48D922D4">
            <w:pPr>
              <w:rPr>
                <w:bCs/>
                <w:szCs w:val="21"/>
              </w:rPr>
            </w:pPr>
            <w:r>
              <w:rPr>
                <w:rFonts w:hint="eastAsia"/>
                <w:bCs/>
                <w:szCs w:val="21"/>
              </w:rPr>
              <w:t xml:space="preserve">合理、可行                        </w:t>
            </w:r>
            <w:r>
              <w:rPr>
                <w:bCs/>
                <w:szCs w:val="21"/>
              </w:rPr>
              <w:t xml:space="preserve">       </w:t>
            </w:r>
            <w:r>
              <w:rPr>
                <w:rFonts w:hint="eastAsia"/>
                <w:bCs/>
                <w:szCs w:val="21"/>
              </w:rPr>
              <w:t xml:space="preserve">  </w:t>
            </w:r>
            <w:r>
              <w:rPr>
                <w:bCs/>
                <w:szCs w:val="21"/>
              </w:rPr>
              <w:t>7</w:t>
            </w:r>
            <w:r>
              <w:rPr>
                <w:rFonts w:hint="eastAsia"/>
                <w:bCs/>
                <w:szCs w:val="21"/>
              </w:rPr>
              <w:t>-9分</w:t>
            </w:r>
          </w:p>
        </w:tc>
      </w:tr>
      <w:tr w14:paraId="517F1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825" w:type="dxa"/>
            <w:vMerge w:val="continue"/>
            <w:noWrap w:val="0"/>
            <w:vAlign w:val="center"/>
          </w:tcPr>
          <w:p w14:paraId="24DB1E18">
            <w:pPr>
              <w:snapToGrid w:val="0"/>
              <w:rPr>
                <w:rFonts w:ascii="宋体" w:hAnsi="宋体" w:cs="宋体"/>
                <w:szCs w:val="21"/>
              </w:rPr>
            </w:pPr>
          </w:p>
        </w:tc>
        <w:tc>
          <w:tcPr>
            <w:tcW w:w="903" w:type="dxa"/>
            <w:gridSpan w:val="2"/>
            <w:vMerge w:val="continue"/>
            <w:noWrap w:val="0"/>
            <w:vAlign w:val="center"/>
          </w:tcPr>
          <w:p w14:paraId="4E935B36">
            <w:pPr>
              <w:snapToGrid w:val="0"/>
              <w:jc w:val="center"/>
              <w:rPr>
                <w:rFonts w:ascii="宋体" w:hAnsi="宋体" w:cs="宋体"/>
                <w:szCs w:val="21"/>
              </w:rPr>
            </w:pPr>
          </w:p>
        </w:tc>
        <w:tc>
          <w:tcPr>
            <w:tcW w:w="903" w:type="dxa"/>
            <w:vMerge w:val="continue"/>
            <w:noWrap w:val="0"/>
            <w:vAlign w:val="center"/>
          </w:tcPr>
          <w:p w14:paraId="6219807F">
            <w:pPr>
              <w:snapToGrid w:val="0"/>
              <w:jc w:val="center"/>
              <w:rPr>
                <w:rFonts w:ascii="宋体" w:hAnsi="宋体" w:cs="宋体"/>
                <w:szCs w:val="21"/>
              </w:rPr>
            </w:pPr>
          </w:p>
        </w:tc>
        <w:tc>
          <w:tcPr>
            <w:tcW w:w="943" w:type="dxa"/>
            <w:gridSpan w:val="2"/>
            <w:vMerge w:val="continue"/>
            <w:noWrap w:val="0"/>
            <w:vAlign w:val="center"/>
          </w:tcPr>
          <w:p w14:paraId="2E7BFF2A">
            <w:pPr>
              <w:snapToGrid w:val="0"/>
              <w:jc w:val="center"/>
              <w:rPr>
                <w:rFonts w:ascii="宋体" w:hAnsi="宋体" w:cs="宋体"/>
                <w:szCs w:val="21"/>
              </w:rPr>
            </w:pPr>
          </w:p>
        </w:tc>
        <w:tc>
          <w:tcPr>
            <w:tcW w:w="5404" w:type="dxa"/>
            <w:noWrap w:val="0"/>
            <w:vAlign w:val="center"/>
          </w:tcPr>
          <w:p w14:paraId="7ED9BBDE">
            <w:pPr>
              <w:rPr>
                <w:bCs/>
                <w:szCs w:val="21"/>
              </w:rPr>
            </w:pPr>
            <w:r>
              <w:rPr>
                <w:rFonts w:hint="eastAsia"/>
                <w:bCs/>
                <w:szCs w:val="21"/>
              </w:rPr>
              <w:t xml:space="preserve">欠合理，基本可行                   </w:t>
            </w:r>
            <w:r>
              <w:rPr>
                <w:bCs/>
                <w:szCs w:val="21"/>
              </w:rPr>
              <w:t xml:space="preserve">       </w:t>
            </w:r>
            <w:r>
              <w:rPr>
                <w:rFonts w:hint="eastAsia"/>
                <w:bCs/>
                <w:szCs w:val="21"/>
              </w:rPr>
              <w:t xml:space="preserve"> 4-6分</w:t>
            </w:r>
          </w:p>
        </w:tc>
      </w:tr>
      <w:tr w14:paraId="5ADD7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825" w:type="dxa"/>
            <w:vMerge w:val="continue"/>
            <w:noWrap w:val="0"/>
            <w:vAlign w:val="center"/>
          </w:tcPr>
          <w:p w14:paraId="10EE7871">
            <w:pPr>
              <w:snapToGrid w:val="0"/>
              <w:rPr>
                <w:rFonts w:ascii="宋体" w:hAnsi="宋体" w:cs="宋体"/>
                <w:szCs w:val="21"/>
              </w:rPr>
            </w:pPr>
          </w:p>
        </w:tc>
        <w:tc>
          <w:tcPr>
            <w:tcW w:w="903" w:type="dxa"/>
            <w:gridSpan w:val="2"/>
            <w:vMerge w:val="continue"/>
            <w:noWrap w:val="0"/>
            <w:vAlign w:val="center"/>
          </w:tcPr>
          <w:p w14:paraId="11BF74BD">
            <w:pPr>
              <w:snapToGrid w:val="0"/>
              <w:jc w:val="center"/>
              <w:rPr>
                <w:rFonts w:ascii="宋体" w:hAnsi="宋体" w:cs="宋体"/>
                <w:szCs w:val="21"/>
              </w:rPr>
            </w:pPr>
          </w:p>
        </w:tc>
        <w:tc>
          <w:tcPr>
            <w:tcW w:w="903" w:type="dxa"/>
            <w:vMerge w:val="continue"/>
            <w:noWrap w:val="0"/>
            <w:vAlign w:val="center"/>
          </w:tcPr>
          <w:p w14:paraId="0FDECC6B">
            <w:pPr>
              <w:snapToGrid w:val="0"/>
              <w:jc w:val="center"/>
              <w:rPr>
                <w:rFonts w:ascii="宋体" w:hAnsi="宋体" w:cs="宋体"/>
                <w:szCs w:val="21"/>
              </w:rPr>
            </w:pPr>
          </w:p>
        </w:tc>
        <w:tc>
          <w:tcPr>
            <w:tcW w:w="943" w:type="dxa"/>
            <w:gridSpan w:val="2"/>
            <w:vMerge w:val="continue"/>
            <w:noWrap w:val="0"/>
            <w:vAlign w:val="center"/>
          </w:tcPr>
          <w:p w14:paraId="361CEBBF">
            <w:pPr>
              <w:snapToGrid w:val="0"/>
              <w:jc w:val="center"/>
              <w:rPr>
                <w:rFonts w:ascii="宋体" w:hAnsi="宋体" w:cs="宋体"/>
                <w:szCs w:val="21"/>
              </w:rPr>
            </w:pPr>
          </w:p>
        </w:tc>
        <w:tc>
          <w:tcPr>
            <w:tcW w:w="5404" w:type="dxa"/>
            <w:noWrap w:val="0"/>
            <w:vAlign w:val="center"/>
          </w:tcPr>
          <w:p w14:paraId="551B70F7">
            <w:pPr>
              <w:rPr>
                <w:bCs/>
                <w:szCs w:val="21"/>
              </w:rPr>
            </w:pPr>
            <w:r>
              <w:rPr>
                <w:rFonts w:hint="eastAsia"/>
                <w:bCs/>
                <w:szCs w:val="21"/>
              </w:rPr>
              <w:t xml:space="preserve">不可行，不能满足工程需要                </w:t>
            </w:r>
            <w:r>
              <w:rPr>
                <w:bCs/>
                <w:szCs w:val="21"/>
              </w:rPr>
              <w:t xml:space="preserve">  </w:t>
            </w:r>
            <w:r>
              <w:rPr>
                <w:rFonts w:hint="eastAsia"/>
                <w:bCs/>
                <w:szCs w:val="21"/>
              </w:rPr>
              <w:t xml:space="preserve">  0分</w:t>
            </w:r>
          </w:p>
        </w:tc>
      </w:tr>
      <w:tr w14:paraId="01E95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5" w:type="dxa"/>
            <w:vMerge w:val="continue"/>
            <w:noWrap w:val="0"/>
            <w:vAlign w:val="center"/>
          </w:tcPr>
          <w:p w14:paraId="6A0F3002">
            <w:pPr>
              <w:snapToGrid w:val="0"/>
              <w:rPr>
                <w:rFonts w:ascii="宋体" w:hAnsi="宋体" w:cs="宋体"/>
                <w:szCs w:val="21"/>
              </w:rPr>
            </w:pPr>
          </w:p>
        </w:tc>
        <w:tc>
          <w:tcPr>
            <w:tcW w:w="903" w:type="dxa"/>
            <w:gridSpan w:val="2"/>
            <w:vMerge w:val="continue"/>
            <w:noWrap w:val="0"/>
            <w:vAlign w:val="center"/>
          </w:tcPr>
          <w:p w14:paraId="02E8FF05">
            <w:pPr>
              <w:jc w:val="center"/>
              <w:rPr>
                <w:rFonts w:ascii="宋体" w:hAnsi="宋体"/>
                <w:szCs w:val="44"/>
              </w:rPr>
            </w:pPr>
          </w:p>
        </w:tc>
        <w:tc>
          <w:tcPr>
            <w:tcW w:w="903" w:type="dxa"/>
            <w:vMerge w:val="restart"/>
            <w:noWrap w:val="0"/>
            <w:vAlign w:val="center"/>
          </w:tcPr>
          <w:p w14:paraId="1613FA45">
            <w:pPr>
              <w:jc w:val="center"/>
              <w:rPr>
                <w:rFonts w:ascii="宋体" w:hAnsi="宋体"/>
                <w:szCs w:val="44"/>
              </w:rPr>
            </w:pPr>
            <w:r>
              <w:rPr>
                <w:rFonts w:hint="eastAsia" w:ascii="宋体" w:hAnsi="宋体"/>
                <w:szCs w:val="21"/>
              </w:rPr>
              <w:t>资源配置计划</w:t>
            </w:r>
          </w:p>
        </w:tc>
        <w:tc>
          <w:tcPr>
            <w:tcW w:w="943" w:type="dxa"/>
            <w:gridSpan w:val="2"/>
            <w:vMerge w:val="restart"/>
            <w:noWrap w:val="0"/>
            <w:vAlign w:val="center"/>
          </w:tcPr>
          <w:p w14:paraId="11AE3943">
            <w:pPr>
              <w:jc w:val="center"/>
              <w:rPr>
                <w:rFonts w:ascii="宋体" w:hAnsi="宋体"/>
                <w:bCs/>
                <w:szCs w:val="21"/>
              </w:rPr>
            </w:pPr>
            <w:r>
              <w:rPr>
                <w:rFonts w:hint="eastAsia"/>
                <w:bCs/>
                <w:szCs w:val="21"/>
              </w:rPr>
              <w:t>15</w:t>
            </w:r>
            <w:r>
              <w:rPr>
                <w:rFonts w:hint="eastAsia" w:ascii="宋体" w:hAnsi="宋体"/>
                <w:bCs/>
                <w:szCs w:val="21"/>
              </w:rPr>
              <w:t>分</w:t>
            </w:r>
          </w:p>
        </w:tc>
        <w:tc>
          <w:tcPr>
            <w:tcW w:w="5404" w:type="dxa"/>
            <w:noWrap w:val="0"/>
            <w:vAlign w:val="center"/>
          </w:tcPr>
          <w:p w14:paraId="64B24EE6">
            <w:pPr>
              <w:rPr>
                <w:bCs/>
                <w:szCs w:val="21"/>
              </w:rPr>
            </w:pPr>
            <w:r>
              <w:rPr>
                <w:rFonts w:hint="eastAsia"/>
                <w:bCs/>
                <w:szCs w:val="21"/>
              </w:rPr>
              <w:t xml:space="preserve">内容完备，合理、针对性强               </w:t>
            </w:r>
            <w:r>
              <w:rPr>
                <w:bCs/>
                <w:szCs w:val="21"/>
              </w:rPr>
              <w:t xml:space="preserve">    15</w:t>
            </w:r>
            <w:r>
              <w:rPr>
                <w:rFonts w:hint="eastAsia"/>
                <w:bCs/>
                <w:szCs w:val="21"/>
              </w:rPr>
              <w:t>分</w:t>
            </w:r>
          </w:p>
        </w:tc>
      </w:tr>
      <w:tr w14:paraId="0EE5A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5" w:type="dxa"/>
            <w:vMerge w:val="continue"/>
            <w:noWrap w:val="0"/>
            <w:vAlign w:val="center"/>
          </w:tcPr>
          <w:p w14:paraId="4A7EE1AF">
            <w:pPr>
              <w:snapToGrid w:val="0"/>
              <w:rPr>
                <w:rFonts w:ascii="宋体" w:hAnsi="宋体" w:cs="宋体"/>
                <w:szCs w:val="21"/>
              </w:rPr>
            </w:pPr>
          </w:p>
        </w:tc>
        <w:tc>
          <w:tcPr>
            <w:tcW w:w="903" w:type="dxa"/>
            <w:gridSpan w:val="2"/>
            <w:vMerge w:val="continue"/>
            <w:noWrap w:val="0"/>
            <w:vAlign w:val="center"/>
          </w:tcPr>
          <w:p w14:paraId="4EAAFC40">
            <w:pPr>
              <w:jc w:val="center"/>
              <w:rPr>
                <w:rFonts w:ascii="宋体" w:hAnsi="宋体"/>
                <w:szCs w:val="44"/>
              </w:rPr>
            </w:pPr>
          </w:p>
        </w:tc>
        <w:tc>
          <w:tcPr>
            <w:tcW w:w="903" w:type="dxa"/>
            <w:vMerge w:val="continue"/>
            <w:noWrap w:val="0"/>
            <w:vAlign w:val="center"/>
          </w:tcPr>
          <w:p w14:paraId="70A66148">
            <w:pPr>
              <w:jc w:val="center"/>
              <w:rPr>
                <w:rFonts w:ascii="宋体" w:hAnsi="宋体"/>
                <w:szCs w:val="44"/>
              </w:rPr>
            </w:pPr>
          </w:p>
        </w:tc>
        <w:tc>
          <w:tcPr>
            <w:tcW w:w="943" w:type="dxa"/>
            <w:gridSpan w:val="2"/>
            <w:vMerge w:val="continue"/>
            <w:noWrap w:val="0"/>
            <w:vAlign w:val="center"/>
          </w:tcPr>
          <w:p w14:paraId="7D43C9C0">
            <w:pPr>
              <w:jc w:val="center"/>
              <w:rPr>
                <w:rFonts w:ascii="宋体" w:hAnsi="宋体"/>
                <w:bCs/>
                <w:szCs w:val="21"/>
              </w:rPr>
            </w:pPr>
          </w:p>
        </w:tc>
        <w:tc>
          <w:tcPr>
            <w:tcW w:w="5404" w:type="dxa"/>
            <w:noWrap w:val="0"/>
            <w:vAlign w:val="center"/>
          </w:tcPr>
          <w:p w14:paraId="6A2A60FC">
            <w:pPr>
              <w:rPr>
                <w:bCs/>
                <w:szCs w:val="21"/>
              </w:rPr>
            </w:pPr>
            <w:r>
              <w:rPr>
                <w:rFonts w:hint="eastAsia"/>
                <w:bCs/>
                <w:szCs w:val="21"/>
              </w:rPr>
              <w:t xml:space="preserve">内容完备，可行                        </w:t>
            </w:r>
            <w:r>
              <w:rPr>
                <w:bCs/>
                <w:szCs w:val="21"/>
              </w:rPr>
              <w:t xml:space="preserve"> </w:t>
            </w:r>
            <w:r>
              <w:rPr>
                <w:rFonts w:hint="eastAsia"/>
                <w:bCs/>
                <w:szCs w:val="21"/>
              </w:rPr>
              <w:t xml:space="preserve"> 12-1</w:t>
            </w:r>
            <w:r>
              <w:rPr>
                <w:bCs/>
                <w:szCs w:val="21"/>
              </w:rPr>
              <w:t>4</w:t>
            </w:r>
            <w:r>
              <w:rPr>
                <w:rFonts w:hint="eastAsia"/>
                <w:bCs/>
                <w:szCs w:val="21"/>
              </w:rPr>
              <w:t>分</w:t>
            </w:r>
          </w:p>
        </w:tc>
      </w:tr>
      <w:tr w14:paraId="33322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5" w:type="dxa"/>
            <w:vMerge w:val="continue"/>
            <w:noWrap w:val="0"/>
            <w:vAlign w:val="center"/>
          </w:tcPr>
          <w:p w14:paraId="12341849">
            <w:pPr>
              <w:snapToGrid w:val="0"/>
              <w:rPr>
                <w:rFonts w:ascii="宋体" w:hAnsi="宋体" w:cs="宋体"/>
                <w:szCs w:val="21"/>
              </w:rPr>
            </w:pPr>
          </w:p>
        </w:tc>
        <w:tc>
          <w:tcPr>
            <w:tcW w:w="903" w:type="dxa"/>
            <w:gridSpan w:val="2"/>
            <w:vMerge w:val="continue"/>
            <w:noWrap w:val="0"/>
            <w:vAlign w:val="center"/>
          </w:tcPr>
          <w:p w14:paraId="5DE6B2C9">
            <w:pPr>
              <w:jc w:val="center"/>
              <w:rPr>
                <w:rFonts w:ascii="宋体" w:hAnsi="宋体"/>
                <w:szCs w:val="44"/>
              </w:rPr>
            </w:pPr>
          </w:p>
        </w:tc>
        <w:tc>
          <w:tcPr>
            <w:tcW w:w="903" w:type="dxa"/>
            <w:vMerge w:val="continue"/>
            <w:noWrap w:val="0"/>
            <w:vAlign w:val="center"/>
          </w:tcPr>
          <w:p w14:paraId="564BE600">
            <w:pPr>
              <w:jc w:val="center"/>
              <w:rPr>
                <w:rFonts w:ascii="宋体" w:hAnsi="宋体"/>
                <w:szCs w:val="44"/>
              </w:rPr>
            </w:pPr>
          </w:p>
        </w:tc>
        <w:tc>
          <w:tcPr>
            <w:tcW w:w="943" w:type="dxa"/>
            <w:gridSpan w:val="2"/>
            <w:vMerge w:val="continue"/>
            <w:noWrap w:val="0"/>
            <w:vAlign w:val="center"/>
          </w:tcPr>
          <w:p w14:paraId="7D7A0895">
            <w:pPr>
              <w:jc w:val="center"/>
              <w:rPr>
                <w:rFonts w:ascii="宋体" w:hAnsi="宋体"/>
                <w:bCs/>
                <w:szCs w:val="21"/>
              </w:rPr>
            </w:pPr>
          </w:p>
        </w:tc>
        <w:tc>
          <w:tcPr>
            <w:tcW w:w="5404" w:type="dxa"/>
            <w:noWrap w:val="0"/>
            <w:vAlign w:val="center"/>
          </w:tcPr>
          <w:p w14:paraId="74DC184B">
            <w:pPr>
              <w:rPr>
                <w:bCs/>
                <w:szCs w:val="21"/>
              </w:rPr>
            </w:pPr>
            <w:r>
              <w:rPr>
                <w:rFonts w:hint="eastAsia"/>
                <w:bCs/>
                <w:szCs w:val="21"/>
              </w:rPr>
              <w:t>内容欠完备，基本可行                     9-11分</w:t>
            </w:r>
          </w:p>
        </w:tc>
      </w:tr>
      <w:tr w14:paraId="31DF3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5" w:type="dxa"/>
            <w:vMerge w:val="continue"/>
            <w:noWrap w:val="0"/>
            <w:vAlign w:val="center"/>
          </w:tcPr>
          <w:p w14:paraId="528FC47A">
            <w:pPr>
              <w:snapToGrid w:val="0"/>
              <w:rPr>
                <w:rFonts w:ascii="宋体" w:hAnsi="宋体" w:cs="宋体"/>
                <w:szCs w:val="21"/>
              </w:rPr>
            </w:pPr>
          </w:p>
        </w:tc>
        <w:tc>
          <w:tcPr>
            <w:tcW w:w="903" w:type="dxa"/>
            <w:gridSpan w:val="2"/>
            <w:vMerge w:val="continue"/>
            <w:noWrap w:val="0"/>
            <w:vAlign w:val="center"/>
          </w:tcPr>
          <w:p w14:paraId="538E7DCA">
            <w:pPr>
              <w:jc w:val="center"/>
              <w:rPr>
                <w:rFonts w:ascii="宋体" w:hAnsi="宋体"/>
                <w:szCs w:val="44"/>
              </w:rPr>
            </w:pPr>
          </w:p>
        </w:tc>
        <w:tc>
          <w:tcPr>
            <w:tcW w:w="903" w:type="dxa"/>
            <w:vMerge w:val="continue"/>
            <w:noWrap w:val="0"/>
            <w:vAlign w:val="center"/>
          </w:tcPr>
          <w:p w14:paraId="1DBA320E">
            <w:pPr>
              <w:jc w:val="center"/>
              <w:rPr>
                <w:rFonts w:ascii="宋体" w:hAnsi="宋体"/>
                <w:szCs w:val="44"/>
              </w:rPr>
            </w:pPr>
          </w:p>
        </w:tc>
        <w:tc>
          <w:tcPr>
            <w:tcW w:w="943" w:type="dxa"/>
            <w:gridSpan w:val="2"/>
            <w:vMerge w:val="continue"/>
            <w:noWrap w:val="0"/>
            <w:vAlign w:val="center"/>
          </w:tcPr>
          <w:p w14:paraId="0E631383">
            <w:pPr>
              <w:jc w:val="center"/>
              <w:rPr>
                <w:rFonts w:ascii="宋体" w:hAnsi="宋体"/>
                <w:bCs/>
                <w:szCs w:val="21"/>
              </w:rPr>
            </w:pPr>
          </w:p>
        </w:tc>
        <w:tc>
          <w:tcPr>
            <w:tcW w:w="5404" w:type="dxa"/>
            <w:noWrap w:val="0"/>
            <w:vAlign w:val="center"/>
          </w:tcPr>
          <w:p w14:paraId="2B39F9B5">
            <w:pPr>
              <w:rPr>
                <w:bCs/>
                <w:szCs w:val="21"/>
              </w:rPr>
            </w:pPr>
            <w:r>
              <w:rPr>
                <w:rFonts w:hint="eastAsia"/>
                <w:bCs/>
                <w:szCs w:val="21"/>
              </w:rPr>
              <w:t xml:space="preserve">不可行                                   </w:t>
            </w:r>
            <w:r>
              <w:rPr>
                <w:bCs/>
                <w:szCs w:val="21"/>
              </w:rPr>
              <w:t xml:space="preserve"> </w:t>
            </w:r>
            <w:r>
              <w:rPr>
                <w:rFonts w:hint="eastAsia"/>
                <w:bCs/>
                <w:szCs w:val="21"/>
              </w:rPr>
              <w:t xml:space="preserve">  0分</w:t>
            </w:r>
          </w:p>
        </w:tc>
      </w:tr>
      <w:tr w14:paraId="3F7FC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5" w:type="dxa"/>
            <w:vMerge w:val="continue"/>
            <w:noWrap w:val="0"/>
            <w:vAlign w:val="center"/>
          </w:tcPr>
          <w:p w14:paraId="6B2A6D4A">
            <w:pPr>
              <w:snapToGrid w:val="0"/>
              <w:rPr>
                <w:rFonts w:ascii="宋体" w:hAnsi="宋体" w:cs="宋体"/>
                <w:szCs w:val="21"/>
              </w:rPr>
            </w:pPr>
          </w:p>
        </w:tc>
        <w:tc>
          <w:tcPr>
            <w:tcW w:w="903" w:type="dxa"/>
            <w:gridSpan w:val="2"/>
            <w:vMerge w:val="continue"/>
            <w:noWrap w:val="0"/>
            <w:vAlign w:val="center"/>
          </w:tcPr>
          <w:p w14:paraId="7BA5BDA2">
            <w:pPr>
              <w:jc w:val="center"/>
              <w:rPr>
                <w:rFonts w:ascii="宋体" w:hAnsi="宋体"/>
                <w:szCs w:val="21"/>
              </w:rPr>
            </w:pPr>
          </w:p>
        </w:tc>
        <w:tc>
          <w:tcPr>
            <w:tcW w:w="903" w:type="dxa"/>
            <w:vMerge w:val="restart"/>
            <w:noWrap w:val="0"/>
            <w:vAlign w:val="center"/>
          </w:tcPr>
          <w:p w14:paraId="5E5C8667">
            <w:pPr>
              <w:jc w:val="center"/>
              <w:rPr>
                <w:rFonts w:ascii="宋体" w:hAnsi="宋体"/>
                <w:szCs w:val="21"/>
              </w:rPr>
            </w:pPr>
            <w:r>
              <w:rPr>
                <w:rFonts w:hint="eastAsia" w:ascii="宋体" w:hAnsi="宋体"/>
                <w:szCs w:val="21"/>
              </w:rPr>
              <w:t>主要施工方法与技术措施</w:t>
            </w:r>
          </w:p>
        </w:tc>
        <w:tc>
          <w:tcPr>
            <w:tcW w:w="943" w:type="dxa"/>
            <w:gridSpan w:val="2"/>
            <w:vMerge w:val="restart"/>
            <w:noWrap w:val="0"/>
            <w:vAlign w:val="center"/>
          </w:tcPr>
          <w:p w14:paraId="7B35B52E">
            <w:pPr>
              <w:jc w:val="center"/>
              <w:rPr>
                <w:rFonts w:ascii="宋体" w:hAnsi="宋体"/>
                <w:szCs w:val="21"/>
              </w:rPr>
            </w:pPr>
            <w:r>
              <w:rPr>
                <w:rFonts w:hint="eastAsia"/>
                <w:bCs/>
                <w:szCs w:val="21"/>
              </w:rPr>
              <w:t>30</w:t>
            </w:r>
            <w:r>
              <w:rPr>
                <w:rFonts w:hint="eastAsia" w:ascii="宋体" w:hAnsi="宋体"/>
                <w:bCs/>
                <w:szCs w:val="21"/>
              </w:rPr>
              <w:t>分</w:t>
            </w:r>
          </w:p>
        </w:tc>
        <w:tc>
          <w:tcPr>
            <w:tcW w:w="5404" w:type="dxa"/>
            <w:noWrap w:val="0"/>
            <w:vAlign w:val="center"/>
          </w:tcPr>
          <w:p w14:paraId="6A8A1DA6">
            <w:pPr>
              <w:rPr>
                <w:bCs/>
                <w:szCs w:val="21"/>
              </w:rPr>
            </w:pPr>
            <w:r>
              <w:rPr>
                <w:rFonts w:hint="eastAsia"/>
                <w:bCs/>
                <w:szCs w:val="21"/>
              </w:rPr>
              <w:t xml:space="preserve">科学、合理、针对性强                 </w:t>
            </w:r>
            <w:r>
              <w:rPr>
                <w:bCs/>
                <w:szCs w:val="21"/>
              </w:rPr>
              <w:t xml:space="preserve"> </w:t>
            </w:r>
            <w:r>
              <w:rPr>
                <w:rFonts w:hint="eastAsia"/>
                <w:bCs/>
                <w:szCs w:val="21"/>
              </w:rPr>
              <w:t xml:space="preserve">     30分</w:t>
            </w:r>
          </w:p>
        </w:tc>
      </w:tr>
      <w:tr w14:paraId="05CD7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5" w:type="dxa"/>
            <w:vMerge w:val="continue"/>
            <w:noWrap w:val="0"/>
            <w:vAlign w:val="center"/>
          </w:tcPr>
          <w:p w14:paraId="6C202B35">
            <w:pPr>
              <w:snapToGrid w:val="0"/>
              <w:rPr>
                <w:rFonts w:ascii="宋体" w:hAnsi="宋体" w:cs="宋体"/>
                <w:szCs w:val="21"/>
              </w:rPr>
            </w:pPr>
          </w:p>
        </w:tc>
        <w:tc>
          <w:tcPr>
            <w:tcW w:w="903" w:type="dxa"/>
            <w:gridSpan w:val="2"/>
            <w:vMerge w:val="continue"/>
            <w:noWrap w:val="0"/>
            <w:vAlign w:val="center"/>
          </w:tcPr>
          <w:p w14:paraId="2CC2E0A3">
            <w:pPr>
              <w:jc w:val="center"/>
              <w:rPr>
                <w:rFonts w:ascii="宋体" w:hAnsi="宋体"/>
                <w:szCs w:val="44"/>
              </w:rPr>
            </w:pPr>
          </w:p>
        </w:tc>
        <w:tc>
          <w:tcPr>
            <w:tcW w:w="903" w:type="dxa"/>
            <w:vMerge w:val="continue"/>
            <w:noWrap w:val="0"/>
            <w:vAlign w:val="center"/>
          </w:tcPr>
          <w:p w14:paraId="14E6AC5A">
            <w:pPr>
              <w:jc w:val="center"/>
              <w:rPr>
                <w:rFonts w:ascii="宋体" w:hAnsi="宋体"/>
                <w:szCs w:val="44"/>
              </w:rPr>
            </w:pPr>
          </w:p>
        </w:tc>
        <w:tc>
          <w:tcPr>
            <w:tcW w:w="943" w:type="dxa"/>
            <w:gridSpan w:val="2"/>
            <w:vMerge w:val="continue"/>
            <w:noWrap w:val="0"/>
            <w:vAlign w:val="center"/>
          </w:tcPr>
          <w:p w14:paraId="381AA964">
            <w:pPr>
              <w:jc w:val="center"/>
              <w:rPr>
                <w:rFonts w:ascii="宋体" w:hAnsi="宋体"/>
                <w:bCs/>
                <w:szCs w:val="21"/>
              </w:rPr>
            </w:pPr>
          </w:p>
        </w:tc>
        <w:tc>
          <w:tcPr>
            <w:tcW w:w="5404" w:type="dxa"/>
            <w:noWrap w:val="0"/>
            <w:vAlign w:val="center"/>
          </w:tcPr>
          <w:p w14:paraId="0DC2C6AF">
            <w:pPr>
              <w:rPr>
                <w:bCs/>
                <w:szCs w:val="21"/>
              </w:rPr>
            </w:pPr>
            <w:r>
              <w:rPr>
                <w:rFonts w:hint="eastAsia"/>
                <w:bCs/>
                <w:szCs w:val="21"/>
              </w:rPr>
              <w:t xml:space="preserve">合理、可行                           </w:t>
            </w:r>
            <w:r>
              <w:rPr>
                <w:bCs/>
                <w:szCs w:val="21"/>
              </w:rPr>
              <w:t xml:space="preserve"> </w:t>
            </w:r>
            <w:r>
              <w:rPr>
                <w:rFonts w:hint="eastAsia"/>
                <w:bCs/>
                <w:szCs w:val="21"/>
              </w:rPr>
              <w:t xml:space="preserve">  25-29分</w:t>
            </w:r>
          </w:p>
        </w:tc>
      </w:tr>
      <w:tr w14:paraId="3BBEE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5" w:type="dxa"/>
            <w:vMerge w:val="continue"/>
            <w:noWrap w:val="0"/>
            <w:vAlign w:val="center"/>
          </w:tcPr>
          <w:p w14:paraId="3B8D2047">
            <w:pPr>
              <w:snapToGrid w:val="0"/>
              <w:rPr>
                <w:rFonts w:ascii="宋体" w:hAnsi="宋体" w:cs="宋体"/>
                <w:szCs w:val="21"/>
              </w:rPr>
            </w:pPr>
          </w:p>
        </w:tc>
        <w:tc>
          <w:tcPr>
            <w:tcW w:w="903" w:type="dxa"/>
            <w:gridSpan w:val="2"/>
            <w:vMerge w:val="continue"/>
            <w:noWrap w:val="0"/>
            <w:vAlign w:val="center"/>
          </w:tcPr>
          <w:p w14:paraId="185607C3">
            <w:pPr>
              <w:jc w:val="center"/>
              <w:rPr>
                <w:rFonts w:ascii="宋体" w:hAnsi="宋体"/>
                <w:szCs w:val="44"/>
              </w:rPr>
            </w:pPr>
          </w:p>
        </w:tc>
        <w:tc>
          <w:tcPr>
            <w:tcW w:w="903" w:type="dxa"/>
            <w:vMerge w:val="continue"/>
            <w:noWrap w:val="0"/>
            <w:vAlign w:val="center"/>
          </w:tcPr>
          <w:p w14:paraId="1AB7B906">
            <w:pPr>
              <w:jc w:val="center"/>
              <w:rPr>
                <w:rFonts w:ascii="宋体" w:hAnsi="宋体"/>
                <w:szCs w:val="44"/>
              </w:rPr>
            </w:pPr>
          </w:p>
        </w:tc>
        <w:tc>
          <w:tcPr>
            <w:tcW w:w="943" w:type="dxa"/>
            <w:gridSpan w:val="2"/>
            <w:vMerge w:val="continue"/>
            <w:noWrap w:val="0"/>
            <w:vAlign w:val="center"/>
          </w:tcPr>
          <w:p w14:paraId="64879227">
            <w:pPr>
              <w:jc w:val="center"/>
              <w:rPr>
                <w:rFonts w:ascii="宋体" w:hAnsi="宋体"/>
                <w:bCs/>
                <w:szCs w:val="21"/>
              </w:rPr>
            </w:pPr>
          </w:p>
        </w:tc>
        <w:tc>
          <w:tcPr>
            <w:tcW w:w="5404" w:type="dxa"/>
            <w:noWrap w:val="0"/>
            <w:vAlign w:val="center"/>
          </w:tcPr>
          <w:p w14:paraId="059C41A3">
            <w:pPr>
              <w:rPr>
                <w:bCs/>
                <w:szCs w:val="21"/>
              </w:rPr>
            </w:pPr>
            <w:r>
              <w:rPr>
                <w:rFonts w:hint="eastAsia"/>
                <w:bCs/>
                <w:szCs w:val="21"/>
              </w:rPr>
              <w:t xml:space="preserve">欠合理，基本可行                     </w:t>
            </w:r>
            <w:r>
              <w:rPr>
                <w:bCs/>
                <w:szCs w:val="21"/>
              </w:rPr>
              <w:t xml:space="preserve"> </w:t>
            </w:r>
            <w:r>
              <w:rPr>
                <w:rFonts w:hint="eastAsia"/>
                <w:bCs/>
                <w:szCs w:val="21"/>
              </w:rPr>
              <w:t xml:space="preserve">  20-24分</w:t>
            </w:r>
          </w:p>
        </w:tc>
      </w:tr>
      <w:tr w14:paraId="56378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825" w:type="dxa"/>
            <w:vMerge w:val="continue"/>
            <w:noWrap w:val="0"/>
            <w:vAlign w:val="center"/>
          </w:tcPr>
          <w:p w14:paraId="29D65235">
            <w:pPr>
              <w:snapToGrid w:val="0"/>
              <w:rPr>
                <w:rFonts w:ascii="宋体" w:hAnsi="宋体" w:cs="宋体"/>
                <w:szCs w:val="21"/>
              </w:rPr>
            </w:pPr>
          </w:p>
        </w:tc>
        <w:tc>
          <w:tcPr>
            <w:tcW w:w="903" w:type="dxa"/>
            <w:gridSpan w:val="2"/>
            <w:vMerge w:val="continue"/>
            <w:noWrap w:val="0"/>
            <w:vAlign w:val="center"/>
          </w:tcPr>
          <w:p w14:paraId="23881339">
            <w:pPr>
              <w:jc w:val="center"/>
              <w:rPr>
                <w:rFonts w:ascii="宋体" w:hAnsi="宋体"/>
                <w:szCs w:val="44"/>
              </w:rPr>
            </w:pPr>
          </w:p>
        </w:tc>
        <w:tc>
          <w:tcPr>
            <w:tcW w:w="903" w:type="dxa"/>
            <w:vMerge w:val="continue"/>
            <w:noWrap w:val="0"/>
            <w:vAlign w:val="center"/>
          </w:tcPr>
          <w:p w14:paraId="422F7EE6">
            <w:pPr>
              <w:jc w:val="center"/>
              <w:rPr>
                <w:rFonts w:ascii="宋体" w:hAnsi="宋体"/>
                <w:szCs w:val="44"/>
              </w:rPr>
            </w:pPr>
          </w:p>
        </w:tc>
        <w:tc>
          <w:tcPr>
            <w:tcW w:w="943" w:type="dxa"/>
            <w:gridSpan w:val="2"/>
            <w:vMerge w:val="continue"/>
            <w:noWrap w:val="0"/>
            <w:vAlign w:val="center"/>
          </w:tcPr>
          <w:p w14:paraId="5980D7B0">
            <w:pPr>
              <w:jc w:val="center"/>
              <w:rPr>
                <w:rFonts w:ascii="宋体" w:hAnsi="宋体"/>
                <w:bCs/>
                <w:szCs w:val="21"/>
              </w:rPr>
            </w:pPr>
          </w:p>
        </w:tc>
        <w:tc>
          <w:tcPr>
            <w:tcW w:w="5404" w:type="dxa"/>
            <w:noWrap w:val="0"/>
            <w:vAlign w:val="center"/>
          </w:tcPr>
          <w:p w14:paraId="127C50E2">
            <w:pPr>
              <w:rPr>
                <w:bCs/>
                <w:szCs w:val="21"/>
              </w:rPr>
            </w:pPr>
            <w:r>
              <w:rPr>
                <w:rFonts w:hint="eastAsia"/>
                <w:bCs/>
                <w:szCs w:val="21"/>
              </w:rPr>
              <w:t xml:space="preserve">不可行，不能满足工程需要              </w:t>
            </w:r>
            <w:r>
              <w:rPr>
                <w:bCs/>
                <w:szCs w:val="21"/>
              </w:rPr>
              <w:t xml:space="preserve"> </w:t>
            </w:r>
            <w:r>
              <w:rPr>
                <w:rFonts w:hint="eastAsia"/>
                <w:bCs/>
                <w:szCs w:val="21"/>
              </w:rPr>
              <w:t xml:space="preserve">    0分</w:t>
            </w:r>
          </w:p>
        </w:tc>
      </w:tr>
      <w:tr w14:paraId="2D2DA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5" w:type="dxa"/>
            <w:vMerge w:val="continue"/>
            <w:noWrap w:val="0"/>
            <w:vAlign w:val="center"/>
          </w:tcPr>
          <w:p w14:paraId="5DA4C818">
            <w:pPr>
              <w:snapToGrid w:val="0"/>
              <w:rPr>
                <w:rFonts w:ascii="宋体" w:hAnsi="宋体" w:cs="宋体"/>
                <w:szCs w:val="21"/>
              </w:rPr>
            </w:pPr>
          </w:p>
        </w:tc>
        <w:tc>
          <w:tcPr>
            <w:tcW w:w="903" w:type="dxa"/>
            <w:gridSpan w:val="2"/>
            <w:vMerge w:val="continue"/>
            <w:noWrap w:val="0"/>
            <w:vAlign w:val="center"/>
          </w:tcPr>
          <w:p w14:paraId="303B4063">
            <w:pPr>
              <w:jc w:val="center"/>
              <w:rPr>
                <w:rFonts w:ascii="宋体" w:hAnsi="宋体"/>
                <w:szCs w:val="21"/>
              </w:rPr>
            </w:pPr>
          </w:p>
        </w:tc>
        <w:tc>
          <w:tcPr>
            <w:tcW w:w="903" w:type="dxa"/>
            <w:vMerge w:val="restart"/>
            <w:noWrap w:val="0"/>
            <w:vAlign w:val="center"/>
          </w:tcPr>
          <w:p w14:paraId="23F11C3B">
            <w:pPr>
              <w:jc w:val="center"/>
              <w:rPr>
                <w:rFonts w:ascii="宋体" w:hAnsi="宋体"/>
                <w:szCs w:val="21"/>
              </w:rPr>
            </w:pPr>
            <w:r>
              <w:rPr>
                <w:rFonts w:hint="eastAsia" w:ascii="宋体" w:hAnsi="宋体"/>
                <w:szCs w:val="21"/>
              </w:rPr>
              <w:t>施工进度计划与措施</w:t>
            </w:r>
          </w:p>
        </w:tc>
        <w:tc>
          <w:tcPr>
            <w:tcW w:w="943" w:type="dxa"/>
            <w:gridSpan w:val="2"/>
            <w:vMerge w:val="restart"/>
            <w:noWrap w:val="0"/>
            <w:vAlign w:val="center"/>
          </w:tcPr>
          <w:p w14:paraId="734C1782">
            <w:pPr>
              <w:jc w:val="center"/>
              <w:rPr>
                <w:rFonts w:ascii="宋体" w:hAnsi="宋体"/>
                <w:szCs w:val="21"/>
              </w:rPr>
            </w:pPr>
            <w:r>
              <w:rPr>
                <w:rFonts w:hint="eastAsia"/>
                <w:szCs w:val="44"/>
              </w:rPr>
              <w:t>15</w:t>
            </w:r>
            <w:r>
              <w:rPr>
                <w:rFonts w:hint="eastAsia" w:ascii="宋体" w:hAnsi="宋体"/>
                <w:bCs/>
                <w:szCs w:val="21"/>
              </w:rPr>
              <w:t>分</w:t>
            </w:r>
          </w:p>
        </w:tc>
        <w:tc>
          <w:tcPr>
            <w:tcW w:w="5404" w:type="dxa"/>
            <w:noWrap w:val="0"/>
            <w:vAlign w:val="center"/>
          </w:tcPr>
          <w:p w14:paraId="747360ED">
            <w:pPr>
              <w:rPr>
                <w:bCs/>
                <w:szCs w:val="21"/>
              </w:rPr>
            </w:pPr>
            <w:r>
              <w:rPr>
                <w:rFonts w:hint="eastAsia"/>
                <w:bCs/>
                <w:szCs w:val="21"/>
              </w:rPr>
              <w:t xml:space="preserve">科学、合理、针对性强                 </w:t>
            </w:r>
            <w:r>
              <w:rPr>
                <w:bCs/>
                <w:szCs w:val="21"/>
              </w:rPr>
              <w:t xml:space="preserve">  </w:t>
            </w:r>
            <w:r>
              <w:rPr>
                <w:rFonts w:hint="eastAsia"/>
                <w:bCs/>
                <w:szCs w:val="21"/>
              </w:rPr>
              <w:t xml:space="preserve"> </w:t>
            </w:r>
            <w:r>
              <w:rPr>
                <w:bCs/>
                <w:szCs w:val="21"/>
              </w:rPr>
              <w:t xml:space="preserve"> </w:t>
            </w:r>
            <w:r>
              <w:rPr>
                <w:rFonts w:hint="eastAsia"/>
                <w:bCs/>
                <w:szCs w:val="21"/>
              </w:rPr>
              <w:t xml:space="preserve"> </w:t>
            </w:r>
            <w:r>
              <w:rPr>
                <w:bCs/>
                <w:szCs w:val="21"/>
              </w:rPr>
              <w:t>15</w:t>
            </w:r>
            <w:r>
              <w:rPr>
                <w:rFonts w:hint="eastAsia"/>
                <w:bCs/>
                <w:szCs w:val="21"/>
              </w:rPr>
              <w:t>分</w:t>
            </w:r>
          </w:p>
        </w:tc>
      </w:tr>
      <w:tr w14:paraId="3250F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5" w:type="dxa"/>
            <w:vMerge w:val="continue"/>
            <w:noWrap w:val="0"/>
            <w:vAlign w:val="center"/>
          </w:tcPr>
          <w:p w14:paraId="6445B016">
            <w:pPr>
              <w:snapToGrid w:val="0"/>
              <w:rPr>
                <w:rFonts w:ascii="宋体" w:hAnsi="宋体" w:cs="宋体"/>
                <w:szCs w:val="21"/>
              </w:rPr>
            </w:pPr>
          </w:p>
        </w:tc>
        <w:tc>
          <w:tcPr>
            <w:tcW w:w="903" w:type="dxa"/>
            <w:gridSpan w:val="2"/>
            <w:vMerge w:val="continue"/>
            <w:noWrap w:val="0"/>
            <w:vAlign w:val="center"/>
          </w:tcPr>
          <w:p w14:paraId="1620CD6B">
            <w:pPr>
              <w:jc w:val="center"/>
              <w:rPr>
                <w:rFonts w:ascii="宋体" w:hAnsi="宋体"/>
                <w:szCs w:val="44"/>
              </w:rPr>
            </w:pPr>
          </w:p>
        </w:tc>
        <w:tc>
          <w:tcPr>
            <w:tcW w:w="903" w:type="dxa"/>
            <w:vMerge w:val="continue"/>
            <w:noWrap w:val="0"/>
            <w:vAlign w:val="center"/>
          </w:tcPr>
          <w:p w14:paraId="5958C03F">
            <w:pPr>
              <w:jc w:val="center"/>
              <w:rPr>
                <w:rFonts w:ascii="宋体" w:hAnsi="宋体"/>
                <w:szCs w:val="44"/>
              </w:rPr>
            </w:pPr>
          </w:p>
        </w:tc>
        <w:tc>
          <w:tcPr>
            <w:tcW w:w="943" w:type="dxa"/>
            <w:gridSpan w:val="2"/>
            <w:vMerge w:val="continue"/>
            <w:noWrap w:val="0"/>
            <w:vAlign w:val="center"/>
          </w:tcPr>
          <w:p w14:paraId="70C7DD2E">
            <w:pPr>
              <w:rPr>
                <w:rFonts w:ascii="宋体" w:hAnsi="宋体"/>
                <w:bCs/>
                <w:szCs w:val="21"/>
              </w:rPr>
            </w:pPr>
          </w:p>
        </w:tc>
        <w:tc>
          <w:tcPr>
            <w:tcW w:w="5404" w:type="dxa"/>
            <w:noWrap w:val="0"/>
            <w:vAlign w:val="center"/>
          </w:tcPr>
          <w:p w14:paraId="71E38258">
            <w:pPr>
              <w:rPr>
                <w:bCs/>
                <w:szCs w:val="21"/>
              </w:rPr>
            </w:pPr>
            <w:r>
              <w:rPr>
                <w:rFonts w:hint="eastAsia"/>
                <w:bCs/>
                <w:szCs w:val="21"/>
              </w:rPr>
              <w:t>合理、可行                              12-1</w:t>
            </w:r>
            <w:r>
              <w:rPr>
                <w:bCs/>
                <w:szCs w:val="21"/>
              </w:rPr>
              <w:t>4</w:t>
            </w:r>
            <w:r>
              <w:rPr>
                <w:rFonts w:hint="eastAsia"/>
                <w:bCs/>
                <w:szCs w:val="21"/>
              </w:rPr>
              <w:t>分</w:t>
            </w:r>
          </w:p>
        </w:tc>
      </w:tr>
      <w:tr w14:paraId="799D6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5" w:type="dxa"/>
            <w:vMerge w:val="continue"/>
            <w:noWrap w:val="0"/>
            <w:vAlign w:val="center"/>
          </w:tcPr>
          <w:p w14:paraId="7B383275">
            <w:pPr>
              <w:snapToGrid w:val="0"/>
              <w:rPr>
                <w:rFonts w:ascii="宋体" w:hAnsi="宋体" w:cs="宋体"/>
                <w:szCs w:val="21"/>
              </w:rPr>
            </w:pPr>
          </w:p>
        </w:tc>
        <w:tc>
          <w:tcPr>
            <w:tcW w:w="903" w:type="dxa"/>
            <w:gridSpan w:val="2"/>
            <w:vMerge w:val="continue"/>
            <w:noWrap w:val="0"/>
            <w:vAlign w:val="center"/>
          </w:tcPr>
          <w:p w14:paraId="3AF66B04">
            <w:pPr>
              <w:jc w:val="center"/>
              <w:rPr>
                <w:rFonts w:ascii="宋体" w:hAnsi="宋体"/>
                <w:szCs w:val="44"/>
              </w:rPr>
            </w:pPr>
          </w:p>
        </w:tc>
        <w:tc>
          <w:tcPr>
            <w:tcW w:w="903" w:type="dxa"/>
            <w:vMerge w:val="continue"/>
            <w:noWrap w:val="0"/>
            <w:vAlign w:val="center"/>
          </w:tcPr>
          <w:p w14:paraId="5120A5AC">
            <w:pPr>
              <w:jc w:val="center"/>
              <w:rPr>
                <w:rFonts w:ascii="宋体" w:hAnsi="宋体"/>
                <w:szCs w:val="44"/>
              </w:rPr>
            </w:pPr>
          </w:p>
        </w:tc>
        <w:tc>
          <w:tcPr>
            <w:tcW w:w="943" w:type="dxa"/>
            <w:gridSpan w:val="2"/>
            <w:vMerge w:val="continue"/>
            <w:noWrap w:val="0"/>
            <w:vAlign w:val="center"/>
          </w:tcPr>
          <w:p w14:paraId="1C01661C">
            <w:pPr>
              <w:rPr>
                <w:rFonts w:ascii="宋体" w:hAnsi="宋体"/>
                <w:bCs/>
                <w:szCs w:val="21"/>
              </w:rPr>
            </w:pPr>
          </w:p>
        </w:tc>
        <w:tc>
          <w:tcPr>
            <w:tcW w:w="5404" w:type="dxa"/>
            <w:noWrap w:val="0"/>
            <w:vAlign w:val="center"/>
          </w:tcPr>
          <w:p w14:paraId="2FB83AD8">
            <w:pPr>
              <w:rPr>
                <w:bCs/>
                <w:szCs w:val="21"/>
              </w:rPr>
            </w:pPr>
            <w:r>
              <w:rPr>
                <w:rFonts w:hint="eastAsia"/>
                <w:bCs/>
                <w:szCs w:val="21"/>
              </w:rPr>
              <w:t>欠合理，基本可行                         9-</w:t>
            </w:r>
            <w:r>
              <w:rPr>
                <w:bCs/>
                <w:szCs w:val="21"/>
              </w:rPr>
              <w:t>1</w:t>
            </w:r>
            <w:r>
              <w:rPr>
                <w:rFonts w:hint="eastAsia"/>
                <w:bCs/>
                <w:szCs w:val="21"/>
              </w:rPr>
              <w:t>1分</w:t>
            </w:r>
          </w:p>
        </w:tc>
      </w:tr>
      <w:tr w14:paraId="0C6C7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5" w:type="dxa"/>
            <w:vMerge w:val="continue"/>
            <w:noWrap w:val="0"/>
            <w:vAlign w:val="center"/>
          </w:tcPr>
          <w:p w14:paraId="0C1D8E79">
            <w:pPr>
              <w:snapToGrid w:val="0"/>
              <w:rPr>
                <w:rFonts w:ascii="宋体" w:hAnsi="宋体" w:cs="宋体"/>
                <w:szCs w:val="21"/>
              </w:rPr>
            </w:pPr>
          </w:p>
        </w:tc>
        <w:tc>
          <w:tcPr>
            <w:tcW w:w="903" w:type="dxa"/>
            <w:gridSpan w:val="2"/>
            <w:vMerge w:val="continue"/>
            <w:noWrap w:val="0"/>
            <w:vAlign w:val="center"/>
          </w:tcPr>
          <w:p w14:paraId="2EE98A50">
            <w:pPr>
              <w:jc w:val="center"/>
              <w:rPr>
                <w:rFonts w:ascii="宋体" w:hAnsi="宋体"/>
                <w:szCs w:val="44"/>
              </w:rPr>
            </w:pPr>
          </w:p>
        </w:tc>
        <w:tc>
          <w:tcPr>
            <w:tcW w:w="903" w:type="dxa"/>
            <w:vMerge w:val="continue"/>
            <w:noWrap w:val="0"/>
            <w:vAlign w:val="center"/>
          </w:tcPr>
          <w:p w14:paraId="28D7FBA5">
            <w:pPr>
              <w:jc w:val="center"/>
              <w:rPr>
                <w:rFonts w:ascii="宋体" w:hAnsi="宋体"/>
                <w:szCs w:val="44"/>
              </w:rPr>
            </w:pPr>
          </w:p>
        </w:tc>
        <w:tc>
          <w:tcPr>
            <w:tcW w:w="943" w:type="dxa"/>
            <w:gridSpan w:val="2"/>
            <w:vMerge w:val="continue"/>
            <w:noWrap w:val="0"/>
            <w:vAlign w:val="center"/>
          </w:tcPr>
          <w:p w14:paraId="161C5AF9">
            <w:pPr>
              <w:rPr>
                <w:rFonts w:ascii="宋体" w:hAnsi="宋体"/>
                <w:bCs/>
                <w:szCs w:val="21"/>
              </w:rPr>
            </w:pPr>
          </w:p>
        </w:tc>
        <w:tc>
          <w:tcPr>
            <w:tcW w:w="5404" w:type="dxa"/>
            <w:noWrap w:val="0"/>
            <w:vAlign w:val="center"/>
          </w:tcPr>
          <w:p w14:paraId="050EA501">
            <w:pPr>
              <w:rPr>
                <w:bCs/>
                <w:szCs w:val="21"/>
              </w:rPr>
            </w:pPr>
            <w:r>
              <w:rPr>
                <w:rFonts w:hint="eastAsia"/>
                <w:bCs/>
                <w:szCs w:val="21"/>
              </w:rPr>
              <w:t>不可行，不能满足招标文件要求                0分</w:t>
            </w:r>
          </w:p>
        </w:tc>
      </w:tr>
      <w:tr w14:paraId="5CFED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5" w:type="dxa"/>
            <w:vMerge w:val="continue"/>
            <w:noWrap w:val="0"/>
            <w:vAlign w:val="center"/>
          </w:tcPr>
          <w:p w14:paraId="728BCADD">
            <w:pPr>
              <w:snapToGrid w:val="0"/>
              <w:rPr>
                <w:rFonts w:ascii="宋体" w:hAnsi="宋体" w:cs="宋体"/>
                <w:szCs w:val="21"/>
              </w:rPr>
            </w:pPr>
          </w:p>
        </w:tc>
        <w:tc>
          <w:tcPr>
            <w:tcW w:w="903" w:type="dxa"/>
            <w:gridSpan w:val="2"/>
            <w:vMerge w:val="continue"/>
            <w:noWrap w:val="0"/>
            <w:vAlign w:val="center"/>
          </w:tcPr>
          <w:p w14:paraId="2859452A">
            <w:pPr>
              <w:jc w:val="center"/>
              <w:rPr>
                <w:rFonts w:ascii="宋体" w:hAnsi="宋体"/>
                <w:szCs w:val="21"/>
              </w:rPr>
            </w:pPr>
          </w:p>
        </w:tc>
        <w:tc>
          <w:tcPr>
            <w:tcW w:w="903" w:type="dxa"/>
            <w:vMerge w:val="restart"/>
            <w:noWrap w:val="0"/>
            <w:vAlign w:val="center"/>
          </w:tcPr>
          <w:p w14:paraId="2AAB132F">
            <w:pPr>
              <w:jc w:val="center"/>
              <w:rPr>
                <w:rFonts w:ascii="宋体" w:hAnsi="宋体"/>
                <w:szCs w:val="21"/>
              </w:rPr>
            </w:pPr>
            <w:r>
              <w:rPr>
                <w:rFonts w:hint="eastAsia" w:ascii="宋体" w:hAnsi="宋体"/>
                <w:szCs w:val="21"/>
              </w:rPr>
              <w:t>施工现场平面布置</w:t>
            </w:r>
          </w:p>
        </w:tc>
        <w:tc>
          <w:tcPr>
            <w:tcW w:w="943" w:type="dxa"/>
            <w:gridSpan w:val="2"/>
            <w:vMerge w:val="restart"/>
            <w:noWrap w:val="0"/>
            <w:vAlign w:val="center"/>
          </w:tcPr>
          <w:p w14:paraId="45B0350F">
            <w:pPr>
              <w:jc w:val="center"/>
              <w:rPr>
                <w:rFonts w:ascii="宋体" w:hAnsi="宋体"/>
                <w:szCs w:val="21"/>
              </w:rPr>
            </w:pPr>
            <w:r>
              <w:rPr>
                <w:rFonts w:hint="eastAsia"/>
                <w:szCs w:val="44"/>
              </w:rPr>
              <w:t>5</w:t>
            </w:r>
            <w:r>
              <w:rPr>
                <w:rFonts w:hint="eastAsia" w:ascii="宋体" w:hAnsi="宋体"/>
                <w:bCs/>
                <w:szCs w:val="21"/>
              </w:rPr>
              <w:t>分</w:t>
            </w:r>
          </w:p>
        </w:tc>
        <w:tc>
          <w:tcPr>
            <w:tcW w:w="5404" w:type="dxa"/>
            <w:noWrap w:val="0"/>
            <w:vAlign w:val="center"/>
          </w:tcPr>
          <w:p w14:paraId="3BDFF235">
            <w:pPr>
              <w:rPr>
                <w:bCs/>
                <w:szCs w:val="21"/>
              </w:rPr>
            </w:pPr>
            <w:r>
              <w:rPr>
                <w:rFonts w:hint="eastAsia"/>
                <w:bCs/>
                <w:szCs w:val="21"/>
              </w:rPr>
              <w:t xml:space="preserve">现场布置合理                          </w:t>
            </w:r>
            <w:r>
              <w:rPr>
                <w:bCs/>
                <w:szCs w:val="21"/>
              </w:rPr>
              <w:t xml:space="preserve">  </w:t>
            </w:r>
            <w:r>
              <w:rPr>
                <w:rFonts w:hint="eastAsia"/>
                <w:bCs/>
                <w:szCs w:val="21"/>
              </w:rPr>
              <w:t xml:space="preserve">    5分</w:t>
            </w:r>
          </w:p>
        </w:tc>
      </w:tr>
      <w:tr w14:paraId="5069A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5" w:type="dxa"/>
            <w:vMerge w:val="continue"/>
            <w:noWrap w:val="0"/>
            <w:vAlign w:val="center"/>
          </w:tcPr>
          <w:p w14:paraId="56336289">
            <w:pPr>
              <w:snapToGrid w:val="0"/>
              <w:rPr>
                <w:rFonts w:ascii="宋体" w:hAnsi="宋体" w:cs="宋体"/>
                <w:szCs w:val="21"/>
              </w:rPr>
            </w:pPr>
          </w:p>
        </w:tc>
        <w:tc>
          <w:tcPr>
            <w:tcW w:w="903" w:type="dxa"/>
            <w:gridSpan w:val="2"/>
            <w:vMerge w:val="continue"/>
            <w:noWrap w:val="0"/>
            <w:vAlign w:val="center"/>
          </w:tcPr>
          <w:p w14:paraId="4E1C68C6">
            <w:pPr>
              <w:jc w:val="center"/>
              <w:rPr>
                <w:rFonts w:ascii="宋体" w:hAnsi="宋体"/>
                <w:szCs w:val="44"/>
              </w:rPr>
            </w:pPr>
          </w:p>
        </w:tc>
        <w:tc>
          <w:tcPr>
            <w:tcW w:w="903" w:type="dxa"/>
            <w:vMerge w:val="continue"/>
            <w:noWrap w:val="0"/>
            <w:vAlign w:val="center"/>
          </w:tcPr>
          <w:p w14:paraId="2B2BE167">
            <w:pPr>
              <w:jc w:val="center"/>
              <w:rPr>
                <w:rFonts w:ascii="宋体" w:hAnsi="宋体"/>
                <w:szCs w:val="44"/>
              </w:rPr>
            </w:pPr>
          </w:p>
        </w:tc>
        <w:tc>
          <w:tcPr>
            <w:tcW w:w="943" w:type="dxa"/>
            <w:gridSpan w:val="2"/>
            <w:vMerge w:val="continue"/>
            <w:noWrap w:val="0"/>
            <w:vAlign w:val="center"/>
          </w:tcPr>
          <w:p w14:paraId="176824B0">
            <w:pPr>
              <w:jc w:val="center"/>
              <w:rPr>
                <w:rFonts w:ascii="宋体" w:hAnsi="宋体"/>
                <w:szCs w:val="44"/>
              </w:rPr>
            </w:pPr>
          </w:p>
        </w:tc>
        <w:tc>
          <w:tcPr>
            <w:tcW w:w="5404" w:type="dxa"/>
            <w:noWrap w:val="0"/>
            <w:vAlign w:val="center"/>
          </w:tcPr>
          <w:p w14:paraId="35DAD125">
            <w:pPr>
              <w:rPr>
                <w:bCs/>
                <w:szCs w:val="21"/>
              </w:rPr>
            </w:pPr>
            <w:r>
              <w:rPr>
                <w:rFonts w:hint="eastAsia"/>
                <w:bCs/>
                <w:szCs w:val="21"/>
              </w:rPr>
              <w:t xml:space="preserve">现场布置可行                             </w:t>
            </w:r>
            <w:r>
              <w:rPr>
                <w:bCs/>
                <w:szCs w:val="21"/>
              </w:rPr>
              <w:t xml:space="preserve">  </w:t>
            </w:r>
            <w:r>
              <w:rPr>
                <w:rFonts w:hint="eastAsia"/>
                <w:bCs/>
                <w:szCs w:val="21"/>
              </w:rPr>
              <w:t>3-4分</w:t>
            </w:r>
          </w:p>
        </w:tc>
      </w:tr>
      <w:tr w14:paraId="6D59F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5" w:type="dxa"/>
            <w:vMerge w:val="continue"/>
            <w:noWrap w:val="0"/>
            <w:vAlign w:val="center"/>
          </w:tcPr>
          <w:p w14:paraId="08B7925F">
            <w:pPr>
              <w:snapToGrid w:val="0"/>
              <w:rPr>
                <w:rFonts w:ascii="宋体" w:hAnsi="宋体" w:cs="宋体"/>
                <w:szCs w:val="21"/>
              </w:rPr>
            </w:pPr>
          </w:p>
        </w:tc>
        <w:tc>
          <w:tcPr>
            <w:tcW w:w="903" w:type="dxa"/>
            <w:gridSpan w:val="2"/>
            <w:vMerge w:val="continue"/>
            <w:noWrap w:val="0"/>
            <w:vAlign w:val="center"/>
          </w:tcPr>
          <w:p w14:paraId="402B2F47">
            <w:pPr>
              <w:jc w:val="center"/>
              <w:rPr>
                <w:rFonts w:ascii="宋体" w:hAnsi="宋体"/>
                <w:szCs w:val="44"/>
              </w:rPr>
            </w:pPr>
          </w:p>
        </w:tc>
        <w:tc>
          <w:tcPr>
            <w:tcW w:w="903" w:type="dxa"/>
            <w:vMerge w:val="continue"/>
            <w:noWrap w:val="0"/>
            <w:vAlign w:val="center"/>
          </w:tcPr>
          <w:p w14:paraId="0826B40A">
            <w:pPr>
              <w:jc w:val="center"/>
              <w:rPr>
                <w:rFonts w:ascii="宋体" w:hAnsi="宋体"/>
                <w:szCs w:val="44"/>
              </w:rPr>
            </w:pPr>
          </w:p>
        </w:tc>
        <w:tc>
          <w:tcPr>
            <w:tcW w:w="943" w:type="dxa"/>
            <w:gridSpan w:val="2"/>
            <w:vMerge w:val="continue"/>
            <w:noWrap w:val="0"/>
            <w:vAlign w:val="center"/>
          </w:tcPr>
          <w:p w14:paraId="531039C1">
            <w:pPr>
              <w:jc w:val="center"/>
              <w:rPr>
                <w:rFonts w:ascii="宋体" w:hAnsi="宋体"/>
                <w:szCs w:val="44"/>
              </w:rPr>
            </w:pPr>
          </w:p>
        </w:tc>
        <w:tc>
          <w:tcPr>
            <w:tcW w:w="5404" w:type="dxa"/>
            <w:noWrap w:val="0"/>
            <w:vAlign w:val="center"/>
          </w:tcPr>
          <w:p w14:paraId="61522E4B">
            <w:pPr>
              <w:rPr>
                <w:bCs/>
                <w:szCs w:val="21"/>
              </w:rPr>
            </w:pPr>
            <w:r>
              <w:rPr>
                <w:rFonts w:hint="eastAsia"/>
                <w:bCs/>
                <w:szCs w:val="21"/>
              </w:rPr>
              <w:t>现场布置基本可行                            2分</w:t>
            </w:r>
          </w:p>
        </w:tc>
      </w:tr>
      <w:tr w14:paraId="62D7C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5" w:type="dxa"/>
            <w:vMerge w:val="continue"/>
            <w:noWrap w:val="0"/>
            <w:vAlign w:val="center"/>
          </w:tcPr>
          <w:p w14:paraId="71EA5E8E">
            <w:pPr>
              <w:snapToGrid w:val="0"/>
              <w:rPr>
                <w:rFonts w:ascii="宋体" w:hAnsi="宋体" w:cs="宋体"/>
                <w:szCs w:val="21"/>
              </w:rPr>
            </w:pPr>
          </w:p>
        </w:tc>
        <w:tc>
          <w:tcPr>
            <w:tcW w:w="903" w:type="dxa"/>
            <w:gridSpan w:val="2"/>
            <w:vMerge w:val="continue"/>
            <w:noWrap w:val="0"/>
            <w:vAlign w:val="center"/>
          </w:tcPr>
          <w:p w14:paraId="68372A64">
            <w:pPr>
              <w:jc w:val="center"/>
              <w:rPr>
                <w:rFonts w:ascii="宋体" w:hAnsi="宋体"/>
                <w:szCs w:val="44"/>
              </w:rPr>
            </w:pPr>
          </w:p>
        </w:tc>
        <w:tc>
          <w:tcPr>
            <w:tcW w:w="903" w:type="dxa"/>
            <w:vMerge w:val="continue"/>
            <w:noWrap w:val="0"/>
            <w:vAlign w:val="center"/>
          </w:tcPr>
          <w:p w14:paraId="001F1C5C">
            <w:pPr>
              <w:jc w:val="center"/>
              <w:rPr>
                <w:rFonts w:ascii="宋体" w:hAnsi="宋体"/>
                <w:szCs w:val="44"/>
              </w:rPr>
            </w:pPr>
          </w:p>
        </w:tc>
        <w:tc>
          <w:tcPr>
            <w:tcW w:w="943" w:type="dxa"/>
            <w:gridSpan w:val="2"/>
            <w:vMerge w:val="continue"/>
            <w:noWrap w:val="0"/>
            <w:vAlign w:val="center"/>
          </w:tcPr>
          <w:p w14:paraId="5AE5B20C">
            <w:pPr>
              <w:jc w:val="center"/>
              <w:rPr>
                <w:rFonts w:ascii="宋体" w:hAnsi="宋体"/>
                <w:szCs w:val="44"/>
              </w:rPr>
            </w:pPr>
          </w:p>
        </w:tc>
        <w:tc>
          <w:tcPr>
            <w:tcW w:w="5404" w:type="dxa"/>
            <w:noWrap w:val="0"/>
            <w:vAlign w:val="center"/>
          </w:tcPr>
          <w:p w14:paraId="70C6B6B3">
            <w:pPr>
              <w:rPr>
                <w:bCs/>
                <w:szCs w:val="21"/>
              </w:rPr>
            </w:pPr>
            <w:r>
              <w:rPr>
                <w:rFonts w:hint="eastAsia"/>
                <w:bCs/>
                <w:szCs w:val="21"/>
              </w:rPr>
              <w:t>现场布置不可行                              0分</w:t>
            </w:r>
          </w:p>
        </w:tc>
      </w:tr>
      <w:tr w14:paraId="17EE8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5" w:type="dxa"/>
            <w:vMerge w:val="continue"/>
            <w:noWrap w:val="0"/>
            <w:vAlign w:val="center"/>
          </w:tcPr>
          <w:p w14:paraId="11E4D85D">
            <w:pPr>
              <w:snapToGrid w:val="0"/>
              <w:rPr>
                <w:rFonts w:ascii="宋体" w:hAnsi="宋体" w:cs="宋体"/>
                <w:szCs w:val="21"/>
              </w:rPr>
            </w:pPr>
          </w:p>
        </w:tc>
        <w:tc>
          <w:tcPr>
            <w:tcW w:w="903" w:type="dxa"/>
            <w:gridSpan w:val="2"/>
            <w:vMerge w:val="continue"/>
            <w:noWrap w:val="0"/>
            <w:vAlign w:val="center"/>
          </w:tcPr>
          <w:p w14:paraId="2AC767B6">
            <w:pPr>
              <w:jc w:val="center"/>
              <w:rPr>
                <w:rFonts w:ascii="宋体" w:hAnsi="宋体"/>
                <w:szCs w:val="21"/>
              </w:rPr>
            </w:pPr>
          </w:p>
        </w:tc>
        <w:tc>
          <w:tcPr>
            <w:tcW w:w="903" w:type="dxa"/>
            <w:vMerge w:val="restart"/>
            <w:noWrap w:val="0"/>
            <w:vAlign w:val="center"/>
          </w:tcPr>
          <w:p w14:paraId="42D5C210">
            <w:pPr>
              <w:jc w:val="center"/>
              <w:rPr>
                <w:rFonts w:ascii="宋体" w:hAnsi="宋体"/>
                <w:szCs w:val="21"/>
              </w:rPr>
            </w:pPr>
            <w:r>
              <w:rPr>
                <w:rFonts w:hint="eastAsia" w:ascii="宋体" w:hAnsi="宋体"/>
                <w:szCs w:val="21"/>
              </w:rPr>
              <w:t>主要管理体系与措施</w:t>
            </w:r>
          </w:p>
        </w:tc>
        <w:tc>
          <w:tcPr>
            <w:tcW w:w="943" w:type="dxa"/>
            <w:gridSpan w:val="2"/>
            <w:vMerge w:val="restart"/>
            <w:noWrap w:val="0"/>
            <w:vAlign w:val="center"/>
          </w:tcPr>
          <w:p w14:paraId="417E62CF">
            <w:pPr>
              <w:jc w:val="center"/>
              <w:rPr>
                <w:rFonts w:ascii="宋体" w:hAnsi="宋体"/>
                <w:szCs w:val="21"/>
              </w:rPr>
            </w:pPr>
            <w:r>
              <w:rPr>
                <w:rFonts w:hint="eastAsia"/>
                <w:szCs w:val="44"/>
              </w:rPr>
              <w:t>20</w:t>
            </w:r>
            <w:r>
              <w:rPr>
                <w:rFonts w:hint="eastAsia" w:ascii="宋体" w:hAnsi="宋体"/>
                <w:bCs/>
                <w:szCs w:val="21"/>
              </w:rPr>
              <w:t>分</w:t>
            </w:r>
          </w:p>
        </w:tc>
        <w:tc>
          <w:tcPr>
            <w:tcW w:w="5404" w:type="dxa"/>
            <w:noWrap w:val="0"/>
            <w:vAlign w:val="center"/>
          </w:tcPr>
          <w:p w14:paraId="6DC294E5">
            <w:pPr>
              <w:rPr>
                <w:bCs/>
                <w:szCs w:val="21"/>
              </w:rPr>
            </w:pPr>
            <w:r>
              <w:rPr>
                <w:rFonts w:hint="eastAsia"/>
                <w:bCs/>
                <w:szCs w:val="21"/>
              </w:rPr>
              <w:t>内容完备，合理                             20分</w:t>
            </w:r>
          </w:p>
        </w:tc>
      </w:tr>
      <w:tr w14:paraId="75CD2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5" w:type="dxa"/>
            <w:vMerge w:val="continue"/>
            <w:noWrap w:val="0"/>
            <w:vAlign w:val="center"/>
          </w:tcPr>
          <w:p w14:paraId="37C3F59D">
            <w:pPr>
              <w:snapToGrid w:val="0"/>
              <w:rPr>
                <w:rFonts w:ascii="宋体" w:hAnsi="宋体" w:cs="宋体"/>
                <w:szCs w:val="21"/>
              </w:rPr>
            </w:pPr>
          </w:p>
        </w:tc>
        <w:tc>
          <w:tcPr>
            <w:tcW w:w="903" w:type="dxa"/>
            <w:gridSpan w:val="2"/>
            <w:vMerge w:val="continue"/>
            <w:noWrap w:val="0"/>
            <w:vAlign w:val="center"/>
          </w:tcPr>
          <w:p w14:paraId="64CD3138">
            <w:pPr>
              <w:jc w:val="center"/>
              <w:rPr>
                <w:rFonts w:ascii="宋体" w:hAnsi="宋体"/>
                <w:szCs w:val="44"/>
              </w:rPr>
            </w:pPr>
          </w:p>
        </w:tc>
        <w:tc>
          <w:tcPr>
            <w:tcW w:w="903" w:type="dxa"/>
            <w:vMerge w:val="continue"/>
            <w:noWrap w:val="0"/>
            <w:vAlign w:val="center"/>
          </w:tcPr>
          <w:p w14:paraId="02D2F267">
            <w:pPr>
              <w:jc w:val="center"/>
              <w:rPr>
                <w:rFonts w:ascii="宋体" w:hAnsi="宋体"/>
                <w:szCs w:val="44"/>
              </w:rPr>
            </w:pPr>
          </w:p>
        </w:tc>
        <w:tc>
          <w:tcPr>
            <w:tcW w:w="943" w:type="dxa"/>
            <w:gridSpan w:val="2"/>
            <w:vMerge w:val="continue"/>
            <w:noWrap w:val="0"/>
            <w:vAlign w:val="center"/>
          </w:tcPr>
          <w:p w14:paraId="273D24E5">
            <w:pPr>
              <w:jc w:val="center"/>
              <w:rPr>
                <w:rFonts w:ascii="宋体" w:hAnsi="宋体"/>
                <w:szCs w:val="44"/>
              </w:rPr>
            </w:pPr>
          </w:p>
        </w:tc>
        <w:tc>
          <w:tcPr>
            <w:tcW w:w="5404" w:type="dxa"/>
            <w:noWrap w:val="0"/>
            <w:vAlign w:val="center"/>
          </w:tcPr>
          <w:p w14:paraId="133FD02D">
            <w:pPr>
              <w:rPr>
                <w:bCs/>
                <w:szCs w:val="21"/>
              </w:rPr>
            </w:pPr>
            <w:r>
              <w:rPr>
                <w:rFonts w:hint="eastAsia"/>
                <w:bCs/>
                <w:szCs w:val="21"/>
              </w:rPr>
              <w:t>内容完备，可行                           15-19分</w:t>
            </w:r>
          </w:p>
        </w:tc>
      </w:tr>
      <w:tr w14:paraId="7DDE7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5" w:type="dxa"/>
            <w:vMerge w:val="continue"/>
            <w:noWrap w:val="0"/>
            <w:vAlign w:val="center"/>
          </w:tcPr>
          <w:p w14:paraId="763D41B7">
            <w:pPr>
              <w:snapToGrid w:val="0"/>
              <w:rPr>
                <w:rFonts w:ascii="宋体" w:hAnsi="宋体" w:cs="宋体"/>
                <w:szCs w:val="21"/>
              </w:rPr>
            </w:pPr>
          </w:p>
        </w:tc>
        <w:tc>
          <w:tcPr>
            <w:tcW w:w="903" w:type="dxa"/>
            <w:gridSpan w:val="2"/>
            <w:vMerge w:val="continue"/>
            <w:noWrap w:val="0"/>
            <w:vAlign w:val="center"/>
          </w:tcPr>
          <w:p w14:paraId="5F75EB8E">
            <w:pPr>
              <w:jc w:val="center"/>
              <w:rPr>
                <w:rFonts w:ascii="宋体" w:hAnsi="宋体"/>
                <w:szCs w:val="44"/>
              </w:rPr>
            </w:pPr>
          </w:p>
        </w:tc>
        <w:tc>
          <w:tcPr>
            <w:tcW w:w="903" w:type="dxa"/>
            <w:vMerge w:val="continue"/>
            <w:noWrap w:val="0"/>
            <w:vAlign w:val="center"/>
          </w:tcPr>
          <w:p w14:paraId="46078B7A">
            <w:pPr>
              <w:jc w:val="center"/>
              <w:rPr>
                <w:rFonts w:ascii="宋体" w:hAnsi="宋体"/>
                <w:szCs w:val="44"/>
              </w:rPr>
            </w:pPr>
          </w:p>
        </w:tc>
        <w:tc>
          <w:tcPr>
            <w:tcW w:w="943" w:type="dxa"/>
            <w:gridSpan w:val="2"/>
            <w:vMerge w:val="continue"/>
            <w:noWrap w:val="0"/>
            <w:vAlign w:val="center"/>
          </w:tcPr>
          <w:p w14:paraId="20C1FC42">
            <w:pPr>
              <w:jc w:val="center"/>
              <w:rPr>
                <w:rFonts w:ascii="宋体" w:hAnsi="宋体"/>
                <w:szCs w:val="44"/>
              </w:rPr>
            </w:pPr>
          </w:p>
        </w:tc>
        <w:tc>
          <w:tcPr>
            <w:tcW w:w="5404" w:type="dxa"/>
            <w:noWrap w:val="0"/>
            <w:vAlign w:val="center"/>
          </w:tcPr>
          <w:p w14:paraId="68F523E4">
            <w:pPr>
              <w:rPr>
                <w:bCs/>
                <w:szCs w:val="21"/>
              </w:rPr>
            </w:pPr>
            <w:r>
              <w:rPr>
                <w:rFonts w:hint="eastAsia"/>
                <w:bCs/>
                <w:szCs w:val="21"/>
              </w:rPr>
              <w:t>内容欠完备，基本可行                     10-14分</w:t>
            </w:r>
          </w:p>
        </w:tc>
      </w:tr>
      <w:tr w14:paraId="1AE01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5" w:type="dxa"/>
            <w:vMerge w:val="continue"/>
            <w:noWrap w:val="0"/>
            <w:vAlign w:val="center"/>
          </w:tcPr>
          <w:p w14:paraId="466BB9C3">
            <w:pPr>
              <w:adjustRightInd w:val="0"/>
              <w:snapToGrid w:val="0"/>
              <w:jc w:val="center"/>
              <w:rPr>
                <w:rFonts w:ascii="宋体" w:hAnsi="宋体" w:cs="宋体"/>
                <w:szCs w:val="21"/>
              </w:rPr>
            </w:pPr>
          </w:p>
        </w:tc>
        <w:tc>
          <w:tcPr>
            <w:tcW w:w="903" w:type="dxa"/>
            <w:gridSpan w:val="2"/>
            <w:vMerge w:val="continue"/>
            <w:noWrap w:val="0"/>
            <w:vAlign w:val="center"/>
          </w:tcPr>
          <w:p w14:paraId="7D98F0AB">
            <w:pPr>
              <w:jc w:val="center"/>
              <w:rPr>
                <w:rFonts w:ascii="宋体" w:hAnsi="宋体"/>
                <w:szCs w:val="44"/>
              </w:rPr>
            </w:pPr>
          </w:p>
        </w:tc>
        <w:tc>
          <w:tcPr>
            <w:tcW w:w="903" w:type="dxa"/>
            <w:vMerge w:val="continue"/>
            <w:noWrap w:val="0"/>
            <w:vAlign w:val="center"/>
          </w:tcPr>
          <w:p w14:paraId="0E0721E6">
            <w:pPr>
              <w:jc w:val="center"/>
              <w:rPr>
                <w:rFonts w:ascii="宋体" w:hAnsi="宋体"/>
                <w:szCs w:val="44"/>
              </w:rPr>
            </w:pPr>
          </w:p>
        </w:tc>
        <w:tc>
          <w:tcPr>
            <w:tcW w:w="943" w:type="dxa"/>
            <w:gridSpan w:val="2"/>
            <w:vMerge w:val="continue"/>
            <w:noWrap w:val="0"/>
            <w:vAlign w:val="center"/>
          </w:tcPr>
          <w:p w14:paraId="03F9CF33">
            <w:pPr>
              <w:jc w:val="center"/>
              <w:rPr>
                <w:rFonts w:ascii="宋体" w:hAnsi="宋体"/>
                <w:szCs w:val="44"/>
              </w:rPr>
            </w:pPr>
          </w:p>
        </w:tc>
        <w:tc>
          <w:tcPr>
            <w:tcW w:w="5404" w:type="dxa"/>
            <w:noWrap w:val="0"/>
            <w:vAlign w:val="center"/>
          </w:tcPr>
          <w:p w14:paraId="6077AFD4">
            <w:pPr>
              <w:rPr>
                <w:bCs/>
                <w:szCs w:val="21"/>
              </w:rPr>
            </w:pPr>
            <w:r>
              <w:rPr>
                <w:rFonts w:hint="eastAsia"/>
                <w:bCs/>
                <w:szCs w:val="21"/>
              </w:rPr>
              <w:t>不可行                                      0分</w:t>
            </w:r>
          </w:p>
        </w:tc>
      </w:tr>
      <w:tr w14:paraId="05AD2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825" w:type="dxa"/>
            <w:vMerge w:val="restart"/>
            <w:noWrap w:val="0"/>
            <w:vAlign w:val="center"/>
          </w:tcPr>
          <w:p w14:paraId="47566CB3">
            <w:pPr>
              <w:adjustRightInd w:val="0"/>
              <w:snapToGrid w:val="0"/>
              <w:jc w:val="center"/>
              <w:rPr>
                <w:rFonts w:ascii="宋体" w:hAnsi="宋体" w:cs="宋体"/>
                <w:szCs w:val="21"/>
              </w:rPr>
            </w:pPr>
          </w:p>
          <w:p w14:paraId="38A5BA94">
            <w:pPr>
              <w:adjustRightInd w:val="0"/>
              <w:snapToGrid w:val="0"/>
              <w:jc w:val="center"/>
              <w:rPr>
                <w:rFonts w:ascii="宋体" w:hAnsi="宋体" w:cs="宋体"/>
                <w:szCs w:val="21"/>
              </w:rPr>
            </w:pPr>
          </w:p>
          <w:p w14:paraId="52739B01">
            <w:pPr>
              <w:adjustRightInd w:val="0"/>
              <w:snapToGrid w:val="0"/>
              <w:jc w:val="center"/>
              <w:rPr>
                <w:rFonts w:ascii="宋体" w:hAnsi="宋体" w:cs="宋体"/>
                <w:szCs w:val="21"/>
              </w:rPr>
            </w:pPr>
            <w:r>
              <w:rPr>
                <w:rFonts w:hint="eastAsia" w:cs="宋体"/>
                <w:szCs w:val="21"/>
              </w:rPr>
              <w:t>2</w:t>
            </w:r>
            <w:r>
              <w:rPr>
                <w:rFonts w:hint="eastAsia" w:ascii="宋体" w:hAnsi="宋体" w:cs="宋体"/>
                <w:szCs w:val="21"/>
              </w:rPr>
              <w:t>.</w:t>
            </w:r>
            <w:r>
              <w:rPr>
                <w:rFonts w:hint="eastAsia" w:cs="宋体"/>
                <w:szCs w:val="21"/>
              </w:rPr>
              <w:t>2</w:t>
            </w:r>
            <w:r>
              <w:rPr>
                <w:rFonts w:hint="eastAsia" w:ascii="宋体" w:hAnsi="宋体" w:cs="宋体"/>
                <w:szCs w:val="21"/>
              </w:rPr>
              <w:t>.</w:t>
            </w:r>
            <w:r>
              <w:rPr>
                <w:rFonts w:hint="eastAsia" w:cs="宋体"/>
                <w:szCs w:val="21"/>
              </w:rPr>
              <w:t>4</w:t>
            </w:r>
            <w:r>
              <w:rPr>
                <w:rFonts w:hint="eastAsia" w:ascii="宋体" w:hAnsi="宋体" w:cs="宋体"/>
                <w:szCs w:val="21"/>
              </w:rPr>
              <w:t>（</w:t>
            </w:r>
            <w:r>
              <w:rPr>
                <w:rFonts w:hint="eastAsia" w:cs="宋体"/>
                <w:szCs w:val="21"/>
              </w:rPr>
              <w:t>3</w:t>
            </w:r>
            <w:r>
              <w:rPr>
                <w:rFonts w:hint="eastAsia" w:ascii="宋体" w:hAnsi="宋体" w:cs="宋体"/>
                <w:szCs w:val="21"/>
              </w:rPr>
              <w:t>）</w:t>
            </w:r>
          </w:p>
          <w:p w14:paraId="57FD42DA">
            <w:pPr>
              <w:adjustRightInd w:val="0"/>
              <w:snapToGrid w:val="0"/>
              <w:jc w:val="center"/>
              <w:rPr>
                <w:rFonts w:ascii="宋体" w:hAnsi="宋体" w:cs="宋体"/>
                <w:szCs w:val="21"/>
              </w:rPr>
            </w:pPr>
          </w:p>
          <w:p w14:paraId="5B5324D7">
            <w:pPr>
              <w:adjustRightInd w:val="0"/>
              <w:snapToGrid w:val="0"/>
              <w:jc w:val="center"/>
              <w:rPr>
                <w:rFonts w:ascii="宋体" w:hAnsi="宋体" w:cs="宋体"/>
                <w:szCs w:val="21"/>
              </w:rPr>
            </w:pPr>
          </w:p>
        </w:tc>
        <w:tc>
          <w:tcPr>
            <w:tcW w:w="903" w:type="dxa"/>
            <w:gridSpan w:val="2"/>
            <w:vMerge w:val="restart"/>
            <w:noWrap w:val="0"/>
            <w:vAlign w:val="center"/>
          </w:tcPr>
          <w:p w14:paraId="1DC07831">
            <w:pPr>
              <w:adjustRightInd w:val="0"/>
              <w:snapToGrid w:val="0"/>
              <w:spacing w:line="300" w:lineRule="auto"/>
              <w:jc w:val="center"/>
              <w:rPr>
                <w:rFonts w:ascii="宋体" w:hAnsi="宋体" w:cs="宋体"/>
                <w:szCs w:val="21"/>
              </w:rPr>
            </w:pPr>
            <w:r>
              <w:rPr>
                <w:rFonts w:hint="eastAsia" w:ascii="宋体" w:hAnsi="宋体" w:cs="宋体"/>
                <w:color w:val="auto"/>
                <w:szCs w:val="21"/>
                <w:highlight w:val="none"/>
              </w:rPr>
              <w:t>项目管理机构及其他80分</w:t>
            </w:r>
          </w:p>
        </w:tc>
        <w:tc>
          <w:tcPr>
            <w:tcW w:w="903" w:type="dxa"/>
            <w:noWrap w:val="0"/>
            <w:vAlign w:val="center"/>
          </w:tcPr>
          <w:p w14:paraId="46E162C0">
            <w:pPr>
              <w:adjustRightInd w:val="0"/>
              <w:snapToGrid w:val="0"/>
              <w:spacing w:line="300" w:lineRule="auto"/>
              <w:jc w:val="center"/>
              <w:rPr>
                <w:rFonts w:ascii="宋体" w:hAnsi="宋体" w:cs="宋体"/>
                <w:szCs w:val="21"/>
              </w:rPr>
            </w:pPr>
            <w:r>
              <w:rPr>
                <w:rFonts w:hint="eastAsia" w:ascii="宋体" w:hAnsi="宋体" w:cs="宋体"/>
                <w:szCs w:val="21"/>
              </w:rPr>
              <w:t>项目管理机构</w:t>
            </w:r>
          </w:p>
        </w:tc>
        <w:tc>
          <w:tcPr>
            <w:tcW w:w="933" w:type="dxa"/>
            <w:noWrap w:val="0"/>
            <w:vAlign w:val="center"/>
          </w:tcPr>
          <w:p w14:paraId="581119FB">
            <w:pPr>
              <w:adjustRightInd w:val="0"/>
              <w:snapToGrid w:val="0"/>
              <w:spacing w:line="300" w:lineRule="auto"/>
              <w:jc w:val="center"/>
              <w:rPr>
                <w:rFonts w:ascii="宋体" w:hAnsi="宋体" w:cs="宋体"/>
                <w:szCs w:val="21"/>
              </w:rPr>
            </w:pPr>
            <w:r>
              <w:rPr>
                <w:rFonts w:hint="eastAsia" w:cs="宋体"/>
                <w:szCs w:val="21"/>
              </w:rPr>
              <w:t>65</w:t>
            </w:r>
            <w:r>
              <w:rPr>
                <w:rFonts w:hint="eastAsia" w:ascii="宋体" w:hAnsi="宋体" w:cs="宋体"/>
                <w:szCs w:val="21"/>
              </w:rPr>
              <w:t>分</w:t>
            </w:r>
          </w:p>
        </w:tc>
        <w:tc>
          <w:tcPr>
            <w:tcW w:w="5414" w:type="dxa"/>
            <w:gridSpan w:val="2"/>
            <w:noWrap w:val="0"/>
            <w:vAlign w:val="center"/>
          </w:tcPr>
          <w:p w14:paraId="4EA80CD6">
            <w:pPr>
              <w:adjustRightInd w:val="0"/>
              <w:snapToGrid w:val="0"/>
              <w:spacing w:line="300" w:lineRule="auto"/>
              <w:ind w:firstLine="315" w:firstLineChars="150"/>
              <w:rPr>
                <w:rFonts w:ascii="宋体" w:hAnsi="宋体" w:cs="宋体"/>
                <w:szCs w:val="21"/>
              </w:rPr>
            </w:pPr>
            <w:r>
              <w:rPr>
                <w:rFonts w:hint="eastAsia" w:ascii="宋体" w:hAnsi="宋体" w:cs="宋体"/>
                <w:szCs w:val="21"/>
              </w:rPr>
              <w:t>①项目经理</w:t>
            </w:r>
            <w:r>
              <w:rPr>
                <w:rFonts w:ascii="宋体" w:hAnsi="宋体"/>
                <w:szCs w:val="21"/>
              </w:rPr>
              <w:t>任职资格</w:t>
            </w:r>
            <w:r>
              <w:rPr>
                <w:rFonts w:hint="eastAsia" w:ascii="宋体" w:hAnsi="宋体" w:cs="宋体"/>
                <w:szCs w:val="21"/>
              </w:rPr>
              <w:t>（</w:t>
            </w:r>
            <w:r>
              <w:rPr>
                <w:rFonts w:hint="eastAsia" w:cs="宋体"/>
                <w:szCs w:val="21"/>
              </w:rPr>
              <w:t>20</w:t>
            </w:r>
            <w:r>
              <w:rPr>
                <w:rFonts w:hint="eastAsia" w:ascii="宋体" w:hAnsi="宋体" w:cs="宋体"/>
                <w:szCs w:val="21"/>
              </w:rPr>
              <w:t>分）</w:t>
            </w:r>
          </w:p>
          <w:p w14:paraId="7C810FDB">
            <w:pPr>
              <w:adjustRightInd w:val="0"/>
              <w:snapToGrid w:val="0"/>
              <w:spacing w:line="300" w:lineRule="auto"/>
              <w:ind w:firstLine="315" w:firstLineChars="150"/>
              <w:rPr>
                <w:rFonts w:ascii="宋体" w:hAnsi="宋体" w:cs="宋体"/>
                <w:szCs w:val="21"/>
              </w:rPr>
            </w:pPr>
            <w:r>
              <w:rPr>
                <w:rFonts w:hint="eastAsia" w:ascii="宋体" w:hAnsi="宋体" w:cs="宋体"/>
                <w:szCs w:val="21"/>
              </w:rPr>
              <w:t>项目经理具有副高及以上职称</w:t>
            </w:r>
            <w:r>
              <w:rPr>
                <w:rFonts w:hint="eastAsia" w:cs="宋体"/>
                <w:szCs w:val="21"/>
              </w:rPr>
              <w:t>20</w:t>
            </w:r>
            <w:r>
              <w:rPr>
                <w:rFonts w:hint="eastAsia" w:ascii="宋体" w:hAnsi="宋体" w:cs="宋体"/>
                <w:szCs w:val="21"/>
              </w:rPr>
              <w:t>分；中级职称</w:t>
            </w:r>
            <w:r>
              <w:rPr>
                <w:rFonts w:hint="eastAsia" w:cs="宋体"/>
                <w:szCs w:val="21"/>
              </w:rPr>
              <w:t>15</w:t>
            </w:r>
            <w:r>
              <w:rPr>
                <w:rFonts w:hint="eastAsia" w:ascii="宋体" w:hAnsi="宋体" w:cs="宋体"/>
                <w:szCs w:val="21"/>
              </w:rPr>
              <w:t>分；其他</w:t>
            </w:r>
            <w:r>
              <w:rPr>
                <w:rFonts w:hint="eastAsia" w:cs="宋体"/>
                <w:szCs w:val="21"/>
              </w:rPr>
              <w:t>0</w:t>
            </w:r>
            <w:r>
              <w:rPr>
                <w:rFonts w:hint="eastAsia" w:ascii="宋体" w:hAnsi="宋体" w:cs="宋体"/>
                <w:szCs w:val="21"/>
              </w:rPr>
              <w:t>分。</w:t>
            </w:r>
          </w:p>
          <w:p w14:paraId="4BD063CC">
            <w:pPr>
              <w:adjustRightInd w:val="0"/>
              <w:snapToGrid w:val="0"/>
              <w:spacing w:line="300" w:lineRule="auto"/>
              <w:ind w:firstLine="315" w:firstLineChars="150"/>
              <w:rPr>
                <w:rFonts w:ascii="宋体" w:hAnsi="宋体" w:cs="宋体"/>
                <w:szCs w:val="21"/>
              </w:rPr>
            </w:pPr>
            <w:r>
              <w:rPr>
                <w:rFonts w:hint="eastAsia" w:ascii="宋体" w:hAnsi="宋体" w:cs="宋体"/>
                <w:szCs w:val="21"/>
              </w:rPr>
              <w:t>②项目经理业绩（</w:t>
            </w:r>
            <w:r>
              <w:rPr>
                <w:rFonts w:hint="eastAsia" w:cs="宋体"/>
                <w:szCs w:val="21"/>
              </w:rPr>
              <w:t>20</w:t>
            </w:r>
            <w:r>
              <w:rPr>
                <w:rFonts w:hint="eastAsia" w:ascii="宋体" w:hAnsi="宋体" w:cs="宋体"/>
                <w:szCs w:val="21"/>
              </w:rPr>
              <w:t>分）</w:t>
            </w:r>
          </w:p>
          <w:p w14:paraId="488C2306">
            <w:pPr>
              <w:adjustRightInd w:val="0"/>
              <w:snapToGrid w:val="0"/>
              <w:spacing w:line="300" w:lineRule="auto"/>
              <w:ind w:firstLine="315" w:firstLineChars="150"/>
              <w:rPr>
                <w:rFonts w:ascii="宋体" w:hAnsi="宋体" w:cs="宋体"/>
                <w:szCs w:val="21"/>
              </w:rPr>
            </w:pPr>
            <w:r>
              <w:rPr>
                <w:rFonts w:hint="eastAsia" w:ascii="宋体" w:hAnsi="宋体" w:cs="宋体"/>
                <w:szCs w:val="21"/>
              </w:rPr>
              <w:t>以项目经理身份主持过三个及以上类似工程的</w:t>
            </w:r>
            <w:r>
              <w:rPr>
                <w:rFonts w:hint="eastAsia" w:cs="宋体"/>
                <w:szCs w:val="21"/>
              </w:rPr>
              <w:t>20</w:t>
            </w:r>
            <w:r>
              <w:rPr>
                <w:rFonts w:hint="eastAsia" w:ascii="宋体" w:hAnsi="宋体" w:cs="宋体"/>
                <w:szCs w:val="21"/>
              </w:rPr>
              <w:t>分；两个类似工程的</w:t>
            </w:r>
            <w:r>
              <w:rPr>
                <w:rFonts w:hint="eastAsia" w:cs="宋体"/>
                <w:szCs w:val="21"/>
              </w:rPr>
              <w:t>15</w:t>
            </w:r>
            <w:r>
              <w:rPr>
                <w:rFonts w:hint="eastAsia" w:ascii="宋体" w:hAnsi="宋体" w:cs="宋体"/>
                <w:szCs w:val="21"/>
              </w:rPr>
              <w:t>分；一个类似工程的</w:t>
            </w:r>
            <w:r>
              <w:rPr>
                <w:rFonts w:hint="eastAsia" w:cs="宋体"/>
                <w:szCs w:val="21"/>
              </w:rPr>
              <w:t>10</w:t>
            </w:r>
            <w:r>
              <w:rPr>
                <w:rFonts w:hint="eastAsia" w:ascii="宋体" w:hAnsi="宋体" w:cs="宋体"/>
                <w:szCs w:val="21"/>
              </w:rPr>
              <w:t>分；其他</w:t>
            </w:r>
            <w:r>
              <w:rPr>
                <w:rFonts w:hint="eastAsia" w:cs="宋体"/>
                <w:szCs w:val="21"/>
              </w:rPr>
              <w:t>0</w:t>
            </w:r>
            <w:r>
              <w:rPr>
                <w:rFonts w:hint="eastAsia" w:ascii="宋体" w:hAnsi="宋体" w:cs="宋体"/>
                <w:szCs w:val="21"/>
              </w:rPr>
              <w:t>分。</w:t>
            </w:r>
          </w:p>
          <w:p w14:paraId="41919FE1">
            <w:pPr>
              <w:adjustRightInd w:val="0"/>
              <w:snapToGrid w:val="0"/>
              <w:spacing w:line="300" w:lineRule="auto"/>
              <w:ind w:firstLine="315" w:firstLineChars="150"/>
              <w:rPr>
                <w:rFonts w:ascii="宋体" w:hAnsi="宋体" w:cs="宋体"/>
                <w:szCs w:val="21"/>
              </w:rPr>
            </w:pPr>
            <w:r>
              <w:rPr>
                <w:rFonts w:hint="eastAsia" w:ascii="宋体" w:hAnsi="宋体" w:cs="宋体"/>
                <w:szCs w:val="21"/>
              </w:rPr>
              <w:t>③项目技术负责人</w:t>
            </w:r>
            <w:r>
              <w:rPr>
                <w:rFonts w:ascii="宋体" w:hAnsi="宋体"/>
                <w:szCs w:val="21"/>
              </w:rPr>
              <w:t>任职资格</w:t>
            </w:r>
            <w:r>
              <w:rPr>
                <w:rFonts w:hint="eastAsia" w:ascii="宋体" w:hAnsi="宋体" w:cs="宋体"/>
                <w:szCs w:val="21"/>
              </w:rPr>
              <w:t>（</w:t>
            </w:r>
            <w:r>
              <w:rPr>
                <w:rFonts w:hint="eastAsia" w:cs="宋体"/>
                <w:szCs w:val="21"/>
              </w:rPr>
              <w:t>15</w:t>
            </w:r>
            <w:r>
              <w:rPr>
                <w:rFonts w:hint="eastAsia" w:ascii="宋体" w:hAnsi="宋体" w:cs="宋体"/>
                <w:szCs w:val="21"/>
              </w:rPr>
              <w:t>分）</w:t>
            </w:r>
          </w:p>
          <w:p w14:paraId="46F45ECE">
            <w:pPr>
              <w:adjustRightInd w:val="0"/>
              <w:snapToGrid w:val="0"/>
              <w:spacing w:line="300" w:lineRule="auto"/>
              <w:ind w:firstLine="315" w:firstLineChars="150"/>
              <w:rPr>
                <w:rFonts w:ascii="宋体" w:hAnsi="宋体" w:cs="宋体"/>
                <w:szCs w:val="21"/>
              </w:rPr>
            </w:pPr>
            <w:r>
              <w:rPr>
                <w:rFonts w:hint="eastAsia" w:ascii="宋体" w:hAnsi="宋体" w:cs="宋体"/>
                <w:szCs w:val="21"/>
              </w:rPr>
              <w:t>项目技术负责人具有副高级及以上职称的</w:t>
            </w:r>
            <w:r>
              <w:rPr>
                <w:rFonts w:hint="eastAsia" w:cs="宋体"/>
                <w:szCs w:val="21"/>
              </w:rPr>
              <w:t>8</w:t>
            </w:r>
            <w:r>
              <w:rPr>
                <w:rFonts w:hint="eastAsia" w:ascii="宋体" w:hAnsi="宋体" w:cs="宋体"/>
                <w:szCs w:val="21"/>
              </w:rPr>
              <w:t>分；中级职称的</w:t>
            </w:r>
            <w:r>
              <w:rPr>
                <w:rFonts w:hint="eastAsia" w:cs="宋体"/>
                <w:szCs w:val="21"/>
              </w:rPr>
              <w:t>6</w:t>
            </w:r>
            <w:r>
              <w:rPr>
                <w:rFonts w:hint="eastAsia" w:ascii="宋体" w:hAnsi="宋体" w:cs="宋体"/>
                <w:szCs w:val="21"/>
              </w:rPr>
              <w:t>分；其他</w:t>
            </w:r>
            <w:r>
              <w:rPr>
                <w:rFonts w:hint="eastAsia" w:cs="宋体"/>
                <w:szCs w:val="21"/>
              </w:rPr>
              <w:t>0</w:t>
            </w:r>
            <w:r>
              <w:rPr>
                <w:rFonts w:hint="eastAsia" w:ascii="宋体" w:hAnsi="宋体" w:cs="宋体"/>
                <w:szCs w:val="21"/>
              </w:rPr>
              <w:t>分。</w:t>
            </w:r>
          </w:p>
          <w:p w14:paraId="46420E71">
            <w:pPr>
              <w:adjustRightInd w:val="0"/>
              <w:snapToGrid w:val="0"/>
              <w:spacing w:line="300" w:lineRule="auto"/>
              <w:ind w:firstLine="315" w:firstLineChars="150"/>
              <w:rPr>
                <w:rFonts w:ascii="宋体" w:hAnsi="宋体" w:cs="宋体"/>
                <w:szCs w:val="21"/>
              </w:rPr>
            </w:pPr>
            <w:r>
              <w:rPr>
                <w:rFonts w:hint="eastAsia" w:ascii="宋体" w:hAnsi="宋体" w:cs="宋体"/>
                <w:szCs w:val="21"/>
              </w:rPr>
              <w:t>从事专业年限10年及以上的7分；5年至9年的5分； 3年至5年以下的3分，3年以下的0分。</w:t>
            </w:r>
          </w:p>
          <w:p w14:paraId="6866E60B">
            <w:pPr>
              <w:adjustRightInd w:val="0"/>
              <w:snapToGrid w:val="0"/>
              <w:spacing w:line="300" w:lineRule="auto"/>
              <w:ind w:firstLine="315" w:firstLineChars="150"/>
              <w:rPr>
                <w:rFonts w:ascii="宋体" w:hAnsi="宋体" w:cs="宋体"/>
                <w:szCs w:val="21"/>
              </w:rPr>
            </w:pPr>
            <w:r>
              <w:rPr>
                <w:rFonts w:hint="eastAsia" w:ascii="宋体" w:hAnsi="宋体" w:cs="宋体"/>
                <w:szCs w:val="21"/>
              </w:rPr>
              <w:t>④项目管理班子人员构成（10分）</w:t>
            </w:r>
          </w:p>
          <w:p w14:paraId="146DA6B4">
            <w:pPr>
              <w:adjustRightInd w:val="0"/>
              <w:snapToGrid w:val="0"/>
              <w:spacing w:line="300" w:lineRule="auto"/>
              <w:ind w:firstLine="315" w:firstLineChars="150"/>
              <w:rPr>
                <w:rFonts w:ascii="宋体" w:hAnsi="宋体" w:cs="宋体"/>
                <w:szCs w:val="21"/>
              </w:rPr>
            </w:pPr>
            <w:r>
              <w:rPr>
                <w:rFonts w:hint="eastAsia" w:ascii="宋体" w:hAnsi="宋体" w:cs="宋体"/>
                <w:szCs w:val="21"/>
              </w:rPr>
              <w:t>人员配备合理，满足需要</w:t>
            </w:r>
            <w:r>
              <w:rPr>
                <w:rFonts w:hint="eastAsia" w:cs="宋体"/>
                <w:szCs w:val="21"/>
              </w:rPr>
              <w:t>10</w:t>
            </w:r>
            <w:r>
              <w:rPr>
                <w:rFonts w:hint="eastAsia" w:ascii="宋体" w:hAnsi="宋体" w:cs="宋体"/>
                <w:szCs w:val="21"/>
              </w:rPr>
              <w:t>分；人员配备基本合理，基本满足需要</w:t>
            </w:r>
            <w:r>
              <w:rPr>
                <w:rFonts w:hint="eastAsia" w:cs="宋体"/>
                <w:szCs w:val="21"/>
              </w:rPr>
              <w:t>8</w:t>
            </w:r>
            <w:r>
              <w:rPr>
                <w:rFonts w:hint="eastAsia" w:ascii="宋体" w:hAnsi="宋体" w:cs="宋体"/>
                <w:szCs w:val="21"/>
              </w:rPr>
              <w:t>分；人员配备不合理</w:t>
            </w:r>
            <w:r>
              <w:rPr>
                <w:rFonts w:hint="eastAsia" w:cs="宋体"/>
                <w:szCs w:val="21"/>
              </w:rPr>
              <w:t>0</w:t>
            </w:r>
            <w:r>
              <w:rPr>
                <w:rFonts w:hint="eastAsia" w:ascii="宋体" w:hAnsi="宋体" w:cs="宋体"/>
                <w:szCs w:val="21"/>
              </w:rPr>
              <w:t>分。</w:t>
            </w:r>
          </w:p>
        </w:tc>
      </w:tr>
      <w:tr w14:paraId="67031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825" w:type="dxa"/>
            <w:vMerge w:val="continue"/>
            <w:noWrap w:val="0"/>
            <w:vAlign w:val="center"/>
          </w:tcPr>
          <w:p w14:paraId="4572EAE7">
            <w:pPr>
              <w:adjustRightInd w:val="0"/>
              <w:snapToGrid w:val="0"/>
              <w:jc w:val="center"/>
              <w:rPr>
                <w:rFonts w:ascii="宋体" w:hAnsi="宋体" w:cs="宋体"/>
                <w:szCs w:val="21"/>
              </w:rPr>
            </w:pPr>
          </w:p>
        </w:tc>
        <w:tc>
          <w:tcPr>
            <w:tcW w:w="903" w:type="dxa"/>
            <w:gridSpan w:val="2"/>
            <w:vMerge w:val="continue"/>
            <w:noWrap w:val="0"/>
            <w:vAlign w:val="center"/>
          </w:tcPr>
          <w:p w14:paraId="58A01D75">
            <w:pPr>
              <w:spacing w:after="120" w:line="300" w:lineRule="auto"/>
              <w:jc w:val="center"/>
              <w:rPr>
                <w:rFonts w:ascii="宋体" w:hAnsi="宋体" w:cs="宋体"/>
                <w:szCs w:val="21"/>
              </w:rPr>
            </w:pPr>
          </w:p>
        </w:tc>
        <w:tc>
          <w:tcPr>
            <w:tcW w:w="903" w:type="dxa"/>
            <w:noWrap w:val="0"/>
            <w:vAlign w:val="center"/>
          </w:tcPr>
          <w:p w14:paraId="4CC61137">
            <w:pPr>
              <w:spacing w:after="120" w:line="300" w:lineRule="auto"/>
              <w:jc w:val="center"/>
              <w:rPr>
                <w:rFonts w:ascii="宋体" w:hAnsi="宋体" w:cs="宋体"/>
                <w:szCs w:val="21"/>
              </w:rPr>
            </w:pPr>
            <w:r>
              <w:rPr>
                <w:rFonts w:hint="eastAsia" w:ascii="宋体" w:hAnsi="宋体" w:cs="宋体"/>
                <w:szCs w:val="21"/>
              </w:rPr>
              <w:t>业绩</w:t>
            </w:r>
          </w:p>
        </w:tc>
        <w:tc>
          <w:tcPr>
            <w:tcW w:w="933" w:type="dxa"/>
            <w:noWrap w:val="0"/>
            <w:vAlign w:val="center"/>
          </w:tcPr>
          <w:p w14:paraId="42BC1DE3">
            <w:pPr>
              <w:spacing w:after="120" w:line="300" w:lineRule="auto"/>
              <w:jc w:val="center"/>
              <w:rPr>
                <w:rFonts w:ascii="宋体" w:hAnsi="宋体" w:cs="宋体"/>
                <w:szCs w:val="21"/>
              </w:rPr>
            </w:pPr>
            <w:r>
              <w:rPr>
                <w:rFonts w:hint="eastAsia" w:cs="宋体"/>
                <w:szCs w:val="21"/>
              </w:rPr>
              <w:t>15</w:t>
            </w:r>
            <w:r>
              <w:rPr>
                <w:rFonts w:hint="eastAsia" w:ascii="宋体" w:hAnsi="宋体" w:cs="宋体"/>
                <w:szCs w:val="21"/>
              </w:rPr>
              <w:t>分</w:t>
            </w:r>
          </w:p>
        </w:tc>
        <w:tc>
          <w:tcPr>
            <w:tcW w:w="5414" w:type="dxa"/>
            <w:gridSpan w:val="2"/>
            <w:noWrap w:val="0"/>
            <w:vAlign w:val="center"/>
          </w:tcPr>
          <w:p w14:paraId="5FC0B94A">
            <w:pPr>
              <w:spacing w:after="120"/>
              <w:ind w:firstLine="315" w:firstLineChars="150"/>
              <w:jc w:val="left"/>
              <w:rPr>
                <w:rFonts w:ascii="宋体" w:hAnsi="宋体" w:cs="宋体"/>
                <w:szCs w:val="21"/>
              </w:rPr>
            </w:pPr>
            <w:r>
              <w:rPr>
                <w:rFonts w:hint="eastAsia" w:ascii="宋体" w:hAnsi="宋体" w:cs="宋体"/>
                <w:szCs w:val="21"/>
              </w:rPr>
              <w:t>近</w:t>
            </w:r>
            <w:r>
              <w:rPr>
                <w:rFonts w:hint="eastAsia" w:cs="宋体"/>
                <w:szCs w:val="21"/>
              </w:rPr>
              <w:t>5</w:t>
            </w:r>
            <w:r>
              <w:rPr>
                <w:rFonts w:hint="eastAsia" w:ascii="宋体" w:hAnsi="宋体" w:cs="宋体"/>
                <w:szCs w:val="21"/>
              </w:rPr>
              <w:t>年完成的类似工程的，每一项(单个合同项目)得</w:t>
            </w:r>
            <w:r>
              <w:rPr>
                <w:rFonts w:hint="eastAsia" w:cs="宋体"/>
                <w:szCs w:val="21"/>
              </w:rPr>
              <w:t>3</w:t>
            </w:r>
            <w:r>
              <w:rPr>
                <w:rFonts w:hint="eastAsia" w:ascii="宋体" w:hAnsi="宋体" w:cs="宋体"/>
                <w:szCs w:val="21"/>
              </w:rPr>
              <w:t>分，最多得</w:t>
            </w:r>
            <w:r>
              <w:rPr>
                <w:rFonts w:hint="eastAsia" w:cs="宋体"/>
                <w:szCs w:val="21"/>
              </w:rPr>
              <w:t>15</w:t>
            </w:r>
            <w:r>
              <w:rPr>
                <w:rFonts w:hint="eastAsia" w:ascii="宋体" w:hAnsi="宋体" w:cs="宋体"/>
                <w:szCs w:val="21"/>
              </w:rPr>
              <w:t>分。</w:t>
            </w:r>
          </w:p>
        </w:tc>
      </w:tr>
    </w:tbl>
    <w:p w14:paraId="523B4932">
      <w:pPr>
        <w:spacing w:line="400" w:lineRule="exact"/>
        <w:ind w:firstLine="562" w:firstLineChars="200"/>
        <w:rPr>
          <w:b/>
          <w:bCs/>
          <w:sz w:val="28"/>
          <w:szCs w:val="28"/>
        </w:rPr>
      </w:pPr>
      <w:bookmarkStart w:id="1197" w:name="_Toc28584"/>
      <w:bookmarkStart w:id="1198" w:name="_Toc10999"/>
      <w:bookmarkStart w:id="1199" w:name="_Toc6501"/>
      <w:bookmarkStart w:id="1200" w:name="_Toc1252733204"/>
      <w:bookmarkStart w:id="1201" w:name="_Toc5045"/>
      <w:bookmarkStart w:id="1202" w:name="_Toc28980"/>
    </w:p>
    <w:p w14:paraId="6A1811EF">
      <w:pPr>
        <w:pStyle w:val="2"/>
        <w:keepNext w:val="0"/>
        <w:keepLines w:val="0"/>
        <w:pageBreakBefore w:val="0"/>
        <w:widowControl w:val="0"/>
        <w:kinsoku/>
        <w:wordWrap/>
        <w:overflowPunct/>
        <w:topLinePunct w:val="0"/>
        <w:autoSpaceDE/>
        <w:autoSpaceDN/>
        <w:bidi w:val="0"/>
        <w:adjustRightInd/>
        <w:snapToGrid/>
        <w:textAlignment w:val="auto"/>
        <w:outlineLvl w:val="9"/>
      </w:pPr>
    </w:p>
    <w:p w14:paraId="37CCFDC5">
      <w:pPr>
        <w:keepNext w:val="0"/>
        <w:keepLines w:val="0"/>
        <w:pageBreakBefore w:val="0"/>
        <w:widowControl w:val="0"/>
        <w:kinsoku/>
        <w:wordWrap/>
        <w:overflowPunct/>
        <w:topLinePunct w:val="0"/>
        <w:autoSpaceDE/>
        <w:autoSpaceDN/>
        <w:bidi w:val="0"/>
        <w:adjustRightInd/>
        <w:snapToGrid/>
        <w:textAlignment w:val="auto"/>
        <w:outlineLvl w:val="9"/>
      </w:pPr>
    </w:p>
    <w:p w14:paraId="402802A4">
      <w:pPr>
        <w:pStyle w:val="2"/>
        <w:keepNext w:val="0"/>
        <w:keepLines w:val="0"/>
        <w:pageBreakBefore w:val="0"/>
        <w:widowControl w:val="0"/>
        <w:kinsoku/>
        <w:wordWrap/>
        <w:overflowPunct/>
        <w:topLinePunct w:val="0"/>
        <w:autoSpaceDE/>
        <w:autoSpaceDN/>
        <w:bidi w:val="0"/>
        <w:adjustRightInd/>
        <w:snapToGrid/>
        <w:textAlignment w:val="auto"/>
        <w:outlineLvl w:val="9"/>
      </w:pPr>
    </w:p>
    <w:p w14:paraId="199A3F03">
      <w:pPr>
        <w:keepNext w:val="0"/>
        <w:keepLines w:val="0"/>
        <w:pageBreakBefore w:val="0"/>
        <w:widowControl w:val="0"/>
        <w:kinsoku/>
        <w:wordWrap/>
        <w:overflowPunct/>
        <w:topLinePunct w:val="0"/>
        <w:autoSpaceDE/>
        <w:autoSpaceDN/>
        <w:bidi w:val="0"/>
        <w:adjustRightInd/>
        <w:snapToGrid/>
        <w:textAlignment w:val="auto"/>
        <w:outlineLvl w:val="9"/>
      </w:pPr>
    </w:p>
    <w:p w14:paraId="54836532">
      <w:pPr>
        <w:pStyle w:val="2"/>
        <w:keepNext w:val="0"/>
        <w:keepLines w:val="0"/>
        <w:pageBreakBefore w:val="0"/>
        <w:widowControl w:val="0"/>
        <w:kinsoku/>
        <w:wordWrap/>
        <w:overflowPunct/>
        <w:topLinePunct w:val="0"/>
        <w:autoSpaceDE/>
        <w:autoSpaceDN/>
        <w:bidi w:val="0"/>
        <w:adjustRightInd/>
        <w:snapToGrid/>
        <w:textAlignment w:val="auto"/>
        <w:outlineLvl w:val="9"/>
      </w:pPr>
    </w:p>
    <w:p w14:paraId="6203AAA6">
      <w:pPr>
        <w:keepNext w:val="0"/>
        <w:keepLines w:val="0"/>
        <w:pageBreakBefore w:val="0"/>
        <w:widowControl w:val="0"/>
        <w:kinsoku/>
        <w:wordWrap/>
        <w:overflowPunct/>
        <w:topLinePunct w:val="0"/>
        <w:autoSpaceDE/>
        <w:autoSpaceDN/>
        <w:bidi w:val="0"/>
        <w:adjustRightInd/>
        <w:snapToGrid/>
        <w:textAlignment w:val="auto"/>
        <w:outlineLvl w:val="9"/>
      </w:pPr>
    </w:p>
    <w:p w14:paraId="7C5D7AE9">
      <w:pPr>
        <w:pStyle w:val="2"/>
        <w:keepNext w:val="0"/>
        <w:keepLines w:val="0"/>
        <w:pageBreakBefore w:val="0"/>
        <w:widowControl w:val="0"/>
        <w:kinsoku/>
        <w:wordWrap/>
        <w:overflowPunct/>
        <w:topLinePunct w:val="0"/>
        <w:autoSpaceDE/>
        <w:autoSpaceDN/>
        <w:bidi w:val="0"/>
        <w:adjustRightInd/>
        <w:snapToGrid/>
        <w:textAlignment w:val="auto"/>
        <w:outlineLvl w:val="9"/>
      </w:pPr>
    </w:p>
    <w:p w14:paraId="7483D4D6">
      <w:pPr>
        <w:keepNext w:val="0"/>
        <w:keepLines w:val="0"/>
        <w:pageBreakBefore w:val="0"/>
        <w:widowControl w:val="0"/>
        <w:kinsoku/>
        <w:wordWrap/>
        <w:overflowPunct/>
        <w:topLinePunct w:val="0"/>
        <w:autoSpaceDE/>
        <w:autoSpaceDN/>
        <w:bidi w:val="0"/>
        <w:adjustRightInd/>
        <w:snapToGrid/>
        <w:textAlignment w:val="auto"/>
        <w:outlineLvl w:val="9"/>
      </w:pPr>
    </w:p>
    <w:p w14:paraId="17BA605D">
      <w:pPr>
        <w:pStyle w:val="2"/>
        <w:keepNext w:val="0"/>
        <w:keepLines w:val="0"/>
        <w:pageBreakBefore w:val="0"/>
        <w:widowControl w:val="0"/>
        <w:kinsoku/>
        <w:wordWrap/>
        <w:overflowPunct/>
        <w:topLinePunct w:val="0"/>
        <w:autoSpaceDE/>
        <w:autoSpaceDN/>
        <w:bidi w:val="0"/>
        <w:adjustRightInd/>
        <w:snapToGrid/>
        <w:textAlignment w:val="auto"/>
        <w:outlineLvl w:val="9"/>
      </w:pPr>
    </w:p>
    <w:p w14:paraId="1F24C7D4">
      <w:pPr>
        <w:keepNext w:val="0"/>
        <w:keepLines w:val="0"/>
        <w:pageBreakBefore w:val="0"/>
        <w:widowControl w:val="0"/>
        <w:kinsoku/>
        <w:wordWrap/>
        <w:overflowPunct/>
        <w:topLinePunct w:val="0"/>
        <w:autoSpaceDE/>
        <w:autoSpaceDN/>
        <w:bidi w:val="0"/>
        <w:adjustRightInd/>
        <w:snapToGrid/>
        <w:textAlignment w:val="auto"/>
        <w:outlineLvl w:val="9"/>
      </w:pPr>
    </w:p>
    <w:p w14:paraId="41C0C6C1">
      <w:pPr>
        <w:pStyle w:val="2"/>
        <w:keepNext w:val="0"/>
        <w:keepLines w:val="0"/>
        <w:pageBreakBefore w:val="0"/>
        <w:widowControl w:val="0"/>
        <w:kinsoku/>
        <w:wordWrap/>
        <w:overflowPunct/>
        <w:topLinePunct w:val="0"/>
        <w:autoSpaceDE/>
        <w:autoSpaceDN/>
        <w:bidi w:val="0"/>
        <w:adjustRightInd/>
        <w:snapToGrid/>
        <w:textAlignment w:val="auto"/>
        <w:outlineLvl w:val="9"/>
      </w:pPr>
    </w:p>
    <w:p w14:paraId="7393EE12">
      <w:pPr>
        <w:keepNext w:val="0"/>
        <w:keepLines w:val="0"/>
        <w:pageBreakBefore w:val="0"/>
        <w:widowControl w:val="0"/>
        <w:kinsoku/>
        <w:wordWrap/>
        <w:overflowPunct/>
        <w:topLinePunct w:val="0"/>
        <w:autoSpaceDE/>
        <w:autoSpaceDN/>
        <w:bidi w:val="0"/>
        <w:adjustRightInd/>
        <w:snapToGrid/>
        <w:textAlignment w:val="auto"/>
        <w:outlineLvl w:val="9"/>
      </w:pPr>
    </w:p>
    <w:p w14:paraId="15CB1C1B">
      <w:pPr>
        <w:pStyle w:val="2"/>
        <w:keepNext w:val="0"/>
        <w:keepLines w:val="0"/>
        <w:pageBreakBefore w:val="0"/>
        <w:widowControl w:val="0"/>
        <w:kinsoku/>
        <w:wordWrap/>
        <w:overflowPunct/>
        <w:topLinePunct w:val="0"/>
        <w:autoSpaceDE/>
        <w:autoSpaceDN/>
        <w:bidi w:val="0"/>
        <w:adjustRightInd/>
        <w:snapToGrid/>
        <w:textAlignment w:val="auto"/>
        <w:outlineLvl w:val="9"/>
      </w:pPr>
    </w:p>
    <w:p w14:paraId="4F1BAD5C">
      <w:pPr>
        <w:keepNext w:val="0"/>
        <w:keepLines w:val="0"/>
        <w:pageBreakBefore w:val="0"/>
        <w:widowControl w:val="0"/>
        <w:kinsoku/>
        <w:wordWrap/>
        <w:overflowPunct/>
        <w:topLinePunct w:val="0"/>
        <w:autoSpaceDE/>
        <w:autoSpaceDN/>
        <w:bidi w:val="0"/>
        <w:adjustRightInd/>
        <w:snapToGrid/>
        <w:textAlignment w:val="auto"/>
        <w:outlineLvl w:val="9"/>
      </w:pPr>
    </w:p>
    <w:p w14:paraId="3F2A5A60">
      <w:pPr>
        <w:pStyle w:val="2"/>
        <w:keepNext w:val="0"/>
        <w:keepLines w:val="0"/>
        <w:pageBreakBefore w:val="0"/>
        <w:widowControl w:val="0"/>
        <w:kinsoku/>
        <w:wordWrap/>
        <w:overflowPunct/>
        <w:topLinePunct w:val="0"/>
        <w:autoSpaceDE/>
        <w:autoSpaceDN/>
        <w:bidi w:val="0"/>
        <w:adjustRightInd/>
        <w:snapToGrid/>
        <w:textAlignment w:val="auto"/>
        <w:outlineLvl w:val="9"/>
        <w:rPr>
          <w:rFonts w:hint="eastAsia"/>
        </w:rPr>
      </w:pPr>
    </w:p>
    <w:p w14:paraId="2D8814E0">
      <w:pPr>
        <w:pStyle w:val="4"/>
        <w:keepNext/>
        <w:keepLines/>
        <w:pageBreakBefore w:val="0"/>
        <w:widowControl w:val="0"/>
        <w:kinsoku/>
        <w:wordWrap/>
        <w:overflowPunct/>
        <w:topLinePunct w:val="0"/>
        <w:autoSpaceDE/>
        <w:autoSpaceDN/>
        <w:bidi w:val="0"/>
        <w:adjustRightInd w:val="0"/>
        <w:snapToGrid w:val="0"/>
        <w:spacing w:before="0" w:after="0" w:line="360" w:lineRule="auto"/>
        <w:textAlignment w:val="auto"/>
        <w:rPr>
          <w:b w:val="0"/>
          <w:bCs w:val="0"/>
          <w:sz w:val="28"/>
          <w:szCs w:val="28"/>
        </w:rPr>
      </w:pPr>
      <w:bookmarkStart w:id="1203" w:name="_Toc485722370"/>
      <w:r>
        <w:rPr>
          <w:rFonts w:hint="eastAsia"/>
          <w:b w:val="0"/>
          <w:bCs w:val="0"/>
          <w:sz w:val="28"/>
          <w:szCs w:val="28"/>
        </w:rPr>
        <w:br w:type="page"/>
      </w:r>
      <w:bookmarkStart w:id="1204" w:name="_Toc24451"/>
      <w:r>
        <w:rPr>
          <w:rFonts w:hint="eastAsia"/>
          <w:b/>
          <w:bCs/>
          <w:sz w:val="28"/>
          <w:szCs w:val="28"/>
        </w:rPr>
        <w:t>1. 评标方法</w:t>
      </w:r>
      <w:bookmarkEnd w:id="1197"/>
      <w:bookmarkEnd w:id="1198"/>
      <w:bookmarkEnd w:id="1199"/>
      <w:bookmarkEnd w:id="1200"/>
      <w:bookmarkEnd w:id="1201"/>
      <w:bookmarkEnd w:id="1202"/>
      <w:bookmarkEnd w:id="1203"/>
      <w:bookmarkEnd w:id="1204"/>
    </w:p>
    <w:p w14:paraId="4BD30397">
      <w:pPr>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cs="宋体"/>
        </w:rPr>
      </w:pPr>
      <w:r>
        <w:rPr>
          <w:rFonts w:hint="eastAsia" w:ascii="宋体" w:hAnsi="宋体" w:cs="宋体"/>
        </w:rPr>
        <w:t>本次评标采用综合评估法。评标委员会对满足招标文件实质性要求的投标文件，按照本章第</w:t>
      </w:r>
      <w:r>
        <w:rPr>
          <w:rFonts w:hint="eastAsia" w:cs="宋体"/>
        </w:rPr>
        <w:t>2</w:t>
      </w:r>
      <w:r>
        <w:rPr>
          <w:rFonts w:hint="eastAsia" w:ascii="宋体" w:hAnsi="宋体" w:cs="宋体"/>
        </w:rPr>
        <w:t>.</w:t>
      </w:r>
      <w:r>
        <w:rPr>
          <w:rFonts w:hint="eastAsia" w:cs="宋体"/>
        </w:rPr>
        <w:t>2</w:t>
      </w:r>
      <w:r>
        <w:rPr>
          <w:rFonts w:hint="eastAsia" w:ascii="宋体" w:hAnsi="宋体" w:cs="宋体"/>
        </w:rPr>
        <w:t>款规定的评分标准进行打分，并按得分由高到低顺序推荐中标候选人，或根据招标人授权直接确定中标人，但投标报价低于其成本的除外。综合评分相等时，以投标报价低的优先；投标报价也相等的，由招标人自行确定。</w:t>
      </w:r>
    </w:p>
    <w:p w14:paraId="0A2782CD">
      <w:pPr>
        <w:pStyle w:val="4"/>
        <w:keepNext/>
        <w:keepLines/>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Arial" w:hAnsi="Arial" w:cs="Times New Roman"/>
          <w:b/>
          <w:bCs/>
          <w:sz w:val="28"/>
          <w:szCs w:val="28"/>
        </w:rPr>
      </w:pPr>
      <w:bookmarkStart w:id="1205" w:name="_Toc12943"/>
      <w:bookmarkStart w:id="1206" w:name="_Toc26262"/>
      <w:bookmarkStart w:id="1207" w:name="_Toc918878273"/>
      <w:bookmarkStart w:id="1208" w:name="_Toc1642042760"/>
      <w:bookmarkStart w:id="1209" w:name="_Toc32119"/>
      <w:bookmarkStart w:id="1210" w:name="_Toc18975"/>
      <w:bookmarkStart w:id="1211" w:name="_Toc5694"/>
      <w:bookmarkStart w:id="1212" w:name="_Toc1168"/>
      <w:r>
        <w:rPr>
          <w:rFonts w:hint="eastAsia" w:ascii="Arial" w:hAnsi="Arial" w:cs="Times New Roman"/>
          <w:b/>
          <w:bCs/>
          <w:sz w:val="28"/>
          <w:szCs w:val="28"/>
        </w:rPr>
        <w:t>2. 评审标准</w:t>
      </w:r>
      <w:bookmarkEnd w:id="1205"/>
      <w:bookmarkEnd w:id="1206"/>
      <w:bookmarkEnd w:id="1207"/>
      <w:bookmarkEnd w:id="1208"/>
      <w:bookmarkEnd w:id="1209"/>
      <w:bookmarkEnd w:id="1210"/>
      <w:bookmarkEnd w:id="1211"/>
      <w:bookmarkEnd w:id="1212"/>
    </w:p>
    <w:p w14:paraId="2DCB88CB">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2"/>
        <w:rPr>
          <w:color w:val="auto"/>
          <w:sz w:val="24"/>
          <w:szCs w:val="24"/>
        </w:rPr>
      </w:pPr>
      <w:bookmarkStart w:id="1213" w:name="_Toc5777"/>
      <w:bookmarkStart w:id="1214" w:name="_Toc2035652612"/>
      <w:bookmarkStart w:id="1215" w:name="_Toc564049554"/>
      <w:bookmarkStart w:id="1216" w:name="_Toc10709"/>
      <w:bookmarkStart w:id="1217" w:name="_Toc109149846"/>
      <w:bookmarkStart w:id="1218" w:name="_Toc16376"/>
      <w:bookmarkStart w:id="1219" w:name="_Toc22646"/>
      <w:bookmarkStart w:id="1220" w:name="_Toc10947"/>
      <w:bookmarkStart w:id="1221" w:name="_Toc23271"/>
      <w:r>
        <w:rPr>
          <w:rFonts w:hint="eastAsia"/>
          <w:color w:val="auto"/>
          <w:sz w:val="24"/>
          <w:szCs w:val="24"/>
        </w:rPr>
        <w:t>2.1 初步评审标准</w:t>
      </w:r>
      <w:bookmarkEnd w:id="1213"/>
      <w:bookmarkEnd w:id="1214"/>
      <w:bookmarkEnd w:id="1215"/>
      <w:bookmarkEnd w:id="1216"/>
      <w:bookmarkEnd w:id="1217"/>
      <w:bookmarkEnd w:id="1218"/>
      <w:bookmarkEnd w:id="1219"/>
      <w:bookmarkEnd w:id="1220"/>
      <w:bookmarkEnd w:id="1221"/>
    </w:p>
    <w:p w14:paraId="5F06725E">
      <w:pPr>
        <w:spacing w:line="400" w:lineRule="exact"/>
        <w:ind w:firstLine="420" w:firstLineChars="200"/>
        <w:rPr>
          <w:rFonts w:ascii="宋体" w:hAnsi="宋体" w:cs="宋体"/>
        </w:rPr>
      </w:pPr>
      <w:r>
        <w:rPr>
          <w:rFonts w:hint="eastAsia" w:cs="宋体"/>
          <w:szCs w:val="21"/>
        </w:rPr>
        <w:t>2</w:t>
      </w:r>
      <w:r>
        <w:rPr>
          <w:rFonts w:hint="eastAsia" w:ascii="宋体" w:hAnsi="宋体" w:cs="宋体"/>
          <w:szCs w:val="21"/>
        </w:rPr>
        <w:t>.</w:t>
      </w:r>
      <w:r>
        <w:rPr>
          <w:rFonts w:hint="eastAsia" w:cs="宋体"/>
          <w:szCs w:val="21"/>
        </w:rPr>
        <w:t>1</w:t>
      </w:r>
      <w:r>
        <w:rPr>
          <w:rFonts w:hint="eastAsia" w:ascii="宋体" w:hAnsi="宋体" w:cs="宋体"/>
          <w:szCs w:val="21"/>
        </w:rPr>
        <w:t>.</w:t>
      </w:r>
      <w:r>
        <w:rPr>
          <w:rFonts w:hint="eastAsia" w:cs="宋体"/>
          <w:szCs w:val="21"/>
        </w:rPr>
        <w:t>1</w:t>
      </w:r>
      <w:r>
        <w:rPr>
          <w:rFonts w:hint="eastAsia" w:ascii="宋体" w:hAnsi="宋体" w:cs="宋体"/>
          <w:szCs w:val="21"/>
        </w:rPr>
        <w:t>形式评审标准：</w:t>
      </w:r>
      <w:r>
        <w:rPr>
          <w:rFonts w:hint="eastAsia" w:ascii="宋体" w:hAnsi="宋体" w:cs="宋体"/>
        </w:rPr>
        <w:t>见评标办法前附表。</w:t>
      </w:r>
    </w:p>
    <w:p w14:paraId="680F1AB0">
      <w:pPr>
        <w:spacing w:line="400" w:lineRule="exact"/>
        <w:ind w:firstLine="420" w:firstLineChars="200"/>
        <w:rPr>
          <w:rFonts w:ascii="宋体" w:hAnsi="宋体" w:cs="宋体"/>
        </w:rPr>
      </w:pPr>
      <w:r>
        <w:rPr>
          <w:rFonts w:hint="eastAsia" w:cs="宋体"/>
        </w:rPr>
        <w:t>2</w:t>
      </w:r>
      <w:r>
        <w:rPr>
          <w:rFonts w:hint="eastAsia" w:ascii="宋体" w:hAnsi="宋体" w:cs="宋体"/>
        </w:rPr>
        <w:t>.</w:t>
      </w:r>
      <w:r>
        <w:rPr>
          <w:rFonts w:hint="eastAsia" w:cs="宋体"/>
        </w:rPr>
        <w:t>1</w:t>
      </w:r>
      <w:r>
        <w:rPr>
          <w:rFonts w:hint="eastAsia" w:ascii="宋体" w:hAnsi="宋体" w:cs="宋体"/>
        </w:rPr>
        <w:t>.</w:t>
      </w:r>
      <w:r>
        <w:rPr>
          <w:rFonts w:hint="eastAsia" w:cs="宋体"/>
        </w:rPr>
        <w:t>2</w:t>
      </w:r>
      <w:r>
        <w:rPr>
          <w:rFonts w:hint="eastAsia" w:ascii="宋体" w:hAnsi="宋体" w:cs="宋体"/>
        </w:rPr>
        <w:t>资格评审标准：见评标办法前附表。</w:t>
      </w:r>
    </w:p>
    <w:p w14:paraId="5AB20C9E">
      <w:pPr>
        <w:spacing w:line="400" w:lineRule="exact"/>
        <w:ind w:firstLine="420" w:firstLineChars="200"/>
        <w:rPr>
          <w:rFonts w:ascii="宋体" w:hAnsi="宋体" w:cs="宋体"/>
        </w:rPr>
      </w:pPr>
      <w:r>
        <w:rPr>
          <w:rFonts w:hint="eastAsia" w:cs="宋体"/>
        </w:rPr>
        <w:t>2</w:t>
      </w:r>
      <w:r>
        <w:rPr>
          <w:rFonts w:hint="eastAsia" w:ascii="宋体" w:hAnsi="宋体" w:cs="宋体"/>
        </w:rPr>
        <w:t>.</w:t>
      </w:r>
      <w:r>
        <w:rPr>
          <w:rFonts w:hint="eastAsia" w:cs="宋体"/>
        </w:rPr>
        <w:t>1</w:t>
      </w:r>
      <w:r>
        <w:rPr>
          <w:rFonts w:hint="eastAsia" w:ascii="宋体" w:hAnsi="宋体" w:cs="宋体"/>
        </w:rPr>
        <w:t>.</w:t>
      </w:r>
      <w:r>
        <w:rPr>
          <w:rFonts w:hint="eastAsia" w:cs="宋体"/>
        </w:rPr>
        <w:t>3</w:t>
      </w:r>
      <w:r>
        <w:rPr>
          <w:rFonts w:hint="eastAsia" w:ascii="宋体" w:hAnsi="宋体" w:cs="宋体"/>
        </w:rPr>
        <w:t>响应性评审标准：见评标办法前附表。</w:t>
      </w:r>
    </w:p>
    <w:p w14:paraId="28058291">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2"/>
        <w:rPr>
          <w:rFonts w:hint="eastAsia" w:ascii="Times New Roman" w:hAnsi="Times New Roman" w:cs="Times New Roman"/>
          <w:b/>
          <w:bCs/>
          <w:color w:val="auto"/>
          <w:sz w:val="24"/>
          <w:szCs w:val="24"/>
        </w:rPr>
      </w:pPr>
      <w:bookmarkStart w:id="1222" w:name="_Toc11043"/>
      <w:bookmarkStart w:id="1223" w:name="_Toc22764"/>
      <w:bookmarkStart w:id="1224" w:name="_Toc25065"/>
      <w:bookmarkStart w:id="1225" w:name="_Toc2252"/>
      <w:bookmarkStart w:id="1226" w:name="_Toc20127"/>
      <w:bookmarkStart w:id="1227" w:name="_Toc109149847"/>
      <w:bookmarkStart w:id="1228" w:name="_Toc881941118"/>
      <w:bookmarkStart w:id="1229" w:name="_Toc31443"/>
      <w:bookmarkStart w:id="1230" w:name="_Toc959480464"/>
      <w:r>
        <w:rPr>
          <w:rFonts w:hint="eastAsia" w:ascii="Times New Roman" w:hAnsi="Times New Roman" w:cs="Times New Roman"/>
          <w:b/>
          <w:bCs/>
          <w:color w:val="auto"/>
          <w:sz w:val="24"/>
          <w:szCs w:val="24"/>
        </w:rPr>
        <w:t>2.2 分值构成与评分标准</w:t>
      </w:r>
      <w:bookmarkEnd w:id="1222"/>
      <w:bookmarkEnd w:id="1223"/>
      <w:bookmarkEnd w:id="1224"/>
      <w:bookmarkEnd w:id="1225"/>
      <w:bookmarkEnd w:id="1226"/>
      <w:bookmarkEnd w:id="1227"/>
      <w:bookmarkEnd w:id="1228"/>
      <w:bookmarkEnd w:id="1229"/>
      <w:bookmarkEnd w:id="1230"/>
    </w:p>
    <w:p w14:paraId="2DCF3096">
      <w:pPr>
        <w:spacing w:line="400" w:lineRule="exact"/>
        <w:ind w:firstLine="525" w:firstLineChars="250"/>
        <w:rPr>
          <w:rFonts w:ascii="宋体" w:hAnsi="宋体" w:cs="宋体"/>
        </w:rPr>
      </w:pPr>
      <w:r>
        <w:rPr>
          <w:rFonts w:hint="eastAsia" w:cs="宋体"/>
        </w:rPr>
        <w:t>2</w:t>
      </w:r>
      <w:r>
        <w:rPr>
          <w:rFonts w:hint="eastAsia" w:ascii="宋体" w:hAnsi="宋体" w:cs="宋体"/>
        </w:rPr>
        <w:t>.</w:t>
      </w:r>
      <w:r>
        <w:rPr>
          <w:rFonts w:hint="eastAsia" w:cs="宋体"/>
        </w:rPr>
        <w:t>2</w:t>
      </w:r>
      <w:r>
        <w:rPr>
          <w:rFonts w:hint="eastAsia" w:ascii="宋体" w:hAnsi="宋体" w:cs="宋体"/>
        </w:rPr>
        <w:t>.</w:t>
      </w:r>
      <w:r>
        <w:rPr>
          <w:rFonts w:hint="eastAsia" w:cs="宋体"/>
        </w:rPr>
        <w:t>1</w:t>
      </w:r>
      <w:r>
        <w:rPr>
          <w:rFonts w:hint="eastAsia" w:ascii="宋体" w:hAnsi="宋体" w:cs="宋体"/>
        </w:rPr>
        <w:t xml:space="preserve"> 分值构成</w:t>
      </w:r>
    </w:p>
    <w:p w14:paraId="0BA373AC">
      <w:pPr>
        <w:spacing w:line="400" w:lineRule="exact"/>
        <w:ind w:firstLine="718" w:firstLineChars="342"/>
        <w:rPr>
          <w:rFonts w:ascii="宋体" w:hAnsi="宋体" w:cs="宋体"/>
        </w:rPr>
      </w:pPr>
      <w:r>
        <w:rPr>
          <w:rFonts w:hint="eastAsia" w:ascii="宋体" w:hAnsi="宋体" w:cs="宋体"/>
        </w:rPr>
        <w:t>（</w:t>
      </w:r>
      <w:r>
        <w:rPr>
          <w:rFonts w:hint="eastAsia" w:cs="宋体"/>
        </w:rPr>
        <w:t>1</w:t>
      </w:r>
      <w:r>
        <w:rPr>
          <w:rFonts w:hint="eastAsia" w:ascii="宋体" w:hAnsi="宋体" w:cs="宋体"/>
        </w:rPr>
        <w:t>）投标报价：见评标办法前附表；</w:t>
      </w:r>
    </w:p>
    <w:p w14:paraId="1C0E2F98">
      <w:pPr>
        <w:spacing w:line="400" w:lineRule="exact"/>
        <w:ind w:firstLine="718" w:firstLineChars="342"/>
        <w:rPr>
          <w:rFonts w:ascii="宋体" w:hAnsi="宋体" w:cs="宋体"/>
        </w:rPr>
      </w:pPr>
      <w:r>
        <w:rPr>
          <w:rFonts w:hint="eastAsia" w:ascii="宋体" w:hAnsi="宋体" w:cs="宋体"/>
        </w:rPr>
        <w:t>（</w:t>
      </w:r>
      <w:r>
        <w:rPr>
          <w:rFonts w:hint="eastAsia" w:cs="宋体"/>
        </w:rPr>
        <w:t>2</w:t>
      </w:r>
      <w:r>
        <w:rPr>
          <w:rFonts w:hint="eastAsia" w:ascii="宋体" w:hAnsi="宋体" w:cs="宋体"/>
        </w:rPr>
        <w:t>）施工组织设计：见评标办法前附表；</w:t>
      </w:r>
    </w:p>
    <w:p w14:paraId="56CF9DD4">
      <w:pPr>
        <w:spacing w:line="400" w:lineRule="exact"/>
        <w:ind w:firstLine="718" w:firstLineChars="342"/>
        <w:rPr>
          <w:rFonts w:ascii="宋体" w:hAnsi="宋体" w:cs="宋体"/>
        </w:rPr>
      </w:pPr>
      <w:r>
        <w:rPr>
          <w:rFonts w:hint="eastAsia" w:ascii="宋体" w:hAnsi="宋体" w:cs="宋体"/>
        </w:rPr>
        <w:t>（</w:t>
      </w:r>
      <w:r>
        <w:rPr>
          <w:rFonts w:hint="eastAsia" w:cs="宋体"/>
        </w:rPr>
        <w:t>3</w:t>
      </w:r>
      <w:r>
        <w:rPr>
          <w:rFonts w:hint="eastAsia" w:ascii="宋体" w:hAnsi="宋体" w:cs="宋体"/>
        </w:rPr>
        <w:t>）项目管理机构及其他：见评标办法前附表。</w:t>
      </w:r>
    </w:p>
    <w:p w14:paraId="7F2B791A">
      <w:pPr>
        <w:spacing w:line="400" w:lineRule="exact"/>
        <w:ind w:firstLine="525" w:firstLineChars="250"/>
        <w:rPr>
          <w:rFonts w:ascii="宋体" w:hAnsi="宋体" w:cs="宋体"/>
        </w:rPr>
      </w:pPr>
      <w:r>
        <w:rPr>
          <w:rFonts w:hint="eastAsia" w:cs="宋体"/>
        </w:rPr>
        <w:t>2</w:t>
      </w:r>
      <w:r>
        <w:rPr>
          <w:rFonts w:hint="eastAsia" w:ascii="宋体" w:hAnsi="宋体" w:cs="宋体"/>
        </w:rPr>
        <w:t>.</w:t>
      </w:r>
      <w:r>
        <w:rPr>
          <w:rFonts w:hint="eastAsia" w:cs="宋体"/>
        </w:rPr>
        <w:t>2</w:t>
      </w:r>
      <w:r>
        <w:rPr>
          <w:rFonts w:hint="eastAsia" w:ascii="宋体" w:hAnsi="宋体" w:cs="宋体"/>
        </w:rPr>
        <w:t>.</w:t>
      </w:r>
      <w:r>
        <w:rPr>
          <w:rFonts w:hint="eastAsia" w:cs="宋体"/>
        </w:rPr>
        <w:t>2</w:t>
      </w:r>
      <w:r>
        <w:rPr>
          <w:rFonts w:hint="eastAsia" w:ascii="宋体" w:hAnsi="宋体" w:cs="宋体"/>
        </w:rPr>
        <w:t>评标基准价计算：见评标办法前附表。</w:t>
      </w:r>
    </w:p>
    <w:p w14:paraId="3D1F65D4">
      <w:pPr>
        <w:spacing w:line="400" w:lineRule="exact"/>
        <w:ind w:firstLine="525" w:firstLineChars="250"/>
        <w:rPr>
          <w:rFonts w:ascii="宋体" w:hAnsi="宋体" w:cs="宋体"/>
        </w:rPr>
      </w:pPr>
      <w:r>
        <w:rPr>
          <w:rFonts w:hint="eastAsia" w:cs="宋体"/>
        </w:rPr>
        <w:t>2</w:t>
      </w:r>
      <w:r>
        <w:rPr>
          <w:rFonts w:hint="eastAsia" w:ascii="宋体" w:hAnsi="宋体" w:cs="宋体"/>
        </w:rPr>
        <w:t>.</w:t>
      </w:r>
      <w:r>
        <w:rPr>
          <w:rFonts w:hint="eastAsia" w:cs="宋体"/>
        </w:rPr>
        <w:t>2</w:t>
      </w:r>
      <w:r>
        <w:rPr>
          <w:rFonts w:hint="eastAsia" w:ascii="宋体" w:hAnsi="宋体" w:cs="宋体"/>
        </w:rPr>
        <w:t>.</w:t>
      </w:r>
      <w:r>
        <w:rPr>
          <w:rFonts w:hint="eastAsia" w:cs="宋体"/>
        </w:rPr>
        <w:t>3</w:t>
      </w:r>
      <w:r>
        <w:rPr>
          <w:rFonts w:hint="eastAsia" w:ascii="宋体" w:hAnsi="宋体" w:cs="宋体"/>
        </w:rPr>
        <w:t>投标报价的偏差率计算方法：见评标办法前附表。</w:t>
      </w:r>
    </w:p>
    <w:p w14:paraId="6302397B">
      <w:pPr>
        <w:spacing w:line="400" w:lineRule="exact"/>
        <w:ind w:firstLine="525" w:firstLineChars="250"/>
        <w:rPr>
          <w:rFonts w:ascii="宋体" w:hAnsi="宋体" w:cs="宋体"/>
        </w:rPr>
      </w:pPr>
      <w:r>
        <w:rPr>
          <w:rFonts w:hint="eastAsia" w:cs="宋体"/>
        </w:rPr>
        <w:t>2</w:t>
      </w:r>
      <w:r>
        <w:rPr>
          <w:rFonts w:hint="eastAsia" w:ascii="宋体" w:hAnsi="宋体" w:cs="宋体"/>
        </w:rPr>
        <w:t>.</w:t>
      </w:r>
      <w:r>
        <w:rPr>
          <w:rFonts w:hint="eastAsia" w:cs="宋体"/>
        </w:rPr>
        <w:t>2</w:t>
      </w:r>
      <w:r>
        <w:rPr>
          <w:rFonts w:hint="eastAsia" w:ascii="宋体" w:hAnsi="宋体" w:cs="宋体"/>
        </w:rPr>
        <w:t>.</w:t>
      </w:r>
      <w:r>
        <w:rPr>
          <w:rFonts w:hint="eastAsia" w:cs="宋体"/>
        </w:rPr>
        <w:t>4</w:t>
      </w:r>
      <w:r>
        <w:rPr>
          <w:rFonts w:hint="eastAsia" w:ascii="宋体" w:hAnsi="宋体" w:cs="宋体"/>
        </w:rPr>
        <w:t>评分标准</w:t>
      </w:r>
    </w:p>
    <w:p w14:paraId="7F7165CA">
      <w:pPr>
        <w:spacing w:line="400" w:lineRule="exact"/>
        <w:ind w:firstLine="718" w:firstLineChars="342"/>
        <w:rPr>
          <w:rFonts w:ascii="宋体" w:hAnsi="宋体" w:cs="宋体"/>
        </w:rPr>
      </w:pPr>
      <w:r>
        <w:rPr>
          <w:rFonts w:hint="eastAsia" w:ascii="宋体" w:hAnsi="宋体" w:cs="宋体"/>
        </w:rPr>
        <w:t>（</w:t>
      </w:r>
      <w:r>
        <w:rPr>
          <w:rFonts w:hint="eastAsia" w:cs="宋体"/>
        </w:rPr>
        <w:t>1</w:t>
      </w:r>
      <w:r>
        <w:rPr>
          <w:rFonts w:hint="eastAsia" w:ascii="宋体" w:hAnsi="宋体" w:cs="宋体"/>
        </w:rPr>
        <w:t>）投标报价：见评标办法前附表；</w:t>
      </w:r>
    </w:p>
    <w:p w14:paraId="33498F8B">
      <w:pPr>
        <w:spacing w:line="400" w:lineRule="exact"/>
        <w:ind w:firstLine="718" w:firstLineChars="342"/>
        <w:rPr>
          <w:rFonts w:ascii="宋体" w:hAnsi="宋体" w:cs="宋体"/>
        </w:rPr>
      </w:pPr>
      <w:r>
        <w:rPr>
          <w:rFonts w:hint="eastAsia" w:ascii="宋体" w:hAnsi="宋体" w:cs="宋体"/>
        </w:rPr>
        <w:t>（</w:t>
      </w:r>
      <w:r>
        <w:rPr>
          <w:rFonts w:hint="eastAsia" w:cs="宋体"/>
        </w:rPr>
        <w:t>2</w:t>
      </w:r>
      <w:r>
        <w:rPr>
          <w:rFonts w:hint="eastAsia" w:ascii="宋体" w:hAnsi="宋体" w:cs="宋体"/>
        </w:rPr>
        <w:t>）施工组织设计：见评标办法前附表；</w:t>
      </w:r>
    </w:p>
    <w:p w14:paraId="66153DCA">
      <w:pPr>
        <w:spacing w:line="400" w:lineRule="exact"/>
        <w:ind w:firstLine="718" w:firstLineChars="342"/>
        <w:rPr>
          <w:rFonts w:ascii="宋体" w:hAnsi="宋体" w:cs="宋体"/>
        </w:rPr>
      </w:pPr>
      <w:r>
        <w:rPr>
          <w:rFonts w:hint="eastAsia" w:ascii="宋体" w:hAnsi="宋体" w:cs="宋体"/>
        </w:rPr>
        <w:t>（</w:t>
      </w:r>
      <w:r>
        <w:rPr>
          <w:rFonts w:hint="eastAsia" w:cs="宋体"/>
        </w:rPr>
        <w:t>3</w:t>
      </w:r>
      <w:r>
        <w:rPr>
          <w:rFonts w:hint="eastAsia" w:ascii="宋体" w:hAnsi="宋体" w:cs="宋体"/>
        </w:rPr>
        <w:t>）项目管理机构及其他：见评标办法前附表。</w:t>
      </w:r>
    </w:p>
    <w:p w14:paraId="11F3363E">
      <w:pPr>
        <w:pStyle w:val="4"/>
        <w:keepNext/>
        <w:keepLines/>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Arial" w:hAnsi="Arial" w:cs="Times New Roman"/>
          <w:b/>
          <w:bCs/>
          <w:sz w:val="28"/>
          <w:szCs w:val="28"/>
        </w:rPr>
      </w:pPr>
      <w:bookmarkStart w:id="1231" w:name="_Toc9094"/>
      <w:bookmarkStart w:id="1232" w:name="_Toc14088"/>
      <w:bookmarkStart w:id="1233" w:name="_Toc21219"/>
      <w:bookmarkStart w:id="1234" w:name="_Toc4674"/>
      <w:bookmarkStart w:id="1235" w:name="_Toc10286"/>
      <w:bookmarkStart w:id="1236" w:name="_Toc17726"/>
      <w:bookmarkStart w:id="1237" w:name="_Toc1491223086"/>
      <w:bookmarkStart w:id="1238" w:name="_Toc1415965070"/>
      <w:r>
        <w:rPr>
          <w:rFonts w:hint="eastAsia" w:ascii="Arial" w:hAnsi="Arial" w:cs="Times New Roman"/>
          <w:b/>
          <w:bCs/>
          <w:sz w:val="28"/>
          <w:szCs w:val="28"/>
        </w:rPr>
        <w:t>3. 评标程序</w:t>
      </w:r>
      <w:bookmarkEnd w:id="1231"/>
      <w:bookmarkEnd w:id="1232"/>
      <w:bookmarkEnd w:id="1233"/>
      <w:bookmarkEnd w:id="1234"/>
      <w:bookmarkEnd w:id="1235"/>
      <w:bookmarkEnd w:id="1236"/>
      <w:bookmarkEnd w:id="1237"/>
      <w:bookmarkEnd w:id="1238"/>
    </w:p>
    <w:p w14:paraId="62AFB482">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2"/>
        <w:rPr>
          <w:rFonts w:hint="eastAsia" w:ascii="Times New Roman" w:hAnsi="Times New Roman" w:cs="Times New Roman"/>
          <w:b/>
          <w:bCs/>
          <w:color w:val="auto"/>
          <w:sz w:val="24"/>
          <w:szCs w:val="24"/>
        </w:rPr>
      </w:pPr>
      <w:bookmarkStart w:id="1239" w:name="_Toc1343540152"/>
      <w:bookmarkStart w:id="1240" w:name="_Toc30719"/>
      <w:bookmarkStart w:id="1241" w:name="_Toc109149849"/>
      <w:bookmarkStart w:id="1242" w:name="_Toc14531"/>
      <w:bookmarkStart w:id="1243" w:name="_Toc14870"/>
      <w:bookmarkStart w:id="1244" w:name="_Toc959837347"/>
      <w:bookmarkStart w:id="1245" w:name="_Toc24806"/>
      <w:bookmarkStart w:id="1246" w:name="_Toc28262"/>
      <w:bookmarkStart w:id="1247" w:name="_Toc28772"/>
      <w:r>
        <w:rPr>
          <w:rFonts w:hint="eastAsia" w:ascii="Times New Roman" w:hAnsi="Times New Roman" w:cs="Times New Roman"/>
          <w:b/>
          <w:bCs/>
          <w:color w:val="auto"/>
          <w:sz w:val="24"/>
          <w:szCs w:val="24"/>
        </w:rPr>
        <w:t>3.1 初步评审</w:t>
      </w:r>
      <w:bookmarkEnd w:id="1239"/>
      <w:bookmarkEnd w:id="1240"/>
      <w:bookmarkEnd w:id="1241"/>
      <w:bookmarkEnd w:id="1242"/>
      <w:bookmarkEnd w:id="1243"/>
      <w:bookmarkEnd w:id="1244"/>
      <w:bookmarkEnd w:id="1245"/>
      <w:bookmarkEnd w:id="1246"/>
      <w:bookmarkEnd w:id="1247"/>
    </w:p>
    <w:p w14:paraId="58E1379C">
      <w:pPr>
        <w:spacing w:line="400" w:lineRule="exact"/>
        <w:ind w:firstLine="420" w:firstLineChars="200"/>
        <w:rPr>
          <w:rFonts w:ascii="宋体" w:hAnsi="宋体" w:cs="宋体"/>
        </w:rPr>
      </w:pPr>
      <w:r>
        <w:rPr>
          <w:rFonts w:hint="eastAsia" w:cs="宋体"/>
        </w:rPr>
        <w:t>3</w:t>
      </w:r>
      <w:r>
        <w:rPr>
          <w:rFonts w:hint="eastAsia" w:ascii="宋体" w:hAnsi="宋体" w:cs="宋体"/>
        </w:rPr>
        <w:t>.</w:t>
      </w:r>
      <w:r>
        <w:rPr>
          <w:rFonts w:hint="eastAsia" w:cs="宋体"/>
        </w:rPr>
        <w:t>1</w:t>
      </w:r>
      <w:r>
        <w:rPr>
          <w:rFonts w:hint="eastAsia" w:ascii="宋体" w:hAnsi="宋体" w:cs="宋体"/>
        </w:rPr>
        <w:t>.</w:t>
      </w:r>
      <w:r>
        <w:rPr>
          <w:rFonts w:hint="eastAsia" w:cs="宋体"/>
        </w:rPr>
        <w:t>1</w:t>
      </w:r>
      <w:r>
        <w:rPr>
          <w:rFonts w:hint="eastAsia" w:ascii="宋体" w:hAnsi="宋体" w:cs="宋体"/>
        </w:rPr>
        <w:t xml:space="preserve"> 评标委员会可以要求投标人提交第</w:t>
      </w:r>
      <w:r>
        <w:rPr>
          <w:rFonts w:hint="eastAsia" w:cs="宋体"/>
        </w:rPr>
        <w:t>2</w:t>
      </w:r>
      <w:r>
        <w:rPr>
          <w:rFonts w:hint="eastAsia" w:ascii="宋体" w:hAnsi="宋体" w:cs="宋体"/>
        </w:rPr>
        <w:t>章“投标人须知”第</w:t>
      </w:r>
      <w:r>
        <w:rPr>
          <w:rFonts w:hint="eastAsia" w:cs="宋体"/>
        </w:rPr>
        <w:t>3</w:t>
      </w:r>
      <w:r>
        <w:rPr>
          <w:rFonts w:hint="eastAsia" w:ascii="宋体" w:hAnsi="宋体" w:cs="宋体"/>
        </w:rPr>
        <w:t>.</w:t>
      </w:r>
      <w:r>
        <w:rPr>
          <w:rFonts w:hint="eastAsia" w:cs="宋体"/>
        </w:rPr>
        <w:t>5</w:t>
      </w:r>
      <w:r>
        <w:rPr>
          <w:rFonts w:hint="eastAsia" w:ascii="宋体" w:hAnsi="宋体" w:cs="宋体"/>
        </w:rPr>
        <w:t>.</w:t>
      </w:r>
      <w:r>
        <w:rPr>
          <w:rFonts w:hint="eastAsia" w:cs="宋体"/>
        </w:rPr>
        <w:t>1</w:t>
      </w:r>
      <w:r>
        <w:rPr>
          <w:rFonts w:hint="eastAsia" w:ascii="宋体" w:hAnsi="宋体" w:cs="宋体"/>
        </w:rPr>
        <w:t>项规定的有关证明和证件的原件，以便核验。评标委员会依据本章第</w:t>
      </w:r>
      <w:r>
        <w:rPr>
          <w:rFonts w:hint="eastAsia" w:cs="宋体"/>
        </w:rPr>
        <w:t>2</w:t>
      </w:r>
      <w:r>
        <w:rPr>
          <w:rFonts w:hint="eastAsia" w:ascii="宋体" w:hAnsi="宋体" w:cs="宋体"/>
        </w:rPr>
        <w:t>.</w:t>
      </w:r>
      <w:r>
        <w:rPr>
          <w:rFonts w:hint="eastAsia" w:cs="宋体"/>
        </w:rPr>
        <w:t>1</w:t>
      </w:r>
      <w:r>
        <w:rPr>
          <w:rFonts w:hint="eastAsia" w:ascii="宋体" w:hAnsi="宋体" w:cs="宋体"/>
        </w:rPr>
        <w:t>款规定的标准对投标文件进行初步评审。有一项不符合评审标准的，其投标被否决。</w:t>
      </w:r>
    </w:p>
    <w:p w14:paraId="3FA53D7D">
      <w:pPr>
        <w:spacing w:line="400" w:lineRule="exact"/>
        <w:ind w:firstLine="420" w:firstLineChars="200"/>
      </w:pPr>
      <w:r>
        <w:rPr>
          <w:rFonts w:hint="eastAsia"/>
        </w:rPr>
        <w:t>3.1.2 投标人有以下情形之一的，评标委员会应当否决其投标：</w:t>
      </w:r>
    </w:p>
    <w:p w14:paraId="7D2778C0">
      <w:pPr>
        <w:spacing w:line="400" w:lineRule="exact"/>
        <w:ind w:firstLine="718" w:firstLineChars="342"/>
      </w:pPr>
      <w:r>
        <w:rPr>
          <w:rFonts w:hint="eastAsia"/>
        </w:rPr>
        <w:t>（1）不按评标委员会要求澄清、说明或补正的；</w:t>
      </w:r>
    </w:p>
    <w:p w14:paraId="68014E19">
      <w:pPr>
        <w:spacing w:line="400" w:lineRule="exact"/>
        <w:ind w:firstLine="718" w:firstLineChars="342"/>
      </w:pPr>
      <w:r>
        <w:rPr>
          <w:rFonts w:hint="eastAsia"/>
        </w:rPr>
        <w:t>（2）有串通投标、弄虚作假、行贿或有其他违法行为的。</w:t>
      </w:r>
    </w:p>
    <w:p w14:paraId="46C23797">
      <w:pPr>
        <w:spacing w:line="360" w:lineRule="auto"/>
        <w:ind w:firstLine="945" w:firstLineChars="450"/>
      </w:pPr>
      <w:r>
        <w:rPr>
          <w:rFonts w:hint="eastAsia"/>
        </w:rPr>
        <w:t>1）有下列情形之一的，视为投标人相互串通投标：</w:t>
      </w:r>
    </w:p>
    <w:p w14:paraId="3AC8F3DA">
      <w:pPr>
        <w:spacing w:line="400" w:lineRule="exact"/>
        <w:ind w:firstLine="1003" w:firstLineChars="478"/>
      </w:pPr>
      <w:r>
        <w:rPr>
          <w:rFonts w:hint="eastAsia"/>
        </w:rPr>
        <w:t>① 不同投标人的投标文件由同一单位或者个人编制；</w:t>
      </w:r>
    </w:p>
    <w:p w14:paraId="1018C2C8">
      <w:pPr>
        <w:spacing w:line="400" w:lineRule="exact"/>
        <w:ind w:firstLine="1003" w:firstLineChars="478"/>
      </w:pPr>
      <w:r>
        <w:rPr>
          <w:rFonts w:hint="eastAsia"/>
        </w:rPr>
        <w:t>② 不同投标人委托同一单位或者个人办理投标事宜；</w:t>
      </w:r>
    </w:p>
    <w:p w14:paraId="26C113E4">
      <w:pPr>
        <w:spacing w:line="400" w:lineRule="exact"/>
        <w:ind w:firstLine="1003" w:firstLineChars="478"/>
      </w:pPr>
      <w:r>
        <w:rPr>
          <w:rFonts w:hint="eastAsia"/>
        </w:rPr>
        <w:t>③ 不同投标人的投标文件载明的项目管理成员为同一人；</w:t>
      </w:r>
    </w:p>
    <w:p w14:paraId="59E465FC">
      <w:pPr>
        <w:spacing w:line="400" w:lineRule="exact"/>
        <w:ind w:firstLine="1003" w:firstLineChars="478"/>
      </w:pPr>
      <w:r>
        <w:rPr>
          <w:rFonts w:hint="eastAsia"/>
        </w:rPr>
        <w:t>④ 不同投标人的投标文件异常一致或者投标报价呈规律性差异；</w:t>
      </w:r>
    </w:p>
    <w:p w14:paraId="231D3BFA">
      <w:pPr>
        <w:spacing w:line="400" w:lineRule="exact"/>
        <w:ind w:firstLine="1003" w:firstLineChars="478"/>
      </w:pPr>
      <w:r>
        <w:rPr>
          <w:rFonts w:hint="eastAsia"/>
        </w:rPr>
        <w:t>⑤ 不同投标人的投标文件相互混装；</w:t>
      </w:r>
    </w:p>
    <w:p w14:paraId="394D5958">
      <w:pPr>
        <w:spacing w:line="400" w:lineRule="exact"/>
        <w:ind w:firstLine="1003" w:firstLineChars="478"/>
      </w:pPr>
      <w:r>
        <w:rPr>
          <w:rFonts w:hint="eastAsia"/>
        </w:rPr>
        <w:t>⑥ 不同投标人的投标保证金从同一单位或者个人的账户转出；</w:t>
      </w:r>
    </w:p>
    <w:p w14:paraId="78352F27">
      <w:pPr>
        <w:spacing w:line="400" w:lineRule="exact"/>
        <w:ind w:firstLine="1003" w:firstLineChars="478"/>
      </w:pPr>
      <w:r>
        <w:fldChar w:fldCharType="begin"/>
      </w:r>
      <w:r>
        <w:instrText xml:space="preserve"> </w:instrText>
      </w:r>
      <w:r>
        <w:rPr>
          <w:rFonts w:hint="eastAsia"/>
        </w:rPr>
        <w:instrText xml:space="preserve">= 7 \* GB3</w:instrText>
      </w:r>
      <w:r>
        <w:instrText xml:space="preserve"> </w:instrText>
      </w:r>
      <w:r>
        <w:fldChar w:fldCharType="separate"/>
      </w:r>
      <w:r>
        <w:rPr>
          <w:rFonts w:hint="eastAsia"/>
        </w:rPr>
        <w:t>⑦</w:t>
      </w:r>
      <w:r>
        <w:fldChar w:fldCharType="end"/>
      </w:r>
      <w:r>
        <w:rPr>
          <w:rFonts w:hint="eastAsia"/>
        </w:rPr>
        <w:t>不同投标人的投标文件存在“文件创建标识码”“文件制作机器码”一致等情形。</w:t>
      </w:r>
    </w:p>
    <w:p w14:paraId="1714A97A">
      <w:pPr>
        <w:spacing w:line="360" w:lineRule="auto"/>
      </w:pPr>
      <w:r>
        <w:rPr>
          <w:rFonts w:hint="eastAsia"/>
        </w:rPr>
        <w:t xml:space="preserve">         2）有下列情形之一的，属于弄虚作假行为：</w:t>
      </w:r>
    </w:p>
    <w:p w14:paraId="7D19F933">
      <w:pPr>
        <w:spacing w:line="400" w:lineRule="exact"/>
        <w:ind w:firstLine="1003" w:firstLineChars="478"/>
      </w:pPr>
      <w:r>
        <w:rPr>
          <w:rFonts w:hint="eastAsia"/>
        </w:rPr>
        <w:t>① 使用通过受让或者租借等方式获取的资格、资质证书投标的，即以他人名义投标的。</w:t>
      </w:r>
    </w:p>
    <w:p w14:paraId="0F5C241B">
      <w:pPr>
        <w:spacing w:line="400" w:lineRule="exact"/>
        <w:ind w:firstLine="1003" w:firstLineChars="478"/>
      </w:pPr>
      <w:r>
        <w:rPr>
          <w:rFonts w:hint="eastAsia"/>
        </w:rPr>
        <w:t>② 使用伪造、变造的许可证件；</w:t>
      </w:r>
    </w:p>
    <w:p w14:paraId="0CBD48D6">
      <w:pPr>
        <w:spacing w:line="400" w:lineRule="exact"/>
        <w:ind w:firstLine="1003" w:firstLineChars="478"/>
      </w:pPr>
      <w:r>
        <w:rPr>
          <w:rFonts w:hint="eastAsia"/>
        </w:rPr>
        <w:t>③ 提供虚假的财务状况或者业绩；</w:t>
      </w:r>
    </w:p>
    <w:p w14:paraId="1C73C14D">
      <w:pPr>
        <w:spacing w:line="400" w:lineRule="exact"/>
        <w:ind w:firstLine="1003" w:firstLineChars="478"/>
      </w:pPr>
      <w:r>
        <w:rPr>
          <w:rFonts w:hint="eastAsia"/>
        </w:rPr>
        <w:t>④ 提供虚假的项目负责人或者主要技术人员简历、劳动关系证明；</w:t>
      </w:r>
    </w:p>
    <w:p w14:paraId="024F21EA">
      <w:pPr>
        <w:spacing w:line="400" w:lineRule="exact"/>
        <w:ind w:firstLine="1003" w:firstLineChars="478"/>
      </w:pPr>
      <w:r>
        <w:rPr>
          <w:rFonts w:hint="eastAsia"/>
        </w:rPr>
        <w:t>⑤ 提供虚假的信用状况；</w:t>
      </w:r>
    </w:p>
    <w:p w14:paraId="1426D044">
      <w:pPr>
        <w:spacing w:line="400" w:lineRule="exact"/>
        <w:ind w:firstLine="1003" w:firstLineChars="478"/>
      </w:pPr>
      <w:r>
        <w:rPr>
          <w:rFonts w:hint="eastAsia"/>
        </w:rPr>
        <w:t>⑥ 其他弄虚作假的行为。</w:t>
      </w:r>
    </w:p>
    <w:p w14:paraId="12B88F25">
      <w:pPr>
        <w:spacing w:line="400" w:lineRule="exact"/>
        <w:ind w:firstLine="420" w:firstLineChars="200"/>
        <w:rPr>
          <w:rFonts w:ascii="宋体" w:hAnsi="宋体" w:cs="宋体"/>
        </w:rPr>
      </w:pPr>
      <w:r>
        <w:rPr>
          <w:rFonts w:hint="eastAsia" w:cs="宋体"/>
        </w:rPr>
        <w:t>3</w:t>
      </w:r>
      <w:r>
        <w:rPr>
          <w:rFonts w:hint="eastAsia" w:ascii="宋体" w:hAnsi="宋体" w:cs="宋体"/>
        </w:rPr>
        <w:t>.</w:t>
      </w:r>
      <w:r>
        <w:rPr>
          <w:rFonts w:hint="eastAsia" w:cs="宋体"/>
        </w:rPr>
        <w:t>1</w:t>
      </w:r>
      <w:r>
        <w:rPr>
          <w:rFonts w:hint="eastAsia" w:ascii="宋体" w:hAnsi="宋体" w:cs="宋体"/>
        </w:rPr>
        <w:t>.</w:t>
      </w:r>
      <w:r>
        <w:rPr>
          <w:rFonts w:hint="eastAsia" w:cs="宋体"/>
        </w:rPr>
        <w:t>3</w:t>
      </w:r>
      <w:r>
        <w:rPr>
          <w:rFonts w:hint="eastAsia" w:ascii="宋体" w:hAnsi="宋体" w:cs="宋体"/>
        </w:rPr>
        <w:t>投标报价有算术错误的，评标委员会按以下原则对投标报价进行修正，修正的价格经投标人书面确认后具有约束力。投标人不接受修正价格的，其投标将被否决。</w:t>
      </w:r>
    </w:p>
    <w:p w14:paraId="60388F7C">
      <w:pPr>
        <w:spacing w:line="400" w:lineRule="exact"/>
        <w:ind w:firstLine="420" w:firstLineChars="200"/>
        <w:rPr>
          <w:rFonts w:ascii="宋体" w:hAnsi="宋体" w:cs="宋体"/>
        </w:rPr>
      </w:pPr>
      <w:r>
        <w:rPr>
          <w:rFonts w:hint="eastAsia" w:ascii="宋体" w:hAnsi="宋体" w:cs="宋体"/>
        </w:rPr>
        <w:t>（</w:t>
      </w:r>
      <w:r>
        <w:rPr>
          <w:rFonts w:hint="eastAsia" w:cs="宋体"/>
        </w:rPr>
        <w:t>1</w:t>
      </w:r>
      <w:r>
        <w:rPr>
          <w:rFonts w:hint="eastAsia" w:ascii="宋体" w:hAnsi="宋体" w:cs="宋体"/>
        </w:rPr>
        <w:t>）投标文件中的大写金额与小写金额不一致的，以大写金额为准；</w:t>
      </w:r>
    </w:p>
    <w:p w14:paraId="7C2A9314">
      <w:pPr>
        <w:spacing w:line="400" w:lineRule="exact"/>
        <w:ind w:firstLine="420" w:firstLineChars="200"/>
        <w:rPr>
          <w:rFonts w:ascii="宋体" w:hAnsi="宋体" w:cs="宋体"/>
        </w:rPr>
      </w:pPr>
      <w:r>
        <w:rPr>
          <w:rFonts w:hint="eastAsia" w:ascii="宋体" w:hAnsi="宋体" w:cs="宋体"/>
        </w:rPr>
        <w:t>（</w:t>
      </w:r>
      <w:r>
        <w:rPr>
          <w:rFonts w:hint="eastAsia" w:cs="宋体"/>
        </w:rPr>
        <w:t>2</w:t>
      </w:r>
      <w:r>
        <w:rPr>
          <w:rFonts w:hint="eastAsia" w:ascii="宋体" w:hAnsi="宋体" w:cs="宋体"/>
        </w:rPr>
        <w:t>）总价金额与依据单价计算出的结果不一致的，以单价金额为准修正总价，但单价金额小数点有明显错误的除外。</w:t>
      </w:r>
    </w:p>
    <w:p w14:paraId="5B99056D">
      <w:pPr>
        <w:spacing w:line="400" w:lineRule="exact"/>
        <w:ind w:firstLine="420" w:firstLineChars="200"/>
        <w:rPr>
          <w:rFonts w:ascii="宋体" w:hAnsi="宋体" w:cs="宋体"/>
        </w:rPr>
      </w:pPr>
      <w:r>
        <w:rPr>
          <w:rFonts w:hint="eastAsia" w:cs="宋体"/>
        </w:rPr>
        <w:t>3</w:t>
      </w:r>
      <w:r>
        <w:rPr>
          <w:rFonts w:hint="eastAsia" w:ascii="宋体" w:hAnsi="宋体" w:cs="宋体"/>
        </w:rPr>
        <w:t>.</w:t>
      </w:r>
      <w:r>
        <w:rPr>
          <w:rFonts w:hint="eastAsia" w:cs="宋体"/>
        </w:rPr>
        <w:t>1</w:t>
      </w:r>
      <w:r>
        <w:rPr>
          <w:rFonts w:hint="eastAsia" w:ascii="宋体" w:hAnsi="宋体" w:cs="宋体"/>
        </w:rPr>
        <w:t>.</w:t>
      </w:r>
      <w:r>
        <w:rPr>
          <w:rFonts w:hint="eastAsia" w:cs="宋体"/>
        </w:rPr>
        <w:t>4</w:t>
      </w:r>
      <w:r>
        <w:rPr>
          <w:rFonts w:hint="eastAsia" w:ascii="宋体" w:hAnsi="宋体" w:cs="宋体"/>
        </w:rPr>
        <w:t xml:space="preserve"> 评标委员会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由评标委员会认定该投标人以低于成本报价竞标，其投标被否决。</w:t>
      </w:r>
    </w:p>
    <w:p w14:paraId="5AA6C3F2">
      <w:pPr>
        <w:spacing w:line="400" w:lineRule="exact"/>
        <w:ind w:firstLine="420" w:firstLineChars="200"/>
      </w:pPr>
      <w:r>
        <w:rPr>
          <w:rFonts w:hint="eastAsia"/>
        </w:rPr>
        <w:t>3.1</w:t>
      </w:r>
      <w:r>
        <w:t>.</w:t>
      </w:r>
      <w:r>
        <w:rPr>
          <w:rFonts w:hint="eastAsia"/>
        </w:rPr>
        <w:t>5</w:t>
      </w:r>
      <w:r>
        <w:t xml:space="preserve"> 评标委员会否决不合格投标后，因有效投标不足三个使得投标明显缺乏竞争的，评标委员会可以否决全部投标。</w:t>
      </w:r>
    </w:p>
    <w:p w14:paraId="6E28935C">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2"/>
        <w:rPr>
          <w:rFonts w:hint="eastAsia" w:ascii="Times New Roman" w:hAnsi="Times New Roman" w:cs="Times New Roman"/>
          <w:b/>
          <w:bCs/>
          <w:color w:val="auto"/>
          <w:sz w:val="24"/>
          <w:szCs w:val="24"/>
        </w:rPr>
      </w:pPr>
      <w:bookmarkStart w:id="1248" w:name="_Toc9961"/>
      <w:bookmarkStart w:id="1249" w:name="_Toc23753"/>
      <w:bookmarkStart w:id="1250" w:name="_Toc17126"/>
      <w:bookmarkStart w:id="1251" w:name="_Toc109149850"/>
      <w:bookmarkStart w:id="1252" w:name="_Toc31912"/>
      <w:bookmarkStart w:id="1253" w:name="_Toc30347"/>
      <w:bookmarkStart w:id="1254" w:name="_Toc568064337"/>
      <w:bookmarkStart w:id="1255" w:name="_Toc15620"/>
      <w:bookmarkStart w:id="1256" w:name="_Toc213946876"/>
      <w:r>
        <w:rPr>
          <w:rFonts w:hint="eastAsia" w:ascii="Times New Roman" w:hAnsi="Times New Roman" w:cs="Times New Roman"/>
          <w:b/>
          <w:bCs/>
          <w:color w:val="auto"/>
          <w:sz w:val="24"/>
          <w:szCs w:val="24"/>
        </w:rPr>
        <w:t>3.2 详细评审</w:t>
      </w:r>
      <w:bookmarkEnd w:id="1248"/>
      <w:bookmarkEnd w:id="1249"/>
      <w:bookmarkEnd w:id="1250"/>
      <w:bookmarkEnd w:id="1251"/>
      <w:bookmarkEnd w:id="1252"/>
      <w:bookmarkEnd w:id="1253"/>
      <w:bookmarkEnd w:id="1254"/>
      <w:bookmarkEnd w:id="1255"/>
      <w:bookmarkEnd w:id="1256"/>
    </w:p>
    <w:p w14:paraId="60A2A14A">
      <w:pPr>
        <w:spacing w:line="400" w:lineRule="exact"/>
        <w:ind w:firstLine="420" w:firstLineChars="200"/>
      </w:pPr>
      <w:r>
        <w:rPr>
          <w:rFonts w:hint="eastAsia"/>
        </w:rPr>
        <w:t>3.2.1 评标委员会对通过了初步评审的投标文件进行详细评审，评标办法前附表另有规定的除外。</w:t>
      </w:r>
    </w:p>
    <w:p w14:paraId="3E3C7722">
      <w:pPr>
        <w:spacing w:line="400" w:lineRule="exact"/>
        <w:ind w:firstLine="420" w:firstLineChars="200"/>
        <w:rPr>
          <w:rFonts w:ascii="宋体" w:hAnsi="宋体" w:cs="宋体"/>
        </w:rPr>
      </w:pPr>
      <w:r>
        <w:rPr>
          <w:rFonts w:hint="eastAsia" w:cs="宋体"/>
        </w:rPr>
        <w:t>3</w:t>
      </w:r>
      <w:r>
        <w:rPr>
          <w:rFonts w:hint="eastAsia" w:ascii="宋体" w:hAnsi="宋体" w:cs="宋体"/>
        </w:rPr>
        <w:t>.</w:t>
      </w:r>
      <w:r>
        <w:rPr>
          <w:rFonts w:hint="eastAsia" w:cs="宋体"/>
        </w:rPr>
        <w:t>2</w:t>
      </w:r>
      <w:r>
        <w:rPr>
          <w:rFonts w:hint="eastAsia" w:ascii="宋体" w:hAnsi="宋体" w:cs="宋体"/>
        </w:rPr>
        <w:t>.</w:t>
      </w:r>
      <w:r>
        <w:rPr>
          <w:rFonts w:hint="eastAsia" w:cs="宋体"/>
        </w:rPr>
        <w:t>2</w:t>
      </w:r>
      <w:r>
        <w:rPr>
          <w:rFonts w:hint="eastAsia" w:ascii="宋体" w:hAnsi="宋体" w:cs="宋体"/>
        </w:rPr>
        <w:t xml:space="preserve"> 评标委员会按本章第</w:t>
      </w:r>
      <w:r>
        <w:rPr>
          <w:rFonts w:hint="eastAsia" w:cs="宋体"/>
        </w:rPr>
        <w:t>2</w:t>
      </w:r>
      <w:r>
        <w:rPr>
          <w:rFonts w:hint="eastAsia" w:ascii="宋体" w:hAnsi="宋体" w:cs="宋体"/>
        </w:rPr>
        <w:t>.</w:t>
      </w:r>
      <w:r>
        <w:rPr>
          <w:rFonts w:hint="eastAsia" w:cs="宋体"/>
        </w:rPr>
        <w:t>2</w:t>
      </w:r>
      <w:r>
        <w:rPr>
          <w:rFonts w:hint="eastAsia" w:ascii="宋体" w:hAnsi="宋体" w:cs="宋体"/>
        </w:rPr>
        <w:t>款规定的量化因素和分值进行打分，并计算出综合评估得分。</w:t>
      </w:r>
    </w:p>
    <w:p w14:paraId="784F2A62">
      <w:pPr>
        <w:spacing w:line="400" w:lineRule="exact"/>
        <w:ind w:firstLine="718" w:firstLineChars="342"/>
        <w:rPr>
          <w:rFonts w:ascii="宋体" w:hAnsi="宋体" w:cs="宋体"/>
        </w:rPr>
      </w:pPr>
      <w:r>
        <w:rPr>
          <w:rFonts w:hint="eastAsia" w:ascii="宋体" w:hAnsi="宋体" w:cs="宋体"/>
        </w:rPr>
        <w:t>（</w:t>
      </w:r>
      <w:r>
        <w:rPr>
          <w:rFonts w:hint="eastAsia" w:cs="宋体"/>
        </w:rPr>
        <w:t>1</w:t>
      </w:r>
      <w:r>
        <w:rPr>
          <w:rFonts w:hint="eastAsia" w:ascii="宋体" w:hAnsi="宋体" w:cs="宋体"/>
        </w:rPr>
        <w:t>）按本章第</w:t>
      </w:r>
      <w:r>
        <w:rPr>
          <w:rFonts w:hint="eastAsia" w:cs="宋体"/>
        </w:rPr>
        <w:t>2</w:t>
      </w:r>
      <w:r>
        <w:rPr>
          <w:rFonts w:hint="eastAsia" w:ascii="宋体" w:hAnsi="宋体" w:cs="宋体"/>
        </w:rPr>
        <w:t>.</w:t>
      </w:r>
      <w:r>
        <w:rPr>
          <w:rFonts w:hint="eastAsia" w:cs="宋体"/>
        </w:rPr>
        <w:t>2</w:t>
      </w:r>
      <w:r>
        <w:rPr>
          <w:rFonts w:hint="eastAsia" w:ascii="宋体" w:hAnsi="宋体" w:cs="宋体"/>
        </w:rPr>
        <w:t>.</w:t>
      </w:r>
      <w:r>
        <w:rPr>
          <w:rFonts w:hint="eastAsia" w:cs="宋体"/>
        </w:rPr>
        <w:t>4</w:t>
      </w:r>
      <w:r>
        <w:rPr>
          <w:rFonts w:hint="eastAsia" w:ascii="宋体" w:hAnsi="宋体" w:cs="宋体"/>
        </w:rPr>
        <w:t>（</w:t>
      </w:r>
      <w:r>
        <w:rPr>
          <w:rFonts w:hint="eastAsia" w:cs="宋体"/>
        </w:rPr>
        <w:t>1</w:t>
      </w:r>
      <w:r>
        <w:rPr>
          <w:rFonts w:hint="eastAsia" w:ascii="宋体" w:hAnsi="宋体" w:cs="宋体"/>
        </w:rPr>
        <w:t xml:space="preserve">）目规定的评审因素和分值对投标报价计算出得分A； </w:t>
      </w:r>
    </w:p>
    <w:p w14:paraId="38FB0711">
      <w:pPr>
        <w:spacing w:line="400" w:lineRule="exact"/>
        <w:ind w:firstLine="718" w:firstLineChars="342"/>
        <w:rPr>
          <w:rFonts w:ascii="宋体" w:hAnsi="宋体" w:cs="宋体"/>
        </w:rPr>
      </w:pPr>
      <w:r>
        <w:rPr>
          <w:rFonts w:hint="eastAsia" w:ascii="宋体" w:hAnsi="宋体" w:cs="宋体"/>
        </w:rPr>
        <w:t>（</w:t>
      </w:r>
      <w:r>
        <w:rPr>
          <w:rFonts w:hint="eastAsia" w:cs="宋体"/>
        </w:rPr>
        <w:t>2</w:t>
      </w:r>
      <w:r>
        <w:rPr>
          <w:rFonts w:hint="eastAsia" w:ascii="宋体" w:hAnsi="宋体" w:cs="宋体"/>
        </w:rPr>
        <w:t>）按本章第</w:t>
      </w:r>
      <w:r>
        <w:rPr>
          <w:rFonts w:hint="eastAsia" w:cs="宋体"/>
        </w:rPr>
        <w:t>2</w:t>
      </w:r>
      <w:r>
        <w:rPr>
          <w:rFonts w:hint="eastAsia" w:ascii="宋体" w:hAnsi="宋体" w:cs="宋体"/>
        </w:rPr>
        <w:t>.</w:t>
      </w:r>
      <w:r>
        <w:rPr>
          <w:rFonts w:hint="eastAsia" w:cs="宋体"/>
        </w:rPr>
        <w:t>2</w:t>
      </w:r>
      <w:r>
        <w:rPr>
          <w:rFonts w:hint="eastAsia" w:ascii="宋体" w:hAnsi="宋体" w:cs="宋体"/>
        </w:rPr>
        <w:t>.</w:t>
      </w:r>
      <w:r>
        <w:rPr>
          <w:rFonts w:hint="eastAsia" w:cs="宋体"/>
        </w:rPr>
        <w:t>4</w:t>
      </w:r>
      <w:r>
        <w:rPr>
          <w:rFonts w:hint="eastAsia" w:ascii="宋体" w:hAnsi="宋体" w:cs="宋体"/>
        </w:rPr>
        <w:t>（</w:t>
      </w:r>
      <w:r>
        <w:rPr>
          <w:rFonts w:hint="eastAsia" w:cs="宋体"/>
        </w:rPr>
        <w:t>2</w:t>
      </w:r>
      <w:r>
        <w:rPr>
          <w:rFonts w:hint="eastAsia" w:ascii="宋体" w:hAnsi="宋体" w:cs="宋体"/>
        </w:rPr>
        <w:t>）目规定的评审因素和分值对施工组织设计计算出得分B；</w:t>
      </w:r>
    </w:p>
    <w:p w14:paraId="4AE409BB">
      <w:pPr>
        <w:spacing w:line="400" w:lineRule="exact"/>
        <w:ind w:firstLine="718" w:firstLineChars="342"/>
        <w:rPr>
          <w:rFonts w:ascii="宋体" w:hAnsi="宋体" w:cs="宋体"/>
        </w:rPr>
      </w:pPr>
      <w:r>
        <w:rPr>
          <w:rFonts w:hint="eastAsia" w:ascii="宋体" w:hAnsi="宋体" w:cs="宋体"/>
        </w:rPr>
        <w:t>（</w:t>
      </w:r>
      <w:r>
        <w:rPr>
          <w:rFonts w:hint="eastAsia" w:cs="宋体"/>
        </w:rPr>
        <w:t>3</w:t>
      </w:r>
      <w:r>
        <w:rPr>
          <w:rFonts w:hint="eastAsia" w:ascii="宋体" w:hAnsi="宋体" w:cs="宋体"/>
        </w:rPr>
        <w:t>）按本章第</w:t>
      </w:r>
      <w:r>
        <w:rPr>
          <w:rFonts w:hint="eastAsia" w:cs="宋体"/>
        </w:rPr>
        <w:t>2</w:t>
      </w:r>
      <w:r>
        <w:rPr>
          <w:rFonts w:hint="eastAsia" w:ascii="宋体" w:hAnsi="宋体" w:cs="宋体"/>
        </w:rPr>
        <w:t>.</w:t>
      </w:r>
      <w:r>
        <w:rPr>
          <w:rFonts w:hint="eastAsia" w:cs="宋体"/>
        </w:rPr>
        <w:t>2</w:t>
      </w:r>
      <w:r>
        <w:rPr>
          <w:rFonts w:hint="eastAsia" w:ascii="宋体" w:hAnsi="宋体" w:cs="宋体"/>
        </w:rPr>
        <w:t>.</w:t>
      </w:r>
      <w:r>
        <w:rPr>
          <w:rFonts w:hint="eastAsia" w:cs="宋体"/>
        </w:rPr>
        <w:t>4</w:t>
      </w:r>
      <w:r>
        <w:rPr>
          <w:rFonts w:hint="eastAsia" w:ascii="宋体" w:hAnsi="宋体" w:cs="宋体"/>
        </w:rPr>
        <w:t>（</w:t>
      </w:r>
      <w:r>
        <w:rPr>
          <w:rFonts w:hint="eastAsia" w:cs="宋体"/>
        </w:rPr>
        <w:t>3</w:t>
      </w:r>
      <w:r>
        <w:rPr>
          <w:rFonts w:hint="eastAsia" w:ascii="宋体" w:hAnsi="宋体" w:cs="宋体"/>
        </w:rPr>
        <w:t>）目规定的评审因素和分值对项目管理机构及其他计算出得分C；</w:t>
      </w:r>
    </w:p>
    <w:p w14:paraId="25712C50">
      <w:pPr>
        <w:spacing w:line="400" w:lineRule="exact"/>
        <w:ind w:firstLine="420" w:firstLineChars="200"/>
        <w:rPr>
          <w:rFonts w:ascii="宋体" w:hAnsi="宋体" w:cs="宋体"/>
        </w:rPr>
      </w:pPr>
      <w:r>
        <w:rPr>
          <w:rFonts w:hint="eastAsia" w:cs="宋体"/>
        </w:rPr>
        <w:t>3</w:t>
      </w:r>
      <w:r>
        <w:rPr>
          <w:rFonts w:hint="eastAsia" w:ascii="宋体" w:hAnsi="宋体" w:cs="宋体"/>
        </w:rPr>
        <w:t>.</w:t>
      </w:r>
      <w:r>
        <w:rPr>
          <w:rFonts w:hint="eastAsia" w:cs="宋体"/>
        </w:rPr>
        <w:t>2</w:t>
      </w:r>
      <w:r>
        <w:rPr>
          <w:rFonts w:hint="eastAsia" w:ascii="宋体" w:hAnsi="宋体" w:cs="宋体"/>
        </w:rPr>
        <w:t>.</w:t>
      </w:r>
      <w:r>
        <w:rPr>
          <w:rFonts w:hint="eastAsia" w:cs="宋体"/>
        </w:rPr>
        <w:t>3</w:t>
      </w:r>
      <w:r>
        <w:rPr>
          <w:rFonts w:hint="eastAsia" w:ascii="宋体" w:hAnsi="宋体" w:cs="宋体"/>
        </w:rPr>
        <w:t>评分分值计算保留小数点后两位，小数点后第三位“四舍五入”。</w:t>
      </w:r>
    </w:p>
    <w:p w14:paraId="2B154139">
      <w:pPr>
        <w:spacing w:line="400" w:lineRule="exact"/>
        <w:ind w:firstLine="420" w:firstLineChars="200"/>
      </w:pPr>
      <w:r>
        <w:rPr>
          <w:rFonts w:hint="eastAsia" w:cs="宋体"/>
        </w:rPr>
        <w:t>3</w:t>
      </w:r>
      <w:r>
        <w:rPr>
          <w:rFonts w:hint="eastAsia" w:ascii="宋体" w:hAnsi="宋体" w:cs="宋体"/>
        </w:rPr>
        <w:t>.</w:t>
      </w:r>
      <w:r>
        <w:rPr>
          <w:rFonts w:hint="eastAsia" w:cs="宋体"/>
        </w:rPr>
        <w:t>2</w:t>
      </w:r>
      <w:r>
        <w:rPr>
          <w:rFonts w:hint="eastAsia" w:ascii="宋体" w:hAnsi="宋体" w:cs="宋体"/>
        </w:rPr>
        <w:t>.</w:t>
      </w:r>
      <w:r>
        <w:rPr>
          <w:rFonts w:hint="eastAsia" w:cs="宋体"/>
        </w:rPr>
        <w:t>4</w:t>
      </w:r>
      <w:r>
        <w:rPr>
          <w:rFonts w:hint="eastAsia" w:ascii="宋体" w:hAnsi="宋体"/>
        </w:rPr>
        <w:t>评标委员会成员</w:t>
      </w:r>
      <w:r>
        <w:rPr>
          <w:rFonts w:ascii="宋体" w:hAnsi="宋体"/>
        </w:rPr>
        <w:t>对各投标人的综合评分为其各分项得分之和</w:t>
      </w:r>
      <w:r>
        <w:rPr>
          <w:rFonts w:hint="eastAsia" w:ascii="宋体" w:hAnsi="宋体"/>
        </w:rPr>
        <w:t>，即</w:t>
      </w:r>
      <w:r>
        <w:rPr>
          <w:rFonts w:hint="eastAsia"/>
        </w:rPr>
        <w:t>投标人得分=A</w:t>
      </w:r>
      <w:r>
        <w:rPr>
          <w:rFonts w:hint="eastAsia" w:ascii="宋体" w:hAnsi="宋体" w:cs="宋体"/>
          <w:szCs w:val="21"/>
        </w:rPr>
        <w:t>×投标报价权重</w:t>
      </w:r>
      <w:r>
        <w:rPr>
          <w:rFonts w:hint="eastAsia"/>
        </w:rPr>
        <w:t>+B</w:t>
      </w:r>
      <w:r>
        <w:rPr>
          <w:rFonts w:hint="eastAsia" w:ascii="宋体" w:hAnsi="宋体" w:cs="宋体"/>
          <w:szCs w:val="21"/>
        </w:rPr>
        <w:t>×施工组织设计权重</w:t>
      </w:r>
      <w:r>
        <w:rPr>
          <w:rFonts w:hint="eastAsia"/>
        </w:rPr>
        <w:t>+C</w:t>
      </w:r>
      <w:r>
        <w:rPr>
          <w:rFonts w:hint="eastAsia" w:ascii="宋体" w:hAnsi="宋体" w:cs="宋体"/>
          <w:szCs w:val="21"/>
        </w:rPr>
        <w:t>×项目管理机构及其他权重</w:t>
      </w:r>
      <w:r>
        <w:rPr>
          <w:rFonts w:hint="eastAsia"/>
        </w:rPr>
        <w:t>。</w:t>
      </w:r>
    </w:p>
    <w:p w14:paraId="006D5F2C">
      <w:pPr>
        <w:spacing w:line="400" w:lineRule="exact"/>
        <w:ind w:firstLine="420" w:firstLineChars="200"/>
      </w:pPr>
      <w:r>
        <w:rPr>
          <w:rFonts w:hint="eastAsia" w:cs="宋体"/>
        </w:rPr>
        <w:t>3</w:t>
      </w:r>
      <w:r>
        <w:rPr>
          <w:rFonts w:hint="eastAsia" w:ascii="宋体" w:hAnsi="宋体" w:cs="宋体"/>
        </w:rPr>
        <w:t>.</w:t>
      </w:r>
      <w:r>
        <w:rPr>
          <w:rFonts w:hint="eastAsia" w:cs="宋体"/>
        </w:rPr>
        <w:t>2</w:t>
      </w:r>
      <w:r>
        <w:rPr>
          <w:rFonts w:hint="eastAsia" w:ascii="宋体" w:hAnsi="宋体" w:cs="宋体"/>
        </w:rPr>
        <w:t>.</w:t>
      </w:r>
      <w:r>
        <w:rPr>
          <w:rFonts w:hint="eastAsia" w:cs="宋体"/>
        </w:rPr>
        <w:t>5</w:t>
      </w:r>
      <w:r>
        <w:rPr>
          <w:rFonts w:ascii="宋体" w:hAnsi="宋体"/>
          <w:szCs w:val="21"/>
        </w:rPr>
        <w:t>投标人的最终得分</w:t>
      </w:r>
      <w:r>
        <w:rPr>
          <w:rFonts w:hint="eastAsia"/>
        </w:rPr>
        <w:t>为</w:t>
      </w:r>
      <w:r>
        <w:rPr>
          <w:rFonts w:ascii="宋体" w:hAnsi="宋体"/>
          <w:szCs w:val="21"/>
        </w:rPr>
        <w:t>所有</w:t>
      </w:r>
      <w:r>
        <w:rPr>
          <w:rFonts w:hint="eastAsia"/>
        </w:rPr>
        <w:t>评标委员会成员</w:t>
      </w:r>
      <w:r>
        <w:t>的综合评分</w:t>
      </w:r>
      <w:r>
        <w:rPr>
          <w:rFonts w:hint="eastAsia"/>
        </w:rPr>
        <w:t>中</w:t>
      </w:r>
      <w:r>
        <w:t>去</w:t>
      </w:r>
      <w:r>
        <w:rPr>
          <w:rFonts w:ascii="宋体" w:hAnsi="宋体"/>
          <w:szCs w:val="21"/>
        </w:rPr>
        <w:t>掉一个最高分和一个最低分之后的算术平均值。</w:t>
      </w:r>
    </w:p>
    <w:p w14:paraId="76E60A48">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2"/>
        <w:rPr>
          <w:rFonts w:hint="eastAsia" w:ascii="Times New Roman" w:hAnsi="Times New Roman" w:cs="Times New Roman"/>
          <w:b/>
          <w:bCs/>
          <w:color w:val="auto"/>
          <w:sz w:val="24"/>
          <w:szCs w:val="24"/>
        </w:rPr>
      </w:pPr>
      <w:bookmarkStart w:id="1257" w:name="_Toc23027"/>
      <w:bookmarkStart w:id="1258" w:name="_Toc9761"/>
      <w:bookmarkStart w:id="1259" w:name="_Toc23832"/>
      <w:bookmarkStart w:id="1260" w:name="_Toc18354"/>
      <w:bookmarkStart w:id="1261" w:name="_Toc537003574"/>
      <w:bookmarkStart w:id="1262" w:name="_Toc11888"/>
      <w:bookmarkStart w:id="1263" w:name="_Toc1875715569"/>
      <w:bookmarkStart w:id="1264" w:name="_Toc26257"/>
      <w:bookmarkStart w:id="1265" w:name="_Toc109149851"/>
      <w:r>
        <w:rPr>
          <w:rFonts w:hint="eastAsia" w:ascii="Times New Roman" w:hAnsi="Times New Roman" w:cs="Times New Roman"/>
          <w:b/>
          <w:bCs/>
          <w:color w:val="auto"/>
          <w:sz w:val="24"/>
          <w:szCs w:val="24"/>
        </w:rPr>
        <w:t>3.3 投标文件的澄清和补正</w:t>
      </w:r>
      <w:bookmarkEnd w:id="1257"/>
      <w:bookmarkEnd w:id="1258"/>
      <w:bookmarkEnd w:id="1259"/>
      <w:bookmarkEnd w:id="1260"/>
      <w:bookmarkEnd w:id="1261"/>
      <w:bookmarkEnd w:id="1262"/>
      <w:bookmarkEnd w:id="1263"/>
      <w:bookmarkEnd w:id="1264"/>
      <w:bookmarkEnd w:id="1265"/>
    </w:p>
    <w:p w14:paraId="6F663948">
      <w:pPr>
        <w:spacing w:line="400" w:lineRule="exact"/>
        <w:ind w:firstLine="420" w:firstLineChars="200"/>
      </w:pPr>
      <w:r>
        <w:rPr>
          <w:rFonts w:hint="eastAsia"/>
        </w:rPr>
        <w:t>3.3.1在评标过程中，评标委员会可以书面形式要求投标人对投标文件中含义不明确、对同类问题表述不一致或者有明显文字和计算错误的内容作必要的澄清、说明或补正。澄清、说明或补正应以书面方式进行。评标委员会不接受投标人主动提出的澄清、说明或补正。</w:t>
      </w:r>
    </w:p>
    <w:p w14:paraId="381ED9CE">
      <w:pPr>
        <w:spacing w:line="400" w:lineRule="exact"/>
        <w:ind w:firstLine="420" w:firstLineChars="200"/>
      </w:pPr>
      <w:r>
        <w:rPr>
          <w:rFonts w:hint="eastAsia"/>
        </w:rPr>
        <w:t>3.3.2 澄清、说明和补正不得超出投标文件的范围且不得改变投标文件的实质性内容（算术错误修正的除外）。投标人的书面澄清、说明和补正属于投标文件的组成部分。</w:t>
      </w:r>
    </w:p>
    <w:p w14:paraId="313353CB">
      <w:pPr>
        <w:spacing w:line="400" w:lineRule="exact"/>
        <w:ind w:firstLine="420" w:firstLineChars="200"/>
      </w:pPr>
      <w:r>
        <w:rPr>
          <w:rFonts w:hint="eastAsia"/>
        </w:rPr>
        <w:t>3.3.3 评标委员会对投标人提交的澄清、说明或补正有疑问的，可以要求投标人进一步澄清、说明或补正，直至满足评标委员会的要求。</w:t>
      </w:r>
    </w:p>
    <w:p w14:paraId="7AD2B42D">
      <w:pPr>
        <w:spacing w:line="400" w:lineRule="exact"/>
        <w:ind w:firstLine="420" w:firstLineChars="200"/>
      </w:pPr>
      <w:r>
        <w:rPr>
          <w:rFonts w:hint="eastAsia"/>
        </w:rPr>
        <w:t>3.3.4评标委员会要求投标人对投标文件问题澄清的通知，以及投标人对投标文件的澄清通过“电子交易平台”“投标文件澄清”菜单以书面形式进行。</w:t>
      </w:r>
    </w:p>
    <w:p w14:paraId="073265ED">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2"/>
        <w:rPr>
          <w:rFonts w:hint="eastAsia" w:ascii="Times New Roman" w:hAnsi="Times New Roman" w:cs="Times New Roman"/>
          <w:b/>
          <w:bCs/>
          <w:color w:val="auto"/>
          <w:sz w:val="24"/>
          <w:szCs w:val="24"/>
        </w:rPr>
      </w:pPr>
      <w:bookmarkStart w:id="1266" w:name="_Toc8880"/>
      <w:bookmarkStart w:id="1267" w:name="_Toc1806580677"/>
      <w:bookmarkStart w:id="1268" w:name="_Toc2325"/>
      <w:bookmarkStart w:id="1269" w:name="_Toc7923"/>
      <w:bookmarkStart w:id="1270" w:name="_Toc20295"/>
      <w:bookmarkStart w:id="1271" w:name="_Toc1559076682"/>
      <w:bookmarkStart w:id="1272" w:name="_Toc29956"/>
      <w:bookmarkStart w:id="1273" w:name="_Toc2517"/>
      <w:bookmarkStart w:id="1274" w:name="_Toc109149852"/>
      <w:r>
        <w:rPr>
          <w:rFonts w:hint="eastAsia" w:ascii="Times New Roman" w:hAnsi="Times New Roman" w:cs="Times New Roman"/>
          <w:b/>
          <w:bCs/>
          <w:color w:val="auto"/>
          <w:sz w:val="24"/>
          <w:szCs w:val="24"/>
        </w:rPr>
        <w:t>3.4 评标结果</w:t>
      </w:r>
      <w:bookmarkEnd w:id="1266"/>
      <w:bookmarkEnd w:id="1267"/>
      <w:bookmarkEnd w:id="1268"/>
      <w:bookmarkEnd w:id="1269"/>
      <w:bookmarkEnd w:id="1270"/>
      <w:bookmarkEnd w:id="1271"/>
      <w:bookmarkEnd w:id="1272"/>
      <w:bookmarkEnd w:id="1273"/>
      <w:bookmarkEnd w:id="1274"/>
    </w:p>
    <w:p w14:paraId="6CADE37D">
      <w:pPr>
        <w:spacing w:line="400" w:lineRule="exact"/>
        <w:ind w:firstLine="420" w:firstLineChars="200"/>
        <w:rPr>
          <w:rFonts w:ascii="宋体" w:hAnsi="宋体" w:cs="宋体"/>
        </w:rPr>
      </w:pPr>
      <w:r>
        <w:rPr>
          <w:rFonts w:hint="eastAsia" w:cs="宋体"/>
        </w:rPr>
        <w:t>3</w:t>
      </w:r>
      <w:r>
        <w:rPr>
          <w:rFonts w:hint="eastAsia" w:ascii="宋体" w:hAnsi="宋体" w:cs="宋体"/>
        </w:rPr>
        <w:t>.</w:t>
      </w:r>
      <w:r>
        <w:rPr>
          <w:rFonts w:hint="eastAsia" w:cs="宋体"/>
        </w:rPr>
        <w:t>4</w:t>
      </w:r>
      <w:r>
        <w:rPr>
          <w:rFonts w:hint="eastAsia" w:ascii="宋体" w:hAnsi="宋体" w:cs="宋体"/>
        </w:rPr>
        <w:t>.</w:t>
      </w:r>
      <w:r>
        <w:rPr>
          <w:rFonts w:hint="eastAsia" w:cs="宋体"/>
        </w:rPr>
        <w:t>1</w:t>
      </w:r>
      <w:r>
        <w:rPr>
          <w:rFonts w:hint="eastAsia" w:ascii="宋体" w:hAnsi="宋体" w:cs="宋体"/>
        </w:rPr>
        <w:t xml:space="preserve"> 评标委员会</w:t>
      </w:r>
      <w:r>
        <w:rPr>
          <w:rFonts w:hint="eastAsia" w:ascii="宋体" w:hAnsi="宋体"/>
        </w:rPr>
        <w:t>按照</w:t>
      </w:r>
      <w:r>
        <w:rPr>
          <w:rFonts w:ascii="宋体" w:hAnsi="宋体"/>
        </w:rPr>
        <w:t>投标人的最终</w:t>
      </w:r>
      <w:r>
        <w:rPr>
          <w:rFonts w:hint="eastAsia"/>
        </w:rPr>
        <w:t>得分</w:t>
      </w:r>
      <w:r>
        <w:rPr>
          <w:rFonts w:hint="eastAsia" w:ascii="宋体" w:hAnsi="宋体" w:cs="宋体"/>
        </w:rPr>
        <w:t>由高到低的顺序推荐不超过</w:t>
      </w:r>
      <w:r>
        <w:rPr>
          <w:rFonts w:hint="eastAsia" w:cs="宋体"/>
        </w:rPr>
        <w:t>3</w:t>
      </w:r>
      <w:r>
        <w:rPr>
          <w:rFonts w:hint="eastAsia" w:ascii="宋体" w:hAnsi="宋体" w:cs="宋体"/>
        </w:rPr>
        <w:t>名中标候选人，并标明推荐顺序。或根据招标人授权直接确定中标人，但投标报价低于其成本的除外。</w:t>
      </w:r>
    </w:p>
    <w:p w14:paraId="0C6BFD9D">
      <w:pPr>
        <w:spacing w:line="400" w:lineRule="exact"/>
        <w:ind w:firstLine="420" w:firstLineChars="200"/>
        <w:rPr>
          <w:rFonts w:ascii="宋体" w:hAnsi="宋体" w:cs="宋体"/>
        </w:rPr>
      </w:pPr>
      <w:r>
        <w:rPr>
          <w:rFonts w:hint="eastAsia" w:cs="宋体"/>
        </w:rPr>
        <w:t>3</w:t>
      </w:r>
      <w:r>
        <w:rPr>
          <w:rFonts w:hint="eastAsia" w:ascii="宋体" w:hAnsi="宋体" w:cs="宋体"/>
        </w:rPr>
        <w:t>.</w:t>
      </w:r>
      <w:r>
        <w:rPr>
          <w:rFonts w:hint="eastAsia" w:cs="宋体"/>
        </w:rPr>
        <w:t>4</w:t>
      </w:r>
      <w:r>
        <w:rPr>
          <w:rFonts w:hint="eastAsia" w:ascii="宋体" w:hAnsi="宋体" w:cs="宋体"/>
        </w:rPr>
        <w:t>.</w:t>
      </w:r>
      <w:r>
        <w:rPr>
          <w:rFonts w:hint="eastAsia" w:cs="宋体"/>
        </w:rPr>
        <w:t>2</w:t>
      </w:r>
      <w:r>
        <w:rPr>
          <w:rFonts w:hint="eastAsia" w:ascii="宋体" w:hAnsi="宋体" w:cs="宋体"/>
        </w:rPr>
        <w:t xml:space="preserve"> 评标委员会完成评标后，应当向招标人提交书面评标报告。</w:t>
      </w:r>
      <w:r>
        <w:rPr>
          <w:rFonts w:hint="eastAsia" w:ascii="宋体" w:hAnsi="宋体"/>
          <w:szCs w:val="21"/>
        </w:rPr>
        <w:t>评标报告应当由全体评标委</w:t>
      </w:r>
      <w:r>
        <w:rPr>
          <w:rFonts w:hint="eastAsia" w:ascii="宋体" w:hAnsi="宋体" w:cs="宋体"/>
        </w:rPr>
        <w:t>员会成员签字。评标报告应当包括以下内容：</w:t>
      </w:r>
    </w:p>
    <w:p w14:paraId="6DDD3FA9">
      <w:pPr>
        <w:spacing w:line="400" w:lineRule="exact"/>
        <w:ind w:firstLine="420" w:firstLineChars="200"/>
        <w:rPr>
          <w:rFonts w:ascii="宋体" w:hAnsi="宋体" w:cs="宋体"/>
        </w:rPr>
      </w:pPr>
      <w:r>
        <w:rPr>
          <w:rFonts w:hint="eastAsia" w:ascii="宋体" w:hAnsi="宋体" w:cs="宋体"/>
        </w:rPr>
        <w:t>（</w:t>
      </w:r>
      <w:r>
        <w:rPr>
          <w:rFonts w:hint="eastAsia" w:cs="宋体"/>
        </w:rPr>
        <w:t>1</w:t>
      </w:r>
      <w:r>
        <w:rPr>
          <w:rFonts w:hint="eastAsia" w:ascii="宋体" w:hAnsi="宋体" w:cs="宋体"/>
        </w:rPr>
        <w:t>）基本情况和数据表；</w:t>
      </w:r>
    </w:p>
    <w:p w14:paraId="4DDD7E7B">
      <w:pPr>
        <w:spacing w:line="400" w:lineRule="exact"/>
        <w:ind w:firstLine="420" w:firstLineChars="200"/>
        <w:rPr>
          <w:rFonts w:ascii="宋体" w:hAnsi="宋体" w:cs="宋体"/>
        </w:rPr>
      </w:pPr>
      <w:r>
        <w:rPr>
          <w:rFonts w:hint="eastAsia" w:ascii="宋体" w:hAnsi="宋体" w:cs="宋体"/>
        </w:rPr>
        <w:t>（</w:t>
      </w:r>
      <w:r>
        <w:rPr>
          <w:rFonts w:hint="eastAsia" w:cs="宋体"/>
        </w:rPr>
        <w:t>2</w:t>
      </w:r>
      <w:r>
        <w:rPr>
          <w:rFonts w:hint="eastAsia" w:ascii="宋体" w:hAnsi="宋体" w:cs="宋体"/>
        </w:rPr>
        <w:t>）评标委员会成员名单；</w:t>
      </w:r>
    </w:p>
    <w:p w14:paraId="4FCCD618">
      <w:pPr>
        <w:spacing w:line="400" w:lineRule="exact"/>
        <w:ind w:firstLine="420" w:firstLineChars="200"/>
        <w:rPr>
          <w:rFonts w:ascii="宋体" w:hAnsi="宋体" w:cs="宋体"/>
        </w:rPr>
      </w:pPr>
      <w:r>
        <w:rPr>
          <w:rFonts w:hint="eastAsia" w:ascii="宋体" w:hAnsi="宋体" w:cs="宋体"/>
        </w:rPr>
        <w:t>（</w:t>
      </w:r>
      <w:r>
        <w:rPr>
          <w:rFonts w:hint="eastAsia" w:cs="宋体"/>
        </w:rPr>
        <w:t>3</w:t>
      </w:r>
      <w:r>
        <w:rPr>
          <w:rFonts w:hint="eastAsia" w:ascii="宋体" w:hAnsi="宋体" w:cs="宋体"/>
        </w:rPr>
        <w:t>）开标记录；</w:t>
      </w:r>
    </w:p>
    <w:p w14:paraId="7A10A0E2">
      <w:pPr>
        <w:spacing w:line="400" w:lineRule="exact"/>
        <w:ind w:firstLine="420" w:firstLineChars="200"/>
        <w:rPr>
          <w:rFonts w:ascii="宋体" w:hAnsi="宋体" w:cs="宋体"/>
        </w:rPr>
      </w:pPr>
      <w:r>
        <w:rPr>
          <w:rFonts w:hint="eastAsia" w:ascii="宋体" w:hAnsi="宋体" w:cs="宋体"/>
        </w:rPr>
        <w:t>（</w:t>
      </w:r>
      <w:r>
        <w:rPr>
          <w:rFonts w:hint="eastAsia" w:cs="宋体"/>
        </w:rPr>
        <w:t>4</w:t>
      </w:r>
      <w:r>
        <w:rPr>
          <w:rFonts w:hint="eastAsia" w:ascii="宋体" w:hAnsi="宋体" w:cs="宋体"/>
        </w:rPr>
        <w:t>）符合要求的投标一览表；</w:t>
      </w:r>
    </w:p>
    <w:p w14:paraId="02A20821">
      <w:pPr>
        <w:spacing w:line="400" w:lineRule="exact"/>
        <w:ind w:firstLine="420" w:firstLineChars="200"/>
        <w:rPr>
          <w:rFonts w:ascii="宋体" w:hAnsi="宋体" w:cs="宋体"/>
        </w:rPr>
      </w:pPr>
      <w:r>
        <w:rPr>
          <w:rFonts w:hint="eastAsia" w:ascii="宋体" w:hAnsi="宋体" w:cs="宋体"/>
        </w:rPr>
        <w:t>（</w:t>
      </w:r>
      <w:r>
        <w:rPr>
          <w:rFonts w:hint="eastAsia" w:cs="宋体"/>
        </w:rPr>
        <w:t>5</w:t>
      </w:r>
      <w:r>
        <w:rPr>
          <w:rFonts w:hint="eastAsia" w:ascii="宋体" w:hAnsi="宋体" w:cs="宋体"/>
        </w:rPr>
        <w:t>）被否决投标的情况说明；</w:t>
      </w:r>
    </w:p>
    <w:p w14:paraId="791F1852">
      <w:pPr>
        <w:spacing w:line="400" w:lineRule="exact"/>
        <w:ind w:firstLine="420" w:firstLineChars="200"/>
        <w:rPr>
          <w:rFonts w:ascii="宋体" w:hAnsi="宋体" w:cs="宋体"/>
        </w:rPr>
      </w:pPr>
      <w:r>
        <w:rPr>
          <w:rFonts w:hint="eastAsia" w:ascii="宋体" w:hAnsi="宋体" w:cs="宋体"/>
        </w:rPr>
        <w:t>（</w:t>
      </w:r>
      <w:r>
        <w:rPr>
          <w:rFonts w:hint="eastAsia" w:cs="宋体"/>
        </w:rPr>
        <w:t>6</w:t>
      </w:r>
      <w:r>
        <w:rPr>
          <w:rFonts w:hint="eastAsia" w:ascii="宋体" w:hAnsi="宋体" w:cs="宋体"/>
        </w:rPr>
        <w:t>）评标标准、评标方法或者评标因素一览表；</w:t>
      </w:r>
    </w:p>
    <w:p w14:paraId="49EE9E5A">
      <w:pPr>
        <w:spacing w:line="400" w:lineRule="exact"/>
        <w:ind w:firstLine="420" w:firstLineChars="200"/>
        <w:rPr>
          <w:rFonts w:ascii="宋体" w:hAnsi="宋体" w:cs="宋体"/>
        </w:rPr>
      </w:pPr>
      <w:r>
        <w:rPr>
          <w:rFonts w:hint="eastAsia" w:ascii="宋体" w:hAnsi="宋体" w:cs="宋体"/>
        </w:rPr>
        <w:t>（</w:t>
      </w:r>
      <w:r>
        <w:rPr>
          <w:rFonts w:hint="eastAsia" w:cs="宋体"/>
        </w:rPr>
        <w:t>7</w:t>
      </w:r>
      <w:r>
        <w:rPr>
          <w:rFonts w:hint="eastAsia" w:ascii="宋体" w:hAnsi="宋体" w:cs="宋体"/>
        </w:rPr>
        <w:t>）经评审的价格一览表(包括评标委员会在评标过程中所形成的所有记载评标结果、结论的表格、说明、记录等文件)；</w:t>
      </w:r>
    </w:p>
    <w:p w14:paraId="602578B9">
      <w:pPr>
        <w:spacing w:line="400" w:lineRule="exact"/>
        <w:ind w:firstLine="420" w:firstLineChars="200"/>
        <w:rPr>
          <w:rFonts w:ascii="宋体" w:hAnsi="宋体" w:cs="宋体"/>
        </w:rPr>
      </w:pPr>
      <w:r>
        <w:rPr>
          <w:rFonts w:hint="eastAsia" w:ascii="宋体" w:hAnsi="宋体" w:cs="宋体"/>
        </w:rPr>
        <w:t>（</w:t>
      </w:r>
      <w:r>
        <w:rPr>
          <w:rFonts w:hint="eastAsia" w:cs="宋体"/>
        </w:rPr>
        <w:t>8</w:t>
      </w:r>
      <w:r>
        <w:rPr>
          <w:rFonts w:hint="eastAsia" w:ascii="宋体" w:hAnsi="宋体" w:cs="宋体"/>
        </w:rPr>
        <w:t>）经评审的投标人排序；</w:t>
      </w:r>
    </w:p>
    <w:p w14:paraId="1D61CA36">
      <w:pPr>
        <w:spacing w:line="400" w:lineRule="exact"/>
        <w:ind w:firstLine="420" w:firstLineChars="200"/>
        <w:rPr>
          <w:rFonts w:ascii="宋体" w:hAnsi="宋体" w:cs="宋体"/>
        </w:rPr>
      </w:pPr>
      <w:r>
        <w:rPr>
          <w:rFonts w:hint="eastAsia" w:ascii="宋体" w:hAnsi="宋体" w:cs="宋体"/>
        </w:rPr>
        <w:t>（</w:t>
      </w:r>
      <w:r>
        <w:rPr>
          <w:rFonts w:hint="eastAsia" w:cs="宋体"/>
        </w:rPr>
        <w:t>9</w:t>
      </w:r>
      <w:r>
        <w:rPr>
          <w:rFonts w:hint="eastAsia" w:ascii="宋体" w:hAnsi="宋体" w:cs="宋体"/>
        </w:rPr>
        <w:t>）推荐的中标候选人名单(如果第二章“投标人须知”前附表授权评标委员会直接确定中标人，则为“确定的中标人”)与签订合同前要处理的事宜；</w:t>
      </w:r>
    </w:p>
    <w:p w14:paraId="1D7B7D84">
      <w:pPr>
        <w:spacing w:line="400" w:lineRule="exact"/>
        <w:ind w:firstLine="420" w:firstLineChars="200"/>
        <w:rPr>
          <w:rFonts w:ascii="宋体" w:hAnsi="宋体" w:cs="宋体"/>
        </w:rPr>
      </w:pPr>
      <w:r>
        <w:rPr>
          <w:rFonts w:hint="eastAsia" w:ascii="宋体" w:hAnsi="宋体" w:cs="宋体"/>
        </w:rPr>
        <w:t>（</w:t>
      </w:r>
      <w:r>
        <w:rPr>
          <w:rFonts w:hint="eastAsia" w:cs="宋体"/>
        </w:rPr>
        <w:t>10</w:t>
      </w:r>
      <w:r>
        <w:rPr>
          <w:rFonts w:hint="eastAsia" w:ascii="宋体" w:hAnsi="宋体" w:cs="宋体"/>
        </w:rPr>
        <w:t>）澄清、说明、补正事项纪要。</w:t>
      </w:r>
    </w:p>
    <w:p w14:paraId="429A59CA">
      <w:pPr>
        <w:pStyle w:val="86"/>
        <w:keepNext/>
        <w:keepLines/>
        <w:pageBreakBefore w:val="0"/>
        <w:widowControl w:val="0"/>
        <w:kinsoku/>
        <w:wordWrap/>
        <w:overflowPunct/>
        <w:topLinePunct w:val="0"/>
        <w:autoSpaceDE/>
        <w:autoSpaceDN/>
        <w:bidi w:val="0"/>
        <w:adjustRightInd w:val="0"/>
        <w:snapToGrid w:val="0"/>
        <w:spacing w:line="360" w:lineRule="auto"/>
        <w:textAlignment w:val="auto"/>
        <w:outlineLvl w:val="2"/>
        <w:rPr>
          <w:rFonts w:hint="eastAsia" w:ascii="Times New Roman" w:hAnsi="Times New Roman" w:cs="Times New Roman"/>
          <w:b/>
          <w:bCs/>
          <w:color w:val="auto"/>
          <w:sz w:val="24"/>
          <w:szCs w:val="24"/>
        </w:rPr>
      </w:pPr>
      <w:bookmarkStart w:id="1275" w:name="_Toc29947"/>
      <w:bookmarkStart w:id="1276" w:name="_Toc1039700637"/>
      <w:bookmarkStart w:id="1277" w:name="_Toc7214"/>
      <w:bookmarkStart w:id="1278" w:name="_Toc17153"/>
      <w:bookmarkStart w:id="1279" w:name="_Toc23659"/>
      <w:bookmarkStart w:id="1280" w:name="_Toc959965981"/>
      <w:bookmarkStart w:id="1281" w:name="_Toc109149853"/>
      <w:bookmarkStart w:id="1282" w:name="_Toc26954"/>
      <w:bookmarkStart w:id="1283" w:name="_Toc2538"/>
      <w:r>
        <w:rPr>
          <w:rFonts w:hint="eastAsia" w:ascii="Times New Roman" w:hAnsi="Times New Roman" w:cs="Times New Roman"/>
          <w:b/>
          <w:bCs/>
          <w:color w:val="auto"/>
          <w:sz w:val="24"/>
          <w:szCs w:val="24"/>
        </w:rPr>
        <w:t>3.5 评标的有关规定</w:t>
      </w:r>
      <w:bookmarkEnd w:id="1275"/>
      <w:bookmarkEnd w:id="1276"/>
      <w:bookmarkEnd w:id="1277"/>
      <w:bookmarkEnd w:id="1278"/>
      <w:bookmarkEnd w:id="1279"/>
      <w:bookmarkEnd w:id="1280"/>
      <w:bookmarkEnd w:id="1281"/>
      <w:bookmarkEnd w:id="1282"/>
      <w:bookmarkEnd w:id="1283"/>
    </w:p>
    <w:p w14:paraId="209CA4EC">
      <w:pPr>
        <w:adjustRightInd w:val="0"/>
        <w:snapToGrid w:val="0"/>
        <w:spacing w:line="440" w:lineRule="exact"/>
        <w:ind w:firstLine="420" w:firstLineChars="200"/>
        <w:rPr>
          <w:rFonts w:ascii="宋体" w:hAnsi="宋体"/>
          <w:szCs w:val="21"/>
        </w:rPr>
      </w:pPr>
      <w:r>
        <w:rPr>
          <w:rFonts w:hint="eastAsia" w:cs="宋体"/>
        </w:rPr>
        <w:t>3</w:t>
      </w:r>
      <w:r>
        <w:rPr>
          <w:rFonts w:hint="eastAsia" w:ascii="宋体" w:hAnsi="宋体" w:cs="宋体"/>
        </w:rPr>
        <w:t>.</w:t>
      </w:r>
      <w:r>
        <w:rPr>
          <w:rFonts w:hint="eastAsia" w:cs="宋体"/>
        </w:rPr>
        <w:t>5</w:t>
      </w:r>
      <w:r>
        <w:rPr>
          <w:rFonts w:hint="eastAsia" w:ascii="宋体" w:hAnsi="宋体" w:cs="宋体"/>
        </w:rPr>
        <w:t>.</w:t>
      </w:r>
      <w:r>
        <w:rPr>
          <w:rFonts w:hint="eastAsia" w:cs="宋体"/>
        </w:rPr>
        <w:t>1</w:t>
      </w:r>
      <w:r>
        <w:rPr>
          <w:rFonts w:hint="eastAsia" w:ascii="宋体" w:hAnsi="宋体" w:cs="宋体"/>
        </w:rPr>
        <w:t>评</w:t>
      </w:r>
      <w:r>
        <w:rPr>
          <w:rFonts w:hint="eastAsia" w:ascii="宋体" w:hAnsi="宋体"/>
          <w:szCs w:val="21"/>
        </w:rPr>
        <w:t>标委员会应当执行连续评标的原则，按评标办法中规定的程序、内容、方法、标准完成全部评标工作。只有发生不可抗力导致评标工作无法继续时，评标活动方可暂停。</w:t>
      </w:r>
    </w:p>
    <w:p w14:paraId="399CFDC2">
      <w:pPr>
        <w:adjustRightInd w:val="0"/>
        <w:snapToGrid w:val="0"/>
        <w:spacing w:before="62" w:beforeLines="20" w:line="440" w:lineRule="exact"/>
        <w:ind w:firstLine="525" w:firstLineChars="250"/>
        <w:rPr>
          <w:rFonts w:ascii="宋体" w:hAnsi="宋体"/>
          <w:szCs w:val="21"/>
        </w:rPr>
      </w:pPr>
      <w:r>
        <w:rPr>
          <w:rFonts w:hint="eastAsia" w:ascii="宋体" w:hAnsi="宋体"/>
          <w:szCs w:val="21"/>
        </w:rPr>
        <w:t>发生评标暂停情况时，评标委员会应当封存全部投标文件和评标记录，待不可抗力的影响结束且具备继续评标的条件时，由原评标委员会继续评标。</w:t>
      </w:r>
    </w:p>
    <w:p w14:paraId="63D7CBCC">
      <w:pPr>
        <w:adjustRightInd w:val="0"/>
        <w:snapToGrid w:val="0"/>
        <w:spacing w:line="440" w:lineRule="exact"/>
        <w:ind w:firstLine="420" w:firstLineChars="200"/>
        <w:rPr>
          <w:rFonts w:ascii="宋体" w:hAnsi="宋体" w:cs="宋体"/>
        </w:rPr>
      </w:pPr>
      <w:r>
        <w:rPr>
          <w:rFonts w:hint="eastAsia" w:cs="宋体"/>
        </w:rPr>
        <w:t>3</w:t>
      </w:r>
      <w:r>
        <w:rPr>
          <w:rFonts w:hint="eastAsia" w:ascii="宋体" w:hAnsi="宋体" w:cs="宋体"/>
        </w:rPr>
        <w:t>.</w:t>
      </w:r>
      <w:r>
        <w:rPr>
          <w:rFonts w:hint="eastAsia" w:cs="宋体"/>
        </w:rPr>
        <w:t>5</w:t>
      </w:r>
      <w:r>
        <w:rPr>
          <w:rFonts w:hint="eastAsia" w:ascii="宋体" w:hAnsi="宋体" w:cs="宋体"/>
        </w:rPr>
        <w:t>.</w:t>
      </w:r>
      <w:r>
        <w:rPr>
          <w:rFonts w:hint="eastAsia" w:cs="宋体"/>
        </w:rPr>
        <w:t>2</w:t>
      </w:r>
      <w:r>
        <w:rPr>
          <w:rFonts w:hint="eastAsia" w:ascii="宋体" w:hAnsi="宋体" w:cs="宋体"/>
        </w:rPr>
        <w:t xml:space="preserve"> 除非发生下列情况之一，评标委员会成员不得在评标中途更换：</w:t>
      </w:r>
    </w:p>
    <w:p w14:paraId="2C5AE3C7">
      <w:pPr>
        <w:adjustRightInd w:val="0"/>
        <w:snapToGrid w:val="0"/>
        <w:spacing w:line="440" w:lineRule="exact"/>
        <w:ind w:firstLine="420" w:firstLineChars="200"/>
        <w:rPr>
          <w:rFonts w:ascii="宋体" w:hAnsi="宋体"/>
          <w:szCs w:val="21"/>
        </w:rPr>
      </w:pPr>
      <w:r>
        <w:rPr>
          <w:rFonts w:hint="eastAsia" w:ascii="宋体" w:hAnsi="宋体" w:cs="宋体"/>
        </w:rPr>
        <w:t>（</w:t>
      </w:r>
      <w:r>
        <w:rPr>
          <w:rFonts w:hint="eastAsia" w:cs="宋体"/>
        </w:rPr>
        <w:t>1</w:t>
      </w:r>
      <w:r>
        <w:rPr>
          <w:rFonts w:hint="eastAsia" w:ascii="宋体" w:hAnsi="宋体" w:cs="宋体"/>
        </w:rPr>
        <w:t>）</w:t>
      </w:r>
      <w:r>
        <w:rPr>
          <w:rFonts w:hint="eastAsia" w:ascii="宋体" w:hAnsi="宋体"/>
          <w:szCs w:val="21"/>
        </w:rPr>
        <w:t>因不可抗拒的客观原因，不能到场或需在评标中途退出评标活动。</w:t>
      </w:r>
    </w:p>
    <w:p w14:paraId="62136C0A">
      <w:pPr>
        <w:adjustRightInd w:val="0"/>
        <w:snapToGrid w:val="0"/>
        <w:spacing w:line="440" w:lineRule="exact"/>
        <w:ind w:firstLine="420" w:firstLineChars="200"/>
        <w:rPr>
          <w:rFonts w:ascii="宋体" w:hAnsi="宋体"/>
          <w:szCs w:val="21"/>
        </w:rPr>
      </w:pPr>
      <w:r>
        <w:rPr>
          <w:rFonts w:hint="eastAsia" w:ascii="宋体" w:hAnsi="宋体" w:cs="宋体"/>
        </w:rPr>
        <w:t>（</w:t>
      </w:r>
      <w:r>
        <w:rPr>
          <w:rFonts w:hint="eastAsia" w:cs="宋体"/>
        </w:rPr>
        <w:t>2</w:t>
      </w:r>
      <w:r>
        <w:rPr>
          <w:rFonts w:hint="eastAsia" w:ascii="宋体" w:hAnsi="宋体" w:cs="宋体"/>
        </w:rPr>
        <w:t>）</w:t>
      </w:r>
      <w:r>
        <w:rPr>
          <w:rFonts w:hint="eastAsia" w:ascii="宋体" w:hAnsi="宋体"/>
          <w:szCs w:val="21"/>
        </w:rPr>
        <w:t>根据法律法规规定，某个或某几个评标委员会成员需要回避。</w:t>
      </w:r>
    </w:p>
    <w:p w14:paraId="48374B86">
      <w:pPr>
        <w:adjustRightInd w:val="0"/>
        <w:snapToGrid w:val="0"/>
        <w:spacing w:line="440" w:lineRule="exact"/>
        <w:ind w:firstLine="420" w:firstLineChars="200"/>
        <w:rPr>
          <w:rFonts w:ascii="宋体" w:hAnsi="宋体"/>
          <w:szCs w:val="21"/>
        </w:rPr>
      </w:pPr>
      <w:r>
        <w:rPr>
          <w:rFonts w:hint="eastAsia" w:ascii="宋体" w:hAnsi="宋体"/>
          <w:szCs w:val="21"/>
        </w:rPr>
        <w:t>退出评标的评标委员会成员，其已完成的评标行为无效。由招标人根据本招标文件规定的评标委员会成员生产方式另行确定替代者进行评标。</w:t>
      </w:r>
    </w:p>
    <w:p w14:paraId="1F9CEF32">
      <w:pPr>
        <w:adjustRightInd w:val="0"/>
        <w:snapToGrid w:val="0"/>
        <w:spacing w:line="440" w:lineRule="exact"/>
        <w:ind w:firstLine="420" w:firstLineChars="200"/>
        <w:rPr>
          <w:rFonts w:ascii="宋体" w:hAnsi="宋体" w:cs="宋体"/>
        </w:rPr>
      </w:pPr>
      <w:r>
        <w:rPr>
          <w:rFonts w:hint="eastAsia" w:cs="宋体"/>
        </w:rPr>
        <w:t>3</w:t>
      </w:r>
      <w:r>
        <w:rPr>
          <w:rFonts w:hint="eastAsia" w:ascii="宋体" w:hAnsi="宋体" w:cs="宋体"/>
        </w:rPr>
        <w:t>.</w:t>
      </w:r>
      <w:r>
        <w:rPr>
          <w:rFonts w:hint="eastAsia" w:cs="宋体"/>
        </w:rPr>
        <w:t>5</w:t>
      </w:r>
      <w:r>
        <w:rPr>
          <w:rFonts w:hint="eastAsia" w:ascii="宋体" w:hAnsi="宋体" w:cs="宋体"/>
        </w:rPr>
        <w:t>.</w:t>
      </w:r>
      <w:r>
        <w:rPr>
          <w:rFonts w:hint="eastAsia" w:cs="宋体"/>
        </w:rPr>
        <w:t>3</w:t>
      </w:r>
      <w:r>
        <w:rPr>
          <w:rFonts w:hint="eastAsia" w:ascii="宋体" w:hAnsi="宋体" w:cs="宋体"/>
        </w:rPr>
        <w:t xml:space="preserve"> 评标争议处理</w:t>
      </w:r>
    </w:p>
    <w:p w14:paraId="057A3816">
      <w:pPr>
        <w:spacing w:line="430" w:lineRule="exact"/>
        <w:ind w:firstLine="420" w:firstLineChars="200"/>
        <w:rPr>
          <w:rFonts w:ascii="宋体" w:hAnsi="宋体"/>
          <w:szCs w:val="21"/>
        </w:rPr>
      </w:pPr>
      <w:r>
        <w:rPr>
          <w:rFonts w:hint="eastAsia" w:ascii="宋体" w:hAnsi="宋体" w:cs="宋体"/>
        </w:rPr>
        <w:t>（</w:t>
      </w:r>
      <w:r>
        <w:rPr>
          <w:rFonts w:hint="eastAsia" w:cs="宋体"/>
        </w:rPr>
        <w:t>1</w:t>
      </w:r>
      <w:r>
        <w:rPr>
          <w:rFonts w:hint="eastAsia" w:ascii="宋体" w:hAnsi="宋体" w:cs="宋体"/>
        </w:rPr>
        <w:t>）</w:t>
      </w:r>
      <w:r>
        <w:rPr>
          <w:rFonts w:hint="eastAsia" w:ascii="宋体" w:hAnsi="宋体"/>
          <w:szCs w:val="21"/>
        </w:rPr>
        <w:t>评标委员会全体成员应独立评审，对所提出的评审意见承担个人责任。</w:t>
      </w:r>
    </w:p>
    <w:p w14:paraId="636F1C87">
      <w:pPr>
        <w:spacing w:line="430" w:lineRule="exact"/>
        <w:ind w:firstLine="420" w:firstLineChars="200"/>
        <w:rPr>
          <w:rFonts w:ascii="宋体" w:hAnsi="宋体"/>
          <w:szCs w:val="21"/>
        </w:rPr>
      </w:pPr>
      <w:r>
        <w:rPr>
          <w:rFonts w:hint="eastAsia" w:ascii="宋体" w:hAnsi="宋体" w:cs="宋体"/>
        </w:rPr>
        <w:t>（</w:t>
      </w:r>
      <w:r>
        <w:rPr>
          <w:rFonts w:hint="eastAsia" w:cs="宋体"/>
        </w:rPr>
        <w:t>2</w:t>
      </w:r>
      <w:r>
        <w:rPr>
          <w:rFonts w:hint="eastAsia" w:ascii="宋体" w:hAnsi="宋体" w:cs="宋体"/>
        </w:rPr>
        <w:t>）</w:t>
      </w:r>
      <w:r>
        <w:rPr>
          <w:rFonts w:hint="eastAsia" w:ascii="宋体" w:hAnsi="宋体"/>
          <w:szCs w:val="21"/>
        </w:rPr>
        <w:t>在任何评标环节中，需评标委员会就某项定性的评审结论做出表决的，由评标委员会全体成员按照少数服从多数的原则，以记名投票方式表决。表决不得违背法律、法规、规章和招标文件的规定。</w:t>
      </w:r>
    </w:p>
    <w:p w14:paraId="74DC5FE8">
      <w:pPr>
        <w:adjustRightInd w:val="0"/>
        <w:snapToGrid w:val="0"/>
        <w:spacing w:line="440" w:lineRule="exact"/>
        <w:ind w:firstLine="420" w:firstLineChars="200"/>
        <w:rPr>
          <w:rFonts w:ascii="宋体" w:hAnsi="宋体" w:cs="宋体"/>
          <w:szCs w:val="21"/>
        </w:rPr>
      </w:pPr>
      <w:r>
        <w:rPr>
          <w:rFonts w:hint="eastAsia" w:ascii="宋体" w:hAnsi="宋体" w:cs="宋体"/>
        </w:rPr>
        <w:t>（</w:t>
      </w:r>
      <w:r>
        <w:rPr>
          <w:rFonts w:hint="eastAsia" w:cs="宋体"/>
        </w:rPr>
        <w:t>3</w:t>
      </w:r>
      <w:r>
        <w:rPr>
          <w:rFonts w:hint="eastAsia" w:ascii="宋体" w:hAnsi="宋体" w:cs="宋体"/>
        </w:rPr>
        <w:t>）</w:t>
      </w:r>
      <w:r>
        <w:rPr>
          <w:rFonts w:hint="eastAsia"/>
        </w:rPr>
        <w:t>评标委员会成员对书面决议或评审结论持有异议的，</w:t>
      </w:r>
      <w:r>
        <w:rPr>
          <w:rFonts w:hint="eastAsia" w:ascii="宋体" w:hAnsi="宋体"/>
        </w:rPr>
        <w:t>可以</w:t>
      </w:r>
      <w:r>
        <w:rPr>
          <w:rFonts w:hint="eastAsia"/>
        </w:rPr>
        <w:t>书面阐述其不同意见和理由。拒绝在书面决议或评标报告上签名，且不陈述其不同意见和理由的，视为同意书面决议或评标结论，评标委员会应当</w:t>
      </w:r>
      <w:r>
        <w:rPr>
          <w:rFonts w:hint="eastAsia" w:ascii="宋体" w:hAnsi="宋体"/>
        </w:rPr>
        <w:t>对此</w:t>
      </w:r>
      <w:r>
        <w:rPr>
          <w:rFonts w:hint="eastAsia"/>
        </w:rPr>
        <w:t>在评标报告中做出书面说明。</w:t>
      </w:r>
    </w:p>
    <w:p w14:paraId="29863790">
      <w:pPr>
        <w:keepNext w:val="0"/>
        <w:keepLines w:val="0"/>
        <w:pageBreakBefore w:val="0"/>
        <w:widowControl w:val="0"/>
        <w:kinsoku/>
        <w:wordWrap/>
        <w:overflowPunct/>
        <w:topLinePunct w:val="0"/>
        <w:autoSpaceDE/>
        <w:autoSpaceDN/>
        <w:bidi w:val="0"/>
        <w:adjustRightInd/>
        <w:snapToGrid/>
        <w:spacing w:line="440" w:lineRule="exact"/>
        <w:jc w:val="center"/>
        <w:textAlignment w:val="auto"/>
        <w:outlineLvl w:val="9"/>
        <w:rPr>
          <w:rFonts w:ascii="宋体" w:hAnsi="宋体" w:cs="宋体"/>
          <w:szCs w:val="21"/>
        </w:rPr>
      </w:pPr>
    </w:p>
    <w:p w14:paraId="789F587B">
      <w:pPr>
        <w:pStyle w:val="2"/>
        <w:keepNext w:val="0"/>
        <w:keepLines w:val="0"/>
        <w:pageBreakBefore w:val="0"/>
        <w:widowControl w:val="0"/>
        <w:kinsoku/>
        <w:wordWrap/>
        <w:overflowPunct/>
        <w:topLinePunct w:val="0"/>
        <w:autoSpaceDE/>
        <w:autoSpaceDN/>
        <w:bidi w:val="0"/>
        <w:adjustRightInd/>
        <w:snapToGrid/>
        <w:textAlignment w:val="auto"/>
        <w:outlineLvl w:val="9"/>
      </w:pPr>
    </w:p>
    <w:p w14:paraId="66890442">
      <w:pPr>
        <w:keepNext w:val="0"/>
        <w:keepLines w:val="0"/>
        <w:pageBreakBefore w:val="0"/>
        <w:widowControl w:val="0"/>
        <w:kinsoku/>
        <w:wordWrap/>
        <w:overflowPunct/>
        <w:topLinePunct w:val="0"/>
        <w:autoSpaceDE/>
        <w:autoSpaceDN/>
        <w:bidi w:val="0"/>
        <w:adjustRightInd/>
        <w:snapToGrid/>
        <w:textAlignment w:val="auto"/>
        <w:outlineLvl w:val="9"/>
      </w:pPr>
    </w:p>
    <w:p w14:paraId="36B3D14E">
      <w:pPr>
        <w:pStyle w:val="2"/>
        <w:keepNext w:val="0"/>
        <w:keepLines w:val="0"/>
        <w:pageBreakBefore w:val="0"/>
        <w:widowControl w:val="0"/>
        <w:kinsoku/>
        <w:wordWrap/>
        <w:overflowPunct/>
        <w:topLinePunct w:val="0"/>
        <w:autoSpaceDE/>
        <w:autoSpaceDN/>
        <w:bidi w:val="0"/>
        <w:adjustRightInd/>
        <w:snapToGrid/>
        <w:textAlignment w:val="auto"/>
        <w:outlineLvl w:val="9"/>
      </w:pPr>
    </w:p>
    <w:p w14:paraId="1FDEB4B5">
      <w:pPr>
        <w:keepNext w:val="0"/>
        <w:keepLines w:val="0"/>
        <w:pageBreakBefore w:val="0"/>
        <w:widowControl w:val="0"/>
        <w:kinsoku/>
        <w:wordWrap/>
        <w:overflowPunct/>
        <w:topLinePunct w:val="0"/>
        <w:autoSpaceDE/>
        <w:autoSpaceDN/>
        <w:bidi w:val="0"/>
        <w:adjustRightInd/>
        <w:snapToGrid/>
        <w:textAlignment w:val="auto"/>
        <w:outlineLvl w:val="9"/>
      </w:pPr>
    </w:p>
    <w:p w14:paraId="5F69728E">
      <w:pPr>
        <w:pStyle w:val="2"/>
        <w:keepNext w:val="0"/>
        <w:keepLines w:val="0"/>
        <w:pageBreakBefore w:val="0"/>
        <w:widowControl w:val="0"/>
        <w:kinsoku/>
        <w:wordWrap/>
        <w:overflowPunct/>
        <w:topLinePunct w:val="0"/>
        <w:autoSpaceDE/>
        <w:autoSpaceDN/>
        <w:bidi w:val="0"/>
        <w:adjustRightInd/>
        <w:snapToGrid/>
        <w:textAlignment w:val="auto"/>
        <w:outlineLvl w:val="9"/>
      </w:pPr>
    </w:p>
    <w:p w14:paraId="427E7E31">
      <w:pPr>
        <w:keepNext w:val="0"/>
        <w:keepLines w:val="0"/>
        <w:pageBreakBefore w:val="0"/>
        <w:widowControl w:val="0"/>
        <w:kinsoku/>
        <w:wordWrap/>
        <w:overflowPunct/>
        <w:topLinePunct w:val="0"/>
        <w:autoSpaceDE/>
        <w:autoSpaceDN/>
        <w:bidi w:val="0"/>
        <w:adjustRightInd/>
        <w:snapToGrid/>
        <w:textAlignment w:val="auto"/>
        <w:outlineLvl w:val="9"/>
      </w:pPr>
    </w:p>
    <w:p w14:paraId="290F2AA8">
      <w:pPr>
        <w:pStyle w:val="2"/>
        <w:keepNext w:val="0"/>
        <w:keepLines w:val="0"/>
        <w:pageBreakBefore w:val="0"/>
        <w:widowControl w:val="0"/>
        <w:kinsoku/>
        <w:wordWrap/>
        <w:overflowPunct/>
        <w:topLinePunct w:val="0"/>
        <w:autoSpaceDE/>
        <w:autoSpaceDN/>
        <w:bidi w:val="0"/>
        <w:adjustRightInd/>
        <w:snapToGrid/>
        <w:textAlignment w:val="auto"/>
        <w:outlineLvl w:val="9"/>
      </w:pPr>
    </w:p>
    <w:p w14:paraId="2282DBF4">
      <w:pPr>
        <w:keepNext w:val="0"/>
        <w:keepLines w:val="0"/>
        <w:pageBreakBefore w:val="0"/>
        <w:widowControl w:val="0"/>
        <w:kinsoku/>
        <w:wordWrap/>
        <w:overflowPunct/>
        <w:topLinePunct w:val="0"/>
        <w:autoSpaceDE/>
        <w:autoSpaceDN/>
        <w:bidi w:val="0"/>
        <w:adjustRightInd/>
        <w:snapToGrid/>
        <w:textAlignment w:val="auto"/>
        <w:outlineLvl w:val="9"/>
      </w:pPr>
    </w:p>
    <w:p w14:paraId="12049D5C">
      <w:pPr>
        <w:pStyle w:val="2"/>
        <w:keepNext w:val="0"/>
        <w:keepLines w:val="0"/>
        <w:pageBreakBefore w:val="0"/>
        <w:widowControl w:val="0"/>
        <w:kinsoku/>
        <w:wordWrap/>
        <w:overflowPunct/>
        <w:topLinePunct w:val="0"/>
        <w:autoSpaceDE/>
        <w:autoSpaceDN/>
        <w:bidi w:val="0"/>
        <w:adjustRightInd/>
        <w:snapToGrid/>
        <w:textAlignment w:val="auto"/>
        <w:outlineLvl w:val="9"/>
      </w:pPr>
    </w:p>
    <w:p w14:paraId="150D8914">
      <w:pPr>
        <w:keepNext w:val="0"/>
        <w:keepLines w:val="0"/>
        <w:pageBreakBefore w:val="0"/>
        <w:widowControl w:val="0"/>
        <w:kinsoku/>
        <w:wordWrap/>
        <w:overflowPunct/>
        <w:topLinePunct w:val="0"/>
        <w:autoSpaceDE/>
        <w:autoSpaceDN/>
        <w:bidi w:val="0"/>
        <w:adjustRightInd/>
        <w:snapToGrid/>
        <w:textAlignment w:val="auto"/>
        <w:outlineLvl w:val="9"/>
      </w:pPr>
    </w:p>
    <w:p w14:paraId="3DCE40B7">
      <w:pPr>
        <w:pStyle w:val="2"/>
        <w:keepNext w:val="0"/>
        <w:keepLines w:val="0"/>
        <w:pageBreakBefore w:val="0"/>
        <w:widowControl w:val="0"/>
        <w:kinsoku/>
        <w:wordWrap/>
        <w:overflowPunct/>
        <w:topLinePunct w:val="0"/>
        <w:autoSpaceDE/>
        <w:autoSpaceDN/>
        <w:bidi w:val="0"/>
        <w:adjustRightInd/>
        <w:snapToGrid/>
        <w:textAlignment w:val="auto"/>
        <w:outlineLvl w:val="9"/>
      </w:pPr>
    </w:p>
    <w:p w14:paraId="28166FD5">
      <w:pPr>
        <w:keepNext w:val="0"/>
        <w:keepLines w:val="0"/>
        <w:pageBreakBefore w:val="0"/>
        <w:widowControl w:val="0"/>
        <w:kinsoku/>
        <w:wordWrap/>
        <w:overflowPunct/>
        <w:topLinePunct w:val="0"/>
        <w:autoSpaceDE/>
        <w:autoSpaceDN/>
        <w:bidi w:val="0"/>
        <w:adjustRightInd/>
        <w:snapToGrid/>
        <w:textAlignment w:val="auto"/>
        <w:outlineLvl w:val="9"/>
      </w:pPr>
    </w:p>
    <w:p w14:paraId="1CC6523C">
      <w:pPr>
        <w:pStyle w:val="2"/>
        <w:keepNext w:val="0"/>
        <w:keepLines w:val="0"/>
        <w:pageBreakBefore w:val="0"/>
        <w:widowControl w:val="0"/>
        <w:kinsoku/>
        <w:wordWrap/>
        <w:overflowPunct/>
        <w:topLinePunct w:val="0"/>
        <w:autoSpaceDE/>
        <w:autoSpaceDN/>
        <w:bidi w:val="0"/>
        <w:adjustRightInd/>
        <w:snapToGrid/>
        <w:textAlignment w:val="auto"/>
        <w:outlineLvl w:val="9"/>
      </w:pPr>
    </w:p>
    <w:p w14:paraId="28291730">
      <w:pPr>
        <w:keepNext w:val="0"/>
        <w:keepLines w:val="0"/>
        <w:pageBreakBefore w:val="0"/>
        <w:widowControl w:val="0"/>
        <w:kinsoku/>
        <w:wordWrap/>
        <w:overflowPunct/>
        <w:topLinePunct w:val="0"/>
        <w:autoSpaceDE/>
        <w:autoSpaceDN/>
        <w:bidi w:val="0"/>
        <w:adjustRightInd/>
        <w:snapToGrid/>
        <w:textAlignment w:val="auto"/>
        <w:outlineLvl w:val="9"/>
      </w:pPr>
    </w:p>
    <w:p w14:paraId="1414ED70">
      <w:pPr>
        <w:pStyle w:val="2"/>
        <w:keepNext w:val="0"/>
        <w:keepLines w:val="0"/>
        <w:pageBreakBefore w:val="0"/>
        <w:widowControl w:val="0"/>
        <w:kinsoku/>
        <w:wordWrap/>
        <w:overflowPunct/>
        <w:topLinePunct w:val="0"/>
        <w:autoSpaceDE/>
        <w:autoSpaceDN/>
        <w:bidi w:val="0"/>
        <w:adjustRightInd/>
        <w:snapToGrid/>
        <w:textAlignment w:val="auto"/>
        <w:outlineLvl w:val="9"/>
      </w:pPr>
    </w:p>
    <w:p w14:paraId="484DADCD">
      <w:pPr>
        <w:keepNext w:val="0"/>
        <w:keepLines w:val="0"/>
        <w:pageBreakBefore w:val="0"/>
        <w:widowControl w:val="0"/>
        <w:kinsoku/>
        <w:wordWrap/>
        <w:overflowPunct/>
        <w:topLinePunct w:val="0"/>
        <w:autoSpaceDE/>
        <w:autoSpaceDN/>
        <w:bidi w:val="0"/>
        <w:adjustRightInd/>
        <w:snapToGrid/>
        <w:textAlignment w:val="auto"/>
        <w:outlineLvl w:val="9"/>
      </w:pPr>
    </w:p>
    <w:p w14:paraId="5503CD2D">
      <w:pPr>
        <w:pStyle w:val="2"/>
        <w:keepNext w:val="0"/>
        <w:keepLines w:val="0"/>
        <w:pageBreakBefore w:val="0"/>
        <w:widowControl w:val="0"/>
        <w:kinsoku/>
        <w:wordWrap/>
        <w:overflowPunct/>
        <w:topLinePunct w:val="0"/>
        <w:autoSpaceDE/>
        <w:autoSpaceDN/>
        <w:bidi w:val="0"/>
        <w:adjustRightInd/>
        <w:snapToGrid/>
        <w:textAlignment w:val="auto"/>
        <w:outlineLvl w:val="9"/>
      </w:pPr>
    </w:p>
    <w:p w14:paraId="79231D0A">
      <w:pPr>
        <w:keepNext w:val="0"/>
        <w:keepLines w:val="0"/>
        <w:pageBreakBefore w:val="0"/>
        <w:widowControl w:val="0"/>
        <w:kinsoku/>
        <w:wordWrap/>
        <w:overflowPunct/>
        <w:topLinePunct w:val="0"/>
        <w:autoSpaceDE/>
        <w:autoSpaceDN/>
        <w:bidi w:val="0"/>
        <w:adjustRightInd/>
        <w:snapToGrid/>
        <w:textAlignment w:val="auto"/>
        <w:outlineLvl w:val="9"/>
        <w:rPr>
          <w:rFonts w:hint="eastAsia"/>
        </w:rPr>
      </w:pPr>
    </w:p>
    <w:p w14:paraId="69CC8088">
      <w:pPr>
        <w:pStyle w:val="2"/>
        <w:keepNext w:val="0"/>
        <w:keepLines w:val="0"/>
        <w:pageBreakBefore w:val="0"/>
        <w:widowControl w:val="0"/>
        <w:kinsoku/>
        <w:wordWrap/>
        <w:overflowPunct/>
        <w:topLinePunct w:val="0"/>
        <w:autoSpaceDE/>
        <w:autoSpaceDN/>
        <w:bidi w:val="0"/>
        <w:adjustRightInd/>
        <w:snapToGrid/>
        <w:textAlignment w:val="auto"/>
        <w:outlineLvl w:val="9"/>
        <w:rPr>
          <w:rFonts w:hint="eastAsia"/>
        </w:rPr>
      </w:pPr>
      <w:bookmarkStart w:id="1284" w:name="_Toc152409184"/>
      <w:bookmarkStart w:id="1285" w:name="_Toc28374"/>
      <w:bookmarkStart w:id="1286" w:name="_Toc648920639"/>
      <w:bookmarkStart w:id="1287" w:name="_Toc13390"/>
      <w:bookmarkStart w:id="1288" w:name="_Toc25651"/>
      <w:bookmarkStart w:id="1289" w:name="_Toc30702"/>
      <w:bookmarkStart w:id="1290" w:name="_Toc1328"/>
    </w:p>
    <w:bookmarkEnd w:id="1284"/>
    <w:bookmarkEnd w:id="1285"/>
    <w:bookmarkEnd w:id="1286"/>
    <w:bookmarkEnd w:id="1287"/>
    <w:bookmarkEnd w:id="1288"/>
    <w:bookmarkEnd w:id="1289"/>
    <w:bookmarkEnd w:id="1290"/>
    <w:p w14:paraId="270340AF">
      <w:pPr>
        <w:pStyle w:val="3"/>
        <w:spacing w:before="120" w:after="120" w:line="400" w:lineRule="exact"/>
        <w:rPr>
          <w:rFonts w:ascii="黑体" w:hAnsi="黑体" w:eastAsia="黑体"/>
          <w:sz w:val="32"/>
        </w:rPr>
      </w:pPr>
      <w:bookmarkStart w:id="1291" w:name="_Toc222032669"/>
      <w:bookmarkStart w:id="1292" w:name="_Toc222033851"/>
      <w:bookmarkStart w:id="1293" w:name="_Toc26575"/>
      <w:bookmarkStart w:id="1294" w:name="_Toc168475724"/>
      <w:bookmarkStart w:id="1295" w:name="_Toc27350"/>
      <w:bookmarkStart w:id="1296" w:name="_Toc222029500"/>
      <w:bookmarkStart w:id="1297" w:name="_Toc144974577"/>
      <w:bookmarkStart w:id="1298" w:name="_Toc13243"/>
      <w:bookmarkStart w:id="1299" w:name="_Toc331794508"/>
      <w:bookmarkStart w:id="1300" w:name="_Toc9688"/>
      <w:bookmarkStart w:id="1301" w:name="_Toc12978"/>
      <w:bookmarkStart w:id="1302" w:name="_Toc222031002"/>
      <w:bookmarkStart w:id="1303" w:name="_Toc387753581"/>
      <w:bookmarkStart w:id="1304" w:name="_Toc229305360"/>
      <w:bookmarkStart w:id="1305" w:name="_Toc221950660"/>
      <w:bookmarkStart w:id="1306" w:name="_Toc249338456"/>
      <w:bookmarkStart w:id="1307" w:name="_Toc25811"/>
      <w:bookmarkStart w:id="1308" w:name="_Toc168476127"/>
      <w:bookmarkStart w:id="1309" w:name="_Toc168476293"/>
      <w:bookmarkStart w:id="1310" w:name="_Toc168475890"/>
      <w:bookmarkStart w:id="1311" w:name="_Toc144974834"/>
      <w:r>
        <w:rPr>
          <w:rFonts w:hint="eastAsia" w:ascii="黑体" w:hAnsi="黑体" w:eastAsia="黑体"/>
          <w:sz w:val="32"/>
        </w:rPr>
        <w:t>第4章 合同条款及格式</w:t>
      </w:r>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p>
    <w:p w14:paraId="562914A2">
      <w:pPr>
        <w:rPr>
          <w:rFonts w:ascii="宋体" w:hAnsi="宋体" w:cs="宋体"/>
        </w:rPr>
      </w:pPr>
      <w:r>
        <w:rPr>
          <w:rFonts w:hint="eastAsia" w:ascii="宋体" w:hAnsi="宋体" w:cs="宋体"/>
        </w:rPr>
        <w:t xml:space="preserve">                       </w:t>
      </w:r>
    </w:p>
    <w:p w14:paraId="5D9883DC">
      <w:pPr>
        <w:pStyle w:val="4"/>
        <w:jc w:val="center"/>
        <w:rPr>
          <w:b w:val="0"/>
          <w:bCs w:val="0"/>
          <w:sz w:val="30"/>
          <w:szCs w:val="30"/>
        </w:rPr>
      </w:pPr>
      <w:bookmarkStart w:id="1312" w:name="_Toc4870"/>
      <w:bookmarkStart w:id="1313" w:name="_Toc12651"/>
      <w:bookmarkStart w:id="1314" w:name="_Toc2093183256"/>
      <w:bookmarkStart w:id="1315" w:name="_Toc376009894"/>
      <w:bookmarkStart w:id="1316" w:name="_Toc1515"/>
      <w:bookmarkStart w:id="1317" w:name="_Toc4750"/>
      <w:bookmarkStart w:id="1318" w:name="_Toc17919"/>
      <w:bookmarkStart w:id="1319" w:name="_Toc28317"/>
      <w:bookmarkStart w:id="1320" w:name="_Toc221950661"/>
      <w:bookmarkStart w:id="1321" w:name="_Toc222032670"/>
      <w:bookmarkStart w:id="1322" w:name="_Toc222029501"/>
      <w:bookmarkStart w:id="1323" w:name="_Toc229305361"/>
      <w:bookmarkStart w:id="1324" w:name="_Toc221948339"/>
      <w:bookmarkStart w:id="1325" w:name="_Toc222033852"/>
      <w:bookmarkStart w:id="1326" w:name="_Toc222031003"/>
      <w:bookmarkStart w:id="1327" w:name="_Toc387753582"/>
      <w:r>
        <w:rPr>
          <w:rFonts w:hint="eastAsia"/>
          <w:b w:val="0"/>
          <w:bCs w:val="0"/>
          <w:sz w:val="30"/>
          <w:szCs w:val="30"/>
        </w:rPr>
        <w:t>第一部分 合同协议书</w:t>
      </w:r>
      <w:bookmarkEnd w:id="1312"/>
      <w:bookmarkEnd w:id="1313"/>
      <w:bookmarkEnd w:id="1314"/>
      <w:bookmarkEnd w:id="1315"/>
      <w:bookmarkEnd w:id="1316"/>
      <w:bookmarkEnd w:id="1317"/>
      <w:bookmarkEnd w:id="1318"/>
      <w:bookmarkEnd w:id="1319"/>
    </w:p>
    <w:p w14:paraId="0574D16D">
      <w:pPr>
        <w:spacing w:line="400" w:lineRule="exact"/>
        <w:rPr>
          <w:rFonts w:ascii="宋体" w:hAnsi="宋体" w:cs="宋体"/>
          <w:b/>
          <w:szCs w:val="21"/>
          <w:u w:val="single"/>
        </w:rPr>
      </w:pPr>
      <w:r>
        <w:rPr>
          <w:rFonts w:hint="eastAsia" w:ascii="宋体" w:hAnsi="宋体" w:cs="宋体"/>
          <w:b/>
          <w:szCs w:val="21"/>
        </w:rPr>
        <w:t>发包人（全称）：</w:t>
      </w:r>
      <w:r>
        <w:rPr>
          <w:rFonts w:hint="eastAsia" w:ascii="宋体" w:hAnsi="宋体" w:cs="宋体"/>
          <w:b/>
          <w:szCs w:val="21"/>
          <w:u w:val="single"/>
        </w:rPr>
        <w:t>                       </w:t>
      </w:r>
    </w:p>
    <w:p w14:paraId="6ACA008C">
      <w:pPr>
        <w:spacing w:line="400" w:lineRule="exact"/>
        <w:rPr>
          <w:rFonts w:ascii="宋体" w:hAnsi="宋体" w:cs="宋体"/>
          <w:b/>
          <w:szCs w:val="21"/>
          <w:u w:val="single"/>
        </w:rPr>
      </w:pPr>
      <w:r>
        <w:rPr>
          <w:rFonts w:hint="eastAsia" w:ascii="宋体" w:hAnsi="宋体" w:cs="宋体"/>
          <w:b/>
          <w:szCs w:val="21"/>
        </w:rPr>
        <w:t>承包人（全称）：</w:t>
      </w:r>
      <w:r>
        <w:rPr>
          <w:rFonts w:hint="eastAsia" w:ascii="宋体" w:hAnsi="宋体" w:cs="宋体"/>
          <w:b/>
          <w:szCs w:val="21"/>
          <w:u w:val="single"/>
        </w:rPr>
        <w:t>                      </w:t>
      </w:r>
    </w:p>
    <w:p w14:paraId="2A9942D3">
      <w:pPr>
        <w:spacing w:line="400" w:lineRule="exact"/>
        <w:ind w:firstLine="420" w:firstLineChars="200"/>
        <w:rPr>
          <w:rFonts w:ascii="宋体" w:hAnsi="宋体" w:cs="宋体"/>
          <w:szCs w:val="21"/>
        </w:rPr>
      </w:pPr>
      <w:r>
        <w:rPr>
          <w:rFonts w:hint="eastAsia" w:ascii="宋体" w:hAnsi="宋体" w:cs="宋体"/>
          <w:szCs w:val="21"/>
        </w:rPr>
        <w:t>根据《中华人民共和国合同法》、《中华人民共和国建筑法》及有关法律规定，遵循平等、自愿、公平和诚实信用的原则，双方就</w:t>
      </w:r>
      <w:r>
        <w:rPr>
          <w:rFonts w:hint="eastAsia" w:ascii="宋体" w:hAnsi="宋体" w:cs="宋体"/>
          <w:szCs w:val="21"/>
          <w:u w:val="single"/>
        </w:rPr>
        <w:t xml:space="preserve">                       </w:t>
      </w:r>
      <w:r>
        <w:rPr>
          <w:rFonts w:hint="eastAsia" w:ascii="宋体" w:hAnsi="宋体" w:cs="宋体"/>
          <w:szCs w:val="21"/>
        </w:rPr>
        <w:t>工程施工及有关事项协商一致，共同达成如下协议：</w:t>
      </w:r>
    </w:p>
    <w:p w14:paraId="34A68006">
      <w:pPr>
        <w:pStyle w:val="6"/>
        <w:spacing w:before="120" w:after="120" w:line="400" w:lineRule="exact"/>
        <w:ind w:firstLine="420" w:firstLineChars="175"/>
        <w:rPr>
          <w:rFonts w:ascii="Times New Roman" w:hAnsi="Times New Roman"/>
          <w:bCs w:val="0"/>
          <w:sz w:val="32"/>
          <w:szCs w:val="32"/>
        </w:rPr>
      </w:pPr>
      <w:bookmarkStart w:id="1328" w:name="_Toc351203481"/>
      <w:r>
        <w:rPr>
          <w:rFonts w:hint="eastAsia" w:ascii="Times New Roman" w:hAnsi="Times New Roman" w:cs="宋体"/>
          <w:b w:val="0"/>
          <w:bCs w:val="0"/>
          <w:sz w:val="24"/>
          <w:szCs w:val="20"/>
        </w:rPr>
        <w:t>一、工程概况</w:t>
      </w:r>
      <w:bookmarkEnd w:id="1328"/>
    </w:p>
    <w:p w14:paraId="46613D9E">
      <w:pPr>
        <w:spacing w:line="400" w:lineRule="exact"/>
        <w:ind w:firstLine="411" w:firstLineChars="196"/>
        <w:rPr>
          <w:rFonts w:ascii="宋体" w:hAnsi="宋体" w:cs="宋体"/>
          <w:szCs w:val="21"/>
          <w:u w:val="single"/>
        </w:rPr>
      </w:pPr>
      <w:r>
        <w:rPr>
          <w:rFonts w:hint="eastAsia" w:ascii="宋体" w:hAnsi="宋体" w:cs="宋体"/>
          <w:bCs/>
          <w:szCs w:val="21"/>
        </w:rPr>
        <w:t>1.工程名称</w:t>
      </w:r>
      <w:r>
        <w:rPr>
          <w:rFonts w:hint="eastAsia" w:ascii="宋体" w:hAnsi="宋体" w:cs="宋体"/>
          <w:szCs w:val="21"/>
        </w:rPr>
        <w:t>：</w:t>
      </w:r>
      <w:r>
        <w:rPr>
          <w:rFonts w:hint="eastAsia" w:ascii="宋体" w:hAnsi="宋体" w:cs="宋体"/>
          <w:szCs w:val="21"/>
          <w:u w:val="single"/>
        </w:rPr>
        <w:t xml:space="preserve">       </w:t>
      </w:r>
      <w:r>
        <w:rPr>
          <w:rFonts w:hint="eastAsia" w:ascii="宋体" w:hAnsi="宋体" w:cs="宋体"/>
          <w:szCs w:val="21"/>
        </w:rPr>
        <w:t>。</w:t>
      </w:r>
    </w:p>
    <w:p w14:paraId="4EE8A6B8">
      <w:pPr>
        <w:spacing w:line="400" w:lineRule="exact"/>
        <w:ind w:firstLine="411" w:firstLineChars="196"/>
        <w:rPr>
          <w:rFonts w:ascii="宋体" w:hAnsi="宋体" w:cs="宋体"/>
          <w:bCs/>
          <w:szCs w:val="21"/>
        </w:rPr>
      </w:pPr>
      <w:r>
        <w:rPr>
          <w:rFonts w:hint="eastAsia" w:ascii="宋体" w:hAnsi="宋体" w:cs="宋体"/>
          <w:bCs/>
          <w:szCs w:val="21"/>
        </w:rPr>
        <w:t>2.工程地点：</w:t>
      </w:r>
      <w:r>
        <w:rPr>
          <w:rFonts w:hint="eastAsia" w:ascii="宋体" w:hAnsi="宋体" w:cs="宋体"/>
          <w:szCs w:val="21"/>
          <w:u w:val="single"/>
        </w:rPr>
        <w:t xml:space="preserve">       </w:t>
      </w:r>
      <w:r>
        <w:rPr>
          <w:rFonts w:hint="eastAsia" w:ascii="宋体" w:hAnsi="宋体" w:cs="宋体"/>
          <w:szCs w:val="21"/>
        </w:rPr>
        <w:t>。</w:t>
      </w:r>
    </w:p>
    <w:p w14:paraId="62B13195">
      <w:pPr>
        <w:spacing w:line="400" w:lineRule="exact"/>
        <w:ind w:firstLine="411" w:firstLineChars="196"/>
        <w:rPr>
          <w:rFonts w:ascii="宋体" w:hAnsi="宋体" w:cs="宋体"/>
          <w:bCs/>
          <w:szCs w:val="21"/>
        </w:rPr>
      </w:pPr>
      <w:r>
        <w:rPr>
          <w:rFonts w:hint="eastAsia" w:ascii="宋体" w:hAnsi="宋体" w:cs="宋体"/>
          <w:bCs/>
          <w:szCs w:val="21"/>
        </w:rPr>
        <w:t>3.工程立项批准文号：</w:t>
      </w:r>
      <w:r>
        <w:rPr>
          <w:rFonts w:hint="eastAsia" w:ascii="宋体" w:hAnsi="宋体" w:cs="宋体"/>
          <w:szCs w:val="21"/>
          <w:u w:val="single"/>
        </w:rPr>
        <w:t xml:space="preserve">       </w:t>
      </w:r>
      <w:r>
        <w:rPr>
          <w:rFonts w:hint="eastAsia" w:ascii="宋体" w:hAnsi="宋体" w:cs="宋体"/>
          <w:bCs/>
          <w:szCs w:val="21"/>
        </w:rPr>
        <w:t>。</w:t>
      </w:r>
    </w:p>
    <w:p w14:paraId="6F3BD16F">
      <w:pPr>
        <w:spacing w:line="400" w:lineRule="exact"/>
        <w:ind w:firstLine="411" w:firstLineChars="196"/>
        <w:rPr>
          <w:rFonts w:ascii="宋体" w:hAnsi="宋体" w:cs="宋体"/>
          <w:bCs/>
          <w:szCs w:val="21"/>
        </w:rPr>
      </w:pPr>
      <w:r>
        <w:rPr>
          <w:rFonts w:hint="eastAsia" w:ascii="宋体" w:hAnsi="宋体" w:cs="宋体"/>
          <w:bCs/>
          <w:szCs w:val="21"/>
        </w:rPr>
        <w:t>4.资金来源：</w:t>
      </w:r>
      <w:r>
        <w:rPr>
          <w:rFonts w:hint="eastAsia" w:ascii="宋体" w:hAnsi="宋体" w:cs="宋体"/>
          <w:szCs w:val="21"/>
          <w:u w:val="single"/>
        </w:rPr>
        <w:t xml:space="preserve">       </w:t>
      </w:r>
      <w:r>
        <w:rPr>
          <w:rFonts w:hint="eastAsia" w:ascii="宋体" w:hAnsi="宋体" w:cs="宋体"/>
          <w:bCs/>
          <w:szCs w:val="21"/>
        </w:rPr>
        <w:t>。</w:t>
      </w:r>
    </w:p>
    <w:p w14:paraId="7537E632">
      <w:pPr>
        <w:spacing w:line="400" w:lineRule="exact"/>
        <w:ind w:firstLine="411" w:firstLineChars="196"/>
        <w:rPr>
          <w:rFonts w:ascii="宋体" w:hAnsi="宋体" w:cs="宋体"/>
          <w:bCs/>
          <w:szCs w:val="21"/>
        </w:rPr>
      </w:pPr>
      <w:r>
        <w:rPr>
          <w:rFonts w:hint="eastAsia" w:ascii="宋体" w:hAnsi="宋体" w:cs="宋体"/>
          <w:bCs/>
          <w:szCs w:val="21"/>
        </w:rPr>
        <w:t>5.工程内容：</w:t>
      </w:r>
      <w:r>
        <w:rPr>
          <w:rFonts w:hint="eastAsia" w:ascii="宋体" w:hAnsi="宋体" w:cs="宋体"/>
          <w:szCs w:val="21"/>
          <w:u w:val="single"/>
        </w:rPr>
        <w:t xml:space="preserve">       </w:t>
      </w:r>
      <w:r>
        <w:rPr>
          <w:rFonts w:hint="eastAsia" w:ascii="宋体" w:hAnsi="宋体" w:cs="宋体"/>
          <w:bCs/>
          <w:szCs w:val="21"/>
        </w:rPr>
        <w:t>。</w:t>
      </w:r>
    </w:p>
    <w:p w14:paraId="215047D5">
      <w:pPr>
        <w:spacing w:line="400" w:lineRule="exact"/>
        <w:ind w:firstLine="411" w:firstLineChars="196"/>
        <w:rPr>
          <w:rFonts w:ascii="宋体" w:hAnsi="宋体" w:cs="宋体"/>
          <w:bCs/>
          <w:szCs w:val="21"/>
        </w:rPr>
      </w:pPr>
      <w:r>
        <w:rPr>
          <w:rFonts w:hint="eastAsia" w:ascii="宋体" w:hAnsi="宋体" w:cs="宋体"/>
          <w:bCs/>
          <w:szCs w:val="21"/>
        </w:rPr>
        <w:t>6.工程承包范围：</w:t>
      </w:r>
    </w:p>
    <w:p w14:paraId="5178F9B3">
      <w:pPr>
        <w:spacing w:line="400" w:lineRule="exact"/>
        <w:ind w:firstLine="405" w:firstLineChars="193"/>
        <w:rPr>
          <w:rFonts w:ascii="宋体" w:hAnsi="宋体" w:cs="宋体"/>
          <w:szCs w:val="21"/>
        </w:rPr>
      </w:pPr>
      <w:r>
        <w:rPr>
          <w:rFonts w:hint="eastAsia" w:ascii="宋体" w:hAnsi="宋体" w:cs="宋体"/>
          <w:szCs w:val="21"/>
          <w:u w:val="single"/>
        </w:rPr>
        <w:t>   </w:t>
      </w:r>
    </w:p>
    <w:p w14:paraId="0B77CF9F">
      <w:pPr>
        <w:spacing w:line="400" w:lineRule="exact"/>
        <w:ind w:firstLine="420" w:firstLineChars="200"/>
        <w:rPr>
          <w:rFonts w:ascii="宋体" w:hAnsi="宋体" w:cs="宋体"/>
          <w:szCs w:val="21"/>
        </w:rPr>
      </w:pPr>
      <w:r>
        <w:rPr>
          <w:rFonts w:hint="eastAsia" w:ascii="宋体" w:hAnsi="宋体" w:cs="宋体"/>
          <w:szCs w:val="21"/>
          <w:u w:val="single"/>
        </w:rPr>
        <w:t> </w:t>
      </w:r>
      <w:r>
        <w:rPr>
          <w:rFonts w:hint="eastAsia" w:ascii="宋体" w:hAnsi="宋体" w:cs="宋体"/>
          <w:szCs w:val="21"/>
        </w:rPr>
        <w:t>。</w:t>
      </w:r>
    </w:p>
    <w:p w14:paraId="3ABE8031">
      <w:pPr>
        <w:pStyle w:val="6"/>
        <w:spacing w:before="120" w:after="120" w:line="400" w:lineRule="exact"/>
        <w:ind w:firstLine="420" w:firstLineChars="175"/>
        <w:rPr>
          <w:rFonts w:ascii="Times New Roman" w:hAnsi="Times New Roman"/>
          <w:b w:val="0"/>
          <w:sz w:val="32"/>
          <w:szCs w:val="32"/>
        </w:rPr>
      </w:pPr>
      <w:bookmarkStart w:id="1329" w:name="_Toc351203482"/>
      <w:r>
        <w:rPr>
          <w:rFonts w:hint="eastAsia" w:ascii="Times New Roman" w:hAnsi="Times New Roman" w:cs="宋体"/>
          <w:b w:val="0"/>
          <w:bCs w:val="0"/>
          <w:sz w:val="24"/>
          <w:szCs w:val="20"/>
        </w:rPr>
        <w:t>二、合同工期</w:t>
      </w:r>
      <w:bookmarkEnd w:id="1329"/>
    </w:p>
    <w:p w14:paraId="02149820">
      <w:pPr>
        <w:spacing w:line="400" w:lineRule="exact"/>
        <w:ind w:firstLine="459"/>
        <w:rPr>
          <w:rFonts w:ascii="宋体" w:hAnsi="宋体" w:cs="宋体"/>
          <w:szCs w:val="21"/>
        </w:rPr>
      </w:pPr>
      <w:r>
        <w:rPr>
          <w:rFonts w:hint="eastAsia" w:ascii="宋体" w:hAnsi="宋体" w:cs="宋体"/>
          <w:szCs w:val="21"/>
        </w:rPr>
        <w:t>计划开工日期：</w:t>
      </w:r>
      <w:r>
        <w:rPr>
          <w:rFonts w:hint="eastAsia" w:ascii="宋体" w:hAnsi="宋体" w:cs="宋体"/>
          <w:szCs w:val="21"/>
          <w:u w:val="single"/>
        </w:rPr>
        <w:t></w:t>
      </w:r>
      <w:r>
        <w:rPr>
          <w:rFonts w:hint="eastAsia" w:ascii="宋体" w:hAnsi="宋体" w:cs="宋体"/>
          <w:szCs w:val="21"/>
        </w:rPr>
        <w:t>年</w:t>
      </w:r>
      <w:r>
        <w:rPr>
          <w:rFonts w:hint="eastAsia" w:ascii="宋体" w:hAnsi="宋体" w:cs="宋体"/>
          <w:szCs w:val="21"/>
          <w:u w:val="single"/>
        </w:rPr>
        <w:t></w:t>
      </w:r>
      <w:r>
        <w:rPr>
          <w:rFonts w:hint="eastAsia" w:ascii="宋体" w:hAnsi="宋体" w:cs="宋体"/>
          <w:szCs w:val="21"/>
        </w:rPr>
        <w:t>月</w:t>
      </w:r>
      <w:r>
        <w:rPr>
          <w:rFonts w:hint="eastAsia" w:ascii="宋体" w:hAnsi="宋体" w:cs="宋体"/>
          <w:szCs w:val="21"/>
          <w:u w:val="single"/>
        </w:rPr>
        <w:t></w:t>
      </w:r>
      <w:r>
        <w:rPr>
          <w:rFonts w:hint="eastAsia" w:ascii="宋体" w:hAnsi="宋体" w:cs="宋体"/>
          <w:szCs w:val="21"/>
        </w:rPr>
        <w:t>日。</w:t>
      </w:r>
    </w:p>
    <w:p w14:paraId="65C0F050">
      <w:pPr>
        <w:spacing w:line="400" w:lineRule="exact"/>
        <w:ind w:firstLine="459"/>
        <w:rPr>
          <w:rFonts w:ascii="宋体" w:hAnsi="宋体" w:cs="宋体"/>
          <w:szCs w:val="21"/>
        </w:rPr>
      </w:pPr>
      <w:r>
        <w:rPr>
          <w:rFonts w:hint="eastAsia" w:ascii="宋体" w:hAnsi="宋体" w:cs="宋体"/>
          <w:szCs w:val="21"/>
        </w:rPr>
        <w:t>计划竣工日期：</w:t>
      </w:r>
      <w:r>
        <w:rPr>
          <w:rFonts w:hint="eastAsia" w:ascii="宋体" w:hAnsi="宋体" w:cs="宋体"/>
          <w:szCs w:val="21"/>
          <w:u w:val="single"/>
        </w:rPr>
        <w:t></w:t>
      </w:r>
      <w:r>
        <w:rPr>
          <w:rFonts w:hint="eastAsia" w:ascii="宋体" w:hAnsi="宋体" w:cs="宋体"/>
          <w:szCs w:val="21"/>
        </w:rPr>
        <w:t>年</w:t>
      </w:r>
      <w:r>
        <w:rPr>
          <w:rFonts w:hint="eastAsia" w:ascii="宋体" w:hAnsi="宋体" w:cs="宋体"/>
          <w:szCs w:val="21"/>
          <w:u w:val="single"/>
        </w:rPr>
        <w:t></w:t>
      </w:r>
      <w:r>
        <w:rPr>
          <w:rFonts w:hint="eastAsia" w:ascii="宋体" w:hAnsi="宋体" w:cs="宋体"/>
          <w:szCs w:val="21"/>
        </w:rPr>
        <w:t>月</w:t>
      </w:r>
      <w:r>
        <w:rPr>
          <w:rFonts w:hint="eastAsia" w:ascii="宋体" w:hAnsi="宋体" w:cs="宋体"/>
          <w:szCs w:val="21"/>
          <w:u w:val="single"/>
        </w:rPr>
        <w:t></w:t>
      </w:r>
      <w:r>
        <w:rPr>
          <w:rFonts w:hint="eastAsia" w:ascii="宋体" w:hAnsi="宋体" w:cs="宋体"/>
          <w:szCs w:val="21"/>
        </w:rPr>
        <w:t>日。</w:t>
      </w:r>
    </w:p>
    <w:p w14:paraId="3789576A">
      <w:pPr>
        <w:spacing w:line="400" w:lineRule="exact"/>
        <w:ind w:firstLine="459"/>
        <w:rPr>
          <w:rFonts w:ascii="宋体" w:hAnsi="宋体" w:cs="宋体"/>
          <w:szCs w:val="21"/>
        </w:rPr>
      </w:pPr>
      <w:r>
        <w:rPr>
          <w:rFonts w:hint="eastAsia" w:ascii="宋体" w:hAnsi="宋体" w:cs="宋体"/>
          <w:szCs w:val="21"/>
        </w:rPr>
        <w:t>工期总日历天数：</w:t>
      </w:r>
      <w:r>
        <w:rPr>
          <w:rFonts w:hint="eastAsia" w:ascii="宋体" w:hAnsi="宋体" w:cs="宋体"/>
          <w:szCs w:val="21"/>
          <w:u w:val="single"/>
        </w:rPr>
        <w:t></w:t>
      </w:r>
      <w:r>
        <w:rPr>
          <w:rFonts w:hint="eastAsia" w:ascii="宋体" w:hAnsi="宋体" w:cs="宋体"/>
          <w:szCs w:val="21"/>
        </w:rPr>
        <w:t>天。工期总日历天数与根据前述计划开竣工日期计算的工期天数不一致的，以工期总日历天数为准。</w:t>
      </w:r>
    </w:p>
    <w:p w14:paraId="6C2B7962">
      <w:pPr>
        <w:pStyle w:val="6"/>
        <w:spacing w:before="120" w:after="120" w:line="400" w:lineRule="exact"/>
        <w:ind w:firstLine="420" w:firstLineChars="175"/>
        <w:rPr>
          <w:rFonts w:ascii="Times New Roman" w:hAnsi="Times New Roman"/>
          <w:bCs w:val="0"/>
          <w:sz w:val="32"/>
          <w:szCs w:val="32"/>
        </w:rPr>
      </w:pPr>
      <w:bookmarkStart w:id="1330" w:name="_Toc351203483"/>
      <w:r>
        <w:rPr>
          <w:rFonts w:hint="eastAsia" w:ascii="Times New Roman" w:hAnsi="Times New Roman" w:cs="宋体"/>
          <w:b w:val="0"/>
          <w:bCs w:val="0"/>
          <w:sz w:val="24"/>
          <w:szCs w:val="20"/>
        </w:rPr>
        <w:t>三、质量标准</w:t>
      </w:r>
      <w:bookmarkEnd w:id="1330"/>
    </w:p>
    <w:p w14:paraId="330363EB">
      <w:pPr>
        <w:spacing w:line="400" w:lineRule="exact"/>
        <w:ind w:firstLine="459"/>
        <w:rPr>
          <w:rFonts w:ascii="宋体" w:hAnsi="宋体" w:cs="宋体"/>
          <w:szCs w:val="21"/>
        </w:rPr>
      </w:pPr>
      <w:r>
        <w:rPr>
          <w:rFonts w:hint="eastAsia" w:ascii="宋体" w:hAnsi="宋体" w:cs="宋体"/>
          <w:szCs w:val="21"/>
        </w:rPr>
        <w:t>工程质量符合</w:t>
      </w:r>
      <w:r>
        <w:rPr>
          <w:rFonts w:hint="eastAsia" w:ascii="宋体" w:hAnsi="宋体" w:cs="宋体"/>
          <w:szCs w:val="21"/>
          <w:u w:val="single"/>
        </w:rPr>
        <w:t></w:t>
      </w:r>
      <w:r>
        <w:rPr>
          <w:rFonts w:hint="eastAsia" w:ascii="宋体" w:hAnsi="宋体" w:cs="宋体"/>
          <w:szCs w:val="21"/>
        </w:rPr>
        <w:t>标准。</w:t>
      </w:r>
    </w:p>
    <w:p w14:paraId="2A67C895">
      <w:pPr>
        <w:pStyle w:val="6"/>
        <w:spacing w:before="120" w:after="120" w:line="400" w:lineRule="exact"/>
        <w:ind w:firstLine="420" w:firstLineChars="175"/>
        <w:rPr>
          <w:rFonts w:ascii="Times New Roman" w:hAnsi="Times New Roman"/>
          <w:bCs w:val="0"/>
          <w:sz w:val="32"/>
          <w:szCs w:val="32"/>
        </w:rPr>
      </w:pPr>
      <w:bookmarkStart w:id="1331" w:name="_Toc351203484"/>
      <w:r>
        <w:rPr>
          <w:rFonts w:hint="eastAsia" w:ascii="Times New Roman" w:hAnsi="Times New Roman" w:cs="宋体"/>
          <w:b w:val="0"/>
          <w:bCs w:val="0"/>
          <w:sz w:val="24"/>
          <w:szCs w:val="20"/>
        </w:rPr>
        <w:t>四、签约合同价与合同价格形式</w:t>
      </w:r>
      <w:bookmarkEnd w:id="1331"/>
      <w:r>
        <w:rPr>
          <w:rFonts w:hint="eastAsia" w:ascii="Times New Roman" w:hAnsi="Times New Roman" w:cs="宋体"/>
          <w:b w:val="0"/>
          <w:bCs w:val="0"/>
          <w:sz w:val="24"/>
          <w:szCs w:val="20"/>
        </w:rPr>
        <w:tab/>
      </w:r>
    </w:p>
    <w:p w14:paraId="2359172B">
      <w:pPr>
        <w:spacing w:line="400" w:lineRule="exact"/>
        <w:ind w:firstLine="420" w:firstLineChars="200"/>
        <w:rPr>
          <w:rFonts w:ascii="宋体" w:hAnsi="宋体" w:cs="宋体"/>
          <w:szCs w:val="21"/>
        </w:rPr>
      </w:pPr>
      <w:r>
        <w:rPr>
          <w:rFonts w:hint="eastAsia" w:ascii="宋体" w:hAnsi="宋体" w:cs="宋体"/>
          <w:szCs w:val="21"/>
        </w:rPr>
        <w:t>1.签约合同价为：</w:t>
      </w:r>
    </w:p>
    <w:p w14:paraId="2B98DEEB">
      <w:pPr>
        <w:spacing w:line="400" w:lineRule="exact"/>
        <w:ind w:firstLine="525" w:firstLineChars="250"/>
        <w:rPr>
          <w:rFonts w:ascii="宋体" w:hAnsi="宋体" w:cs="宋体"/>
          <w:szCs w:val="21"/>
        </w:rPr>
      </w:pPr>
      <w:r>
        <w:rPr>
          <w:rFonts w:hint="eastAsia" w:ascii="宋体" w:hAnsi="宋体" w:cs="宋体"/>
          <w:szCs w:val="21"/>
        </w:rPr>
        <w:t>人民币（大写）</w:t>
      </w:r>
      <w:r>
        <w:rPr>
          <w:rFonts w:hint="eastAsia" w:ascii="宋体" w:hAnsi="宋体" w:cs="宋体"/>
          <w:szCs w:val="21"/>
          <w:u w:val="single"/>
        </w:rPr>
        <w:t xml:space="preserve">                 </w:t>
      </w:r>
      <w:r>
        <w:rPr>
          <w:rFonts w:hint="eastAsia" w:ascii="宋体" w:hAnsi="宋体" w:cs="宋体"/>
          <w:szCs w:val="21"/>
        </w:rPr>
        <w:t>(¥</w:t>
      </w:r>
      <w:r>
        <w:rPr>
          <w:rFonts w:hint="eastAsia" w:ascii="宋体" w:hAnsi="宋体" w:cs="宋体"/>
          <w:szCs w:val="21"/>
          <w:u w:val="single"/>
        </w:rPr>
        <w:t xml:space="preserve">            </w:t>
      </w:r>
      <w:r>
        <w:rPr>
          <w:rFonts w:hint="eastAsia" w:ascii="宋体" w:hAnsi="宋体" w:cs="宋体"/>
          <w:szCs w:val="21"/>
        </w:rPr>
        <w:t>元)；</w:t>
      </w:r>
    </w:p>
    <w:p w14:paraId="5FAC202A">
      <w:pPr>
        <w:spacing w:line="400" w:lineRule="exact"/>
        <w:ind w:firstLine="420" w:firstLineChars="200"/>
        <w:rPr>
          <w:rFonts w:ascii="宋体" w:hAnsi="宋体" w:cs="宋体"/>
          <w:szCs w:val="21"/>
        </w:rPr>
      </w:pPr>
      <w:r>
        <w:rPr>
          <w:rFonts w:hint="eastAsia" w:ascii="宋体" w:hAnsi="宋体" w:cs="宋体"/>
          <w:szCs w:val="21"/>
        </w:rPr>
        <w:t>其中：</w:t>
      </w:r>
    </w:p>
    <w:p w14:paraId="35882E64">
      <w:pPr>
        <w:spacing w:line="400" w:lineRule="exact"/>
        <w:ind w:firstLine="420" w:firstLineChars="200"/>
        <w:rPr>
          <w:rFonts w:ascii="宋体" w:hAnsi="宋体" w:cs="宋体"/>
          <w:szCs w:val="21"/>
        </w:rPr>
      </w:pPr>
      <w:r>
        <w:rPr>
          <w:rFonts w:hint="eastAsia" w:ascii="宋体" w:hAnsi="宋体" w:cs="宋体"/>
          <w:szCs w:val="21"/>
        </w:rPr>
        <w:t>（1）安全文明施工费：</w:t>
      </w:r>
    </w:p>
    <w:p w14:paraId="514841D0">
      <w:pPr>
        <w:spacing w:line="400" w:lineRule="exact"/>
        <w:ind w:firstLine="945" w:firstLineChars="450"/>
        <w:rPr>
          <w:rFonts w:ascii="宋体" w:hAnsi="宋体" w:cs="宋体"/>
          <w:szCs w:val="21"/>
        </w:rPr>
      </w:pPr>
      <w:r>
        <w:rPr>
          <w:rFonts w:hint="eastAsia" w:ascii="宋体" w:hAnsi="宋体" w:cs="宋体"/>
          <w:szCs w:val="21"/>
        </w:rPr>
        <w:t>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元)；</w:t>
      </w:r>
    </w:p>
    <w:p w14:paraId="422E4ACC">
      <w:pPr>
        <w:spacing w:line="400" w:lineRule="exact"/>
        <w:ind w:firstLine="420" w:firstLineChars="200"/>
        <w:rPr>
          <w:rFonts w:ascii="宋体" w:hAnsi="宋体" w:cs="宋体"/>
          <w:szCs w:val="21"/>
        </w:rPr>
      </w:pPr>
      <w:r>
        <w:rPr>
          <w:rFonts w:hint="eastAsia" w:ascii="宋体" w:hAnsi="宋体" w:cs="宋体"/>
          <w:szCs w:val="21"/>
        </w:rPr>
        <w:t>（2）材料和工程设备暂估价金额：</w:t>
      </w:r>
    </w:p>
    <w:p w14:paraId="11B5ECE3">
      <w:pPr>
        <w:spacing w:line="400" w:lineRule="exact"/>
        <w:ind w:firstLine="945" w:firstLineChars="450"/>
        <w:rPr>
          <w:rFonts w:ascii="宋体" w:hAnsi="宋体" w:cs="宋体"/>
          <w:szCs w:val="21"/>
        </w:rPr>
      </w:pPr>
      <w:r>
        <w:rPr>
          <w:rFonts w:hint="eastAsia" w:ascii="宋体" w:hAnsi="宋体" w:cs="宋体"/>
          <w:szCs w:val="21"/>
        </w:rPr>
        <w:t>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元)；</w:t>
      </w:r>
    </w:p>
    <w:p w14:paraId="4BE15DA5">
      <w:pPr>
        <w:spacing w:line="400" w:lineRule="exact"/>
        <w:ind w:firstLine="420" w:firstLineChars="200"/>
        <w:rPr>
          <w:rFonts w:ascii="宋体" w:hAnsi="宋体" w:cs="宋体"/>
          <w:szCs w:val="21"/>
        </w:rPr>
      </w:pPr>
      <w:r>
        <w:rPr>
          <w:rFonts w:hint="eastAsia" w:ascii="宋体" w:hAnsi="宋体" w:cs="宋体"/>
          <w:szCs w:val="21"/>
        </w:rPr>
        <w:t>（3）专业工程暂估价金额：</w:t>
      </w:r>
    </w:p>
    <w:p w14:paraId="5D41CB3A">
      <w:pPr>
        <w:spacing w:line="400" w:lineRule="exact"/>
        <w:ind w:firstLine="945" w:firstLineChars="450"/>
        <w:rPr>
          <w:rFonts w:ascii="宋体" w:hAnsi="宋体" w:cs="宋体"/>
          <w:szCs w:val="21"/>
        </w:rPr>
      </w:pPr>
      <w:r>
        <w:rPr>
          <w:rFonts w:hint="eastAsia" w:ascii="宋体" w:hAnsi="宋体" w:cs="宋体"/>
          <w:szCs w:val="21"/>
        </w:rPr>
        <w:t>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元)；</w:t>
      </w:r>
    </w:p>
    <w:p w14:paraId="50F09157">
      <w:pPr>
        <w:spacing w:line="400" w:lineRule="exact"/>
        <w:ind w:firstLine="420" w:firstLineChars="200"/>
        <w:rPr>
          <w:rFonts w:ascii="宋体" w:hAnsi="宋体" w:cs="宋体"/>
          <w:szCs w:val="21"/>
        </w:rPr>
      </w:pPr>
      <w:r>
        <w:rPr>
          <w:rFonts w:hint="eastAsia" w:ascii="宋体" w:hAnsi="宋体" w:cs="宋体"/>
          <w:szCs w:val="21"/>
        </w:rPr>
        <w:t>（4）暂列金额：</w:t>
      </w:r>
    </w:p>
    <w:p w14:paraId="1B5029CA">
      <w:pPr>
        <w:spacing w:line="400" w:lineRule="exact"/>
        <w:ind w:firstLine="945" w:firstLineChars="450"/>
        <w:rPr>
          <w:rFonts w:ascii="宋体" w:hAnsi="宋体" w:cs="宋体"/>
          <w:szCs w:val="21"/>
        </w:rPr>
      </w:pPr>
      <w:r>
        <w:rPr>
          <w:rFonts w:hint="eastAsia" w:ascii="宋体" w:hAnsi="宋体" w:cs="宋体"/>
          <w:szCs w:val="21"/>
        </w:rPr>
        <w:t>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元)。</w:t>
      </w:r>
    </w:p>
    <w:p w14:paraId="06D74ACB">
      <w:pPr>
        <w:spacing w:line="400" w:lineRule="exact"/>
        <w:ind w:firstLine="420" w:firstLineChars="200"/>
        <w:rPr>
          <w:rFonts w:ascii="宋体" w:hAnsi="宋体" w:cs="宋体"/>
          <w:szCs w:val="21"/>
        </w:rPr>
      </w:pPr>
      <w:r>
        <w:rPr>
          <w:rFonts w:hint="eastAsia" w:ascii="宋体" w:hAnsi="宋体" w:cs="宋体"/>
          <w:szCs w:val="21"/>
        </w:rPr>
        <w:t>2.合同价格形式：</w:t>
      </w:r>
      <w:r>
        <w:rPr>
          <w:rFonts w:hint="eastAsia" w:ascii="宋体" w:hAnsi="宋体" w:cs="宋体"/>
          <w:szCs w:val="21"/>
          <w:u w:val="single"/>
        </w:rPr>
        <w:t>                      </w:t>
      </w:r>
      <w:r>
        <w:rPr>
          <w:rFonts w:hint="eastAsia" w:ascii="宋体" w:hAnsi="宋体" w:cs="宋体"/>
          <w:szCs w:val="21"/>
        </w:rPr>
        <w:t>。</w:t>
      </w:r>
    </w:p>
    <w:p w14:paraId="54C9D9BD">
      <w:pPr>
        <w:pStyle w:val="6"/>
        <w:spacing w:before="120" w:after="120" w:line="400" w:lineRule="exact"/>
        <w:ind w:firstLine="480" w:firstLineChars="200"/>
        <w:rPr>
          <w:rFonts w:ascii="Times New Roman" w:hAnsi="Calibri" w:cs="宋体"/>
          <w:b w:val="0"/>
          <w:bCs w:val="0"/>
          <w:sz w:val="24"/>
          <w:szCs w:val="20"/>
        </w:rPr>
      </w:pPr>
      <w:bookmarkStart w:id="1332" w:name="_Toc351203485"/>
      <w:r>
        <w:rPr>
          <w:rFonts w:hint="eastAsia" w:ascii="Times New Roman" w:hAnsi="Times New Roman" w:cs="宋体"/>
          <w:b w:val="0"/>
          <w:bCs w:val="0"/>
          <w:sz w:val="24"/>
          <w:szCs w:val="20"/>
        </w:rPr>
        <w:t>五、</w:t>
      </w:r>
      <w:bookmarkEnd w:id="1332"/>
      <w:r>
        <w:rPr>
          <w:rFonts w:hint="eastAsia" w:ascii="Times New Roman" w:hAnsi="Times New Roman" w:cs="宋体"/>
          <w:b w:val="0"/>
          <w:bCs w:val="0"/>
          <w:sz w:val="24"/>
          <w:szCs w:val="20"/>
        </w:rPr>
        <w:t>项目经理</w:t>
      </w:r>
    </w:p>
    <w:p w14:paraId="489D1C53">
      <w:pPr>
        <w:spacing w:line="400" w:lineRule="exact"/>
        <w:ind w:firstLine="420" w:firstLineChars="200"/>
        <w:rPr>
          <w:rFonts w:ascii="宋体" w:hAnsi="宋体" w:cs="宋体"/>
          <w:szCs w:val="21"/>
        </w:rPr>
      </w:pPr>
      <w:r>
        <w:rPr>
          <w:rFonts w:hint="eastAsia" w:ascii="宋体" w:hAnsi="宋体" w:cs="宋体"/>
          <w:szCs w:val="21"/>
        </w:rPr>
        <w:t>承包人项目经理</w:t>
      </w:r>
      <w:r>
        <w:rPr>
          <w:rFonts w:ascii="宋体" w:hAnsi="宋体" w:cs="宋体"/>
          <w:szCs w:val="21"/>
        </w:rPr>
        <w:t>姓名</w:t>
      </w:r>
      <w:r>
        <w:rPr>
          <w:rFonts w:hint="eastAsia" w:ascii="宋体" w:hAnsi="宋体" w:cs="宋体"/>
          <w:szCs w:val="21"/>
        </w:rPr>
        <w:t>：</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 </w:t>
      </w:r>
      <w:r>
        <w:rPr>
          <w:rFonts w:hint="eastAsia" w:ascii="宋体" w:hAnsi="宋体" w:cs="宋体"/>
          <w:kern w:val="0"/>
          <w:szCs w:val="21"/>
        </w:rPr>
        <w:t>注册执业证书编号</w:t>
      </w:r>
      <w:r>
        <w:rPr>
          <w:rFonts w:ascii="宋体" w:hAnsi="宋体" w:cs="宋体"/>
          <w:kern w:val="0"/>
          <w:szCs w:val="21"/>
        </w:rPr>
        <w:t>：</w:t>
      </w:r>
      <w:r>
        <w:rPr>
          <w:rFonts w:hint="eastAsia" w:ascii="宋体" w:hAnsi="宋体" w:cs="宋体"/>
          <w:szCs w:val="21"/>
          <w:u w:val="single"/>
        </w:rPr>
        <w:t xml:space="preserve">     </w:t>
      </w:r>
      <w:r>
        <w:rPr>
          <w:rFonts w:ascii="宋体" w:hAnsi="宋体" w:cs="宋体"/>
          <w:szCs w:val="21"/>
          <w:u w:val="single"/>
        </w:rPr>
        <w:t xml:space="preserve">       </w:t>
      </w:r>
      <w:r>
        <w:rPr>
          <w:rFonts w:hint="eastAsia" w:ascii="宋体" w:hAnsi="宋体" w:cs="宋体"/>
          <w:szCs w:val="21"/>
          <w:u w:val="single"/>
        </w:rPr>
        <w:t></w:t>
      </w:r>
      <w:r>
        <w:rPr>
          <w:rFonts w:ascii="宋体" w:hAnsi="宋体" w:cs="宋体"/>
          <w:szCs w:val="21"/>
        </w:rPr>
        <w:t>;</w:t>
      </w:r>
      <w:r>
        <w:rPr>
          <w:rFonts w:hint="eastAsia" w:ascii="宋体" w:hAnsi="宋体" w:cs="宋体"/>
          <w:kern w:val="0"/>
          <w:szCs w:val="21"/>
        </w:rPr>
        <w:t>联系方式</w:t>
      </w:r>
      <w:r>
        <w:rPr>
          <w:rFonts w:hint="eastAsia" w:ascii="宋体" w:hAnsi="宋体" w:cs="宋体"/>
          <w:szCs w:val="21"/>
          <w:u w:val="single"/>
        </w:rPr>
        <w:t xml:space="preserve"> 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w:t>
      </w:r>
    </w:p>
    <w:p w14:paraId="53078C3E">
      <w:pPr>
        <w:pStyle w:val="6"/>
        <w:spacing w:before="120" w:after="120" w:line="400" w:lineRule="exact"/>
        <w:ind w:firstLine="480" w:firstLineChars="200"/>
        <w:rPr>
          <w:rFonts w:ascii="Times New Roman" w:hAnsi="Times New Roman"/>
          <w:bCs w:val="0"/>
          <w:sz w:val="32"/>
          <w:szCs w:val="32"/>
        </w:rPr>
      </w:pPr>
      <w:bookmarkStart w:id="1333" w:name="_Toc351203486"/>
      <w:r>
        <w:rPr>
          <w:rFonts w:hint="eastAsia" w:ascii="Times New Roman" w:hAnsi="Times New Roman" w:cs="宋体"/>
          <w:b w:val="0"/>
          <w:bCs w:val="0"/>
          <w:sz w:val="24"/>
          <w:szCs w:val="20"/>
        </w:rPr>
        <w:t>六、合同文件构成</w:t>
      </w:r>
      <w:bookmarkEnd w:id="1333"/>
    </w:p>
    <w:p w14:paraId="0390FFAC">
      <w:pPr>
        <w:spacing w:line="400" w:lineRule="exact"/>
        <w:ind w:firstLine="420" w:firstLineChars="200"/>
        <w:rPr>
          <w:rFonts w:ascii="宋体" w:hAnsi="宋体" w:cs="宋体"/>
          <w:bCs/>
          <w:szCs w:val="21"/>
        </w:rPr>
      </w:pPr>
      <w:r>
        <w:rPr>
          <w:rFonts w:hint="eastAsia" w:ascii="宋体" w:hAnsi="宋体" w:cs="宋体"/>
          <w:bCs/>
          <w:szCs w:val="21"/>
        </w:rPr>
        <w:t>本协议书与下列文件一起构成合同文件：</w:t>
      </w:r>
    </w:p>
    <w:p w14:paraId="5756E1C3">
      <w:pPr>
        <w:autoSpaceDE w:val="0"/>
        <w:autoSpaceDN w:val="0"/>
        <w:adjustRightInd w:val="0"/>
        <w:spacing w:line="400" w:lineRule="exact"/>
        <w:ind w:firstLine="420" w:firstLineChars="200"/>
        <w:jc w:val="left"/>
        <w:rPr>
          <w:rFonts w:ascii="宋体" w:hAnsi="宋体" w:cs="宋体"/>
          <w:szCs w:val="21"/>
        </w:rPr>
      </w:pPr>
      <w:r>
        <w:rPr>
          <w:rFonts w:hint="eastAsia" w:ascii="宋体" w:hAnsi="宋体" w:cs="宋体"/>
          <w:szCs w:val="21"/>
        </w:rPr>
        <w:t>（1）中标通知书；</w:t>
      </w:r>
    </w:p>
    <w:p w14:paraId="78B85A63">
      <w:pPr>
        <w:autoSpaceDE w:val="0"/>
        <w:autoSpaceDN w:val="0"/>
        <w:adjustRightInd w:val="0"/>
        <w:spacing w:line="400" w:lineRule="exact"/>
        <w:ind w:firstLine="420" w:firstLineChars="200"/>
        <w:jc w:val="left"/>
        <w:rPr>
          <w:rFonts w:ascii="宋体" w:hAnsi="宋体" w:cs="宋体"/>
          <w:szCs w:val="21"/>
        </w:rPr>
      </w:pPr>
      <w:r>
        <w:rPr>
          <w:rFonts w:hint="eastAsia" w:ascii="宋体" w:hAnsi="宋体" w:cs="宋体"/>
          <w:szCs w:val="21"/>
        </w:rPr>
        <w:t xml:space="preserve">（2）投标函及其附录； </w:t>
      </w:r>
    </w:p>
    <w:p w14:paraId="61905B54">
      <w:pPr>
        <w:autoSpaceDE w:val="0"/>
        <w:autoSpaceDN w:val="0"/>
        <w:adjustRightInd w:val="0"/>
        <w:spacing w:line="400" w:lineRule="exact"/>
        <w:ind w:firstLine="420" w:firstLineChars="200"/>
        <w:jc w:val="left"/>
        <w:rPr>
          <w:rFonts w:ascii="宋体" w:hAnsi="宋体" w:cs="宋体"/>
          <w:szCs w:val="21"/>
        </w:rPr>
      </w:pPr>
      <w:r>
        <w:rPr>
          <w:rFonts w:hint="eastAsia" w:ascii="宋体" w:hAnsi="宋体" w:cs="宋体"/>
          <w:szCs w:val="21"/>
        </w:rPr>
        <w:t>（3）专用合同条款及其附件；</w:t>
      </w:r>
    </w:p>
    <w:p w14:paraId="641A666F">
      <w:pPr>
        <w:autoSpaceDE w:val="0"/>
        <w:autoSpaceDN w:val="0"/>
        <w:adjustRightInd w:val="0"/>
        <w:spacing w:line="400" w:lineRule="exact"/>
        <w:ind w:firstLine="420" w:firstLineChars="200"/>
        <w:jc w:val="left"/>
        <w:rPr>
          <w:rFonts w:ascii="宋体" w:hAnsi="宋体" w:cs="宋体"/>
          <w:szCs w:val="21"/>
        </w:rPr>
      </w:pPr>
      <w:r>
        <w:rPr>
          <w:rFonts w:hint="eastAsia" w:ascii="宋体" w:hAnsi="宋体" w:cs="宋体"/>
          <w:szCs w:val="21"/>
        </w:rPr>
        <w:t>（4）通用合同条款；</w:t>
      </w:r>
    </w:p>
    <w:p w14:paraId="29533260">
      <w:pPr>
        <w:autoSpaceDE w:val="0"/>
        <w:autoSpaceDN w:val="0"/>
        <w:adjustRightInd w:val="0"/>
        <w:spacing w:line="400" w:lineRule="exact"/>
        <w:ind w:firstLine="420" w:firstLineChars="200"/>
        <w:jc w:val="left"/>
        <w:rPr>
          <w:rFonts w:ascii="宋体" w:hAnsi="宋体" w:cs="宋体"/>
          <w:szCs w:val="21"/>
        </w:rPr>
      </w:pPr>
      <w:r>
        <w:rPr>
          <w:rFonts w:hint="eastAsia" w:ascii="宋体" w:hAnsi="宋体" w:cs="宋体"/>
          <w:szCs w:val="21"/>
        </w:rPr>
        <w:t>（5）技术标准和要求；</w:t>
      </w:r>
    </w:p>
    <w:p w14:paraId="59F91F4C">
      <w:pPr>
        <w:autoSpaceDE w:val="0"/>
        <w:autoSpaceDN w:val="0"/>
        <w:adjustRightInd w:val="0"/>
        <w:spacing w:line="400" w:lineRule="exact"/>
        <w:ind w:firstLine="420" w:firstLineChars="200"/>
        <w:jc w:val="left"/>
        <w:rPr>
          <w:rFonts w:ascii="宋体" w:hAnsi="宋体" w:cs="宋体"/>
          <w:szCs w:val="21"/>
        </w:rPr>
      </w:pPr>
      <w:r>
        <w:rPr>
          <w:rFonts w:hint="eastAsia" w:ascii="宋体" w:hAnsi="宋体" w:cs="宋体"/>
          <w:szCs w:val="21"/>
        </w:rPr>
        <w:t>（6）图纸；</w:t>
      </w:r>
    </w:p>
    <w:p w14:paraId="3AE3991F">
      <w:pPr>
        <w:autoSpaceDE w:val="0"/>
        <w:autoSpaceDN w:val="0"/>
        <w:adjustRightInd w:val="0"/>
        <w:spacing w:line="400" w:lineRule="exact"/>
        <w:ind w:firstLine="420" w:firstLineChars="200"/>
        <w:jc w:val="left"/>
        <w:rPr>
          <w:rFonts w:ascii="宋体" w:hAnsi="宋体" w:cs="宋体"/>
          <w:szCs w:val="21"/>
        </w:rPr>
      </w:pPr>
      <w:r>
        <w:rPr>
          <w:rFonts w:hint="eastAsia" w:ascii="宋体" w:hAnsi="宋体" w:cs="宋体"/>
          <w:szCs w:val="21"/>
        </w:rPr>
        <w:t>（7）已标价工程量清单；</w:t>
      </w:r>
    </w:p>
    <w:p w14:paraId="076EB819">
      <w:pPr>
        <w:autoSpaceDE w:val="0"/>
        <w:autoSpaceDN w:val="0"/>
        <w:adjustRightInd w:val="0"/>
        <w:spacing w:line="400" w:lineRule="exact"/>
        <w:ind w:firstLine="420" w:firstLineChars="200"/>
        <w:jc w:val="left"/>
        <w:rPr>
          <w:rFonts w:ascii="宋体" w:hAnsi="宋体" w:cs="宋体"/>
          <w:szCs w:val="21"/>
        </w:rPr>
      </w:pPr>
      <w:r>
        <w:rPr>
          <w:rFonts w:hint="eastAsia" w:ascii="宋体" w:hAnsi="宋体" w:cs="宋体"/>
          <w:szCs w:val="21"/>
        </w:rPr>
        <w:t>（8）其他合同文件。</w:t>
      </w:r>
    </w:p>
    <w:p w14:paraId="65D37997">
      <w:pPr>
        <w:autoSpaceDE w:val="0"/>
        <w:autoSpaceDN w:val="0"/>
        <w:adjustRightInd w:val="0"/>
        <w:spacing w:line="400" w:lineRule="exact"/>
        <w:ind w:firstLine="420" w:firstLineChars="200"/>
        <w:jc w:val="left"/>
        <w:rPr>
          <w:rFonts w:ascii="宋体" w:hAnsi="宋体" w:cs="宋体"/>
          <w:szCs w:val="21"/>
        </w:rPr>
      </w:pPr>
      <w:r>
        <w:rPr>
          <w:rFonts w:hint="eastAsia" w:ascii="宋体" w:hAnsi="宋体" w:cs="宋体"/>
          <w:szCs w:val="21"/>
        </w:rPr>
        <w:t>在合同订立及履行过程中形成的与合同有关的文件均构成合同文件组成部分。</w:t>
      </w:r>
    </w:p>
    <w:p w14:paraId="0693362B">
      <w:pPr>
        <w:autoSpaceDE w:val="0"/>
        <w:autoSpaceDN w:val="0"/>
        <w:adjustRightInd w:val="0"/>
        <w:spacing w:line="400" w:lineRule="exact"/>
        <w:ind w:firstLine="420" w:firstLineChars="200"/>
        <w:jc w:val="left"/>
        <w:rPr>
          <w:rFonts w:ascii="宋体" w:hAnsi="宋体" w:cs="宋体"/>
          <w:szCs w:val="21"/>
        </w:rPr>
      </w:pPr>
      <w:r>
        <w:rPr>
          <w:rFonts w:hint="eastAsia" w:ascii="宋体" w:hAnsi="宋体" w:cs="宋体"/>
          <w:szCs w:val="21"/>
        </w:rPr>
        <w:t>上述各项合同文件包括合同当事人就该项合同文件所作出的补充和修改，属于同一类内容的文件，应以最新签署的为准。专用合同条款及其附件须经合同当事人签字或盖章。</w:t>
      </w:r>
    </w:p>
    <w:p w14:paraId="57D5C198">
      <w:pPr>
        <w:pStyle w:val="6"/>
        <w:spacing w:before="120" w:after="120" w:line="400" w:lineRule="exact"/>
        <w:ind w:firstLine="480" w:firstLineChars="200"/>
        <w:rPr>
          <w:rFonts w:ascii="Times New Roman" w:hAnsi="Times New Roman"/>
          <w:b w:val="0"/>
          <w:bCs w:val="0"/>
          <w:sz w:val="32"/>
          <w:szCs w:val="32"/>
        </w:rPr>
      </w:pPr>
      <w:bookmarkStart w:id="1334" w:name="_Toc351203487"/>
      <w:r>
        <w:rPr>
          <w:rFonts w:hint="eastAsia" w:ascii="Times New Roman" w:hAnsi="Times New Roman" w:cs="宋体"/>
          <w:b w:val="0"/>
          <w:bCs w:val="0"/>
          <w:sz w:val="24"/>
          <w:szCs w:val="20"/>
        </w:rPr>
        <w:t>七、承诺</w:t>
      </w:r>
      <w:bookmarkEnd w:id="1334"/>
    </w:p>
    <w:p w14:paraId="13515D2E">
      <w:pPr>
        <w:spacing w:line="400" w:lineRule="exact"/>
        <w:ind w:firstLine="420" w:firstLineChars="200"/>
        <w:rPr>
          <w:rFonts w:ascii="宋体" w:hAnsi="宋体" w:cs="宋体"/>
          <w:bCs/>
          <w:szCs w:val="21"/>
        </w:rPr>
      </w:pPr>
      <w:r>
        <w:rPr>
          <w:rFonts w:hint="eastAsia" w:ascii="宋体" w:hAnsi="宋体" w:cs="宋体"/>
          <w:bCs/>
          <w:szCs w:val="21"/>
        </w:rPr>
        <w:t>1.发包人承诺按照法律规定履行项目审批手续、筹集工程建设资金并按照合同约定的期限和方式支付合同价款。</w:t>
      </w:r>
    </w:p>
    <w:p w14:paraId="5E70A5BC">
      <w:pPr>
        <w:spacing w:line="400" w:lineRule="exact"/>
        <w:ind w:firstLine="420" w:firstLineChars="200"/>
        <w:rPr>
          <w:rFonts w:ascii="宋体" w:hAnsi="宋体" w:cs="宋体"/>
          <w:bCs/>
          <w:szCs w:val="21"/>
        </w:rPr>
      </w:pPr>
      <w:r>
        <w:rPr>
          <w:rFonts w:hint="eastAsia" w:ascii="宋体" w:hAnsi="宋体" w:cs="宋体"/>
          <w:bCs/>
          <w:szCs w:val="21"/>
        </w:rPr>
        <w:t>2.承包人承诺按照法律规定及合同约定组织完成工程施工，确保工程质量和安全，不进行转包及违法分包，并在缺陷责任期及保修期内承担相应的工程维修责任。</w:t>
      </w:r>
    </w:p>
    <w:p w14:paraId="73439431">
      <w:pPr>
        <w:spacing w:line="400" w:lineRule="exact"/>
        <w:ind w:firstLine="420" w:firstLineChars="200"/>
        <w:rPr>
          <w:rFonts w:ascii="宋体" w:hAnsi="宋体" w:cs="宋体"/>
          <w:bCs/>
          <w:szCs w:val="21"/>
        </w:rPr>
      </w:pPr>
      <w:r>
        <w:rPr>
          <w:rFonts w:hint="eastAsia" w:ascii="宋体" w:hAnsi="宋体" w:cs="宋体"/>
          <w:bCs/>
          <w:szCs w:val="21"/>
        </w:rPr>
        <w:t>3.发包人和承包人通过招投标形式签订合同的，双方理解并承诺不再就同一工程另行签订与合同实质性内容相背离的协议。</w:t>
      </w:r>
    </w:p>
    <w:p w14:paraId="633B59A6">
      <w:pPr>
        <w:pStyle w:val="6"/>
        <w:spacing w:before="120" w:after="120" w:line="400" w:lineRule="exact"/>
        <w:ind w:firstLine="482" w:firstLineChars="200"/>
        <w:rPr>
          <w:rFonts w:ascii="Times New Roman" w:hAnsi="Times New Roman" w:cs="宋体"/>
          <w:sz w:val="24"/>
          <w:szCs w:val="20"/>
        </w:rPr>
      </w:pPr>
      <w:bookmarkStart w:id="1335" w:name="_Toc351203488"/>
      <w:r>
        <w:rPr>
          <w:rFonts w:hint="eastAsia" w:ascii="Times New Roman" w:hAnsi="Times New Roman" w:cs="宋体"/>
          <w:sz w:val="24"/>
          <w:szCs w:val="20"/>
        </w:rPr>
        <w:t>八、词语含义</w:t>
      </w:r>
      <w:bookmarkEnd w:id="1335"/>
    </w:p>
    <w:p w14:paraId="705AF798">
      <w:pPr>
        <w:spacing w:line="400" w:lineRule="exact"/>
        <w:ind w:firstLine="420" w:firstLineChars="200"/>
        <w:rPr>
          <w:rFonts w:ascii="宋体" w:hAnsi="宋体" w:cs="宋体"/>
          <w:bCs/>
          <w:szCs w:val="21"/>
        </w:rPr>
      </w:pPr>
      <w:r>
        <w:rPr>
          <w:rFonts w:hint="eastAsia" w:ascii="宋体" w:hAnsi="宋体" w:cs="宋体"/>
          <w:bCs/>
          <w:szCs w:val="21"/>
        </w:rPr>
        <w:t>本协议书中词语含义与第二部分通用合同条款中赋予的含义相同。</w:t>
      </w:r>
    </w:p>
    <w:p w14:paraId="654D1410">
      <w:pPr>
        <w:pStyle w:val="6"/>
        <w:spacing w:before="120" w:after="120" w:line="400" w:lineRule="exact"/>
        <w:ind w:firstLine="480" w:firstLineChars="200"/>
        <w:rPr>
          <w:rFonts w:ascii="Times New Roman" w:hAnsi="Times New Roman"/>
          <w:bCs w:val="0"/>
          <w:sz w:val="32"/>
          <w:szCs w:val="32"/>
        </w:rPr>
      </w:pPr>
      <w:bookmarkStart w:id="1336" w:name="_Toc351203489"/>
      <w:r>
        <w:rPr>
          <w:rFonts w:hint="eastAsia" w:ascii="Times New Roman" w:hAnsi="Times New Roman" w:cs="宋体"/>
          <w:b w:val="0"/>
          <w:bCs w:val="0"/>
          <w:sz w:val="24"/>
          <w:szCs w:val="20"/>
        </w:rPr>
        <w:t>九、签订时间</w:t>
      </w:r>
      <w:bookmarkEnd w:id="1336"/>
    </w:p>
    <w:p w14:paraId="05E1CA23">
      <w:pPr>
        <w:spacing w:line="400" w:lineRule="exact"/>
        <w:ind w:firstLine="420" w:firstLineChars="200"/>
        <w:rPr>
          <w:rFonts w:ascii="宋体" w:hAnsi="宋体" w:cs="宋体"/>
          <w:bCs/>
          <w:szCs w:val="21"/>
        </w:rPr>
      </w:pPr>
      <w:r>
        <w:rPr>
          <w:rFonts w:hint="eastAsia" w:ascii="宋体" w:hAnsi="宋体" w:cs="宋体"/>
          <w:bCs/>
          <w:szCs w:val="21"/>
        </w:rPr>
        <w:t>本合同于</w:t>
      </w:r>
      <w:r>
        <w:rPr>
          <w:rFonts w:hint="eastAsia" w:ascii="宋体" w:hAnsi="宋体" w:cs="宋体"/>
          <w:bCs/>
          <w:szCs w:val="21"/>
          <w:u w:val="single"/>
        </w:rPr>
        <w:t xml:space="preserve">         </w:t>
      </w:r>
      <w:r>
        <w:rPr>
          <w:rFonts w:hint="eastAsia" w:ascii="宋体" w:hAnsi="宋体" w:cs="宋体"/>
          <w:bCs/>
          <w:szCs w:val="21"/>
        </w:rPr>
        <w:t>年</w:t>
      </w:r>
      <w:r>
        <w:rPr>
          <w:rFonts w:hint="eastAsia" w:ascii="宋体" w:hAnsi="宋体" w:cs="宋体"/>
          <w:bCs/>
          <w:szCs w:val="21"/>
          <w:u w:val="single"/>
        </w:rPr>
        <w:t xml:space="preserve">    </w:t>
      </w:r>
      <w:r>
        <w:rPr>
          <w:rFonts w:hint="eastAsia" w:ascii="宋体" w:hAnsi="宋体" w:cs="宋体"/>
          <w:bCs/>
          <w:szCs w:val="21"/>
        </w:rPr>
        <w:t>月</w:t>
      </w:r>
      <w:r>
        <w:rPr>
          <w:rFonts w:hint="eastAsia" w:ascii="宋体" w:hAnsi="宋体" w:cs="宋体"/>
          <w:bCs/>
          <w:szCs w:val="21"/>
          <w:u w:val="single"/>
        </w:rPr>
        <w:t xml:space="preserve">    </w:t>
      </w:r>
      <w:r>
        <w:rPr>
          <w:rFonts w:hint="eastAsia" w:ascii="宋体" w:hAnsi="宋体" w:cs="宋体"/>
          <w:bCs/>
          <w:szCs w:val="21"/>
        </w:rPr>
        <w:t>日签订。</w:t>
      </w:r>
    </w:p>
    <w:p w14:paraId="1353D50F">
      <w:pPr>
        <w:pStyle w:val="6"/>
        <w:spacing w:before="120" w:after="120" w:line="400" w:lineRule="exact"/>
        <w:ind w:firstLine="480" w:firstLineChars="200"/>
        <w:rPr>
          <w:rFonts w:ascii="Times New Roman" w:hAnsi="Times New Roman"/>
          <w:bCs w:val="0"/>
          <w:sz w:val="32"/>
          <w:szCs w:val="32"/>
        </w:rPr>
      </w:pPr>
      <w:bookmarkStart w:id="1337" w:name="_Toc351203490"/>
      <w:r>
        <w:rPr>
          <w:rFonts w:hint="eastAsia" w:ascii="Times New Roman" w:hAnsi="Times New Roman" w:cs="宋体"/>
          <w:b w:val="0"/>
          <w:bCs w:val="0"/>
          <w:sz w:val="24"/>
          <w:szCs w:val="20"/>
        </w:rPr>
        <w:t>十、签订地点</w:t>
      </w:r>
      <w:bookmarkEnd w:id="1337"/>
    </w:p>
    <w:p w14:paraId="2BBA6827">
      <w:pPr>
        <w:spacing w:line="400" w:lineRule="exact"/>
        <w:ind w:firstLine="420" w:firstLineChars="200"/>
        <w:rPr>
          <w:rFonts w:ascii="宋体" w:hAnsi="宋体" w:cs="宋体"/>
          <w:bCs/>
          <w:szCs w:val="21"/>
        </w:rPr>
      </w:pPr>
      <w:r>
        <w:rPr>
          <w:rFonts w:hint="eastAsia" w:ascii="宋体" w:hAnsi="宋体" w:cs="宋体"/>
          <w:bCs/>
          <w:szCs w:val="21"/>
        </w:rPr>
        <w:t>本合同在</w:t>
      </w:r>
      <w:r>
        <w:rPr>
          <w:rFonts w:hint="eastAsia" w:ascii="宋体" w:hAnsi="宋体" w:cs="宋体"/>
          <w:bCs/>
          <w:szCs w:val="21"/>
          <w:u w:val="single"/>
        </w:rPr>
        <w:t xml:space="preserve">                                    </w:t>
      </w:r>
      <w:r>
        <w:rPr>
          <w:rFonts w:hint="eastAsia" w:ascii="宋体" w:hAnsi="宋体" w:cs="宋体"/>
          <w:bCs/>
          <w:szCs w:val="21"/>
        </w:rPr>
        <w:t>签订。</w:t>
      </w:r>
    </w:p>
    <w:p w14:paraId="7EB4677A">
      <w:pPr>
        <w:pStyle w:val="6"/>
        <w:spacing w:before="120" w:after="120" w:line="400" w:lineRule="exact"/>
        <w:ind w:firstLine="480" w:firstLineChars="200"/>
        <w:rPr>
          <w:rFonts w:ascii="Times New Roman" w:hAnsi="Times New Roman"/>
          <w:bCs w:val="0"/>
          <w:sz w:val="32"/>
          <w:szCs w:val="32"/>
        </w:rPr>
      </w:pPr>
      <w:bookmarkStart w:id="1338" w:name="_Toc351203491"/>
      <w:r>
        <w:rPr>
          <w:rFonts w:hint="eastAsia" w:ascii="Times New Roman" w:hAnsi="Times New Roman" w:cs="宋体"/>
          <w:b w:val="0"/>
          <w:bCs w:val="0"/>
          <w:sz w:val="24"/>
          <w:szCs w:val="20"/>
        </w:rPr>
        <w:t>十一、补充协议</w:t>
      </w:r>
      <w:bookmarkEnd w:id="1338"/>
    </w:p>
    <w:p w14:paraId="76E79DFF">
      <w:pPr>
        <w:spacing w:line="400" w:lineRule="exact"/>
        <w:ind w:firstLine="420" w:firstLineChars="200"/>
        <w:rPr>
          <w:rFonts w:eastAsia="FangSong_GB2312"/>
          <w:b/>
          <w:bCs/>
          <w:sz w:val="30"/>
          <w:szCs w:val="30"/>
        </w:rPr>
      </w:pPr>
      <w:r>
        <w:rPr>
          <w:rFonts w:hint="eastAsia" w:ascii="宋体" w:hAnsi="宋体" w:cs="宋体"/>
          <w:bCs/>
          <w:szCs w:val="21"/>
        </w:rPr>
        <w:t>合同未尽事宜，合同当事人另行签订补充协议，补充协议是合同的组成部分。</w:t>
      </w:r>
    </w:p>
    <w:p w14:paraId="2C85D6F1">
      <w:pPr>
        <w:pStyle w:val="6"/>
        <w:spacing w:before="120" w:after="120" w:line="400" w:lineRule="exact"/>
        <w:ind w:firstLine="480" w:firstLineChars="200"/>
        <w:rPr>
          <w:rFonts w:ascii="Times New Roman" w:hAnsi="Times New Roman"/>
          <w:bCs w:val="0"/>
          <w:sz w:val="32"/>
          <w:szCs w:val="32"/>
        </w:rPr>
      </w:pPr>
      <w:bookmarkStart w:id="1339" w:name="_Toc351203492"/>
      <w:r>
        <w:rPr>
          <w:rFonts w:hint="eastAsia" w:ascii="Times New Roman" w:hAnsi="Calibri" w:cs="宋体"/>
          <w:b w:val="0"/>
          <w:bCs w:val="0"/>
          <w:sz w:val="24"/>
          <w:szCs w:val="20"/>
        </w:rPr>
        <w:t>十二、合同生效</w:t>
      </w:r>
      <w:bookmarkEnd w:id="1339"/>
    </w:p>
    <w:p w14:paraId="14BBB8E4">
      <w:pPr>
        <w:spacing w:line="400" w:lineRule="exact"/>
        <w:ind w:firstLine="420" w:firstLineChars="200"/>
        <w:rPr>
          <w:rFonts w:ascii="宋体" w:hAnsi="宋体" w:cs="宋体"/>
          <w:bCs/>
          <w:szCs w:val="21"/>
        </w:rPr>
      </w:pPr>
      <w:r>
        <w:rPr>
          <w:rFonts w:hint="eastAsia" w:ascii="宋体" w:hAnsi="宋体" w:cs="宋体"/>
          <w:bCs/>
          <w:szCs w:val="21"/>
        </w:rPr>
        <w:t>本合同自</w:t>
      </w:r>
      <w:r>
        <w:rPr>
          <w:rFonts w:hint="eastAsia" w:ascii="宋体" w:hAnsi="宋体" w:cs="宋体"/>
          <w:bCs/>
          <w:szCs w:val="21"/>
          <w:u w:val="single"/>
        </w:rPr>
        <w:t xml:space="preserve">                                   </w:t>
      </w:r>
      <w:r>
        <w:rPr>
          <w:rFonts w:hint="eastAsia" w:ascii="宋体" w:hAnsi="宋体" w:cs="宋体"/>
          <w:bCs/>
          <w:szCs w:val="21"/>
        </w:rPr>
        <w:t>生效。</w:t>
      </w:r>
    </w:p>
    <w:p w14:paraId="5E8B9B84">
      <w:pPr>
        <w:pStyle w:val="6"/>
        <w:spacing w:before="120" w:after="120" w:line="400" w:lineRule="exact"/>
        <w:ind w:firstLine="480" w:firstLineChars="200"/>
        <w:rPr>
          <w:rFonts w:ascii="Times New Roman" w:hAnsi="Times New Roman"/>
          <w:bCs w:val="0"/>
          <w:sz w:val="32"/>
          <w:szCs w:val="32"/>
        </w:rPr>
      </w:pPr>
      <w:bookmarkStart w:id="1340" w:name="_Toc351203493"/>
      <w:r>
        <w:rPr>
          <w:rFonts w:hint="eastAsia" w:ascii="Times New Roman" w:hAnsi="Calibri" w:cs="宋体"/>
          <w:b w:val="0"/>
          <w:bCs w:val="0"/>
          <w:sz w:val="24"/>
          <w:szCs w:val="20"/>
        </w:rPr>
        <w:t>十三、合同份数</w:t>
      </w:r>
      <w:bookmarkEnd w:id="1340"/>
    </w:p>
    <w:p w14:paraId="2CE6E83D">
      <w:pPr>
        <w:spacing w:line="400" w:lineRule="exact"/>
        <w:ind w:firstLine="420" w:firstLineChars="200"/>
        <w:rPr>
          <w:rFonts w:ascii="宋体" w:hAnsi="宋体" w:cs="宋体"/>
          <w:bCs/>
          <w:szCs w:val="21"/>
        </w:rPr>
      </w:pPr>
      <w:r>
        <w:rPr>
          <w:rFonts w:hint="eastAsia" w:ascii="宋体" w:hAnsi="宋体" w:cs="宋体"/>
          <w:bCs/>
          <w:szCs w:val="21"/>
        </w:rPr>
        <w:t>本合同一式</w:t>
      </w:r>
      <w:r>
        <w:rPr>
          <w:rFonts w:hint="eastAsia" w:ascii="宋体" w:hAnsi="宋体" w:cs="宋体"/>
          <w:bCs/>
          <w:szCs w:val="21"/>
          <w:u w:val="single"/>
        </w:rPr>
        <w:t xml:space="preserve">    </w:t>
      </w:r>
      <w:r>
        <w:rPr>
          <w:rFonts w:hint="eastAsia" w:ascii="宋体" w:hAnsi="宋体" w:cs="宋体"/>
          <w:bCs/>
          <w:szCs w:val="21"/>
        </w:rPr>
        <w:t>份，均具有同等法律效力，发包人执</w:t>
      </w:r>
      <w:r>
        <w:rPr>
          <w:rFonts w:hint="eastAsia" w:ascii="宋体" w:hAnsi="宋体" w:cs="宋体"/>
          <w:bCs/>
          <w:szCs w:val="21"/>
          <w:u w:val="single"/>
        </w:rPr>
        <w:t xml:space="preserve">    </w:t>
      </w:r>
      <w:r>
        <w:rPr>
          <w:rFonts w:hint="eastAsia" w:ascii="宋体" w:hAnsi="宋体" w:cs="宋体"/>
          <w:bCs/>
          <w:szCs w:val="21"/>
        </w:rPr>
        <w:t>份，承包人执</w:t>
      </w:r>
      <w:r>
        <w:rPr>
          <w:rFonts w:hint="eastAsia" w:ascii="宋体" w:hAnsi="宋体" w:cs="宋体"/>
          <w:bCs/>
          <w:szCs w:val="21"/>
          <w:u w:val="single"/>
        </w:rPr>
        <w:t xml:space="preserve">    </w:t>
      </w:r>
      <w:r>
        <w:rPr>
          <w:rFonts w:hint="eastAsia" w:ascii="宋体" w:hAnsi="宋体" w:cs="宋体"/>
          <w:bCs/>
          <w:szCs w:val="21"/>
        </w:rPr>
        <w:t>份。</w:t>
      </w:r>
    </w:p>
    <w:p w14:paraId="334BFEFF">
      <w:pPr>
        <w:spacing w:line="400" w:lineRule="exact"/>
        <w:ind w:firstLine="420" w:firstLineChars="200"/>
        <w:rPr>
          <w:rFonts w:ascii="宋体" w:hAnsi="宋体" w:cs="宋体"/>
          <w:bCs/>
          <w:szCs w:val="21"/>
        </w:rPr>
      </w:pPr>
    </w:p>
    <w:p w14:paraId="5629E70F">
      <w:pPr>
        <w:spacing w:line="360" w:lineRule="auto"/>
        <w:jc w:val="left"/>
        <w:rPr>
          <w:rFonts w:ascii="宋体" w:hAnsi="宋体" w:cs="宋体"/>
          <w:szCs w:val="21"/>
        </w:rPr>
      </w:pPr>
      <w:r>
        <w:rPr>
          <w:rFonts w:hint="eastAsia" w:ascii="宋体" w:hAnsi="宋体" w:cs="宋体"/>
          <w:szCs w:val="21"/>
        </w:rPr>
        <w:t xml:space="preserve">发包人：  (公章)             </w:t>
      </w:r>
      <w:r>
        <w:rPr>
          <w:rFonts w:ascii="宋体" w:hAnsi="宋体" w:cs="宋体"/>
          <w:szCs w:val="21"/>
        </w:rPr>
        <w:t xml:space="preserve">                  </w:t>
      </w:r>
      <w:r>
        <w:rPr>
          <w:rFonts w:hint="eastAsia" w:ascii="宋体" w:hAnsi="宋体" w:cs="宋体"/>
          <w:szCs w:val="21"/>
        </w:rPr>
        <w:t>承包人：  (公章)</w:t>
      </w:r>
    </w:p>
    <w:p w14:paraId="423763E2">
      <w:pPr>
        <w:spacing w:line="360" w:lineRule="auto"/>
        <w:jc w:val="left"/>
        <w:rPr>
          <w:rFonts w:ascii="宋体" w:hAnsi="宋体" w:cs="宋体"/>
          <w:szCs w:val="21"/>
          <w:u w:val="single"/>
        </w:rPr>
      </w:pPr>
    </w:p>
    <w:p w14:paraId="68302801">
      <w:pPr>
        <w:spacing w:line="360" w:lineRule="auto"/>
        <w:jc w:val="left"/>
        <w:rPr>
          <w:rFonts w:ascii="宋体" w:hAnsi="宋体" w:cs="宋体"/>
          <w:szCs w:val="21"/>
        </w:rPr>
      </w:pPr>
      <w:r>
        <w:rPr>
          <w:rFonts w:hint="eastAsia" w:ascii="宋体" w:hAnsi="宋体" w:cs="宋体"/>
          <w:szCs w:val="21"/>
        </w:rPr>
        <w:t xml:space="preserve">法定代表人或其委托代理人：  </w:t>
      </w:r>
      <w:r>
        <w:rPr>
          <w:rFonts w:ascii="宋体" w:hAnsi="宋体" w:cs="宋体"/>
          <w:szCs w:val="21"/>
        </w:rPr>
        <w:t xml:space="preserve">              </w:t>
      </w:r>
      <w:r>
        <w:rPr>
          <w:rFonts w:hint="eastAsia" w:ascii="宋体" w:hAnsi="宋体" w:cs="宋体"/>
          <w:szCs w:val="21"/>
        </w:rPr>
        <w:t>法定代表人或其委托代理人：</w:t>
      </w:r>
    </w:p>
    <w:p w14:paraId="7655374E">
      <w:pPr>
        <w:spacing w:line="360" w:lineRule="auto"/>
        <w:jc w:val="left"/>
        <w:rPr>
          <w:rFonts w:ascii="宋体" w:hAnsi="宋体" w:cs="宋体"/>
          <w:szCs w:val="21"/>
        </w:rPr>
      </w:pPr>
      <w:r>
        <w:rPr>
          <w:rFonts w:hint="eastAsia" w:ascii="宋体" w:hAnsi="宋体" w:cs="宋体"/>
          <w:szCs w:val="21"/>
        </w:rPr>
        <w:t xml:space="preserve">（签字）                    </w:t>
      </w:r>
      <w:r>
        <w:rPr>
          <w:rFonts w:ascii="宋体" w:hAnsi="宋体" w:cs="宋体"/>
          <w:szCs w:val="21"/>
        </w:rPr>
        <w:t xml:space="preserve">                                </w:t>
      </w:r>
      <w:r>
        <w:rPr>
          <w:rFonts w:hint="eastAsia" w:ascii="宋体" w:hAnsi="宋体" w:cs="宋体"/>
          <w:szCs w:val="21"/>
        </w:rPr>
        <w:t>（签字）</w:t>
      </w:r>
    </w:p>
    <w:p w14:paraId="79F00827">
      <w:pPr>
        <w:spacing w:line="360" w:lineRule="auto"/>
        <w:jc w:val="left"/>
        <w:rPr>
          <w:rFonts w:ascii="宋体" w:hAnsi="宋体" w:cs="宋体"/>
          <w:szCs w:val="21"/>
          <w:u w:val="single"/>
        </w:rPr>
      </w:pPr>
    </w:p>
    <w:p w14:paraId="0DDDAB79">
      <w:pPr>
        <w:tabs>
          <w:tab w:val="left" w:pos="4410"/>
        </w:tabs>
        <w:spacing w:line="360" w:lineRule="auto"/>
        <w:jc w:val="left"/>
        <w:rPr>
          <w:rFonts w:ascii="宋体" w:hAnsi="宋体" w:cs="宋体"/>
          <w:szCs w:val="21"/>
        </w:rPr>
      </w:pPr>
      <w:r>
        <w:rPr>
          <w:rFonts w:hint="eastAsia" w:ascii="宋体" w:hAnsi="宋体" w:cs="宋体"/>
          <w:szCs w:val="21"/>
        </w:rPr>
        <w:t>组织机构代码：</w:t>
      </w:r>
      <w:r>
        <w:rPr>
          <w:rFonts w:hint="eastAsia" w:ascii="宋体" w:hAnsi="宋体" w:cs="宋体"/>
          <w:szCs w:val="21"/>
          <w:u w:val="single"/>
        </w:rPr>
        <w:t xml:space="preserve">  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组织机构代码：</w:t>
      </w:r>
      <w:r>
        <w:rPr>
          <w:rFonts w:hint="eastAsia" w:ascii="宋体" w:hAnsi="宋体" w:cs="宋体"/>
          <w:szCs w:val="21"/>
          <w:u w:val="single"/>
        </w:rPr>
        <w:t>  </w:t>
      </w:r>
    </w:p>
    <w:p w14:paraId="6C8C6F77">
      <w:pPr>
        <w:spacing w:line="360" w:lineRule="auto"/>
        <w:jc w:val="left"/>
        <w:rPr>
          <w:rFonts w:ascii="宋体" w:hAnsi="宋体" w:cs="宋体"/>
          <w:szCs w:val="21"/>
        </w:rPr>
      </w:pPr>
      <w:r>
        <w:rPr>
          <w:rFonts w:hint="eastAsia" w:ascii="宋体" w:hAnsi="宋体" w:cs="宋体"/>
          <w:szCs w:val="21"/>
        </w:rPr>
        <w:t>地  址：</w:t>
      </w:r>
      <w:r>
        <w:rPr>
          <w:rFonts w:hint="eastAsia" w:ascii="宋体" w:hAnsi="宋体" w:cs="宋体"/>
          <w:szCs w:val="21"/>
          <w:u w:val="single"/>
        </w:rPr>
        <w:t xml:space="preserve"> 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地  址：</w:t>
      </w:r>
      <w:r>
        <w:rPr>
          <w:rFonts w:hint="eastAsia" w:ascii="宋体" w:hAnsi="宋体" w:cs="宋体"/>
          <w:szCs w:val="21"/>
          <w:u w:val="single"/>
        </w:rPr>
        <w:t>  </w:t>
      </w:r>
    </w:p>
    <w:p w14:paraId="49C23408">
      <w:pPr>
        <w:spacing w:line="360" w:lineRule="auto"/>
        <w:jc w:val="left"/>
        <w:rPr>
          <w:rFonts w:ascii="宋体" w:hAnsi="宋体" w:cs="宋体"/>
          <w:szCs w:val="21"/>
        </w:rPr>
      </w:pPr>
      <w:r>
        <w:rPr>
          <w:rFonts w:hint="eastAsia" w:ascii="宋体" w:hAnsi="宋体" w:cs="宋体"/>
          <w:szCs w:val="21"/>
        </w:rPr>
        <w:t>邮政编码：</w:t>
      </w:r>
      <w:r>
        <w:rPr>
          <w:rFonts w:hint="eastAsia" w:ascii="宋体" w:hAnsi="宋体" w:cs="宋体"/>
          <w:szCs w:val="21"/>
          <w:u w:val="single"/>
        </w:rPr>
        <w:t xml:space="preserve">  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邮政编码：</w:t>
      </w:r>
      <w:r>
        <w:rPr>
          <w:rFonts w:hint="eastAsia" w:ascii="宋体" w:hAnsi="宋体" w:cs="宋体"/>
          <w:szCs w:val="21"/>
          <w:u w:val="single"/>
        </w:rPr>
        <w:t></w:t>
      </w:r>
    </w:p>
    <w:p w14:paraId="1E512772">
      <w:pPr>
        <w:spacing w:line="360" w:lineRule="auto"/>
        <w:jc w:val="left"/>
        <w:rPr>
          <w:rFonts w:ascii="宋体" w:hAnsi="宋体" w:cs="宋体"/>
          <w:szCs w:val="21"/>
        </w:rPr>
      </w:pPr>
      <w:r>
        <w:rPr>
          <w:rFonts w:hint="eastAsia" w:ascii="宋体" w:hAnsi="宋体" w:cs="宋体"/>
          <w:szCs w:val="21"/>
        </w:rPr>
        <w:t>法定代表人：</w:t>
      </w:r>
      <w:r>
        <w:rPr>
          <w:rFonts w:hint="eastAsia" w:ascii="宋体" w:hAnsi="宋体" w:cs="宋体"/>
          <w:szCs w:val="21"/>
          <w:u w:val="single"/>
        </w:rPr>
        <w:t xml:space="preserve">     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法定代表人：</w:t>
      </w:r>
      <w:r>
        <w:rPr>
          <w:rFonts w:hint="eastAsia" w:ascii="宋体" w:hAnsi="宋体" w:cs="宋体"/>
          <w:szCs w:val="21"/>
          <w:u w:val="single"/>
        </w:rPr>
        <w:t>      </w:t>
      </w:r>
    </w:p>
    <w:p w14:paraId="119497C5">
      <w:pPr>
        <w:spacing w:line="360" w:lineRule="auto"/>
        <w:jc w:val="left"/>
        <w:rPr>
          <w:rFonts w:ascii="宋体" w:hAnsi="宋体" w:cs="宋体"/>
          <w:szCs w:val="21"/>
        </w:rPr>
      </w:pPr>
      <w:r>
        <w:rPr>
          <w:rFonts w:hint="eastAsia" w:ascii="宋体" w:hAnsi="宋体" w:cs="宋体"/>
          <w:szCs w:val="21"/>
        </w:rPr>
        <w:t>委托代理人：</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委托代理人：</w:t>
      </w:r>
      <w:r>
        <w:rPr>
          <w:rFonts w:hint="eastAsia" w:ascii="宋体" w:hAnsi="宋体" w:cs="宋体"/>
          <w:szCs w:val="21"/>
          <w:u w:val="single"/>
        </w:rPr>
        <w:t></w:t>
      </w:r>
    </w:p>
    <w:p w14:paraId="5973C935">
      <w:pPr>
        <w:spacing w:line="360" w:lineRule="auto"/>
        <w:jc w:val="left"/>
        <w:rPr>
          <w:rFonts w:ascii="宋体" w:hAnsi="宋体" w:cs="宋体"/>
          <w:szCs w:val="21"/>
        </w:rPr>
      </w:pPr>
      <w:r>
        <w:rPr>
          <w:rFonts w:hint="eastAsia" w:ascii="宋体" w:hAnsi="宋体" w:cs="宋体"/>
          <w:szCs w:val="21"/>
        </w:rPr>
        <w:t>电  话：</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电 </w:t>
      </w:r>
      <w:r>
        <w:rPr>
          <w:rFonts w:ascii="宋体" w:hAnsi="宋体" w:cs="宋体"/>
          <w:szCs w:val="21"/>
        </w:rPr>
        <w:t xml:space="preserve"> </w:t>
      </w:r>
      <w:r>
        <w:rPr>
          <w:rFonts w:hint="eastAsia" w:ascii="宋体" w:hAnsi="宋体" w:cs="宋体"/>
          <w:szCs w:val="21"/>
        </w:rPr>
        <w:t>话：</w:t>
      </w:r>
      <w:r>
        <w:rPr>
          <w:rFonts w:hint="eastAsia" w:ascii="宋体" w:hAnsi="宋体" w:cs="宋体"/>
          <w:szCs w:val="21"/>
          <w:u w:val="single"/>
        </w:rPr>
        <w:t></w:t>
      </w:r>
    </w:p>
    <w:p w14:paraId="500C719B">
      <w:pPr>
        <w:spacing w:line="360" w:lineRule="auto"/>
        <w:jc w:val="left"/>
        <w:rPr>
          <w:rFonts w:ascii="宋体" w:hAnsi="宋体" w:cs="宋体"/>
          <w:szCs w:val="21"/>
        </w:rPr>
      </w:pPr>
      <w:r>
        <w:rPr>
          <w:rFonts w:hint="eastAsia" w:ascii="宋体" w:hAnsi="宋体" w:cs="宋体"/>
          <w:szCs w:val="21"/>
        </w:rPr>
        <w:t>传  真：</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传  真：</w:t>
      </w:r>
      <w:r>
        <w:rPr>
          <w:rFonts w:hint="eastAsia" w:ascii="宋体" w:hAnsi="宋体" w:cs="宋体"/>
          <w:szCs w:val="21"/>
          <w:u w:val="single"/>
        </w:rPr>
        <w:t>  </w:t>
      </w:r>
    </w:p>
    <w:p w14:paraId="5B9454B4">
      <w:pPr>
        <w:spacing w:line="360" w:lineRule="auto"/>
        <w:jc w:val="left"/>
        <w:rPr>
          <w:rFonts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电子信箱：</w:t>
      </w:r>
      <w:r>
        <w:rPr>
          <w:rFonts w:hint="eastAsia" w:ascii="宋体" w:hAnsi="宋体" w:cs="宋体"/>
          <w:szCs w:val="21"/>
          <w:u w:val="single"/>
        </w:rPr>
        <w:t></w:t>
      </w:r>
    </w:p>
    <w:p w14:paraId="60BBA81D">
      <w:pPr>
        <w:spacing w:line="360" w:lineRule="auto"/>
        <w:jc w:val="left"/>
        <w:rPr>
          <w:rFonts w:ascii="宋体" w:hAnsi="宋体" w:cs="宋体"/>
          <w:szCs w:val="21"/>
        </w:rPr>
      </w:pPr>
      <w:r>
        <w:rPr>
          <w:rFonts w:hint="eastAsia" w:ascii="宋体" w:hAnsi="宋体" w:cs="宋体"/>
          <w:szCs w:val="21"/>
        </w:rPr>
        <w:t>开户银行：</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开户银行：</w:t>
      </w:r>
      <w:r>
        <w:rPr>
          <w:rFonts w:hint="eastAsia" w:ascii="宋体" w:hAnsi="宋体" w:cs="宋体"/>
          <w:szCs w:val="21"/>
          <w:u w:val="single"/>
        </w:rPr>
        <w:t></w:t>
      </w:r>
    </w:p>
    <w:p w14:paraId="08E9C96F">
      <w:pPr>
        <w:spacing w:line="360" w:lineRule="auto"/>
        <w:jc w:val="left"/>
        <w:rPr>
          <w:rFonts w:ascii="宋体" w:hAnsi="宋体" w:cs="宋体"/>
          <w:szCs w:val="21"/>
          <w:u w:val="single"/>
        </w:rPr>
      </w:pPr>
      <w:r>
        <w:rPr>
          <w:rFonts w:hint="eastAsia" w:ascii="宋体" w:hAnsi="宋体" w:cs="宋体"/>
          <w:szCs w:val="21"/>
        </w:rPr>
        <w:t>账  号：</w:t>
      </w:r>
      <w:r>
        <w:rPr>
          <w:rFonts w:hint="eastAsia" w:ascii="宋体" w:hAnsi="宋体" w:cs="宋体"/>
          <w:szCs w:val="21"/>
          <w:u w:val="single"/>
        </w:rPr>
        <w:t xml:space="preserve"> 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账  号：</w:t>
      </w:r>
      <w:r>
        <w:rPr>
          <w:rFonts w:hint="eastAsia" w:ascii="宋体" w:hAnsi="宋体" w:cs="宋体"/>
          <w:szCs w:val="21"/>
          <w:u w:val="single"/>
        </w:rPr>
        <w:t></w:t>
      </w:r>
    </w:p>
    <w:p w14:paraId="192A4331">
      <w:pPr>
        <w:spacing w:line="360" w:lineRule="auto"/>
      </w:pPr>
    </w:p>
    <w:p w14:paraId="08E26EC2"/>
    <w:p w14:paraId="7FC75FA2"/>
    <w:p w14:paraId="39593999">
      <w:pPr>
        <w:pStyle w:val="4"/>
        <w:jc w:val="center"/>
        <w:rPr>
          <w:rStyle w:val="81"/>
          <w:rFonts w:eastAsia="宋体"/>
          <w:b/>
          <w:bCs/>
          <w:sz w:val="30"/>
          <w:szCs w:val="30"/>
        </w:rPr>
      </w:pPr>
      <w:bookmarkStart w:id="1341" w:name="_Toc24273"/>
      <w:bookmarkStart w:id="1342" w:name="_Toc7311"/>
      <w:bookmarkStart w:id="1343" w:name="_Toc351203494"/>
      <w:bookmarkStart w:id="1344" w:name="_Toc4643"/>
      <w:bookmarkStart w:id="1345" w:name="_Toc6369"/>
      <w:bookmarkStart w:id="1346" w:name="_Toc319614901"/>
      <w:bookmarkStart w:id="1347" w:name="_Toc22415"/>
      <w:bookmarkStart w:id="1348" w:name="_Toc31058"/>
      <w:bookmarkStart w:id="1349" w:name="_Toc1056468649"/>
      <w:r>
        <w:rPr>
          <w:rFonts w:hint="eastAsia"/>
          <w:b w:val="0"/>
          <w:bCs w:val="0"/>
          <w:sz w:val="30"/>
          <w:szCs w:val="30"/>
        </w:rPr>
        <w:t>第二部分 通用合同条款</w:t>
      </w:r>
      <w:bookmarkEnd w:id="1341"/>
      <w:bookmarkEnd w:id="1342"/>
      <w:bookmarkEnd w:id="1343"/>
      <w:bookmarkEnd w:id="1344"/>
      <w:bookmarkEnd w:id="1345"/>
      <w:bookmarkEnd w:id="1346"/>
      <w:bookmarkEnd w:id="1347"/>
      <w:bookmarkEnd w:id="1348"/>
      <w:bookmarkEnd w:id="1349"/>
      <w:bookmarkStart w:id="1350" w:name="_Toc337558727"/>
    </w:p>
    <w:p w14:paraId="0ACC67A1">
      <w:pPr>
        <w:pStyle w:val="6"/>
        <w:spacing w:before="120" w:after="120" w:line="360" w:lineRule="auto"/>
        <w:rPr>
          <w:rFonts w:ascii="宋体" w:hAnsi="宋体" w:eastAsia="宋体" w:cs="宋体"/>
          <w:sz w:val="24"/>
          <w:szCs w:val="24"/>
        </w:rPr>
      </w:pPr>
      <w:bookmarkStart w:id="1351" w:name="_Toc351203495"/>
      <w:r>
        <w:rPr>
          <w:rFonts w:hint="eastAsia" w:ascii="宋体" w:hAnsi="宋体" w:eastAsia="宋体" w:cs="宋体"/>
          <w:sz w:val="24"/>
          <w:szCs w:val="24"/>
        </w:rPr>
        <w:t>1.</w:t>
      </w:r>
      <w:bookmarkStart w:id="1352" w:name="_Toc303538975"/>
      <w:bookmarkEnd w:id="1352"/>
      <w:bookmarkStart w:id="1353" w:name="_Toc303538973"/>
      <w:bookmarkEnd w:id="1353"/>
      <w:bookmarkStart w:id="1354" w:name="_Toc303538972"/>
      <w:bookmarkEnd w:id="1354"/>
      <w:bookmarkStart w:id="1355" w:name="_Toc303538976"/>
      <w:bookmarkEnd w:id="1355"/>
      <w:bookmarkStart w:id="1356" w:name="_Toc303538974"/>
      <w:bookmarkEnd w:id="1356"/>
      <w:bookmarkStart w:id="1357" w:name="_Toc296503027"/>
      <w:bookmarkStart w:id="1358" w:name="_Toc296346528"/>
      <w:r>
        <w:rPr>
          <w:rFonts w:hint="eastAsia" w:ascii="宋体" w:hAnsi="宋体" w:eastAsia="宋体" w:cs="宋体"/>
          <w:sz w:val="24"/>
          <w:szCs w:val="24"/>
        </w:rPr>
        <w:t xml:space="preserve"> 一般约定</w:t>
      </w:r>
      <w:bookmarkEnd w:id="1350"/>
      <w:bookmarkEnd w:id="1351"/>
      <w:bookmarkEnd w:id="1357"/>
      <w:bookmarkEnd w:id="1358"/>
    </w:p>
    <w:p w14:paraId="6D62716F">
      <w:pPr>
        <w:pStyle w:val="7"/>
        <w:spacing w:before="120" w:after="120" w:line="360" w:lineRule="auto"/>
        <w:ind w:firstLine="422" w:firstLineChars="200"/>
        <w:rPr>
          <w:rFonts w:ascii="宋体" w:hAnsi="宋体" w:cs="宋体"/>
          <w:sz w:val="21"/>
          <w:szCs w:val="21"/>
        </w:rPr>
      </w:pPr>
      <w:bookmarkStart w:id="1359" w:name="_Toc296346529"/>
      <w:bookmarkStart w:id="1360" w:name="_Toc296503028"/>
      <w:bookmarkStart w:id="1361" w:name="_Toc337558728"/>
      <w:bookmarkStart w:id="1362" w:name="_Toc351203496"/>
      <w:r>
        <w:rPr>
          <w:rFonts w:hint="eastAsia" w:ascii="宋体" w:hAnsi="宋体" w:cs="宋体"/>
          <w:sz w:val="21"/>
          <w:szCs w:val="21"/>
        </w:rPr>
        <w:t>1.1词语定义</w:t>
      </w:r>
      <w:bookmarkEnd w:id="1359"/>
      <w:bookmarkEnd w:id="1360"/>
      <w:bookmarkEnd w:id="1361"/>
      <w:r>
        <w:rPr>
          <w:rFonts w:hint="eastAsia" w:ascii="宋体" w:hAnsi="宋体" w:cs="宋体"/>
          <w:sz w:val="21"/>
          <w:szCs w:val="21"/>
        </w:rPr>
        <w:t>与解释</w:t>
      </w:r>
      <w:bookmarkEnd w:id="1362"/>
    </w:p>
    <w:p w14:paraId="134CA4BC">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合同协议书、通用合同条款、专用合同条款中的下列词语具有本款所赋予的含义：</w:t>
      </w:r>
    </w:p>
    <w:p w14:paraId="6731B116">
      <w:pPr>
        <w:autoSpaceDE w:val="0"/>
        <w:autoSpaceDN w:val="0"/>
        <w:adjustRightInd w:val="0"/>
        <w:spacing w:line="360" w:lineRule="auto"/>
        <w:jc w:val="left"/>
        <w:rPr>
          <w:rFonts w:ascii="宋体" w:hAnsi="宋体" w:cs="宋体"/>
          <w:kern w:val="0"/>
          <w:szCs w:val="21"/>
        </w:rPr>
      </w:pPr>
      <w:r>
        <w:rPr>
          <w:rFonts w:hint="eastAsia" w:ascii="宋体" w:hAnsi="宋体" w:cs="宋体"/>
          <w:kern w:val="0"/>
          <w:szCs w:val="21"/>
        </w:rPr>
        <w:t xml:space="preserve">    1.1.1 合同</w:t>
      </w:r>
    </w:p>
    <w:p w14:paraId="46D615EA">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1.1.1.1 合同：是指根据法律规定和合同当事人约定具有约束力的文件，构成合同的文件包括合同协议书、中标通知书（如果有）、投标函及其附录（如果有）、专用合同条款</w:t>
      </w:r>
      <w:r>
        <w:rPr>
          <w:rFonts w:hint="eastAsia" w:ascii="宋体" w:hAnsi="宋体" w:cs="宋体"/>
          <w:szCs w:val="21"/>
        </w:rPr>
        <w:t>及其附件</w:t>
      </w:r>
      <w:r>
        <w:rPr>
          <w:rFonts w:hint="eastAsia" w:ascii="宋体" w:hAnsi="宋体" w:cs="宋体"/>
          <w:kern w:val="0"/>
          <w:szCs w:val="21"/>
        </w:rPr>
        <w:t>、通用合同条款、技术标准和要求、图纸、已标价工程量清单或预算书以及其他合同文件。</w:t>
      </w:r>
    </w:p>
    <w:p w14:paraId="6B12337E">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1.1.1.2 合同协议书：是指构成合同的由发包人和承包人共同签署的称为“合同协议书”的书面文件。</w:t>
      </w:r>
    </w:p>
    <w:p w14:paraId="305C8C11">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1.1.1.3 中标通知书：是指构成合同的由发包人通知承包人中标的书面文件。</w:t>
      </w:r>
    </w:p>
    <w:p w14:paraId="21CB4155">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1.1.1.4 投标函：是指构成合同的由承包人填写并签署的用于投标的称为“投标函”的文件。</w:t>
      </w:r>
    </w:p>
    <w:p w14:paraId="3CE09DD6">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1.1.1.5 投标函附录：是指构成合同的附在投标函后的称为“投标函附录”的文件。</w:t>
      </w:r>
    </w:p>
    <w:p w14:paraId="4B9A284D">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1.1.1.6 技术标准和要求：是指构成合同的施工应当遵守的或指导施工的国家、行业或地方的技术标准和要求，以及合同约定的技术标准和要求。</w:t>
      </w:r>
    </w:p>
    <w:p w14:paraId="166A4189">
      <w:pPr>
        <w:spacing w:line="360" w:lineRule="auto"/>
        <w:ind w:firstLine="420" w:firstLineChars="200"/>
        <w:jc w:val="left"/>
        <w:rPr>
          <w:rFonts w:ascii="宋体" w:hAnsi="宋体" w:cs="宋体"/>
          <w:kern w:val="0"/>
          <w:szCs w:val="21"/>
        </w:rPr>
      </w:pPr>
      <w:r>
        <w:rPr>
          <w:rFonts w:hint="eastAsia" w:ascii="宋体" w:hAnsi="宋体" w:cs="宋体"/>
          <w:kern w:val="0"/>
          <w:szCs w:val="21"/>
        </w:rPr>
        <w:t>1.1.1.7 图纸：是指构成合同的图纸，包括由发包人按照合同约定提供或经发包人批准的设计文件、施工图、鸟瞰图及模型等，以及在合同履行过程中形成的图纸文件。图纸应当按照法律规定审查合格。</w:t>
      </w:r>
    </w:p>
    <w:p w14:paraId="752EBBC8">
      <w:pPr>
        <w:autoSpaceDE w:val="0"/>
        <w:autoSpaceDN w:val="0"/>
        <w:adjustRightInd w:val="0"/>
        <w:spacing w:line="360" w:lineRule="auto"/>
        <w:ind w:firstLine="409" w:firstLineChars="195"/>
        <w:jc w:val="left"/>
        <w:rPr>
          <w:rFonts w:ascii="宋体" w:hAnsi="宋体" w:cs="宋体"/>
          <w:kern w:val="0"/>
          <w:szCs w:val="21"/>
        </w:rPr>
      </w:pPr>
      <w:r>
        <w:rPr>
          <w:rFonts w:hint="eastAsia" w:ascii="宋体" w:hAnsi="宋体" w:cs="宋体"/>
          <w:kern w:val="0"/>
          <w:szCs w:val="21"/>
        </w:rPr>
        <w:t>1.1.1.8 已标价工程量清单：是指构成合同的由承包人按照规定的格式和要求填写并标明价格的工程量清单，包括说明和表格。</w:t>
      </w:r>
    </w:p>
    <w:p w14:paraId="206503D4">
      <w:pPr>
        <w:autoSpaceDE w:val="0"/>
        <w:autoSpaceDN w:val="0"/>
        <w:adjustRightInd w:val="0"/>
        <w:spacing w:line="360" w:lineRule="auto"/>
        <w:ind w:firstLine="409" w:firstLineChars="195"/>
        <w:jc w:val="left"/>
        <w:rPr>
          <w:rFonts w:ascii="宋体" w:hAnsi="宋体" w:cs="宋体"/>
          <w:kern w:val="0"/>
          <w:szCs w:val="21"/>
        </w:rPr>
      </w:pPr>
      <w:r>
        <w:rPr>
          <w:rFonts w:hint="eastAsia" w:ascii="宋体" w:hAnsi="宋体" w:cs="宋体"/>
          <w:kern w:val="0"/>
          <w:szCs w:val="21"/>
        </w:rPr>
        <w:t>1.1.1.9 预算书：是指构成合同的由承包人按照发包人规定的格式和要求编制的工程预算文件。</w:t>
      </w:r>
    </w:p>
    <w:p w14:paraId="76B17E77">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1.1.1.10 其他合同文件：是指经合同当事人约定的与工程施工有关的具有合同约束力的文件或书面协议。合同当事人可以在专用合同条款中进行约定。</w:t>
      </w:r>
    </w:p>
    <w:p w14:paraId="1041EE6F">
      <w:pPr>
        <w:autoSpaceDE w:val="0"/>
        <w:autoSpaceDN w:val="0"/>
        <w:adjustRightInd w:val="0"/>
        <w:spacing w:line="360" w:lineRule="auto"/>
        <w:jc w:val="left"/>
        <w:rPr>
          <w:rFonts w:ascii="宋体" w:hAnsi="宋体" w:cs="宋体"/>
          <w:kern w:val="0"/>
          <w:szCs w:val="21"/>
        </w:rPr>
      </w:pPr>
      <w:r>
        <w:rPr>
          <w:rFonts w:hint="eastAsia" w:ascii="宋体" w:hAnsi="宋体" w:cs="宋体"/>
          <w:kern w:val="0"/>
          <w:szCs w:val="21"/>
        </w:rPr>
        <w:t xml:space="preserve">    1.1.2 合同当事人及其他相关方</w:t>
      </w:r>
    </w:p>
    <w:p w14:paraId="2FE3601B">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1.1.2.1 合同当事人：是指发包人和（或）承包人。</w:t>
      </w:r>
    </w:p>
    <w:p w14:paraId="701CF918">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1.1.2.2 发包人：是指与承包人签订合同协议书的当事人及取得该当事人资格的合法继承人。</w:t>
      </w:r>
    </w:p>
    <w:p w14:paraId="3241CC85">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1.1.2.3 承包人：是指与发包人签订合同协议书的，具有相应工程施工承包资质的当事人及取得该当事人资格的合法继承人。</w:t>
      </w:r>
    </w:p>
    <w:p w14:paraId="1844E7FF">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1.1.2.4 监理人：是指在专用合同条款中指明的，受发包人委托按照法律规定进行工程监督管理的法人或其他组织。</w:t>
      </w:r>
    </w:p>
    <w:p w14:paraId="48A67D35">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1.1.2.5 设计人：是指在专用合同条款中指明的，受发包人委托负责工程设计并具备相应工程设计资质的法人或其他组织。</w:t>
      </w:r>
    </w:p>
    <w:p w14:paraId="549A24D9">
      <w:pPr>
        <w:spacing w:line="360" w:lineRule="auto"/>
        <w:ind w:firstLine="409" w:firstLineChars="195"/>
        <w:jc w:val="left"/>
        <w:rPr>
          <w:rFonts w:ascii="宋体" w:hAnsi="宋体" w:cs="宋体"/>
          <w:kern w:val="0"/>
          <w:szCs w:val="21"/>
        </w:rPr>
      </w:pPr>
      <w:r>
        <w:rPr>
          <w:rFonts w:hint="eastAsia" w:ascii="宋体" w:hAnsi="宋体" w:cs="宋体"/>
          <w:kern w:val="0"/>
          <w:szCs w:val="21"/>
        </w:rPr>
        <w:t>1.1.2.6 分包人：</w:t>
      </w:r>
      <w:bookmarkStart w:id="1363" w:name="#go5"/>
      <w:bookmarkEnd w:id="1363"/>
      <w:r>
        <w:rPr>
          <w:rFonts w:hint="eastAsia" w:ascii="宋体" w:hAnsi="宋体" w:cs="宋体"/>
          <w:kern w:val="0"/>
          <w:szCs w:val="21"/>
        </w:rPr>
        <w:t>是指按照法律规定和合同约定，分包部分工程或工作，并与承包人签订分包合同的具有相应资质的法人。</w:t>
      </w:r>
    </w:p>
    <w:p w14:paraId="246B236E">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1.1.2.7 发包人代表：是指由发包人任命并派驻施工现场在发包人授权范围内行使发包人权利的人。</w:t>
      </w:r>
    </w:p>
    <w:p w14:paraId="07895F0F">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1.1.2.8 项目经理：是指由承包人任命并派驻施工现场，在承包人授权范围内负责合同履行，且按照法律规定具有相应资格的项目负责人。</w:t>
      </w:r>
    </w:p>
    <w:p w14:paraId="6CA1E16A">
      <w:pPr>
        <w:spacing w:line="360" w:lineRule="auto"/>
        <w:ind w:firstLine="420" w:firstLineChars="200"/>
        <w:jc w:val="left"/>
        <w:rPr>
          <w:rFonts w:ascii="宋体" w:hAnsi="宋体" w:cs="宋体"/>
          <w:kern w:val="0"/>
          <w:szCs w:val="21"/>
        </w:rPr>
      </w:pPr>
      <w:r>
        <w:rPr>
          <w:rFonts w:hint="eastAsia" w:ascii="宋体" w:hAnsi="宋体" w:cs="宋体"/>
          <w:kern w:val="0"/>
          <w:szCs w:val="21"/>
        </w:rPr>
        <w:t>1.1.2.9 总监理工程师：是指由监理人任命并派驻施工现场进行工程监理的总负责人。</w:t>
      </w:r>
    </w:p>
    <w:p w14:paraId="09A859C3">
      <w:pPr>
        <w:spacing w:line="360" w:lineRule="auto"/>
        <w:ind w:firstLine="420" w:firstLineChars="200"/>
        <w:jc w:val="left"/>
        <w:rPr>
          <w:rFonts w:ascii="宋体" w:hAnsi="宋体" w:cs="宋体"/>
          <w:kern w:val="0"/>
          <w:szCs w:val="21"/>
        </w:rPr>
      </w:pPr>
      <w:r>
        <w:rPr>
          <w:rFonts w:hint="eastAsia" w:ascii="宋体" w:hAnsi="宋体" w:cs="宋体"/>
          <w:kern w:val="0"/>
          <w:szCs w:val="21"/>
        </w:rPr>
        <w:t>1.1.3 工程和设备</w:t>
      </w:r>
    </w:p>
    <w:p w14:paraId="38538FDC">
      <w:pPr>
        <w:spacing w:line="360" w:lineRule="auto"/>
        <w:ind w:firstLine="420" w:firstLineChars="200"/>
        <w:jc w:val="left"/>
        <w:rPr>
          <w:rFonts w:ascii="宋体" w:hAnsi="宋体" w:cs="宋体"/>
          <w:kern w:val="0"/>
          <w:szCs w:val="21"/>
        </w:rPr>
      </w:pPr>
      <w:r>
        <w:rPr>
          <w:rFonts w:hint="eastAsia" w:ascii="宋体" w:hAnsi="宋体" w:cs="宋体"/>
          <w:kern w:val="0"/>
          <w:szCs w:val="21"/>
        </w:rPr>
        <w:t>1.1.3.1 工程：是指与合同协议书中工程承包范围对应的永久工程和（或）临时工程。</w:t>
      </w:r>
    </w:p>
    <w:p w14:paraId="58731473">
      <w:pPr>
        <w:spacing w:line="360" w:lineRule="auto"/>
        <w:ind w:firstLine="420" w:firstLineChars="200"/>
        <w:jc w:val="left"/>
        <w:rPr>
          <w:rFonts w:ascii="宋体" w:hAnsi="宋体" w:cs="宋体"/>
          <w:kern w:val="0"/>
          <w:szCs w:val="21"/>
        </w:rPr>
      </w:pPr>
      <w:r>
        <w:rPr>
          <w:rFonts w:hint="eastAsia" w:ascii="宋体" w:hAnsi="宋体" w:cs="宋体"/>
          <w:kern w:val="0"/>
          <w:szCs w:val="21"/>
        </w:rPr>
        <w:t>1.1.3.2 永久工程：是指按合同约定建造并移交给发包人的工程，包括工程设备。</w:t>
      </w:r>
    </w:p>
    <w:p w14:paraId="33D609B3">
      <w:pPr>
        <w:spacing w:line="360" w:lineRule="auto"/>
        <w:ind w:firstLine="420" w:firstLineChars="200"/>
        <w:jc w:val="left"/>
        <w:rPr>
          <w:rFonts w:ascii="宋体" w:hAnsi="宋体" w:cs="宋体"/>
          <w:kern w:val="0"/>
          <w:szCs w:val="21"/>
        </w:rPr>
      </w:pPr>
      <w:r>
        <w:rPr>
          <w:rFonts w:hint="eastAsia" w:ascii="宋体" w:hAnsi="宋体" w:cs="宋体"/>
          <w:kern w:val="0"/>
          <w:szCs w:val="21"/>
        </w:rPr>
        <w:t>1.1.3.3 临时工程：是指为完成合同约定的永久工程所修建的各类临时性工程，不包括施工设备。</w:t>
      </w:r>
    </w:p>
    <w:p w14:paraId="06305893">
      <w:pPr>
        <w:spacing w:line="360" w:lineRule="auto"/>
        <w:ind w:firstLine="420" w:firstLineChars="200"/>
        <w:jc w:val="left"/>
        <w:rPr>
          <w:rFonts w:ascii="宋体" w:hAnsi="宋体" w:cs="宋体"/>
          <w:kern w:val="0"/>
          <w:szCs w:val="21"/>
        </w:rPr>
      </w:pPr>
      <w:r>
        <w:rPr>
          <w:rFonts w:hint="eastAsia" w:ascii="宋体" w:hAnsi="宋体" w:cs="宋体"/>
          <w:kern w:val="0"/>
          <w:szCs w:val="21"/>
        </w:rPr>
        <w:t>1.1.3.4 单位工程：是指在合同协议书中指明的，具备独立施工条件并能形成独立使用功能的永久工程。</w:t>
      </w:r>
    </w:p>
    <w:p w14:paraId="48F3CA0E">
      <w:pPr>
        <w:spacing w:line="360" w:lineRule="auto"/>
        <w:ind w:firstLine="420" w:firstLineChars="200"/>
        <w:jc w:val="left"/>
        <w:rPr>
          <w:rFonts w:ascii="宋体" w:hAnsi="宋体" w:cs="宋体"/>
          <w:kern w:val="0"/>
          <w:szCs w:val="21"/>
        </w:rPr>
      </w:pPr>
      <w:r>
        <w:rPr>
          <w:rFonts w:hint="eastAsia" w:ascii="宋体" w:hAnsi="宋体" w:cs="宋体"/>
          <w:kern w:val="0"/>
          <w:szCs w:val="21"/>
        </w:rPr>
        <w:t>1.1.3.5 工程设备：是指构成永久工程的机电设备、金属结构设备、仪器及其他类似的设备和装置。</w:t>
      </w:r>
    </w:p>
    <w:p w14:paraId="07B37971">
      <w:pPr>
        <w:spacing w:line="360" w:lineRule="auto"/>
        <w:ind w:firstLine="420" w:firstLineChars="200"/>
        <w:jc w:val="left"/>
        <w:rPr>
          <w:rFonts w:ascii="宋体" w:hAnsi="宋体" w:cs="宋体"/>
          <w:kern w:val="0"/>
          <w:szCs w:val="21"/>
        </w:rPr>
      </w:pPr>
      <w:r>
        <w:rPr>
          <w:rFonts w:hint="eastAsia" w:ascii="宋体" w:hAnsi="宋体" w:cs="宋体"/>
          <w:kern w:val="0"/>
          <w:szCs w:val="21"/>
        </w:rPr>
        <w:t>1.1.3.6 施工设备：是指为完成合同约定的各项工作所需的设备、器具和其他物品，但不包括工程设备、临时工程和材料。</w:t>
      </w:r>
    </w:p>
    <w:p w14:paraId="163E1F33">
      <w:pPr>
        <w:spacing w:line="360" w:lineRule="auto"/>
        <w:ind w:firstLine="420" w:firstLineChars="200"/>
        <w:jc w:val="left"/>
        <w:rPr>
          <w:rFonts w:ascii="宋体" w:hAnsi="宋体" w:cs="宋体"/>
          <w:kern w:val="0"/>
          <w:szCs w:val="21"/>
        </w:rPr>
      </w:pPr>
      <w:r>
        <w:rPr>
          <w:rFonts w:hint="eastAsia" w:ascii="宋体" w:hAnsi="宋体" w:cs="宋体"/>
          <w:kern w:val="0"/>
          <w:szCs w:val="21"/>
        </w:rPr>
        <w:t>1.1.3.7 施工现场：是指用于工程施工的场所，以及在专用合同条款中指明作为施工场所组成部分的其他场所，包括永久占地和临时占地。</w:t>
      </w:r>
    </w:p>
    <w:p w14:paraId="1DDB6F64">
      <w:pPr>
        <w:spacing w:line="360" w:lineRule="auto"/>
        <w:ind w:firstLine="420" w:firstLineChars="200"/>
        <w:jc w:val="left"/>
        <w:rPr>
          <w:rFonts w:ascii="宋体" w:hAnsi="宋体" w:cs="宋体"/>
          <w:kern w:val="0"/>
          <w:szCs w:val="21"/>
        </w:rPr>
      </w:pPr>
      <w:r>
        <w:rPr>
          <w:rFonts w:hint="eastAsia" w:ascii="宋体" w:hAnsi="宋体" w:cs="宋体"/>
          <w:kern w:val="0"/>
          <w:szCs w:val="21"/>
        </w:rPr>
        <w:t>1.1.3.8临时设施：是指为完成合同约定的各项工作所服务的临时性生产和生活设施。</w:t>
      </w:r>
    </w:p>
    <w:p w14:paraId="4ABDA07F">
      <w:pPr>
        <w:spacing w:line="360" w:lineRule="auto"/>
        <w:ind w:firstLine="420" w:firstLineChars="200"/>
        <w:jc w:val="left"/>
        <w:rPr>
          <w:rFonts w:ascii="宋体" w:hAnsi="宋体" w:cs="宋体"/>
          <w:kern w:val="0"/>
          <w:szCs w:val="21"/>
        </w:rPr>
      </w:pPr>
      <w:r>
        <w:rPr>
          <w:rFonts w:hint="eastAsia" w:ascii="宋体" w:hAnsi="宋体" w:cs="宋体"/>
          <w:kern w:val="0"/>
          <w:szCs w:val="21"/>
        </w:rPr>
        <w:t>1.1.3.9 永久占地：是指专用合同条款中指明为实施工程需永久占用的土地。</w:t>
      </w:r>
    </w:p>
    <w:p w14:paraId="3BD0190F">
      <w:pPr>
        <w:spacing w:line="360" w:lineRule="auto"/>
        <w:ind w:firstLine="420" w:firstLineChars="200"/>
        <w:jc w:val="left"/>
        <w:rPr>
          <w:rFonts w:ascii="宋体" w:hAnsi="宋体" w:cs="宋体"/>
          <w:kern w:val="0"/>
          <w:szCs w:val="21"/>
        </w:rPr>
      </w:pPr>
      <w:r>
        <w:rPr>
          <w:rFonts w:hint="eastAsia" w:ascii="宋体" w:hAnsi="宋体" w:cs="宋体"/>
          <w:kern w:val="0"/>
          <w:szCs w:val="21"/>
        </w:rPr>
        <w:t>1.1.3.10 临时占地：是指专用合同条款中指明为实施工程需要临时占用的土地。</w:t>
      </w:r>
    </w:p>
    <w:p w14:paraId="5F9E1A41">
      <w:pPr>
        <w:spacing w:line="360" w:lineRule="auto"/>
        <w:ind w:firstLine="420" w:firstLineChars="200"/>
        <w:jc w:val="left"/>
        <w:rPr>
          <w:rFonts w:ascii="宋体" w:hAnsi="宋体" w:cs="宋体"/>
          <w:kern w:val="0"/>
          <w:szCs w:val="21"/>
        </w:rPr>
      </w:pPr>
      <w:r>
        <w:rPr>
          <w:rFonts w:hint="eastAsia" w:ascii="宋体" w:hAnsi="宋体" w:cs="宋体"/>
          <w:kern w:val="0"/>
          <w:szCs w:val="21"/>
        </w:rPr>
        <w:t>1.1.4 日期和期限</w:t>
      </w:r>
    </w:p>
    <w:p w14:paraId="0698BDB9">
      <w:pPr>
        <w:spacing w:line="360" w:lineRule="auto"/>
        <w:ind w:firstLine="420" w:firstLineChars="200"/>
        <w:jc w:val="left"/>
        <w:rPr>
          <w:rFonts w:ascii="宋体" w:hAnsi="宋体" w:cs="宋体"/>
          <w:kern w:val="0"/>
          <w:szCs w:val="21"/>
        </w:rPr>
      </w:pPr>
      <w:r>
        <w:rPr>
          <w:rFonts w:hint="eastAsia" w:ascii="宋体" w:hAnsi="宋体" w:cs="宋体"/>
          <w:kern w:val="0"/>
          <w:szCs w:val="21"/>
        </w:rPr>
        <w:t>1.1.4.1 开工日期：包括计划开工日期和实际开工日期。计划开工日期是指合同协议书约定的开工日期；实际开工日期是指监理人按照第7.3.2项〔开工通知〕约定发出的符合法律规定的开工通知中载明的开工日期。</w:t>
      </w:r>
    </w:p>
    <w:p w14:paraId="0E4F5263">
      <w:pPr>
        <w:spacing w:line="360" w:lineRule="auto"/>
        <w:ind w:firstLine="420" w:firstLineChars="200"/>
        <w:jc w:val="left"/>
        <w:rPr>
          <w:rFonts w:ascii="宋体" w:hAnsi="宋体" w:cs="宋体"/>
          <w:kern w:val="0"/>
          <w:szCs w:val="21"/>
        </w:rPr>
      </w:pPr>
      <w:r>
        <w:rPr>
          <w:rFonts w:hint="eastAsia" w:ascii="宋体" w:hAnsi="宋体" w:cs="宋体"/>
          <w:kern w:val="0"/>
          <w:szCs w:val="21"/>
        </w:rPr>
        <w:t xml:space="preserve">1.1.4.2 竣工日期：包括计划竣工日期和实际竣工日期。计划竣工日期是指合同协议书约定的竣工日期；实际竣工日期按照第13.2.3项〔竣工日期〕的约定确定。 </w:t>
      </w:r>
    </w:p>
    <w:p w14:paraId="44EECFA8">
      <w:pPr>
        <w:spacing w:line="360" w:lineRule="auto"/>
        <w:ind w:firstLine="426" w:firstLineChars="203"/>
        <w:rPr>
          <w:rFonts w:ascii="宋体" w:hAnsi="宋体" w:cs="宋体"/>
          <w:szCs w:val="21"/>
        </w:rPr>
      </w:pPr>
      <w:r>
        <w:rPr>
          <w:rFonts w:hint="eastAsia" w:ascii="宋体" w:hAnsi="宋体" w:cs="宋体"/>
          <w:kern w:val="0"/>
          <w:szCs w:val="21"/>
        </w:rPr>
        <w:t>1.1.4.3 工期：是指在合同协议书约定的承包人完成工程所需的期限，包括按照合同约定所作的期限变更。</w:t>
      </w:r>
    </w:p>
    <w:p w14:paraId="4C8A155E">
      <w:pPr>
        <w:spacing w:line="360" w:lineRule="auto"/>
        <w:ind w:firstLine="420" w:firstLineChars="200"/>
        <w:jc w:val="left"/>
        <w:rPr>
          <w:rFonts w:ascii="宋体" w:hAnsi="宋体" w:cs="宋体"/>
          <w:kern w:val="0"/>
          <w:szCs w:val="21"/>
        </w:rPr>
      </w:pPr>
      <w:r>
        <w:rPr>
          <w:rFonts w:hint="eastAsia" w:ascii="宋体" w:hAnsi="宋体" w:cs="宋体"/>
          <w:kern w:val="0"/>
          <w:szCs w:val="21"/>
        </w:rPr>
        <w:t>1.1.4.4 缺陷责任期：是指承包人按照合同约定承担缺陷修复义务，且发包人预留质量保证金（已缴纳履约保证金的除外）的期限，自工程实际竣工日期起计算。</w:t>
      </w:r>
    </w:p>
    <w:p w14:paraId="484AD7D0">
      <w:pPr>
        <w:spacing w:line="360" w:lineRule="auto"/>
        <w:ind w:firstLine="420" w:firstLineChars="200"/>
        <w:jc w:val="left"/>
        <w:rPr>
          <w:rFonts w:ascii="宋体" w:hAnsi="宋体" w:cs="宋体"/>
          <w:kern w:val="0"/>
          <w:szCs w:val="21"/>
        </w:rPr>
      </w:pPr>
      <w:r>
        <w:rPr>
          <w:rFonts w:hint="eastAsia" w:ascii="宋体" w:hAnsi="宋体" w:cs="宋体"/>
          <w:kern w:val="0"/>
          <w:szCs w:val="21"/>
        </w:rPr>
        <w:t>1.1.4.5 保修期：是指承包人按照合同约定对工程承担保修责任的期限，从工程竣工验收合格之日起计算。</w:t>
      </w:r>
    </w:p>
    <w:p w14:paraId="50978C68">
      <w:pPr>
        <w:spacing w:line="360" w:lineRule="auto"/>
        <w:ind w:firstLine="420" w:firstLineChars="200"/>
        <w:jc w:val="left"/>
        <w:rPr>
          <w:rFonts w:ascii="宋体" w:hAnsi="宋体" w:cs="宋体"/>
          <w:kern w:val="0"/>
          <w:szCs w:val="21"/>
        </w:rPr>
      </w:pPr>
      <w:r>
        <w:rPr>
          <w:rFonts w:hint="eastAsia" w:ascii="宋体" w:hAnsi="宋体" w:cs="宋体"/>
          <w:kern w:val="0"/>
          <w:szCs w:val="21"/>
        </w:rPr>
        <w:t>1.1.4.6 基准日期：招标发包的工程以投标截止日前28天的日期为基准日期，直接发包的工程以合同签订日前28天的日期为基准日期。</w:t>
      </w:r>
    </w:p>
    <w:p w14:paraId="47174ECB">
      <w:pPr>
        <w:spacing w:line="360" w:lineRule="auto"/>
        <w:ind w:firstLine="420" w:firstLineChars="200"/>
        <w:jc w:val="left"/>
        <w:rPr>
          <w:rFonts w:ascii="宋体" w:hAnsi="宋体" w:cs="宋体"/>
          <w:kern w:val="0"/>
          <w:szCs w:val="21"/>
        </w:rPr>
      </w:pPr>
      <w:r>
        <w:rPr>
          <w:rFonts w:hint="eastAsia" w:ascii="宋体" w:hAnsi="宋体" w:cs="宋体"/>
          <w:kern w:val="0"/>
          <w:szCs w:val="21"/>
        </w:rPr>
        <w:t>1.1.4.7 天：除特别指明外，均指日历天。合同中按天计算时间的，开始当天不计入，从次日开始计算，期限最后一天的截止时间为当天24:00时。</w:t>
      </w:r>
    </w:p>
    <w:p w14:paraId="2901554D">
      <w:pPr>
        <w:spacing w:line="360" w:lineRule="auto"/>
        <w:ind w:firstLine="420" w:firstLineChars="200"/>
        <w:jc w:val="left"/>
        <w:rPr>
          <w:rFonts w:ascii="宋体" w:hAnsi="宋体" w:cs="宋体"/>
          <w:kern w:val="0"/>
          <w:szCs w:val="21"/>
        </w:rPr>
      </w:pPr>
      <w:r>
        <w:rPr>
          <w:rFonts w:hint="eastAsia" w:ascii="宋体" w:hAnsi="宋体" w:cs="宋体"/>
          <w:kern w:val="0"/>
          <w:szCs w:val="21"/>
        </w:rPr>
        <w:t>1.1.5 合同价格和费用</w:t>
      </w:r>
    </w:p>
    <w:p w14:paraId="790791F0">
      <w:pPr>
        <w:spacing w:line="360" w:lineRule="auto"/>
        <w:ind w:firstLine="420" w:firstLineChars="200"/>
        <w:jc w:val="left"/>
        <w:rPr>
          <w:rFonts w:ascii="宋体" w:hAnsi="宋体" w:cs="宋体"/>
          <w:szCs w:val="21"/>
        </w:rPr>
      </w:pPr>
      <w:r>
        <w:rPr>
          <w:rFonts w:hint="eastAsia" w:ascii="宋体" w:hAnsi="宋体" w:cs="宋体"/>
          <w:kern w:val="0"/>
          <w:szCs w:val="21"/>
        </w:rPr>
        <w:t>1.1.5.1 签约合同价：是指</w:t>
      </w:r>
      <w:r>
        <w:rPr>
          <w:rFonts w:hint="eastAsia" w:ascii="宋体" w:hAnsi="宋体" w:cs="宋体"/>
          <w:szCs w:val="21"/>
        </w:rPr>
        <w:t>发包人和承包人在合同协议书中确定的总金额，包括安全文明施工费、暂估价及暂列金额（如有）等。</w:t>
      </w:r>
    </w:p>
    <w:p w14:paraId="4570476D">
      <w:pPr>
        <w:spacing w:line="360" w:lineRule="auto"/>
        <w:ind w:firstLine="420" w:firstLineChars="200"/>
        <w:jc w:val="left"/>
        <w:rPr>
          <w:rFonts w:ascii="宋体" w:hAnsi="宋体" w:cs="宋体"/>
          <w:kern w:val="0"/>
          <w:szCs w:val="21"/>
        </w:rPr>
      </w:pPr>
      <w:r>
        <w:rPr>
          <w:rFonts w:hint="eastAsia" w:ascii="宋体" w:hAnsi="宋体" w:cs="宋体"/>
          <w:kern w:val="0"/>
          <w:szCs w:val="21"/>
        </w:rPr>
        <w:t>1.1.5.2 合同价格：是指发包人用于支付承包人按照合同约定完成承包范围内全部工作的金额，包括合同履行过程中按合同约定发生的价格变化。</w:t>
      </w:r>
    </w:p>
    <w:p w14:paraId="66A0BE55">
      <w:pPr>
        <w:spacing w:line="360" w:lineRule="auto"/>
        <w:ind w:firstLine="420" w:firstLineChars="200"/>
        <w:jc w:val="left"/>
        <w:rPr>
          <w:rFonts w:ascii="宋体" w:hAnsi="宋体" w:cs="宋体"/>
          <w:kern w:val="0"/>
          <w:szCs w:val="21"/>
        </w:rPr>
      </w:pPr>
      <w:r>
        <w:rPr>
          <w:rFonts w:hint="eastAsia" w:ascii="宋体" w:hAnsi="宋体" w:cs="宋体"/>
          <w:kern w:val="0"/>
          <w:szCs w:val="21"/>
        </w:rPr>
        <w:t>1.1.5.3 费用：是指为履行合同所发生的或将要发生的所有必需的开支，包括管理费和应分摊的其他费用，但不包括利润。</w:t>
      </w:r>
    </w:p>
    <w:p w14:paraId="4DA66D4F">
      <w:pPr>
        <w:spacing w:line="360" w:lineRule="auto"/>
        <w:ind w:firstLine="420" w:firstLineChars="200"/>
        <w:jc w:val="left"/>
        <w:rPr>
          <w:rFonts w:ascii="宋体" w:hAnsi="宋体" w:cs="宋体"/>
          <w:kern w:val="0"/>
          <w:szCs w:val="21"/>
        </w:rPr>
      </w:pPr>
      <w:r>
        <w:rPr>
          <w:rFonts w:hint="eastAsia" w:ascii="宋体" w:hAnsi="宋体" w:cs="宋体"/>
          <w:kern w:val="0"/>
          <w:szCs w:val="21"/>
        </w:rPr>
        <w:t>1.1.5.4 暂估价：是指发包人在工程量清单或预算书中提供的用于支付必然发生但暂时不能确定价格的材料、工程设备的单价、专业工程以及服务工作的金额。</w:t>
      </w:r>
    </w:p>
    <w:p w14:paraId="69CE52B5">
      <w:pPr>
        <w:spacing w:line="360" w:lineRule="auto"/>
        <w:ind w:firstLine="420" w:firstLineChars="200"/>
        <w:jc w:val="left"/>
        <w:rPr>
          <w:rFonts w:ascii="宋体" w:hAnsi="宋体" w:cs="宋体"/>
          <w:kern w:val="0"/>
          <w:szCs w:val="21"/>
        </w:rPr>
      </w:pPr>
      <w:r>
        <w:rPr>
          <w:rFonts w:hint="eastAsia" w:ascii="宋体" w:hAnsi="宋体" w:cs="宋体"/>
          <w:kern w:val="0"/>
          <w:szCs w:val="21"/>
        </w:rPr>
        <w:t>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14:paraId="3D4D0E34">
      <w:pPr>
        <w:spacing w:line="360" w:lineRule="auto"/>
        <w:ind w:firstLine="420" w:firstLineChars="200"/>
        <w:jc w:val="left"/>
        <w:rPr>
          <w:rFonts w:ascii="宋体" w:hAnsi="宋体" w:cs="宋体"/>
          <w:kern w:val="0"/>
          <w:szCs w:val="21"/>
        </w:rPr>
      </w:pPr>
      <w:r>
        <w:rPr>
          <w:rFonts w:hint="eastAsia" w:ascii="宋体" w:hAnsi="宋体" w:cs="宋体"/>
          <w:kern w:val="0"/>
          <w:szCs w:val="21"/>
        </w:rPr>
        <w:t>1.1.5.6 计日工：是指合同履行过程中，承包人完成发包人提出的零星工作或需要采用计日工计价的变更工作时，按合同中约定的单价计价的一种方式。</w:t>
      </w:r>
    </w:p>
    <w:p w14:paraId="17F7040E">
      <w:pPr>
        <w:spacing w:line="360" w:lineRule="auto"/>
        <w:ind w:firstLine="420" w:firstLineChars="200"/>
        <w:jc w:val="left"/>
        <w:rPr>
          <w:rFonts w:ascii="宋体" w:hAnsi="宋体" w:cs="宋体"/>
          <w:szCs w:val="21"/>
        </w:rPr>
      </w:pPr>
      <w:r>
        <w:rPr>
          <w:rFonts w:hint="eastAsia" w:ascii="宋体" w:hAnsi="宋体" w:cs="宋体"/>
          <w:kern w:val="0"/>
          <w:szCs w:val="21"/>
        </w:rPr>
        <w:t>1.1.5.7 质量保证金</w:t>
      </w:r>
      <w:bookmarkStart w:id="1364" w:name="#go2"/>
      <w:bookmarkEnd w:id="1364"/>
      <w:r>
        <w:rPr>
          <w:rFonts w:hint="eastAsia" w:ascii="宋体" w:hAnsi="宋体" w:cs="宋体"/>
          <w:kern w:val="0"/>
          <w:szCs w:val="21"/>
        </w:rPr>
        <w:t>：是指按照第15.3款〔质量保证金〕约定承包人用于保证其在缺陷责任期内履行缺陷修补义务的担保</w:t>
      </w:r>
      <w:r>
        <w:rPr>
          <w:rFonts w:hint="eastAsia" w:ascii="宋体" w:hAnsi="宋体" w:cs="宋体"/>
          <w:szCs w:val="21"/>
        </w:rPr>
        <w:t>。</w:t>
      </w:r>
    </w:p>
    <w:p w14:paraId="3E38DA60">
      <w:pPr>
        <w:spacing w:line="360" w:lineRule="auto"/>
        <w:ind w:firstLine="420" w:firstLineChars="200"/>
        <w:jc w:val="left"/>
        <w:rPr>
          <w:rFonts w:ascii="宋体" w:hAnsi="宋体" w:cs="宋体"/>
          <w:kern w:val="0"/>
          <w:szCs w:val="21"/>
        </w:rPr>
      </w:pPr>
      <w:r>
        <w:rPr>
          <w:rFonts w:hint="eastAsia" w:ascii="宋体" w:hAnsi="宋体" w:cs="宋体"/>
          <w:kern w:val="0"/>
          <w:szCs w:val="21"/>
        </w:rPr>
        <w:t>1.1.5.8 总价项目：是指在现行国家、行业以及地方的计量规则中无工程量计算规则，在已标价工程量清单或预算书中以总价或以费率形式计算的项目。</w:t>
      </w:r>
    </w:p>
    <w:p w14:paraId="4A152E0A">
      <w:pPr>
        <w:spacing w:line="360" w:lineRule="auto"/>
        <w:ind w:firstLine="420" w:firstLineChars="200"/>
        <w:jc w:val="left"/>
        <w:rPr>
          <w:rFonts w:ascii="宋体" w:hAnsi="宋体" w:cs="宋体"/>
          <w:szCs w:val="21"/>
        </w:rPr>
      </w:pPr>
      <w:r>
        <w:rPr>
          <w:rFonts w:hint="eastAsia" w:ascii="宋体" w:hAnsi="宋体" w:cs="宋体"/>
          <w:szCs w:val="21"/>
        </w:rPr>
        <w:t>1.1.6 其他</w:t>
      </w:r>
    </w:p>
    <w:p w14:paraId="493E7F29">
      <w:pPr>
        <w:spacing w:line="360" w:lineRule="auto"/>
        <w:ind w:firstLine="420" w:firstLineChars="200"/>
        <w:jc w:val="left"/>
        <w:rPr>
          <w:rFonts w:ascii="宋体" w:hAnsi="宋体" w:cs="宋体"/>
          <w:szCs w:val="21"/>
        </w:rPr>
      </w:pPr>
      <w:r>
        <w:rPr>
          <w:rFonts w:hint="eastAsia" w:ascii="宋体" w:hAnsi="宋体" w:cs="宋体"/>
          <w:szCs w:val="21"/>
        </w:rPr>
        <w:t>1.1.6.1 书面形式：是指合同文件、信函、电报、传真等可以有形地表现所载内容的形式。</w:t>
      </w:r>
    </w:p>
    <w:p w14:paraId="06FDBD4A">
      <w:pPr>
        <w:pStyle w:val="7"/>
        <w:spacing w:before="120" w:after="120" w:line="360" w:lineRule="auto"/>
        <w:ind w:firstLine="422" w:firstLineChars="200"/>
        <w:rPr>
          <w:rFonts w:ascii="宋体" w:hAnsi="宋体" w:cs="宋体"/>
          <w:sz w:val="21"/>
          <w:szCs w:val="21"/>
        </w:rPr>
      </w:pPr>
      <w:bookmarkStart w:id="1365" w:name="_Toc351203497"/>
      <w:bookmarkStart w:id="1366" w:name="_Toc296346530"/>
      <w:bookmarkStart w:id="1367" w:name="_Toc337558729"/>
      <w:bookmarkStart w:id="1368" w:name="_Toc296503029"/>
      <w:r>
        <w:rPr>
          <w:rFonts w:hint="eastAsia" w:ascii="宋体" w:hAnsi="宋体" w:cs="宋体"/>
          <w:sz w:val="21"/>
          <w:szCs w:val="21"/>
        </w:rPr>
        <w:t>1.2语言文字</w:t>
      </w:r>
      <w:bookmarkEnd w:id="1365"/>
      <w:bookmarkEnd w:id="1366"/>
      <w:bookmarkEnd w:id="1367"/>
      <w:bookmarkEnd w:id="1368"/>
    </w:p>
    <w:p w14:paraId="10A4C7F4">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合同以中国的汉语简体文字编写、解释和说明。合同当事人在专用合同条款中约定使用两种以上语言时，汉语为优先解释和说明合同的语言。</w:t>
      </w:r>
    </w:p>
    <w:p w14:paraId="41AAB59D">
      <w:pPr>
        <w:pStyle w:val="7"/>
        <w:spacing w:before="120" w:after="120" w:line="360" w:lineRule="auto"/>
        <w:ind w:firstLine="422" w:firstLineChars="200"/>
        <w:rPr>
          <w:rFonts w:ascii="宋体" w:hAnsi="宋体" w:cs="宋体"/>
          <w:sz w:val="21"/>
          <w:szCs w:val="21"/>
        </w:rPr>
      </w:pPr>
      <w:bookmarkStart w:id="1369" w:name="_Toc296346531"/>
      <w:bookmarkStart w:id="1370" w:name="_Toc351203498"/>
      <w:bookmarkStart w:id="1371" w:name="_Toc337558730"/>
      <w:bookmarkStart w:id="1372" w:name="_Toc296503030"/>
      <w:r>
        <w:rPr>
          <w:rFonts w:hint="eastAsia" w:ascii="宋体" w:hAnsi="宋体" w:cs="宋体"/>
          <w:sz w:val="21"/>
          <w:szCs w:val="21"/>
        </w:rPr>
        <w:t>1.3法律</w:t>
      </w:r>
      <w:bookmarkEnd w:id="1369"/>
      <w:bookmarkEnd w:id="1370"/>
      <w:bookmarkEnd w:id="1371"/>
      <w:bookmarkEnd w:id="1372"/>
    </w:p>
    <w:p w14:paraId="44769719">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合同所称法律是指中华人民共和国法律、行政法规、部门规章，以及工程所在地的地方性法规、自治条例、单行条例和地方政府规章等。</w:t>
      </w:r>
    </w:p>
    <w:p w14:paraId="4B7460F0">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合同当事人可以在专用合同条款中约定合同适用的其他规范性文件。</w:t>
      </w:r>
    </w:p>
    <w:p w14:paraId="1A72ADB0">
      <w:pPr>
        <w:pStyle w:val="7"/>
        <w:spacing w:before="120" w:after="120" w:line="360" w:lineRule="auto"/>
        <w:ind w:firstLine="422" w:firstLineChars="200"/>
        <w:rPr>
          <w:rFonts w:ascii="宋体" w:hAnsi="宋体" w:cs="宋体"/>
          <w:sz w:val="21"/>
          <w:szCs w:val="21"/>
        </w:rPr>
      </w:pPr>
      <w:bookmarkStart w:id="1373" w:name="_Toc351203499"/>
      <w:r>
        <w:rPr>
          <w:rFonts w:hint="eastAsia" w:ascii="宋体" w:hAnsi="宋体" w:cs="宋体"/>
          <w:sz w:val="21"/>
          <w:szCs w:val="21"/>
        </w:rPr>
        <w:t>1.4 标准和规范</w:t>
      </w:r>
      <w:bookmarkEnd w:id="1373"/>
    </w:p>
    <w:p w14:paraId="61EA2B9E">
      <w:pPr>
        <w:autoSpaceDE w:val="0"/>
        <w:autoSpaceDN w:val="0"/>
        <w:adjustRightInd w:val="0"/>
        <w:spacing w:line="360" w:lineRule="auto"/>
        <w:ind w:firstLine="640"/>
        <w:jc w:val="left"/>
        <w:rPr>
          <w:rFonts w:ascii="宋体" w:hAnsi="宋体" w:cs="宋体"/>
          <w:kern w:val="0"/>
          <w:szCs w:val="21"/>
        </w:rPr>
      </w:pPr>
      <w:r>
        <w:rPr>
          <w:rFonts w:hint="eastAsia" w:ascii="宋体" w:hAnsi="宋体" w:cs="宋体"/>
          <w:kern w:val="0"/>
          <w:szCs w:val="21"/>
        </w:rPr>
        <w:t>1.4.1 适用于工程的国家标准、行业标准、工程所在地的地方性标准，以及相应的规范、规程等，合同当事人有特别要求的，应在专用合同条款中约定。</w:t>
      </w:r>
    </w:p>
    <w:p w14:paraId="04DF3EB6">
      <w:pPr>
        <w:autoSpaceDE w:val="0"/>
        <w:autoSpaceDN w:val="0"/>
        <w:adjustRightInd w:val="0"/>
        <w:spacing w:line="360" w:lineRule="auto"/>
        <w:ind w:firstLine="640"/>
        <w:jc w:val="left"/>
        <w:rPr>
          <w:rFonts w:ascii="宋体" w:hAnsi="宋体" w:cs="宋体"/>
          <w:kern w:val="0"/>
          <w:szCs w:val="21"/>
        </w:rPr>
      </w:pPr>
      <w:r>
        <w:rPr>
          <w:rFonts w:hint="eastAsia" w:ascii="宋体" w:hAnsi="宋体" w:cs="宋体"/>
          <w:kern w:val="0"/>
          <w:szCs w:val="21"/>
        </w:rPr>
        <w:t>1.4.2 发包人要求使用国外标准、规范的，发包人负责提供原文版本和中文译本，并在专用合同条款中约定提供标准规范的名称、份数和时间。</w:t>
      </w:r>
    </w:p>
    <w:p w14:paraId="4726A653">
      <w:pPr>
        <w:autoSpaceDE w:val="0"/>
        <w:autoSpaceDN w:val="0"/>
        <w:adjustRightInd w:val="0"/>
        <w:spacing w:line="360" w:lineRule="auto"/>
        <w:ind w:firstLine="640"/>
        <w:jc w:val="left"/>
        <w:rPr>
          <w:rFonts w:ascii="宋体" w:hAnsi="宋体" w:cs="宋体"/>
          <w:kern w:val="0"/>
          <w:szCs w:val="21"/>
        </w:rPr>
      </w:pPr>
      <w:r>
        <w:rPr>
          <w:rFonts w:hint="eastAsia" w:ascii="宋体" w:hAnsi="宋体" w:cs="宋体"/>
          <w:kern w:val="0"/>
          <w:szCs w:val="21"/>
        </w:rPr>
        <w:t>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14:paraId="05594007">
      <w:pPr>
        <w:pStyle w:val="7"/>
        <w:spacing w:before="120" w:after="120" w:line="360" w:lineRule="auto"/>
        <w:ind w:firstLine="422" w:firstLineChars="200"/>
        <w:rPr>
          <w:rFonts w:ascii="宋体" w:hAnsi="宋体" w:cs="宋体"/>
          <w:sz w:val="21"/>
          <w:szCs w:val="21"/>
        </w:rPr>
      </w:pPr>
      <w:bookmarkStart w:id="1374" w:name="_Toc351203500"/>
      <w:r>
        <w:rPr>
          <w:rFonts w:hint="eastAsia" w:ascii="宋体" w:hAnsi="宋体" w:cs="宋体"/>
          <w:sz w:val="21"/>
          <w:szCs w:val="21"/>
        </w:rPr>
        <w:t>1</w:t>
      </w:r>
      <w:bookmarkStart w:id="1375" w:name="_Toc296503031"/>
      <w:bookmarkStart w:id="1376" w:name="_Toc296346532"/>
      <w:bookmarkStart w:id="1377" w:name="_Toc337558731"/>
      <w:r>
        <w:rPr>
          <w:rFonts w:hint="eastAsia" w:ascii="宋体" w:hAnsi="宋体" w:cs="宋体"/>
          <w:sz w:val="21"/>
          <w:szCs w:val="21"/>
        </w:rPr>
        <w:t>.5 合同文件的优先顺序</w:t>
      </w:r>
      <w:bookmarkEnd w:id="1374"/>
    </w:p>
    <w:bookmarkEnd w:id="1375"/>
    <w:bookmarkEnd w:id="1376"/>
    <w:bookmarkEnd w:id="1377"/>
    <w:p w14:paraId="17FEBF5C">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组成合同的各项文件应互相解释，互为说明。除专用合同条款另有约定外，解释合同文件的优先顺序如下：</w:t>
      </w:r>
    </w:p>
    <w:p w14:paraId="067A9A31">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（1）合同协议书；</w:t>
      </w:r>
    </w:p>
    <w:p w14:paraId="2DD3A465">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（2）中标通知书（如果有）；</w:t>
      </w:r>
    </w:p>
    <w:p w14:paraId="75133184">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（3）投标函及其附录（如果有）；</w:t>
      </w:r>
    </w:p>
    <w:p w14:paraId="72BC1EA6">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（4）专用合同条款</w:t>
      </w:r>
      <w:r>
        <w:rPr>
          <w:rFonts w:hint="eastAsia" w:ascii="宋体" w:hAnsi="宋体" w:cs="宋体"/>
          <w:szCs w:val="21"/>
        </w:rPr>
        <w:t>及其附件</w:t>
      </w:r>
      <w:r>
        <w:rPr>
          <w:rFonts w:hint="eastAsia" w:ascii="宋体" w:hAnsi="宋体" w:cs="宋体"/>
          <w:kern w:val="0"/>
          <w:szCs w:val="21"/>
        </w:rPr>
        <w:t>；</w:t>
      </w:r>
    </w:p>
    <w:p w14:paraId="3D12D913">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（5）通用合同条款；</w:t>
      </w:r>
    </w:p>
    <w:p w14:paraId="60955448">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（6）技术标准和要求；</w:t>
      </w:r>
    </w:p>
    <w:p w14:paraId="5D616F7D">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（7）图纸；</w:t>
      </w:r>
    </w:p>
    <w:p w14:paraId="3F2BEE6F">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（8）已标价工程量清单或预算书；</w:t>
      </w:r>
    </w:p>
    <w:p w14:paraId="33179EC1">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kern w:val="0"/>
          <w:szCs w:val="21"/>
        </w:rPr>
        <w:t>（9）其他合同文件。</w:t>
      </w:r>
    </w:p>
    <w:p w14:paraId="32718B7B">
      <w:pPr>
        <w:spacing w:line="360" w:lineRule="auto"/>
        <w:ind w:firstLine="447" w:firstLineChars="213"/>
        <w:rPr>
          <w:rFonts w:ascii="宋体" w:hAnsi="宋体" w:cs="宋体"/>
          <w:szCs w:val="21"/>
        </w:rPr>
      </w:pPr>
      <w:r>
        <w:rPr>
          <w:rFonts w:hint="eastAsia" w:ascii="宋体" w:hAnsi="宋体" w:cs="宋体"/>
          <w:szCs w:val="21"/>
        </w:rPr>
        <w:t>上述各项合同文件包括合同当事人就该项合同文件所作出的补充和修改，属于同一类内容的文件，应以最新签署的为准。</w:t>
      </w:r>
    </w:p>
    <w:p w14:paraId="6CE9C3A2">
      <w:pPr>
        <w:spacing w:line="360" w:lineRule="auto"/>
        <w:ind w:firstLine="447" w:firstLineChars="213"/>
        <w:rPr>
          <w:rFonts w:ascii="宋体" w:hAnsi="宋体" w:cs="宋体"/>
          <w:szCs w:val="21"/>
        </w:rPr>
      </w:pPr>
      <w:r>
        <w:rPr>
          <w:rFonts w:hint="eastAsia" w:ascii="宋体" w:hAnsi="宋体" w:cs="宋体"/>
          <w:szCs w:val="21"/>
        </w:rPr>
        <w:t>在合同订立及履行过程中形成的与合同有关的文件均构成合同文件组成部分，并根据其性质确定优先解释顺序。</w:t>
      </w:r>
    </w:p>
    <w:p w14:paraId="3EF96F12">
      <w:pPr>
        <w:pStyle w:val="7"/>
        <w:spacing w:before="120" w:after="120" w:line="360" w:lineRule="auto"/>
        <w:ind w:firstLine="422" w:firstLineChars="200"/>
        <w:rPr>
          <w:rFonts w:ascii="宋体" w:hAnsi="宋体" w:cs="宋体"/>
          <w:sz w:val="21"/>
          <w:szCs w:val="21"/>
        </w:rPr>
      </w:pPr>
      <w:bookmarkStart w:id="1378" w:name="_Toc351203501"/>
      <w:r>
        <w:rPr>
          <w:rFonts w:hint="eastAsia" w:ascii="宋体" w:hAnsi="宋体" w:cs="宋体"/>
          <w:sz w:val="21"/>
          <w:szCs w:val="21"/>
        </w:rPr>
        <w:t>1</w:t>
      </w:r>
      <w:bookmarkStart w:id="1379" w:name="_Toc296346533"/>
      <w:bookmarkStart w:id="1380" w:name="_Toc296503032"/>
      <w:bookmarkStart w:id="1381" w:name="_Toc337558732"/>
      <w:r>
        <w:rPr>
          <w:rFonts w:hint="eastAsia" w:ascii="宋体" w:hAnsi="宋体" w:cs="宋体"/>
          <w:sz w:val="21"/>
          <w:szCs w:val="21"/>
        </w:rPr>
        <w:t>.6图纸和承包人文件</w:t>
      </w:r>
      <w:bookmarkEnd w:id="1378"/>
    </w:p>
    <w:bookmarkEnd w:id="1379"/>
    <w:bookmarkEnd w:id="1380"/>
    <w:bookmarkEnd w:id="1381"/>
    <w:p w14:paraId="5A7F1287">
      <w:pPr>
        <w:spacing w:line="360" w:lineRule="auto"/>
        <w:ind w:firstLine="420" w:firstLineChars="200"/>
        <w:jc w:val="left"/>
        <w:rPr>
          <w:rFonts w:ascii="宋体" w:hAnsi="宋体" w:cs="宋体"/>
          <w:kern w:val="0"/>
          <w:szCs w:val="21"/>
        </w:rPr>
      </w:pPr>
      <w:r>
        <w:rPr>
          <w:rFonts w:hint="eastAsia" w:ascii="宋体" w:hAnsi="宋体" w:cs="宋体"/>
          <w:kern w:val="0"/>
          <w:szCs w:val="21"/>
        </w:rPr>
        <w:t>1.6.1 图纸的提供和交底</w:t>
      </w:r>
    </w:p>
    <w:p w14:paraId="54FBEFC4">
      <w:pPr>
        <w:spacing w:line="360" w:lineRule="auto"/>
        <w:ind w:firstLine="420" w:firstLineChars="200"/>
        <w:jc w:val="left"/>
        <w:rPr>
          <w:rFonts w:ascii="宋体" w:hAnsi="宋体" w:cs="宋体"/>
          <w:kern w:val="0"/>
          <w:szCs w:val="21"/>
        </w:rPr>
      </w:pPr>
      <w:r>
        <w:rPr>
          <w:rFonts w:hint="eastAsia" w:ascii="宋体" w:hAnsi="宋体" w:cs="宋体"/>
          <w:kern w:val="0"/>
          <w:szCs w:val="21"/>
        </w:rPr>
        <w:t>发包人应按照专用合同条款约定的期限、数量和内容向承包人免费提供图纸，并组织承包人、监理人和设计人进行图纸会审和设计交底。发包人至迟不得晚于第7.3.2项〔开工通知〕载明的开工日期前14天向承包人提供图纸。</w:t>
      </w:r>
    </w:p>
    <w:p w14:paraId="318B8C29">
      <w:pPr>
        <w:spacing w:line="360" w:lineRule="auto"/>
        <w:ind w:firstLine="420" w:firstLineChars="200"/>
        <w:jc w:val="left"/>
        <w:rPr>
          <w:rFonts w:ascii="宋体" w:hAnsi="宋体" w:cs="宋体"/>
          <w:kern w:val="0"/>
          <w:szCs w:val="21"/>
        </w:rPr>
      </w:pPr>
      <w:r>
        <w:rPr>
          <w:rFonts w:hint="eastAsia" w:ascii="宋体" w:hAnsi="宋体" w:cs="宋体"/>
          <w:kern w:val="0"/>
          <w:szCs w:val="21"/>
        </w:rPr>
        <w:t>因发包人未按合同约定提供图纸导致承包人费用增加和（或）工期延误的，按照第7.5.1项〔因发包人原因导致工期延误〕约定办理。</w:t>
      </w:r>
    </w:p>
    <w:p w14:paraId="57C8C74E">
      <w:pPr>
        <w:spacing w:line="360" w:lineRule="auto"/>
        <w:ind w:firstLine="420" w:firstLineChars="200"/>
        <w:jc w:val="left"/>
        <w:rPr>
          <w:rFonts w:ascii="宋体" w:hAnsi="宋体" w:cs="宋体"/>
          <w:kern w:val="0"/>
          <w:szCs w:val="21"/>
        </w:rPr>
      </w:pPr>
      <w:r>
        <w:rPr>
          <w:rFonts w:hint="eastAsia" w:ascii="宋体" w:hAnsi="宋体" w:cs="宋体"/>
          <w:kern w:val="0"/>
          <w:szCs w:val="21"/>
        </w:rPr>
        <w:t>1.6.2 图纸的错误</w:t>
      </w:r>
    </w:p>
    <w:p w14:paraId="21924728">
      <w:pPr>
        <w:spacing w:line="360" w:lineRule="auto"/>
        <w:ind w:firstLine="420" w:firstLineChars="200"/>
        <w:jc w:val="left"/>
        <w:rPr>
          <w:rFonts w:ascii="宋体" w:hAnsi="宋体" w:cs="宋体"/>
          <w:kern w:val="0"/>
          <w:szCs w:val="21"/>
        </w:rPr>
      </w:pPr>
      <w:r>
        <w:rPr>
          <w:rFonts w:hint="eastAsia" w:ascii="宋体" w:hAnsi="宋体" w:cs="宋体"/>
          <w:kern w:val="0"/>
          <w:szCs w:val="21"/>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14:paraId="3E8A663B">
      <w:pPr>
        <w:spacing w:line="360" w:lineRule="auto"/>
        <w:ind w:firstLine="420" w:firstLineChars="200"/>
        <w:jc w:val="left"/>
        <w:rPr>
          <w:rFonts w:ascii="宋体" w:hAnsi="宋体" w:cs="宋体"/>
          <w:kern w:val="0"/>
          <w:szCs w:val="21"/>
        </w:rPr>
      </w:pPr>
      <w:r>
        <w:rPr>
          <w:rFonts w:hint="eastAsia" w:ascii="宋体" w:hAnsi="宋体" w:cs="宋体"/>
          <w:kern w:val="0"/>
          <w:szCs w:val="21"/>
        </w:rPr>
        <w:t>1.6.3 图纸的修改和补充</w:t>
      </w:r>
    </w:p>
    <w:p w14:paraId="79F0B63C">
      <w:pPr>
        <w:spacing w:line="360" w:lineRule="auto"/>
        <w:ind w:firstLine="420" w:firstLineChars="200"/>
        <w:jc w:val="left"/>
        <w:rPr>
          <w:rFonts w:ascii="宋体" w:hAnsi="宋体" w:cs="宋体"/>
          <w:kern w:val="0"/>
          <w:szCs w:val="21"/>
        </w:rPr>
      </w:pPr>
      <w:r>
        <w:rPr>
          <w:rFonts w:hint="eastAsia" w:ascii="宋体" w:hAnsi="宋体" w:cs="宋体"/>
          <w:kern w:val="0"/>
          <w:szCs w:val="21"/>
        </w:rPr>
        <w:t>图纸需要修改和补充的，应经图纸原设计人及审批部门同意，并由监理人在工程或工程相应部位施工前将修改后的图纸或补充图纸提交给承包人，承包人应按修改或补充后的图纸施工。</w:t>
      </w:r>
    </w:p>
    <w:p w14:paraId="42A6022F">
      <w:pPr>
        <w:spacing w:line="360" w:lineRule="auto"/>
        <w:ind w:firstLine="420" w:firstLineChars="200"/>
        <w:jc w:val="left"/>
        <w:rPr>
          <w:rFonts w:ascii="宋体" w:hAnsi="宋体" w:cs="宋体"/>
          <w:kern w:val="0"/>
          <w:szCs w:val="21"/>
        </w:rPr>
      </w:pPr>
      <w:r>
        <w:rPr>
          <w:rFonts w:hint="eastAsia" w:ascii="宋体" w:hAnsi="宋体" w:cs="宋体"/>
          <w:kern w:val="0"/>
          <w:szCs w:val="21"/>
        </w:rPr>
        <w:t>1.6.4 承包人文件</w:t>
      </w:r>
    </w:p>
    <w:p w14:paraId="581DBC62">
      <w:pPr>
        <w:spacing w:line="360" w:lineRule="auto"/>
        <w:ind w:firstLine="420" w:firstLineChars="200"/>
        <w:jc w:val="left"/>
        <w:rPr>
          <w:rFonts w:ascii="宋体" w:hAnsi="宋体" w:cs="宋体"/>
          <w:kern w:val="0"/>
          <w:szCs w:val="21"/>
        </w:rPr>
      </w:pPr>
      <w:r>
        <w:rPr>
          <w:rFonts w:hint="eastAsia" w:ascii="宋体" w:hAnsi="宋体" w:cs="宋体"/>
          <w:kern w:val="0"/>
          <w:szCs w:val="21"/>
        </w:rPr>
        <w:t>承包人应按照专用合同条款的约定提供应当由其编制的与工程施工有关的文件，并按照专用合同条款约定的期限、数量和形式提交监理人，并由监理人报送发包人。</w:t>
      </w:r>
    </w:p>
    <w:p w14:paraId="1A5C67D2">
      <w:pPr>
        <w:spacing w:line="360" w:lineRule="auto"/>
        <w:ind w:firstLine="420" w:firstLineChars="200"/>
        <w:jc w:val="left"/>
        <w:rPr>
          <w:rFonts w:ascii="宋体" w:hAnsi="宋体" w:cs="宋体"/>
          <w:kern w:val="0"/>
          <w:szCs w:val="21"/>
        </w:rPr>
      </w:pPr>
      <w:r>
        <w:rPr>
          <w:rFonts w:hint="eastAsia" w:ascii="宋体" w:hAnsi="宋体" w:cs="宋体"/>
          <w:kern w:val="0"/>
          <w:szCs w:val="21"/>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14:paraId="6CDDDD12">
      <w:pPr>
        <w:spacing w:line="360" w:lineRule="auto"/>
        <w:ind w:firstLine="420" w:firstLineChars="200"/>
        <w:jc w:val="left"/>
        <w:rPr>
          <w:rFonts w:ascii="宋体" w:hAnsi="宋体" w:cs="宋体"/>
          <w:kern w:val="0"/>
          <w:szCs w:val="21"/>
        </w:rPr>
      </w:pPr>
      <w:r>
        <w:rPr>
          <w:rFonts w:hint="eastAsia" w:ascii="宋体" w:hAnsi="宋体" w:cs="宋体"/>
          <w:kern w:val="0"/>
          <w:szCs w:val="21"/>
        </w:rPr>
        <w:t>1.6.5 图纸和承包人文件的保管</w:t>
      </w:r>
    </w:p>
    <w:p w14:paraId="50FC01DF">
      <w:pPr>
        <w:spacing w:line="360" w:lineRule="auto"/>
        <w:ind w:firstLine="420" w:firstLineChars="200"/>
        <w:jc w:val="left"/>
        <w:rPr>
          <w:rFonts w:ascii="宋体" w:hAnsi="宋体" w:cs="宋体"/>
          <w:kern w:val="0"/>
          <w:szCs w:val="21"/>
        </w:rPr>
      </w:pPr>
      <w:r>
        <w:rPr>
          <w:rFonts w:hint="eastAsia" w:ascii="宋体" w:hAnsi="宋体" w:cs="宋体"/>
          <w:kern w:val="0"/>
          <w:szCs w:val="21"/>
        </w:rPr>
        <w:t>除专用合同条款另有约定外，承包人应在施工现场另外保存一套完整的图纸和承包人文件，供发包人、监理人及有关人员进行工程检查时使用。</w:t>
      </w:r>
    </w:p>
    <w:p w14:paraId="27A7651D">
      <w:pPr>
        <w:pStyle w:val="7"/>
        <w:spacing w:before="120" w:after="120" w:line="360" w:lineRule="auto"/>
        <w:ind w:firstLine="422" w:firstLineChars="200"/>
        <w:rPr>
          <w:rFonts w:ascii="宋体" w:hAnsi="宋体" w:cs="宋体"/>
          <w:sz w:val="21"/>
          <w:szCs w:val="21"/>
        </w:rPr>
      </w:pPr>
      <w:bookmarkStart w:id="1382" w:name="_Toc351203502"/>
      <w:r>
        <w:rPr>
          <w:rFonts w:hint="eastAsia" w:ascii="宋体" w:hAnsi="宋体" w:cs="宋体"/>
          <w:sz w:val="21"/>
          <w:szCs w:val="21"/>
        </w:rPr>
        <w:t>1</w:t>
      </w:r>
      <w:bookmarkStart w:id="1383" w:name="_Toc337558733"/>
      <w:bookmarkStart w:id="1384" w:name="_Toc296503033"/>
      <w:bookmarkStart w:id="1385" w:name="_Toc296346534"/>
      <w:r>
        <w:rPr>
          <w:rFonts w:hint="eastAsia" w:ascii="宋体" w:hAnsi="宋体" w:cs="宋体"/>
          <w:sz w:val="21"/>
          <w:szCs w:val="21"/>
        </w:rPr>
        <w:t>.7联络</w:t>
      </w:r>
      <w:bookmarkEnd w:id="1382"/>
    </w:p>
    <w:bookmarkEnd w:id="1383"/>
    <w:bookmarkEnd w:id="1384"/>
    <w:bookmarkEnd w:id="1385"/>
    <w:p w14:paraId="06DD6212">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1.7.1 与合同有关的通知、批准、证明、证书、指示、指令、要求、请求、同意、意见、确定和决定等，均应采用书面形式，并应在合同约定的期限内送达接收人和送达地点。</w:t>
      </w:r>
    </w:p>
    <w:p w14:paraId="55A37BEE">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1.7.2 发包人和承包人应在专用合同条款中约定各自的送达接收人和送达地点。任何一方合同当事人指定的接收人或送达地点发生变动的，应提前3天以书面形式通知对方。</w:t>
      </w:r>
    </w:p>
    <w:p w14:paraId="207BB3FA">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1.7.3 发包人和承包人应当及时签收另一方送达至送达地点和指定接收人的来往信函。拒不签收的，由此增加的费用和（或）延误的工期由拒绝接收一方承担。</w:t>
      </w:r>
    </w:p>
    <w:p w14:paraId="0F56188F">
      <w:pPr>
        <w:pStyle w:val="7"/>
        <w:spacing w:before="120" w:after="120" w:line="360" w:lineRule="auto"/>
        <w:ind w:firstLine="422" w:firstLineChars="200"/>
        <w:rPr>
          <w:rFonts w:ascii="宋体" w:hAnsi="宋体" w:cs="宋体"/>
          <w:sz w:val="21"/>
          <w:szCs w:val="21"/>
        </w:rPr>
      </w:pPr>
      <w:bookmarkStart w:id="1386" w:name="_Toc351203503"/>
      <w:r>
        <w:rPr>
          <w:rFonts w:hint="eastAsia" w:ascii="宋体" w:hAnsi="宋体" w:cs="宋体"/>
          <w:sz w:val="21"/>
          <w:szCs w:val="21"/>
        </w:rPr>
        <w:t>1</w:t>
      </w:r>
      <w:bookmarkStart w:id="1387" w:name="_Toc296503035"/>
      <w:bookmarkStart w:id="1388" w:name="_Toc296346536"/>
      <w:bookmarkStart w:id="1389" w:name="_Toc337558734"/>
      <w:r>
        <w:rPr>
          <w:rFonts w:hint="eastAsia" w:ascii="宋体" w:hAnsi="宋体" w:cs="宋体"/>
          <w:sz w:val="21"/>
          <w:szCs w:val="21"/>
        </w:rPr>
        <w:t>.8严禁贿赂</w:t>
      </w:r>
      <w:bookmarkEnd w:id="1386"/>
    </w:p>
    <w:bookmarkEnd w:id="1387"/>
    <w:bookmarkEnd w:id="1388"/>
    <w:bookmarkEnd w:id="1389"/>
    <w:p w14:paraId="57B4F722">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合同当事人不得以贿赂或变相贿赂的方式，谋取非法利益或损害对方权益。因一方合同当事人的贿赂造成对方损失的，应赔偿损失，并承担相应的法律责任。</w:t>
      </w:r>
    </w:p>
    <w:p w14:paraId="3A0B4A99">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承包人不得与监理人或发包人聘请的第三方串通损害发包人利益。未经发包人书面同意，承包人不得为监理人提供合同约定以外的通讯设备、交通工具及其他任何形式的利益，不得向监理人支付报酬。</w:t>
      </w:r>
    </w:p>
    <w:p w14:paraId="4F0B9BDD">
      <w:pPr>
        <w:pStyle w:val="7"/>
        <w:spacing w:before="120" w:after="120" w:line="360" w:lineRule="auto"/>
        <w:ind w:firstLine="422" w:firstLineChars="200"/>
        <w:rPr>
          <w:rFonts w:ascii="宋体" w:hAnsi="宋体" w:cs="宋体"/>
          <w:sz w:val="21"/>
          <w:szCs w:val="21"/>
        </w:rPr>
      </w:pPr>
      <w:bookmarkStart w:id="1390" w:name="_Toc351203504"/>
      <w:r>
        <w:rPr>
          <w:rFonts w:hint="eastAsia" w:ascii="宋体" w:hAnsi="宋体" w:cs="宋体"/>
          <w:sz w:val="21"/>
          <w:szCs w:val="21"/>
        </w:rPr>
        <w:t>1</w:t>
      </w:r>
      <w:bookmarkStart w:id="1391" w:name="_Toc337558735"/>
      <w:bookmarkStart w:id="1392" w:name="_Toc296503036"/>
      <w:bookmarkStart w:id="1393" w:name="_Toc296346537"/>
      <w:r>
        <w:rPr>
          <w:rFonts w:hint="eastAsia" w:ascii="宋体" w:hAnsi="宋体" w:cs="宋体"/>
          <w:sz w:val="21"/>
          <w:szCs w:val="21"/>
        </w:rPr>
        <w:t>.9化石、文物</w:t>
      </w:r>
      <w:bookmarkEnd w:id="1390"/>
    </w:p>
    <w:bookmarkEnd w:id="1391"/>
    <w:bookmarkEnd w:id="1392"/>
    <w:bookmarkEnd w:id="1393"/>
    <w:p w14:paraId="419A8CBD">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14:paraId="32B6E8F8">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发包人、监理人和承包人应按有关政府行政管理部门要求采取妥善的保护措施，由此增加的费用和（或）延误的工期由发包人承担。</w:t>
      </w:r>
    </w:p>
    <w:p w14:paraId="34913794">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承包人发现文物后不及时报告或隐瞒不报，致使文物丢失或损坏的，应赔偿损失，并承担相应的法律责任。</w:t>
      </w:r>
    </w:p>
    <w:p w14:paraId="66DC9289">
      <w:pPr>
        <w:pStyle w:val="7"/>
        <w:spacing w:before="120" w:after="120" w:line="360" w:lineRule="auto"/>
        <w:ind w:firstLine="422" w:firstLineChars="200"/>
        <w:rPr>
          <w:rFonts w:ascii="宋体" w:hAnsi="宋体" w:cs="宋体"/>
          <w:sz w:val="21"/>
          <w:szCs w:val="21"/>
        </w:rPr>
      </w:pPr>
      <w:bookmarkStart w:id="1394" w:name="_Toc351203505"/>
      <w:r>
        <w:rPr>
          <w:rFonts w:hint="eastAsia" w:ascii="宋体" w:hAnsi="宋体" w:cs="宋体"/>
          <w:sz w:val="21"/>
          <w:szCs w:val="21"/>
        </w:rPr>
        <w:t>1</w:t>
      </w:r>
      <w:bookmarkStart w:id="1395" w:name="_Toc337558736"/>
      <w:r>
        <w:rPr>
          <w:rFonts w:hint="eastAsia" w:ascii="宋体" w:hAnsi="宋体" w:cs="宋体"/>
          <w:sz w:val="21"/>
          <w:szCs w:val="21"/>
        </w:rPr>
        <w:t>.10交通运输</w:t>
      </w:r>
      <w:bookmarkEnd w:id="1394"/>
    </w:p>
    <w:bookmarkEnd w:id="1395"/>
    <w:p w14:paraId="1DFF7631">
      <w:pPr>
        <w:spacing w:line="360" w:lineRule="auto"/>
        <w:ind w:firstLine="420" w:firstLineChars="200"/>
        <w:jc w:val="left"/>
        <w:rPr>
          <w:rFonts w:ascii="宋体" w:hAnsi="宋体" w:cs="宋体"/>
          <w:kern w:val="0"/>
          <w:szCs w:val="21"/>
        </w:rPr>
      </w:pPr>
      <w:r>
        <w:rPr>
          <w:rFonts w:hint="eastAsia" w:ascii="宋体" w:hAnsi="宋体" w:cs="宋体"/>
          <w:kern w:val="0"/>
          <w:szCs w:val="21"/>
        </w:rPr>
        <w:t>1.10.1 出入现场的权利</w:t>
      </w:r>
    </w:p>
    <w:p w14:paraId="19DC1D16">
      <w:pPr>
        <w:spacing w:line="360" w:lineRule="auto"/>
        <w:ind w:firstLine="420" w:firstLineChars="200"/>
        <w:jc w:val="left"/>
        <w:rPr>
          <w:rFonts w:ascii="宋体" w:hAnsi="宋体" w:cs="宋体"/>
          <w:kern w:val="0"/>
          <w:szCs w:val="21"/>
        </w:rPr>
      </w:pPr>
      <w:r>
        <w:rPr>
          <w:rFonts w:hint="eastAsia" w:ascii="宋体" w:hAnsi="宋体" w:cs="宋体"/>
          <w:kern w:val="0"/>
          <w:szCs w:val="21"/>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14:paraId="5349A874">
      <w:pPr>
        <w:spacing w:line="360" w:lineRule="auto"/>
        <w:ind w:firstLine="420" w:firstLineChars="200"/>
        <w:jc w:val="left"/>
        <w:rPr>
          <w:rFonts w:ascii="宋体" w:hAnsi="宋体" w:cs="宋体"/>
          <w:kern w:val="0"/>
          <w:szCs w:val="21"/>
        </w:rPr>
      </w:pPr>
      <w:r>
        <w:rPr>
          <w:rFonts w:hint="eastAsia" w:ascii="宋体" w:hAnsi="宋体" w:cs="宋体"/>
          <w:kern w:val="0"/>
          <w:szCs w:val="21"/>
        </w:rPr>
        <w:t>承包人应在订立合同前查勘施工现场，并根据工程规模及技术参数合理预见工程施工所需的进出施工现场的方式、手段、路径等。因承包人未合理预见所增加的费用和（或）延误的工期由承包人承担。</w:t>
      </w:r>
    </w:p>
    <w:p w14:paraId="6E9E5A45">
      <w:pPr>
        <w:spacing w:line="360" w:lineRule="auto"/>
        <w:ind w:firstLine="420" w:firstLineChars="200"/>
        <w:jc w:val="left"/>
        <w:rPr>
          <w:rFonts w:ascii="宋体" w:hAnsi="宋体" w:cs="宋体"/>
          <w:kern w:val="0"/>
          <w:szCs w:val="21"/>
        </w:rPr>
      </w:pPr>
      <w:r>
        <w:rPr>
          <w:rFonts w:hint="eastAsia" w:ascii="宋体" w:hAnsi="宋体" w:cs="宋体"/>
          <w:kern w:val="0"/>
          <w:szCs w:val="21"/>
        </w:rPr>
        <w:t>1.10.2 场外交通</w:t>
      </w:r>
    </w:p>
    <w:p w14:paraId="6BD9DEB3">
      <w:pPr>
        <w:spacing w:line="360" w:lineRule="auto"/>
        <w:ind w:firstLine="420" w:firstLineChars="200"/>
        <w:jc w:val="left"/>
        <w:rPr>
          <w:rFonts w:ascii="宋体" w:hAnsi="宋体" w:cs="宋体"/>
          <w:kern w:val="0"/>
          <w:szCs w:val="21"/>
        </w:rPr>
      </w:pPr>
      <w:r>
        <w:rPr>
          <w:rFonts w:hint="eastAsia" w:ascii="宋体" w:hAnsi="宋体" w:cs="宋体"/>
          <w:kern w:val="0"/>
          <w:szCs w:val="21"/>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14:paraId="6D7D39C6">
      <w:pPr>
        <w:spacing w:line="360" w:lineRule="auto"/>
        <w:ind w:firstLine="420" w:firstLineChars="200"/>
        <w:jc w:val="left"/>
        <w:rPr>
          <w:rFonts w:ascii="宋体" w:hAnsi="宋体" w:cs="宋体"/>
          <w:kern w:val="0"/>
          <w:szCs w:val="21"/>
        </w:rPr>
      </w:pPr>
      <w:r>
        <w:rPr>
          <w:rFonts w:hint="eastAsia" w:ascii="宋体" w:hAnsi="宋体" w:cs="宋体"/>
          <w:kern w:val="0"/>
          <w:szCs w:val="21"/>
        </w:rPr>
        <w:t>1.10.3场内交通</w:t>
      </w:r>
    </w:p>
    <w:p w14:paraId="09712314">
      <w:pPr>
        <w:spacing w:line="360" w:lineRule="auto"/>
        <w:ind w:firstLine="420" w:firstLineChars="200"/>
        <w:jc w:val="left"/>
        <w:rPr>
          <w:rFonts w:ascii="宋体" w:hAnsi="宋体" w:cs="宋体"/>
          <w:kern w:val="0"/>
          <w:szCs w:val="21"/>
        </w:rPr>
      </w:pPr>
      <w:r>
        <w:rPr>
          <w:rFonts w:hint="eastAsia" w:ascii="宋体" w:hAnsi="宋体" w:cs="宋体"/>
          <w:kern w:val="0"/>
          <w:szCs w:val="21"/>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14:paraId="1782AB65">
      <w:pPr>
        <w:spacing w:line="360" w:lineRule="auto"/>
        <w:ind w:firstLine="420" w:firstLineChars="200"/>
        <w:jc w:val="left"/>
        <w:rPr>
          <w:rFonts w:ascii="宋体" w:hAnsi="宋体" w:cs="宋体"/>
          <w:kern w:val="0"/>
          <w:szCs w:val="21"/>
        </w:rPr>
      </w:pPr>
      <w:r>
        <w:rPr>
          <w:rFonts w:hint="eastAsia" w:ascii="宋体" w:hAnsi="宋体" w:cs="宋体"/>
          <w:kern w:val="0"/>
          <w:szCs w:val="21"/>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14:paraId="7C4D1518">
      <w:pPr>
        <w:spacing w:line="360" w:lineRule="auto"/>
        <w:ind w:firstLine="420" w:firstLineChars="200"/>
        <w:jc w:val="left"/>
        <w:rPr>
          <w:rFonts w:ascii="宋体" w:hAnsi="宋体" w:cs="宋体"/>
          <w:kern w:val="0"/>
          <w:szCs w:val="21"/>
        </w:rPr>
      </w:pPr>
      <w:r>
        <w:rPr>
          <w:rFonts w:hint="eastAsia" w:ascii="宋体" w:hAnsi="宋体" w:cs="宋体"/>
          <w:kern w:val="0"/>
          <w:szCs w:val="21"/>
        </w:rPr>
        <w:t>场外交通和场内交通的边界由合同当事人在专用合同条款中约定。</w:t>
      </w:r>
    </w:p>
    <w:p w14:paraId="40893BFC">
      <w:pPr>
        <w:spacing w:line="360" w:lineRule="auto"/>
        <w:ind w:firstLine="420" w:firstLineChars="200"/>
        <w:jc w:val="left"/>
        <w:rPr>
          <w:rFonts w:ascii="宋体" w:hAnsi="宋体" w:cs="宋体"/>
          <w:kern w:val="0"/>
          <w:szCs w:val="21"/>
        </w:rPr>
      </w:pPr>
      <w:r>
        <w:rPr>
          <w:rFonts w:hint="eastAsia" w:ascii="宋体" w:hAnsi="宋体" w:cs="宋体"/>
          <w:kern w:val="0"/>
          <w:szCs w:val="21"/>
        </w:rPr>
        <w:t>1.10.4 超大件和超重件的运输</w:t>
      </w:r>
    </w:p>
    <w:p w14:paraId="73B2767E">
      <w:pPr>
        <w:spacing w:line="360" w:lineRule="auto"/>
        <w:ind w:firstLine="420" w:firstLineChars="200"/>
        <w:jc w:val="left"/>
        <w:rPr>
          <w:rFonts w:ascii="宋体" w:hAnsi="宋体" w:cs="宋体"/>
          <w:kern w:val="0"/>
          <w:szCs w:val="21"/>
        </w:rPr>
      </w:pPr>
      <w:r>
        <w:rPr>
          <w:rFonts w:hint="eastAsia" w:ascii="宋体" w:hAnsi="宋体" w:cs="宋体"/>
          <w:kern w:val="0"/>
          <w:szCs w:val="21"/>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7C43A050">
      <w:pPr>
        <w:spacing w:line="360" w:lineRule="auto"/>
        <w:ind w:firstLine="420" w:firstLineChars="200"/>
        <w:jc w:val="left"/>
        <w:rPr>
          <w:rFonts w:ascii="宋体" w:hAnsi="宋体" w:cs="宋体"/>
          <w:kern w:val="0"/>
          <w:szCs w:val="21"/>
        </w:rPr>
      </w:pPr>
      <w:r>
        <w:rPr>
          <w:rFonts w:hint="eastAsia" w:ascii="宋体" w:hAnsi="宋体" w:cs="宋体"/>
          <w:kern w:val="0"/>
          <w:szCs w:val="21"/>
        </w:rPr>
        <w:t>1.10.5 道路和桥梁的损坏责任</w:t>
      </w:r>
    </w:p>
    <w:p w14:paraId="4483A18F">
      <w:pPr>
        <w:spacing w:line="360" w:lineRule="auto"/>
        <w:ind w:firstLine="420" w:firstLineChars="200"/>
        <w:jc w:val="left"/>
        <w:rPr>
          <w:rFonts w:ascii="宋体" w:hAnsi="宋体" w:cs="宋体"/>
          <w:kern w:val="0"/>
          <w:szCs w:val="21"/>
        </w:rPr>
      </w:pPr>
      <w:r>
        <w:rPr>
          <w:rFonts w:hint="eastAsia" w:ascii="宋体" w:hAnsi="宋体" w:cs="宋体"/>
          <w:kern w:val="0"/>
          <w:szCs w:val="21"/>
        </w:rPr>
        <w:t>因承包人运输造成施工场地内外公共道路和桥梁损坏的，由承包人承担修复损坏的全部费用和可能引起的赔偿。</w:t>
      </w:r>
    </w:p>
    <w:p w14:paraId="12501BAB">
      <w:pPr>
        <w:spacing w:line="360" w:lineRule="auto"/>
        <w:ind w:firstLine="420" w:firstLineChars="200"/>
        <w:jc w:val="left"/>
        <w:rPr>
          <w:rFonts w:ascii="宋体" w:hAnsi="宋体" w:cs="宋体"/>
          <w:kern w:val="0"/>
          <w:szCs w:val="21"/>
        </w:rPr>
      </w:pPr>
      <w:r>
        <w:rPr>
          <w:rFonts w:hint="eastAsia" w:ascii="宋体" w:hAnsi="宋体" w:cs="宋体"/>
          <w:kern w:val="0"/>
          <w:szCs w:val="21"/>
        </w:rPr>
        <w:t>1.10.6 水路和航空运输</w:t>
      </w:r>
    </w:p>
    <w:p w14:paraId="7E2F4242">
      <w:pPr>
        <w:spacing w:line="360" w:lineRule="auto"/>
        <w:ind w:firstLine="420" w:firstLineChars="200"/>
        <w:jc w:val="left"/>
        <w:rPr>
          <w:rFonts w:ascii="宋体" w:hAnsi="宋体" w:cs="宋体"/>
          <w:kern w:val="0"/>
          <w:szCs w:val="21"/>
        </w:rPr>
      </w:pPr>
      <w:r>
        <w:rPr>
          <w:rFonts w:hint="eastAsia" w:ascii="宋体" w:hAnsi="宋体" w:cs="宋体"/>
          <w:kern w:val="0"/>
          <w:szCs w:val="21"/>
        </w:rPr>
        <w:t>本款前述各项的内容适用于水路运输和航空运输，其中“道路”一词的涵义包括河道、航线、船闸、机场、码头、堤防以及水路或航空运输中其他相似结构物；“车辆”一词的涵义包括船舶和飞机等。</w:t>
      </w:r>
    </w:p>
    <w:p w14:paraId="3D83897E">
      <w:pPr>
        <w:pStyle w:val="7"/>
        <w:spacing w:before="120" w:after="120" w:line="360" w:lineRule="auto"/>
        <w:ind w:firstLine="422" w:firstLineChars="200"/>
        <w:rPr>
          <w:rFonts w:ascii="宋体" w:hAnsi="宋体" w:cs="宋体"/>
          <w:sz w:val="21"/>
          <w:szCs w:val="21"/>
        </w:rPr>
      </w:pPr>
      <w:bookmarkStart w:id="1396" w:name="_Toc351203506"/>
      <w:r>
        <w:rPr>
          <w:rFonts w:hint="eastAsia" w:ascii="宋体" w:hAnsi="宋体" w:cs="宋体"/>
          <w:sz w:val="21"/>
          <w:szCs w:val="21"/>
        </w:rPr>
        <w:t>1</w:t>
      </w:r>
      <w:bookmarkStart w:id="1397" w:name="_Toc337558737"/>
      <w:bookmarkStart w:id="1398" w:name="_Toc296503037"/>
      <w:bookmarkStart w:id="1399" w:name="_Toc296346538"/>
      <w:r>
        <w:rPr>
          <w:rFonts w:hint="eastAsia" w:ascii="宋体" w:hAnsi="宋体" w:cs="宋体"/>
          <w:sz w:val="21"/>
          <w:szCs w:val="21"/>
        </w:rPr>
        <w:t>.11知识产权</w:t>
      </w:r>
      <w:bookmarkEnd w:id="1396"/>
      <w:r>
        <w:rPr>
          <w:rFonts w:hint="eastAsia" w:ascii="宋体" w:hAnsi="宋体" w:cs="宋体"/>
          <w:sz w:val="21"/>
          <w:szCs w:val="21"/>
        </w:rPr>
        <w:t xml:space="preserve"> </w:t>
      </w:r>
      <w:bookmarkEnd w:id="1397"/>
    </w:p>
    <w:bookmarkEnd w:id="1398"/>
    <w:bookmarkEnd w:id="1399"/>
    <w:p w14:paraId="5172EC60">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14:paraId="58DA0586">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099F31E7">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14:paraId="3CD06226">
      <w:pPr>
        <w:rPr>
          <w:rFonts w:ascii="宋体" w:hAnsi="宋体" w:cs="宋体"/>
          <w:szCs w:val="21"/>
        </w:rPr>
      </w:pPr>
      <w:r>
        <w:rPr>
          <w:rFonts w:hint="eastAsia" w:ascii="宋体" w:hAnsi="宋体" w:cs="宋体"/>
          <w:kern w:val="0"/>
          <w:szCs w:val="21"/>
        </w:rPr>
        <w:t xml:space="preserve">    </w:t>
      </w:r>
      <w:r>
        <w:rPr>
          <w:rFonts w:hint="eastAsia" w:ascii="宋体" w:hAnsi="宋体" w:cs="宋体"/>
          <w:szCs w:val="21"/>
        </w:rPr>
        <w:t>1.11.4 除专用合同条款另有约定外，承包人在合同签订前和签订时已确定采用的专利、专有技术、技术秘密的使用费已包含在签约合同价中。</w:t>
      </w:r>
    </w:p>
    <w:p w14:paraId="664779CF">
      <w:pPr>
        <w:pStyle w:val="7"/>
        <w:spacing w:before="120" w:after="120" w:line="360" w:lineRule="auto"/>
        <w:ind w:firstLine="422" w:firstLineChars="200"/>
        <w:rPr>
          <w:rFonts w:ascii="宋体" w:hAnsi="宋体" w:cs="宋体"/>
          <w:sz w:val="21"/>
          <w:szCs w:val="21"/>
        </w:rPr>
      </w:pPr>
      <w:bookmarkStart w:id="1400" w:name="_Toc351203507"/>
      <w:r>
        <w:rPr>
          <w:rFonts w:hint="eastAsia" w:ascii="宋体" w:hAnsi="宋体" w:cs="宋体"/>
          <w:sz w:val="21"/>
          <w:szCs w:val="21"/>
        </w:rPr>
        <w:t>1</w:t>
      </w:r>
      <w:bookmarkStart w:id="1401" w:name="_Toc337558738"/>
      <w:r>
        <w:rPr>
          <w:rFonts w:hint="eastAsia" w:ascii="宋体" w:hAnsi="宋体" w:cs="宋体"/>
          <w:sz w:val="21"/>
          <w:szCs w:val="21"/>
        </w:rPr>
        <w:t>.12保密</w:t>
      </w:r>
      <w:bookmarkEnd w:id="1400"/>
    </w:p>
    <w:bookmarkEnd w:id="1401"/>
    <w:p w14:paraId="241FB862">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除法律规定或合同另有约定外，未经发包人同意，承包人不得将发包人提供的图纸、文件以及声明需要保密的资料信息等商业秘密泄露给第三方。</w:t>
      </w:r>
    </w:p>
    <w:p w14:paraId="7133CC41">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除法律规定或合同另有约定外，未经承包人同意，发包人不得将承包人提供的技术秘密及声明需要保密的资料信息等商业秘密泄露给第三方。</w:t>
      </w:r>
    </w:p>
    <w:p w14:paraId="4E6E3929">
      <w:pPr>
        <w:pStyle w:val="7"/>
        <w:spacing w:before="120" w:after="120" w:line="360" w:lineRule="auto"/>
        <w:ind w:firstLine="422" w:firstLineChars="200"/>
        <w:rPr>
          <w:rFonts w:ascii="宋体" w:hAnsi="宋体" w:cs="宋体"/>
          <w:sz w:val="21"/>
          <w:szCs w:val="21"/>
        </w:rPr>
      </w:pPr>
      <w:bookmarkStart w:id="1402" w:name="_Toc351203508"/>
      <w:r>
        <w:rPr>
          <w:rFonts w:hint="eastAsia" w:ascii="宋体" w:hAnsi="宋体" w:cs="宋体"/>
          <w:sz w:val="21"/>
          <w:szCs w:val="21"/>
        </w:rPr>
        <w:t>1.13工程量清单错误的修正</w:t>
      </w:r>
      <w:bookmarkEnd w:id="1402"/>
    </w:p>
    <w:p w14:paraId="14659530">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除专用合同条款另有约定外，发包人提供的工程量清单，应被认为是准确的和完整的。出现下列情形之一时，发包人应予以修正，并相应调整合同价格：</w:t>
      </w:r>
    </w:p>
    <w:p w14:paraId="6D7C1987">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（1）工程量清单存在缺项、漏项的；</w:t>
      </w:r>
    </w:p>
    <w:p w14:paraId="40B7DD70">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（2）工程量清单偏差超出专用合同条款约定的工程量偏差范围的；</w:t>
      </w:r>
    </w:p>
    <w:p w14:paraId="214796E7">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（3）未按照国家现行计量规范强制性规定计量的。</w:t>
      </w:r>
    </w:p>
    <w:p w14:paraId="4DEEDCCD">
      <w:pPr>
        <w:pStyle w:val="6"/>
        <w:spacing w:before="120" w:after="120" w:line="360" w:lineRule="auto"/>
        <w:rPr>
          <w:rFonts w:ascii="宋体" w:hAnsi="宋体" w:eastAsia="宋体" w:cs="宋体"/>
          <w:sz w:val="24"/>
          <w:szCs w:val="24"/>
        </w:rPr>
      </w:pPr>
      <w:bookmarkStart w:id="1403" w:name="_Toc351203509"/>
      <w:r>
        <w:rPr>
          <w:rFonts w:hint="eastAsia" w:ascii="宋体" w:hAnsi="宋体" w:eastAsia="宋体" w:cs="宋体"/>
          <w:sz w:val="24"/>
          <w:szCs w:val="24"/>
        </w:rPr>
        <w:t>2</w:t>
      </w:r>
      <w:bookmarkStart w:id="1404" w:name="_Toc296346539"/>
      <w:bookmarkStart w:id="1405" w:name="_Toc337558739"/>
      <w:bookmarkStart w:id="1406" w:name="_Toc296503038"/>
      <w:bookmarkStart w:id="1407" w:name="OLE_LINK1"/>
      <w:bookmarkStart w:id="1408" w:name="OLE_LINK2"/>
      <w:r>
        <w:rPr>
          <w:rFonts w:hint="eastAsia" w:ascii="宋体" w:hAnsi="宋体" w:eastAsia="宋体" w:cs="宋体"/>
          <w:sz w:val="24"/>
          <w:szCs w:val="24"/>
        </w:rPr>
        <w:t>. 发包人</w:t>
      </w:r>
      <w:bookmarkEnd w:id="1403"/>
    </w:p>
    <w:bookmarkEnd w:id="1404"/>
    <w:bookmarkEnd w:id="1405"/>
    <w:bookmarkEnd w:id="1406"/>
    <w:p w14:paraId="72A3B830">
      <w:pPr>
        <w:pStyle w:val="7"/>
        <w:spacing w:before="120" w:after="120" w:line="360" w:lineRule="auto"/>
        <w:ind w:firstLine="422" w:firstLineChars="200"/>
        <w:rPr>
          <w:rFonts w:ascii="宋体" w:hAnsi="宋体" w:cs="宋体"/>
          <w:sz w:val="21"/>
          <w:szCs w:val="21"/>
        </w:rPr>
      </w:pPr>
      <w:bookmarkStart w:id="1409" w:name="_Toc351203510"/>
      <w:r>
        <w:rPr>
          <w:rFonts w:hint="eastAsia" w:ascii="宋体" w:hAnsi="宋体" w:cs="宋体"/>
          <w:sz w:val="21"/>
          <w:szCs w:val="21"/>
        </w:rPr>
        <w:t>2</w:t>
      </w:r>
      <w:bookmarkStart w:id="1410" w:name="_Toc296503039"/>
      <w:bookmarkStart w:id="1411" w:name="_Toc337558740"/>
      <w:bookmarkStart w:id="1412" w:name="_Toc296346540"/>
      <w:r>
        <w:rPr>
          <w:rFonts w:hint="eastAsia" w:ascii="宋体" w:hAnsi="宋体" w:cs="宋体"/>
          <w:sz w:val="21"/>
          <w:szCs w:val="21"/>
        </w:rPr>
        <w:t>.1 许可或批准</w:t>
      </w:r>
      <w:bookmarkEnd w:id="1409"/>
    </w:p>
    <w:p w14:paraId="5F9427BB">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14:paraId="786B1B40">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因发包人原因未能及时办理完毕前述许可、批准或备案，由发包人承担由此增加的费用和（或）延误的工期，并支付承包人合理的利润。</w:t>
      </w:r>
    </w:p>
    <w:p w14:paraId="1818DFBA">
      <w:pPr>
        <w:pStyle w:val="7"/>
        <w:spacing w:before="120" w:after="120" w:line="360" w:lineRule="auto"/>
        <w:ind w:firstLine="422" w:firstLineChars="200"/>
        <w:rPr>
          <w:rFonts w:ascii="宋体" w:hAnsi="宋体" w:cs="宋体"/>
          <w:sz w:val="21"/>
          <w:szCs w:val="21"/>
        </w:rPr>
      </w:pPr>
      <w:bookmarkStart w:id="1413" w:name="_Toc351203511"/>
      <w:r>
        <w:rPr>
          <w:rFonts w:hint="eastAsia" w:ascii="宋体" w:hAnsi="宋体" w:cs="宋体"/>
          <w:sz w:val="21"/>
          <w:szCs w:val="21"/>
        </w:rPr>
        <w:t>2.2 发包人代表</w:t>
      </w:r>
      <w:bookmarkEnd w:id="1413"/>
    </w:p>
    <w:p w14:paraId="36EE05B1">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14:paraId="128600FC">
      <w:pPr>
        <w:ind w:firstLine="420" w:firstLineChars="200"/>
        <w:rPr>
          <w:rFonts w:ascii="宋体" w:hAnsi="宋体" w:cs="宋体"/>
          <w:kern w:val="0"/>
          <w:szCs w:val="21"/>
        </w:rPr>
      </w:pPr>
      <w:r>
        <w:rPr>
          <w:rFonts w:hint="eastAsia" w:ascii="宋体" w:hAnsi="宋体" w:cs="宋体"/>
          <w:kern w:val="0"/>
          <w:szCs w:val="21"/>
        </w:rPr>
        <w:t>发包人代表不能按照合同约定履行其职责及义务，并导致合同无法继续正常履行的，承包人可以要求发包人撤换发包人代表。</w:t>
      </w:r>
    </w:p>
    <w:p w14:paraId="7E1DF315">
      <w:pPr>
        <w:ind w:firstLine="420" w:firstLineChars="200"/>
        <w:rPr>
          <w:rFonts w:ascii="宋体" w:hAnsi="宋体" w:cs="宋体"/>
          <w:szCs w:val="21"/>
        </w:rPr>
      </w:pPr>
      <w:r>
        <w:rPr>
          <w:rFonts w:hint="eastAsia" w:ascii="宋体" w:hAnsi="宋体" w:cs="宋体"/>
          <w:kern w:val="0"/>
          <w:szCs w:val="21"/>
        </w:rPr>
        <w:t>不属于法定必须监理的工程，监理人的职权可以由发包人代表或发包人指定的其他人员行使。</w:t>
      </w:r>
    </w:p>
    <w:p w14:paraId="386700B4">
      <w:pPr>
        <w:pStyle w:val="7"/>
        <w:spacing w:before="120" w:after="120" w:line="360" w:lineRule="auto"/>
        <w:ind w:firstLine="422" w:firstLineChars="200"/>
        <w:rPr>
          <w:rFonts w:ascii="宋体" w:hAnsi="宋体" w:cs="宋体"/>
          <w:sz w:val="21"/>
          <w:szCs w:val="21"/>
        </w:rPr>
      </w:pPr>
      <w:bookmarkStart w:id="1414" w:name="_Toc351203512"/>
      <w:r>
        <w:rPr>
          <w:rFonts w:hint="eastAsia" w:ascii="宋体" w:hAnsi="宋体" w:cs="宋体"/>
          <w:sz w:val="21"/>
          <w:szCs w:val="21"/>
        </w:rPr>
        <w:t>2.3 发包人人员</w:t>
      </w:r>
      <w:bookmarkEnd w:id="1414"/>
    </w:p>
    <w:p w14:paraId="79D9EA7B">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发包人应要求在施工现场的发包人人员遵守法律及有关安全、质量、环境保护、文明施工等规定，并保障承包人免于承受因发包人人员未遵守上述要求给承包人造成的损失和责任。</w:t>
      </w:r>
    </w:p>
    <w:p w14:paraId="756052D0">
      <w:pPr>
        <w:spacing w:line="360" w:lineRule="auto"/>
        <w:ind w:firstLine="640"/>
        <w:jc w:val="left"/>
        <w:rPr>
          <w:rFonts w:ascii="宋体" w:hAnsi="宋体" w:cs="宋体"/>
          <w:kern w:val="0"/>
          <w:szCs w:val="21"/>
        </w:rPr>
      </w:pPr>
      <w:r>
        <w:rPr>
          <w:rFonts w:hint="eastAsia" w:ascii="宋体" w:hAnsi="宋体" w:cs="宋体"/>
          <w:kern w:val="0"/>
          <w:szCs w:val="21"/>
        </w:rPr>
        <w:t>发包人人员包括发包人代表及其他由发包人派驻施工现场的人员。</w:t>
      </w:r>
      <w:bookmarkEnd w:id="1410"/>
      <w:bookmarkEnd w:id="1411"/>
      <w:bookmarkEnd w:id="1412"/>
    </w:p>
    <w:p w14:paraId="3E8762EB">
      <w:pPr>
        <w:pStyle w:val="7"/>
        <w:spacing w:before="120" w:after="120" w:line="360" w:lineRule="auto"/>
        <w:ind w:firstLine="422" w:firstLineChars="200"/>
        <w:rPr>
          <w:rFonts w:ascii="宋体" w:hAnsi="宋体" w:cs="宋体"/>
          <w:sz w:val="21"/>
          <w:szCs w:val="21"/>
        </w:rPr>
      </w:pPr>
      <w:bookmarkStart w:id="1415" w:name="_Toc351203513"/>
      <w:r>
        <w:rPr>
          <w:rFonts w:hint="eastAsia" w:ascii="宋体" w:hAnsi="宋体" w:cs="宋体"/>
          <w:sz w:val="21"/>
          <w:szCs w:val="21"/>
        </w:rPr>
        <w:t>2</w:t>
      </w:r>
      <w:bookmarkStart w:id="1416" w:name="_Toc296503040"/>
      <w:bookmarkStart w:id="1417" w:name="_Toc337558741"/>
      <w:bookmarkStart w:id="1418" w:name="_Toc296346541"/>
      <w:r>
        <w:rPr>
          <w:rFonts w:hint="eastAsia" w:ascii="宋体" w:hAnsi="宋体" w:cs="宋体"/>
          <w:sz w:val="21"/>
          <w:szCs w:val="21"/>
        </w:rPr>
        <w:t>.4 施工现场、施工条件和基础资料的提供</w:t>
      </w:r>
      <w:bookmarkEnd w:id="1415"/>
      <w:r>
        <w:rPr>
          <w:rFonts w:hint="eastAsia" w:ascii="宋体" w:hAnsi="宋体" w:cs="宋体"/>
          <w:sz w:val="21"/>
          <w:szCs w:val="21"/>
        </w:rPr>
        <w:t xml:space="preserve"> </w:t>
      </w:r>
      <w:bookmarkEnd w:id="1416"/>
      <w:bookmarkEnd w:id="1417"/>
      <w:bookmarkEnd w:id="1418"/>
      <w:r>
        <w:rPr>
          <w:rFonts w:hint="eastAsia" w:ascii="宋体" w:hAnsi="宋体" w:cs="宋体"/>
          <w:sz w:val="21"/>
          <w:szCs w:val="21"/>
        </w:rPr>
        <w:t xml:space="preserve"> </w:t>
      </w:r>
    </w:p>
    <w:p w14:paraId="6705381D">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2.4.1 提供施工现场</w:t>
      </w:r>
    </w:p>
    <w:p w14:paraId="007923BE">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除</w:t>
      </w:r>
      <w:bookmarkEnd w:id="1407"/>
      <w:bookmarkEnd w:id="1408"/>
      <w:r>
        <w:rPr>
          <w:rFonts w:hint="eastAsia" w:ascii="宋体" w:hAnsi="宋体" w:cs="宋体"/>
          <w:kern w:val="0"/>
          <w:szCs w:val="21"/>
        </w:rPr>
        <w:t>专用合同条款另有约定外，发包人应最迟于开工日期7天前向承包人移交施工现场。</w:t>
      </w:r>
    </w:p>
    <w:p w14:paraId="1015F7DC">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2.4.2 提供施工条件</w:t>
      </w:r>
    </w:p>
    <w:p w14:paraId="4069EC0D">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除专用合同条款另有约定外，发包人应负责提供施工所需要的条件，包括：</w:t>
      </w:r>
    </w:p>
    <w:p w14:paraId="681DAE39">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（1）将施工用水、电力、通讯线路等施工所必需的条件接至施工现场内；</w:t>
      </w:r>
    </w:p>
    <w:p w14:paraId="4DD2D874">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（2）保证向承包人提供正常施工所需要的进入施工现场的交通条件；</w:t>
      </w:r>
    </w:p>
    <w:p w14:paraId="1AFC9687">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（3）协调处理施工现场周围地下管线和邻近建筑物、构筑物、古树名木的保护工作，并承担相关费用；</w:t>
      </w:r>
    </w:p>
    <w:p w14:paraId="377EB21F">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（4）按照专用合同条款约定应提供的其他设施和条件。</w:t>
      </w:r>
    </w:p>
    <w:p w14:paraId="725C6EC1">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kern w:val="0"/>
          <w:szCs w:val="21"/>
        </w:rPr>
        <w:t>2.4.3 提供基础资料</w:t>
      </w:r>
    </w:p>
    <w:p w14:paraId="73B3BCF5">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14:paraId="3B76D656">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按照法律规定确需在开工后方能提供的基础资料，发包人应尽其努力及时地在相应工程施工前的合理期限内提供，合理期限应以不影响承包人的正常施工为限。</w:t>
      </w:r>
    </w:p>
    <w:p w14:paraId="67B13ACF">
      <w:pPr>
        <w:spacing w:line="360" w:lineRule="auto"/>
        <w:ind w:firstLine="420" w:firstLineChars="200"/>
        <w:jc w:val="left"/>
        <w:rPr>
          <w:rFonts w:ascii="宋体" w:hAnsi="宋体" w:cs="宋体"/>
          <w:kern w:val="0"/>
          <w:szCs w:val="21"/>
        </w:rPr>
      </w:pPr>
      <w:r>
        <w:rPr>
          <w:rFonts w:hint="eastAsia" w:ascii="宋体" w:hAnsi="宋体" w:cs="宋体"/>
          <w:kern w:val="0"/>
          <w:szCs w:val="21"/>
        </w:rPr>
        <w:t>2.4.4 逾期提供的责任</w:t>
      </w:r>
    </w:p>
    <w:p w14:paraId="1B78D2D0">
      <w:pPr>
        <w:spacing w:line="360" w:lineRule="auto"/>
        <w:ind w:firstLine="420" w:firstLineChars="200"/>
        <w:jc w:val="left"/>
        <w:rPr>
          <w:rFonts w:ascii="宋体" w:hAnsi="宋体" w:cs="宋体"/>
          <w:kern w:val="0"/>
          <w:szCs w:val="21"/>
        </w:rPr>
      </w:pPr>
      <w:r>
        <w:rPr>
          <w:rFonts w:hint="eastAsia" w:ascii="宋体" w:hAnsi="宋体" w:cs="宋体"/>
          <w:kern w:val="0"/>
          <w:szCs w:val="21"/>
        </w:rPr>
        <w:t>因发包人原因未能按合同约定及时向承包人提供施工现场、施工条件、基础资料的，由发包人承担由此增加的费用和（或）延误的工期。</w:t>
      </w:r>
    </w:p>
    <w:p w14:paraId="0BB97309">
      <w:pPr>
        <w:pStyle w:val="7"/>
        <w:spacing w:before="120" w:after="120" w:line="360" w:lineRule="auto"/>
        <w:ind w:firstLine="422" w:firstLineChars="200"/>
        <w:rPr>
          <w:rFonts w:ascii="宋体" w:hAnsi="宋体" w:cs="宋体"/>
          <w:sz w:val="21"/>
          <w:szCs w:val="21"/>
        </w:rPr>
      </w:pPr>
      <w:bookmarkStart w:id="1419" w:name="_Toc351203514"/>
      <w:r>
        <w:rPr>
          <w:rFonts w:hint="eastAsia" w:ascii="宋体" w:hAnsi="宋体" w:cs="宋体"/>
          <w:sz w:val="21"/>
          <w:szCs w:val="21"/>
        </w:rPr>
        <w:t>2</w:t>
      </w:r>
      <w:bookmarkStart w:id="1420" w:name="_Toc296346543"/>
      <w:bookmarkStart w:id="1421" w:name="_Toc337558745"/>
      <w:bookmarkStart w:id="1422" w:name="_Toc296503042"/>
      <w:r>
        <w:rPr>
          <w:rFonts w:hint="eastAsia" w:ascii="宋体" w:hAnsi="宋体" w:cs="宋体"/>
          <w:sz w:val="21"/>
          <w:szCs w:val="21"/>
        </w:rPr>
        <w:t>.5 资</w:t>
      </w:r>
      <w:bookmarkEnd w:id="1420"/>
      <w:bookmarkEnd w:id="1421"/>
      <w:bookmarkEnd w:id="1422"/>
      <w:r>
        <w:rPr>
          <w:rFonts w:hint="eastAsia" w:ascii="宋体" w:hAnsi="宋体" w:cs="宋体"/>
          <w:sz w:val="21"/>
          <w:szCs w:val="21"/>
        </w:rPr>
        <w:t>金来源证明及支付担保</w:t>
      </w:r>
      <w:bookmarkEnd w:id="1419"/>
    </w:p>
    <w:p w14:paraId="1FF76247">
      <w:pPr>
        <w:spacing w:line="360" w:lineRule="auto"/>
        <w:ind w:firstLine="420" w:firstLineChars="200"/>
        <w:jc w:val="left"/>
        <w:rPr>
          <w:rFonts w:ascii="宋体" w:hAnsi="宋体" w:cs="宋体"/>
          <w:kern w:val="0"/>
          <w:szCs w:val="21"/>
        </w:rPr>
      </w:pPr>
      <w:r>
        <w:rPr>
          <w:rFonts w:hint="eastAsia" w:ascii="宋体" w:hAnsi="宋体" w:cs="宋体"/>
          <w:kern w:val="0"/>
          <w:szCs w:val="21"/>
        </w:rPr>
        <w:t>除专用合同条款另有约定外，发包人应在收到承包人要求提供资金来源证明的书面通知后28天内，向承包人提供能够按照合同约定支付合同价款的相应资金来源证明。</w:t>
      </w:r>
    </w:p>
    <w:p w14:paraId="051F32D6">
      <w:pPr>
        <w:spacing w:line="360" w:lineRule="auto"/>
        <w:ind w:firstLine="420" w:firstLineChars="200"/>
        <w:jc w:val="left"/>
        <w:rPr>
          <w:rFonts w:ascii="宋体" w:hAnsi="宋体" w:cs="宋体"/>
          <w:kern w:val="0"/>
          <w:szCs w:val="21"/>
        </w:rPr>
      </w:pPr>
      <w:r>
        <w:rPr>
          <w:rFonts w:hint="eastAsia" w:ascii="宋体" w:hAnsi="宋体" w:cs="宋体"/>
          <w:kern w:val="0"/>
          <w:szCs w:val="21"/>
        </w:rPr>
        <w:t>除专用合同条款另有约定外，发包人要求承包人提供履约担保的，发包人应当向承包人提供支付担保。支付担保可以采用银行保函或担保公司担保等形式，具体由合同当事人在专用合同条款中约定。</w:t>
      </w:r>
    </w:p>
    <w:p w14:paraId="2B316E57">
      <w:pPr>
        <w:pStyle w:val="7"/>
        <w:spacing w:before="120" w:after="120" w:line="360" w:lineRule="auto"/>
        <w:ind w:firstLine="422" w:firstLineChars="200"/>
        <w:rPr>
          <w:rFonts w:ascii="宋体" w:hAnsi="宋体" w:cs="宋体"/>
          <w:sz w:val="21"/>
          <w:szCs w:val="21"/>
        </w:rPr>
      </w:pPr>
      <w:bookmarkStart w:id="1423" w:name="_Toc351203515"/>
      <w:r>
        <w:rPr>
          <w:rFonts w:hint="eastAsia" w:ascii="宋体" w:hAnsi="宋体" w:cs="宋体"/>
          <w:sz w:val="21"/>
          <w:szCs w:val="21"/>
        </w:rPr>
        <w:t>2.6 支付合同价款</w:t>
      </w:r>
      <w:bookmarkEnd w:id="1423"/>
    </w:p>
    <w:p w14:paraId="17C6EF2C">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发包人应按合同约定向承包人及时支付合同价款。</w:t>
      </w:r>
    </w:p>
    <w:p w14:paraId="2E105968">
      <w:pPr>
        <w:pStyle w:val="7"/>
        <w:spacing w:before="120" w:after="120" w:line="360" w:lineRule="auto"/>
        <w:ind w:firstLine="422" w:firstLineChars="200"/>
        <w:rPr>
          <w:rFonts w:ascii="宋体" w:hAnsi="宋体" w:cs="宋体"/>
          <w:sz w:val="21"/>
          <w:szCs w:val="21"/>
        </w:rPr>
      </w:pPr>
      <w:bookmarkStart w:id="1424" w:name="_Toc351203516"/>
      <w:r>
        <w:rPr>
          <w:rFonts w:hint="eastAsia" w:ascii="宋体" w:hAnsi="宋体" w:cs="宋体"/>
          <w:sz w:val="21"/>
          <w:szCs w:val="21"/>
        </w:rPr>
        <w:t>2.7 组织竣工验收</w:t>
      </w:r>
      <w:bookmarkEnd w:id="1424"/>
    </w:p>
    <w:p w14:paraId="3438848E">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发包人应按合同约定及时组织竣工验收。</w:t>
      </w:r>
    </w:p>
    <w:p w14:paraId="01F96180">
      <w:pPr>
        <w:pStyle w:val="7"/>
        <w:spacing w:before="120" w:after="120" w:line="360" w:lineRule="auto"/>
        <w:ind w:firstLine="422" w:firstLineChars="200"/>
        <w:rPr>
          <w:rFonts w:ascii="宋体" w:hAnsi="宋体" w:cs="宋体"/>
          <w:sz w:val="21"/>
          <w:szCs w:val="21"/>
        </w:rPr>
      </w:pPr>
      <w:bookmarkStart w:id="1425" w:name="_Toc351203517"/>
      <w:r>
        <w:rPr>
          <w:rFonts w:hint="eastAsia" w:ascii="宋体" w:hAnsi="宋体" w:cs="宋体"/>
          <w:sz w:val="21"/>
          <w:szCs w:val="21"/>
        </w:rPr>
        <w:t>2.8 现场统一管理协议</w:t>
      </w:r>
      <w:bookmarkEnd w:id="1425"/>
    </w:p>
    <w:p w14:paraId="1060B5F1">
      <w:pPr>
        <w:spacing w:line="360" w:lineRule="auto"/>
        <w:ind w:firstLine="420" w:firstLineChars="200"/>
        <w:jc w:val="left"/>
        <w:rPr>
          <w:rFonts w:ascii="宋体" w:hAnsi="宋体" w:cs="宋体"/>
          <w:kern w:val="0"/>
          <w:szCs w:val="21"/>
        </w:rPr>
      </w:pPr>
      <w:r>
        <w:rPr>
          <w:rFonts w:hint="eastAsia" w:ascii="宋体" w:hAnsi="宋体" w:cs="宋体"/>
          <w:kern w:val="0"/>
          <w:szCs w:val="21"/>
        </w:rPr>
        <w:t>发包人应与承包人、由发包人直接发包的专业工程的承包人签订施工现场统一管理协议，明确各方的权利义务。施工现场统一管理协议作为专用合同条款的附件。</w:t>
      </w:r>
    </w:p>
    <w:p w14:paraId="789915F8">
      <w:pPr>
        <w:pStyle w:val="6"/>
        <w:spacing w:before="120" w:after="120" w:line="360" w:lineRule="auto"/>
        <w:rPr>
          <w:rFonts w:ascii="宋体" w:hAnsi="宋体" w:eastAsia="宋体" w:cs="宋体"/>
          <w:sz w:val="24"/>
          <w:szCs w:val="24"/>
        </w:rPr>
      </w:pPr>
      <w:bookmarkStart w:id="1426" w:name="_Toc351203518"/>
      <w:r>
        <w:rPr>
          <w:rFonts w:hint="eastAsia" w:ascii="宋体" w:hAnsi="宋体" w:eastAsia="宋体" w:cs="宋体"/>
          <w:sz w:val="24"/>
          <w:szCs w:val="24"/>
        </w:rPr>
        <w:t>3</w:t>
      </w:r>
      <w:bookmarkStart w:id="1427" w:name="_Toc296503045"/>
      <w:bookmarkStart w:id="1428" w:name="_Toc337558746"/>
      <w:bookmarkStart w:id="1429" w:name="_Toc296346546"/>
      <w:r>
        <w:rPr>
          <w:rFonts w:hint="eastAsia" w:ascii="宋体" w:hAnsi="宋体" w:eastAsia="宋体" w:cs="宋体"/>
          <w:sz w:val="24"/>
          <w:szCs w:val="24"/>
        </w:rPr>
        <w:t>. 承包人</w:t>
      </w:r>
      <w:bookmarkEnd w:id="1426"/>
    </w:p>
    <w:bookmarkEnd w:id="1427"/>
    <w:bookmarkEnd w:id="1428"/>
    <w:bookmarkEnd w:id="1429"/>
    <w:p w14:paraId="1F20C097">
      <w:pPr>
        <w:pStyle w:val="7"/>
        <w:spacing w:before="120" w:after="120" w:line="360" w:lineRule="auto"/>
        <w:ind w:firstLine="422" w:firstLineChars="200"/>
        <w:rPr>
          <w:rFonts w:ascii="宋体" w:hAnsi="宋体" w:cs="宋体"/>
          <w:sz w:val="21"/>
          <w:szCs w:val="21"/>
        </w:rPr>
      </w:pPr>
      <w:bookmarkStart w:id="1430" w:name="_Toc351203519"/>
      <w:r>
        <w:rPr>
          <w:rFonts w:hint="eastAsia" w:ascii="宋体" w:hAnsi="宋体" w:cs="宋体"/>
          <w:sz w:val="21"/>
          <w:szCs w:val="21"/>
        </w:rPr>
        <w:t>3</w:t>
      </w:r>
      <w:bookmarkStart w:id="1431" w:name="_Toc337558747"/>
      <w:bookmarkStart w:id="1432" w:name="_Toc296346547"/>
      <w:bookmarkStart w:id="1433" w:name="_Toc296503046"/>
      <w:r>
        <w:rPr>
          <w:rFonts w:hint="eastAsia" w:ascii="宋体" w:hAnsi="宋体" w:cs="宋体"/>
          <w:sz w:val="21"/>
          <w:szCs w:val="21"/>
        </w:rPr>
        <w:t>.1 承包人的一般义务</w:t>
      </w:r>
      <w:bookmarkEnd w:id="1430"/>
    </w:p>
    <w:bookmarkEnd w:id="1431"/>
    <w:bookmarkEnd w:id="1432"/>
    <w:bookmarkEnd w:id="1433"/>
    <w:p w14:paraId="56585CC4">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承包人在履行合同过程中应遵守法律和工程建设标准规范，并履行以下义务：</w:t>
      </w:r>
    </w:p>
    <w:p w14:paraId="2E9CEBDD">
      <w:pPr>
        <w:numPr>
          <w:ilvl w:val="0"/>
          <w:numId w:val="3"/>
        </w:num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办理法律规定应由承包人办理的许可和批准，并将办理结果书面报送发包人留存；</w:t>
      </w:r>
    </w:p>
    <w:p w14:paraId="57DFCBF1">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（2）按法律规定和合同约定完成工程，并在保修期内承担保修义务；</w:t>
      </w:r>
    </w:p>
    <w:p w14:paraId="50702A36">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（3）按法律规定和合同约定采取施工安全和环境保护措施，办理工伤保险，确保工程及人员、材料、设备和设施的安全；</w:t>
      </w:r>
    </w:p>
    <w:p w14:paraId="5740BA51">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（4）按合同约定的工作内容和施工进度要求，编制施工组织设计和施工措施计划，并对所有施工作业和施工方法的完备性和安全可靠性负责；</w:t>
      </w:r>
    </w:p>
    <w:p w14:paraId="05AEF27A">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6DBD93DD">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（6）按照第6.3款〔环境保护〕约定负责施工场地及其周边环境与生态的保护工作；</w:t>
      </w:r>
    </w:p>
    <w:p w14:paraId="0FBC6E80">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（7）按第6.1款〔安全文明施工〕约定采取施工安全措施，确保工程及其人员、材料、设备和设施的安全，防止因工程施工造成的人身伤害和财产损失；</w:t>
      </w:r>
    </w:p>
    <w:p w14:paraId="10439768">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（8）将发包人按合同约定支付的各项价款专用于合同工程，且应及时支付其雇用人员工资，并及时向分包人支付合同价款；</w:t>
      </w:r>
    </w:p>
    <w:p w14:paraId="16D49E08">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（9）按照法律规定和合同约定编制竣工资料，完成竣工资料立卷及归档，并按专用合同条款约定的竣工资料的套数、内容、时间等要求移交发包人；</w:t>
      </w:r>
    </w:p>
    <w:p w14:paraId="7B29A6B5">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（10）应履行的其他义务。</w:t>
      </w:r>
    </w:p>
    <w:p w14:paraId="2E4C2BDE">
      <w:pPr>
        <w:pStyle w:val="7"/>
        <w:spacing w:before="120" w:after="120" w:line="360" w:lineRule="auto"/>
        <w:ind w:firstLine="422" w:firstLineChars="200"/>
        <w:rPr>
          <w:rFonts w:ascii="宋体" w:hAnsi="宋体" w:cs="宋体"/>
          <w:sz w:val="21"/>
          <w:szCs w:val="21"/>
        </w:rPr>
      </w:pPr>
      <w:bookmarkStart w:id="1434" w:name="_Toc351203520"/>
      <w:r>
        <w:rPr>
          <w:rFonts w:hint="eastAsia" w:ascii="宋体" w:hAnsi="宋体" w:cs="宋体"/>
          <w:sz w:val="21"/>
          <w:szCs w:val="21"/>
        </w:rPr>
        <w:t>3</w:t>
      </w:r>
      <w:bookmarkStart w:id="1435" w:name="_Toc296346548"/>
      <w:bookmarkStart w:id="1436" w:name="_Toc296503047"/>
      <w:bookmarkStart w:id="1437" w:name="_Toc337558748"/>
      <w:r>
        <w:rPr>
          <w:rFonts w:hint="eastAsia" w:ascii="宋体" w:hAnsi="宋体" w:cs="宋体"/>
          <w:sz w:val="21"/>
          <w:szCs w:val="21"/>
        </w:rPr>
        <w:t xml:space="preserve">.2 </w:t>
      </w:r>
      <w:bookmarkEnd w:id="1434"/>
      <w:r>
        <w:rPr>
          <w:rFonts w:hint="eastAsia" w:ascii="宋体" w:hAnsi="宋体" w:cs="宋体"/>
          <w:sz w:val="21"/>
          <w:szCs w:val="21"/>
        </w:rPr>
        <w:t>项目经理</w:t>
      </w:r>
    </w:p>
    <w:bookmarkEnd w:id="1435"/>
    <w:bookmarkEnd w:id="1436"/>
    <w:bookmarkEnd w:id="1437"/>
    <w:p w14:paraId="4CBCC22A">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14:paraId="55D46F2F">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14:paraId="0F9B1E2B">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承包人违反上述约定的，应按照专用合同条款的约定，承担违约责任。</w:t>
      </w:r>
    </w:p>
    <w:p w14:paraId="6AD32757">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p>
    <w:p w14:paraId="4A4530D2">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14:paraId="352CF89A">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p>
    <w:p w14:paraId="084797B4">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3.2.5 项目经理因特殊情况授权其下属人员履行其某项工作职责的，该下属人员应具备履行相应职责的能力，并应提前7天将上述人员的姓名和授权范围书面通知监理人，并征得发包人书面同意。</w:t>
      </w:r>
    </w:p>
    <w:p w14:paraId="45AB51EC">
      <w:pPr>
        <w:pStyle w:val="7"/>
        <w:spacing w:before="120" w:after="120" w:line="360" w:lineRule="auto"/>
        <w:ind w:firstLine="422" w:firstLineChars="200"/>
        <w:rPr>
          <w:rFonts w:ascii="宋体" w:hAnsi="宋体" w:cs="宋体"/>
          <w:sz w:val="21"/>
          <w:szCs w:val="21"/>
        </w:rPr>
      </w:pPr>
      <w:bookmarkStart w:id="1438" w:name="_Toc351203521"/>
      <w:r>
        <w:rPr>
          <w:rFonts w:hint="eastAsia" w:ascii="宋体" w:hAnsi="宋体" w:cs="宋体"/>
          <w:sz w:val="21"/>
          <w:szCs w:val="21"/>
        </w:rPr>
        <w:t>3</w:t>
      </w:r>
      <w:bookmarkStart w:id="1439" w:name="_Toc296503048"/>
      <w:bookmarkStart w:id="1440" w:name="_Toc296346549"/>
      <w:bookmarkStart w:id="1441" w:name="_Toc337558749"/>
      <w:r>
        <w:rPr>
          <w:rFonts w:hint="eastAsia" w:ascii="宋体" w:hAnsi="宋体" w:cs="宋体"/>
          <w:sz w:val="21"/>
          <w:szCs w:val="21"/>
        </w:rPr>
        <w:t xml:space="preserve">.3 </w:t>
      </w:r>
      <w:bookmarkEnd w:id="1439"/>
      <w:bookmarkEnd w:id="1440"/>
      <w:r>
        <w:rPr>
          <w:rFonts w:hint="eastAsia" w:ascii="宋体" w:hAnsi="宋体" w:cs="宋体"/>
          <w:sz w:val="21"/>
          <w:szCs w:val="21"/>
        </w:rPr>
        <w:t>承包人人员</w:t>
      </w:r>
      <w:bookmarkEnd w:id="1438"/>
    </w:p>
    <w:bookmarkEnd w:id="1441"/>
    <w:p w14:paraId="5AC46F27">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14:paraId="21B300B2">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p>
    <w:p w14:paraId="00DDBC77">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特殊工种作业人员均应持有相应的资格证明，监理人可以随时检查。</w:t>
      </w:r>
    </w:p>
    <w:p w14:paraId="1B648DA9">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14:paraId="3895EB66">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14:paraId="29C2B478">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3.3.5 承包人擅自更换主要施工管理人员，或前述人员未经监理人或发包人同意擅自离开施工现场的，应按照专用合同条款约定承担违约责任。</w:t>
      </w:r>
    </w:p>
    <w:p w14:paraId="70EBBE58">
      <w:pPr>
        <w:pStyle w:val="7"/>
        <w:spacing w:before="120" w:after="120" w:line="360" w:lineRule="auto"/>
        <w:ind w:firstLine="422" w:firstLineChars="200"/>
        <w:rPr>
          <w:rFonts w:ascii="宋体" w:hAnsi="宋体" w:cs="宋体"/>
          <w:sz w:val="21"/>
          <w:szCs w:val="21"/>
        </w:rPr>
      </w:pPr>
      <w:bookmarkStart w:id="1442" w:name="_Toc351203522"/>
      <w:r>
        <w:rPr>
          <w:rFonts w:hint="eastAsia" w:ascii="宋体" w:hAnsi="宋体" w:cs="宋体"/>
          <w:sz w:val="21"/>
          <w:szCs w:val="21"/>
        </w:rPr>
        <w:t>3</w:t>
      </w:r>
      <w:bookmarkStart w:id="1443" w:name="_Toc296346551"/>
      <w:bookmarkStart w:id="1444" w:name="_Toc296503050"/>
      <w:bookmarkStart w:id="1445" w:name="_Toc337558750"/>
      <w:r>
        <w:rPr>
          <w:rFonts w:hint="eastAsia" w:ascii="宋体" w:hAnsi="宋体" w:cs="宋体"/>
          <w:sz w:val="21"/>
          <w:szCs w:val="21"/>
        </w:rPr>
        <w:t>.4 承包人现场查勘</w:t>
      </w:r>
      <w:bookmarkEnd w:id="1442"/>
    </w:p>
    <w:bookmarkEnd w:id="1443"/>
    <w:bookmarkEnd w:id="1444"/>
    <w:bookmarkEnd w:id="1445"/>
    <w:p w14:paraId="79FE4ECB">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kern w:val="0"/>
          <w:szCs w:val="21"/>
        </w:rPr>
        <w:t>承包人应对基于发包人按照第2.4.3项〔提供基础资料〕提交的基础资料所做出的解释和推断负责，但因基础资料存在错误、遗漏导致承包人解释或推断失实的，由发包人承担责任。</w:t>
      </w:r>
    </w:p>
    <w:p w14:paraId="3B2FD6CC">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14:paraId="1426BB26">
      <w:pPr>
        <w:pStyle w:val="7"/>
        <w:spacing w:before="120" w:after="120" w:line="360" w:lineRule="auto"/>
        <w:ind w:firstLine="422" w:firstLineChars="200"/>
        <w:rPr>
          <w:rFonts w:ascii="宋体" w:hAnsi="宋体" w:cs="宋体"/>
          <w:sz w:val="21"/>
          <w:szCs w:val="21"/>
        </w:rPr>
      </w:pPr>
      <w:bookmarkStart w:id="1446" w:name="_Toc351203523"/>
      <w:r>
        <w:rPr>
          <w:rFonts w:hint="eastAsia" w:ascii="宋体" w:hAnsi="宋体" w:cs="宋体"/>
          <w:sz w:val="21"/>
          <w:szCs w:val="21"/>
        </w:rPr>
        <w:t>3</w:t>
      </w:r>
      <w:bookmarkStart w:id="1447" w:name="_Toc337558751"/>
      <w:bookmarkStart w:id="1448" w:name="_Toc296346552"/>
      <w:bookmarkStart w:id="1449" w:name="_Toc296503051"/>
      <w:r>
        <w:rPr>
          <w:rFonts w:hint="eastAsia" w:ascii="宋体" w:hAnsi="宋体" w:cs="宋体"/>
          <w:sz w:val="21"/>
          <w:szCs w:val="21"/>
        </w:rPr>
        <w:t>.5 分包</w:t>
      </w:r>
      <w:bookmarkEnd w:id="1446"/>
    </w:p>
    <w:bookmarkEnd w:id="1447"/>
    <w:bookmarkEnd w:id="1448"/>
    <w:bookmarkEnd w:id="1449"/>
    <w:p w14:paraId="036CB7E1">
      <w:pPr>
        <w:spacing w:line="360" w:lineRule="auto"/>
        <w:ind w:firstLine="420" w:firstLineChars="200"/>
        <w:jc w:val="left"/>
        <w:rPr>
          <w:rFonts w:ascii="宋体" w:hAnsi="宋体" w:cs="宋体"/>
          <w:kern w:val="0"/>
          <w:szCs w:val="21"/>
        </w:rPr>
      </w:pPr>
      <w:r>
        <w:rPr>
          <w:rFonts w:hint="eastAsia" w:ascii="宋体" w:hAnsi="宋体" w:cs="宋体"/>
          <w:kern w:val="0"/>
          <w:szCs w:val="21"/>
        </w:rPr>
        <w:t>3.5.1 分包的一般约定</w:t>
      </w:r>
    </w:p>
    <w:p w14:paraId="6B5CCE2D">
      <w:pPr>
        <w:spacing w:line="360" w:lineRule="auto"/>
        <w:ind w:firstLine="420" w:firstLineChars="200"/>
        <w:jc w:val="left"/>
        <w:rPr>
          <w:rFonts w:ascii="宋体" w:hAnsi="宋体" w:cs="宋体"/>
          <w:kern w:val="0"/>
          <w:szCs w:val="21"/>
        </w:rPr>
      </w:pPr>
      <w:r>
        <w:rPr>
          <w:rFonts w:hint="eastAsia" w:ascii="宋体" w:hAnsi="宋体" w:cs="宋体"/>
          <w:kern w:val="0"/>
          <w:szCs w:val="21"/>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14:paraId="082D1458">
      <w:pPr>
        <w:spacing w:line="360" w:lineRule="auto"/>
        <w:ind w:firstLine="420" w:firstLineChars="200"/>
        <w:jc w:val="left"/>
        <w:rPr>
          <w:rFonts w:ascii="宋体" w:hAnsi="宋体" w:cs="宋体"/>
          <w:kern w:val="0"/>
          <w:szCs w:val="21"/>
        </w:rPr>
      </w:pPr>
      <w:r>
        <w:rPr>
          <w:rFonts w:hint="eastAsia" w:ascii="宋体" w:hAnsi="宋体" w:cs="宋体"/>
          <w:kern w:val="0"/>
          <w:szCs w:val="21"/>
        </w:rPr>
        <w:t>承包人不得以劳务分包的名义转包或违法分包工程。</w:t>
      </w:r>
    </w:p>
    <w:p w14:paraId="08BD2F88">
      <w:pPr>
        <w:spacing w:line="360" w:lineRule="auto"/>
        <w:ind w:firstLine="420" w:firstLineChars="200"/>
        <w:jc w:val="left"/>
        <w:rPr>
          <w:rFonts w:ascii="宋体" w:hAnsi="宋体" w:cs="宋体"/>
          <w:kern w:val="0"/>
          <w:szCs w:val="21"/>
        </w:rPr>
      </w:pPr>
      <w:r>
        <w:rPr>
          <w:rFonts w:hint="eastAsia" w:ascii="宋体" w:hAnsi="宋体" w:cs="宋体"/>
          <w:kern w:val="0"/>
          <w:szCs w:val="21"/>
        </w:rPr>
        <w:t>3.5.2 分包的确定</w:t>
      </w:r>
    </w:p>
    <w:p w14:paraId="2ACBA57F">
      <w:pPr>
        <w:spacing w:line="360" w:lineRule="auto"/>
        <w:ind w:firstLine="420" w:firstLineChars="200"/>
        <w:jc w:val="left"/>
        <w:rPr>
          <w:rFonts w:ascii="宋体" w:hAnsi="宋体" w:cs="宋体"/>
          <w:kern w:val="0"/>
          <w:szCs w:val="21"/>
        </w:rPr>
      </w:pPr>
      <w:r>
        <w:rPr>
          <w:rFonts w:hint="eastAsia" w:ascii="宋体" w:hAnsi="宋体" w:cs="宋体"/>
          <w:kern w:val="0"/>
          <w:szCs w:val="21"/>
        </w:rPr>
        <w:t>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14:paraId="4C66FAB8">
      <w:pPr>
        <w:spacing w:line="360" w:lineRule="auto"/>
        <w:ind w:firstLine="420" w:firstLineChars="200"/>
        <w:jc w:val="left"/>
        <w:rPr>
          <w:rFonts w:ascii="宋体" w:hAnsi="宋体" w:cs="宋体"/>
          <w:kern w:val="0"/>
          <w:szCs w:val="21"/>
        </w:rPr>
      </w:pPr>
      <w:r>
        <w:rPr>
          <w:rFonts w:hint="eastAsia" w:ascii="宋体" w:hAnsi="宋体" w:cs="宋体"/>
          <w:kern w:val="0"/>
          <w:szCs w:val="21"/>
        </w:rPr>
        <w:t>3.5.3 分包管理</w:t>
      </w:r>
    </w:p>
    <w:p w14:paraId="69520DDA">
      <w:pPr>
        <w:spacing w:line="360" w:lineRule="auto"/>
        <w:ind w:firstLine="420" w:firstLineChars="200"/>
        <w:jc w:val="left"/>
        <w:rPr>
          <w:rFonts w:ascii="宋体" w:hAnsi="宋体" w:cs="宋体"/>
          <w:kern w:val="0"/>
          <w:szCs w:val="21"/>
        </w:rPr>
      </w:pPr>
      <w:r>
        <w:rPr>
          <w:rFonts w:hint="eastAsia" w:ascii="宋体" w:hAnsi="宋体" w:cs="宋体"/>
          <w:kern w:val="0"/>
          <w:szCs w:val="21"/>
        </w:rPr>
        <w:t>承包人应向监理人提交分包人的主要施工管理人员表，并对分包人的施工人员进行实名制管理，包括但不限于进出场管理、登记造册以及各种证照的办理。</w:t>
      </w:r>
    </w:p>
    <w:p w14:paraId="71C557C2">
      <w:pPr>
        <w:spacing w:line="360" w:lineRule="auto"/>
        <w:ind w:firstLine="420" w:firstLineChars="200"/>
        <w:jc w:val="left"/>
        <w:rPr>
          <w:rFonts w:ascii="宋体" w:hAnsi="宋体" w:cs="宋体"/>
          <w:kern w:val="0"/>
          <w:szCs w:val="21"/>
        </w:rPr>
      </w:pPr>
      <w:r>
        <w:rPr>
          <w:rFonts w:hint="eastAsia" w:ascii="宋体" w:hAnsi="宋体" w:cs="宋体"/>
          <w:kern w:val="0"/>
          <w:szCs w:val="21"/>
        </w:rPr>
        <w:t>3.5.4 分包合同价款</w:t>
      </w:r>
    </w:p>
    <w:p w14:paraId="32609B65">
      <w:pPr>
        <w:spacing w:line="360" w:lineRule="auto"/>
        <w:ind w:firstLine="420" w:firstLineChars="200"/>
        <w:jc w:val="left"/>
        <w:rPr>
          <w:rFonts w:ascii="宋体" w:hAnsi="宋体" w:cs="宋体"/>
          <w:kern w:val="0"/>
          <w:szCs w:val="21"/>
        </w:rPr>
      </w:pPr>
      <w:r>
        <w:rPr>
          <w:rFonts w:hint="eastAsia" w:ascii="宋体" w:hAnsi="宋体" w:cs="宋体"/>
          <w:kern w:val="0"/>
          <w:szCs w:val="21"/>
        </w:rPr>
        <w:t>（1）除本项第（2）目约定的情况或专用合同条款另有约定外，分包合同价款由承包人与分包人结算，未经承包人同意，发包人不得向分包人支付分包工程价款；</w:t>
      </w:r>
    </w:p>
    <w:p w14:paraId="207F9621">
      <w:pPr>
        <w:spacing w:line="360" w:lineRule="auto"/>
        <w:ind w:firstLine="420" w:firstLineChars="200"/>
        <w:jc w:val="left"/>
        <w:rPr>
          <w:rFonts w:ascii="宋体" w:hAnsi="宋体" w:cs="宋体"/>
          <w:kern w:val="0"/>
          <w:szCs w:val="21"/>
        </w:rPr>
      </w:pPr>
      <w:r>
        <w:rPr>
          <w:rFonts w:hint="eastAsia" w:ascii="宋体" w:hAnsi="宋体" w:cs="宋体"/>
          <w:kern w:val="0"/>
          <w:szCs w:val="21"/>
        </w:rPr>
        <w:t>（2）生效法律文书要求发包人向分包人支付分包合同价款的，发包人有权从应付承包人工程款中扣除该部分款项。</w:t>
      </w:r>
    </w:p>
    <w:p w14:paraId="442E8868">
      <w:pPr>
        <w:spacing w:line="360" w:lineRule="auto"/>
        <w:ind w:firstLine="420" w:firstLineChars="200"/>
        <w:jc w:val="left"/>
        <w:rPr>
          <w:rFonts w:ascii="宋体" w:hAnsi="宋体" w:cs="宋体"/>
          <w:kern w:val="0"/>
          <w:szCs w:val="21"/>
        </w:rPr>
      </w:pPr>
      <w:r>
        <w:rPr>
          <w:rFonts w:hint="eastAsia" w:ascii="宋体" w:hAnsi="宋体" w:cs="宋体"/>
          <w:kern w:val="0"/>
          <w:szCs w:val="21"/>
        </w:rPr>
        <w:t>3.5.5 分包合同权益的转让</w:t>
      </w:r>
    </w:p>
    <w:p w14:paraId="49216B6C">
      <w:pPr>
        <w:spacing w:line="360" w:lineRule="auto"/>
        <w:ind w:firstLine="420" w:firstLineChars="200"/>
        <w:jc w:val="left"/>
        <w:rPr>
          <w:rFonts w:ascii="宋体" w:hAnsi="宋体" w:cs="宋体"/>
          <w:kern w:val="0"/>
          <w:szCs w:val="21"/>
        </w:rPr>
      </w:pPr>
      <w:r>
        <w:rPr>
          <w:rFonts w:hint="eastAsia" w:ascii="宋体" w:hAnsi="宋体" w:cs="宋体"/>
          <w:kern w:val="0"/>
          <w:szCs w:val="21"/>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450" w:name="_Toc351203524"/>
    </w:p>
    <w:p w14:paraId="3DA1E894">
      <w:pPr>
        <w:pStyle w:val="7"/>
        <w:spacing w:before="120" w:after="120" w:line="360" w:lineRule="auto"/>
        <w:ind w:firstLine="422" w:firstLineChars="200"/>
        <w:rPr>
          <w:rFonts w:ascii="宋体" w:hAnsi="宋体" w:cs="宋体"/>
          <w:sz w:val="21"/>
          <w:szCs w:val="21"/>
        </w:rPr>
      </w:pPr>
      <w:r>
        <w:rPr>
          <w:rFonts w:hint="eastAsia" w:ascii="宋体" w:hAnsi="宋体" w:cs="宋体"/>
          <w:sz w:val="21"/>
          <w:szCs w:val="21"/>
        </w:rPr>
        <w:t>3.6 工程照管与成品、半成品保护</w:t>
      </w:r>
      <w:bookmarkEnd w:id="1450"/>
    </w:p>
    <w:p w14:paraId="2A5DE37C">
      <w:pPr>
        <w:spacing w:line="360" w:lineRule="auto"/>
        <w:ind w:firstLine="420" w:firstLineChars="200"/>
        <w:jc w:val="left"/>
        <w:rPr>
          <w:rFonts w:ascii="宋体" w:hAnsi="宋体" w:cs="宋体"/>
          <w:kern w:val="0"/>
          <w:szCs w:val="21"/>
        </w:rPr>
      </w:pPr>
      <w:r>
        <w:rPr>
          <w:rFonts w:hint="eastAsia" w:ascii="宋体" w:hAnsi="宋体" w:cs="宋体"/>
          <w:kern w:val="0"/>
          <w:szCs w:val="21"/>
        </w:rPr>
        <w:t>（1）除专用合同条款另有约定外，自发包人向承包人移交施工现场之日起，承包人应负责照管工程及工程相关的材料、工程设备，直到颁发工程接收证书之日止。</w:t>
      </w:r>
    </w:p>
    <w:p w14:paraId="51B19EB5">
      <w:pPr>
        <w:spacing w:line="360" w:lineRule="auto"/>
        <w:ind w:firstLine="420" w:firstLineChars="200"/>
        <w:jc w:val="left"/>
        <w:rPr>
          <w:rFonts w:ascii="宋体" w:hAnsi="宋体" w:cs="宋体"/>
          <w:kern w:val="0"/>
          <w:szCs w:val="21"/>
        </w:rPr>
      </w:pPr>
      <w:r>
        <w:rPr>
          <w:rFonts w:hint="eastAsia" w:ascii="宋体" w:hAnsi="宋体" w:cs="宋体"/>
          <w:kern w:val="0"/>
          <w:szCs w:val="21"/>
        </w:rPr>
        <w:t>（2）在承包人负责照管期间，因承包人原因造成工程、材料、工程设备损坏的，由承包人负责修复或更换，并承担由此增加的费用和（或）延误的工期。</w:t>
      </w:r>
    </w:p>
    <w:p w14:paraId="7B359F97">
      <w:pPr>
        <w:spacing w:line="360" w:lineRule="auto"/>
        <w:ind w:firstLine="420" w:firstLineChars="200"/>
        <w:jc w:val="left"/>
        <w:rPr>
          <w:rFonts w:ascii="宋体" w:hAnsi="宋体" w:cs="宋体"/>
          <w:kern w:val="0"/>
          <w:szCs w:val="21"/>
        </w:rPr>
      </w:pPr>
      <w:r>
        <w:rPr>
          <w:rFonts w:hint="eastAsia" w:ascii="宋体" w:hAnsi="宋体" w:cs="宋体"/>
          <w:kern w:val="0"/>
          <w:szCs w:val="21"/>
        </w:rPr>
        <w:t>（3）对合同内分期完成的成品和半成品，在工程接收证书颁发前，由承包人承担保护责任。因承包人原因造成成品或半成品损坏的，由承包人负责修复或更换，并承担由此增加的费用和（或）延误的工期。</w:t>
      </w:r>
    </w:p>
    <w:p w14:paraId="37E62922">
      <w:pPr>
        <w:pStyle w:val="7"/>
        <w:spacing w:before="120" w:after="120" w:line="360" w:lineRule="auto"/>
        <w:ind w:firstLine="422" w:firstLineChars="200"/>
        <w:rPr>
          <w:rFonts w:ascii="宋体" w:hAnsi="宋体" w:cs="宋体"/>
          <w:sz w:val="21"/>
          <w:szCs w:val="21"/>
        </w:rPr>
      </w:pPr>
      <w:bookmarkStart w:id="1451" w:name="_Toc351203525"/>
      <w:r>
        <w:rPr>
          <w:rFonts w:hint="eastAsia" w:ascii="宋体" w:hAnsi="宋体" w:cs="宋体"/>
          <w:sz w:val="21"/>
          <w:szCs w:val="21"/>
        </w:rPr>
        <w:t>3</w:t>
      </w:r>
      <w:bookmarkStart w:id="1452" w:name="_Toc337558752"/>
      <w:bookmarkStart w:id="1453" w:name="_Toc296503052"/>
      <w:bookmarkStart w:id="1454" w:name="_Toc296346553"/>
      <w:r>
        <w:rPr>
          <w:rFonts w:hint="eastAsia" w:ascii="宋体" w:hAnsi="宋体" w:cs="宋体"/>
          <w:sz w:val="21"/>
          <w:szCs w:val="21"/>
        </w:rPr>
        <w:t>.7 履约担保</w:t>
      </w:r>
      <w:bookmarkEnd w:id="1451"/>
    </w:p>
    <w:bookmarkEnd w:id="1452"/>
    <w:bookmarkEnd w:id="1453"/>
    <w:bookmarkEnd w:id="1454"/>
    <w:p w14:paraId="28D5BD33">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发包人需要承包人提供履约担保的，由合同当事人在专用合同条款中约定履约担保的方式、金额及期限等。履约担保可以采用银行保函或担保公司担保等形式，具体由合同当事人在专用合同条款中约定。</w:t>
      </w:r>
    </w:p>
    <w:p w14:paraId="2FBD5766">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因承包人原因导致工期延长的，继续提供履约担保所增加的费用由承包人承担；非因承包人原因导致工期延长的，继续提供履约担保所增加的费用由发包人承担。</w:t>
      </w:r>
    </w:p>
    <w:p w14:paraId="43D75B42">
      <w:pPr>
        <w:pStyle w:val="7"/>
        <w:spacing w:before="120" w:after="120" w:line="360" w:lineRule="auto"/>
        <w:ind w:firstLine="422" w:firstLineChars="200"/>
        <w:rPr>
          <w:rFonts w:ascii="宋体" w:hAnsi="宋体" w:cs="宋体"/>
          <w:sz w:val="21"/>
          <w:szCs w:val="21"/>
        </w:rPr>
      </w:pPr>
      <w:bookmarkStart w:id="1455" w:name="_Toc351203526"/>
      <w:r>
        <w:rPr>
          <w:rFonts w:hint="eastAsia" w:ascii="宋体" w:hAnsi="宋体" w:cs="宋体"/>
          <w:sz w:val="21"/>
          <w:szCs w:val="21"/>
        </w:rPr>
        <w:t>3.8 联合体</w:t>
      </w:r>
      <w:bookmarkEnd w:id="1455"/>
    </w:p>
    <w:p w14:paraId="1BD58133">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3.8.1 联合体各方应共同与发包人签订合同协议书。联合体各方应为履行合同向发包人承担连带责任。</w:t>
      </w:r>
    </w:p>
    <w:p w14:paraId="3BD23C54">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3.8.2 联合体协议经发包人确认后作为合同附件。在履行合同过程中，未经发包人同意，不得修改联合体协议。</w:t>
      </w:r>
    </w:p>
    <w:p w14:paraId="3225E7C8">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3.8.3 联合体牵头人负责与发包人和监理人联系，并接受指示，负责组织联合体各成员全面履行合同。</w:t>
      </w:r>
    </w:p>
    <w:p w14:paraId="1CC4BC41">
      <w:pPr>
        <w:pStyle w:val="6"/>
        <w:spacing w:before="120" w:after="120" w:line="360" w:lineRule="auto"/>
        <w:rPr>
          <w:rFonts w:ascii="宋体" w:hAnsi="宋体" w:eastAsia="宋体" w:cs="宋体"/>
          <w:sz w:val="24"/>
          <w:szCs w:val="24"/>
        </w:rPr>
      </w:pPr>
      <w:bookmarkStart w:id="1456" w:name="_Toc351203527"/>
      <w:r>
        <w:rPr>
          <w:rFonts w:hint="eastAsia" w:ascii="宋体" w:hAnsi="宋体" w:eastAsia="宋体" w:cs="宋体"/>
          <w:sz w:val="24"/>
          <w:szCs w:val="24"/>
        </w:rPr>
        <w:t>4</w:t>
      </w:r>
      <w:bookmarkStart w:id="1457" w:name="_Toc296346554"/>
      <w:bookmarkStart w:id="1458" w:name="_Toc296503053"/>
      <w:bookmarkStart w:id="1459" w:name="_Toc337558753"/>
      <w:r>
        <w:rPr>
          <w:rFonts w:hint="eastAsia" w:ascii="宋体" w:hAnsi="宋体" w:eastAsia="宋体" w:cs="宋体"/>
          <w:sz w:val="24"/>
          <w:szCs w:val="24"/>
        </w:rPr>
        <w:t>. 监</w:t>
      </w:r>
      <w:bookmarkEnd w:id="1457"/>
      <w:bookmarkEnd w:id="1458"/>
      <w:r>
        <w:rPr>
          <w:rFonts w:hint="eastAsia" w:ascii="宋体" w:hAnsi="宋体" w:eastAsia="宋体" w:cs="宋体"/>
          <w:sz w:val="24"/>
          <w:szCs w:val="24"/>
        </w:rPr>
        <w:t>理人</w:t>
      </w:r>
      <w:bookmarkEnd w:id="1456"/>
    </w:p>
    <w:bookmarkEnd w:id="1459"/>
    <w:p w14:paraId="6E4173B3">
      <w:pPr>
        <w:pStyle w:val="7"/>
        <w:spacing w:before="120" w:after="120" w:line="360" w:lineRule="auto"/>
        <w:ind w:firstLine="422" w:firstLineChars="200"/>
        <w:rPr>
          <w:rFonts w:ascii="宋体" w:hAnsi="宋体" w:cs="宋体"/>
          <w:sz w:val="21"/>
          <w:szCs w:val="21"/>
        </w:rPr>
      </w:pPr>
      <w:bookmarkStart w:id="1460" w:name="_Toc351203528"/>
      <w:r>
        <w:rPr>
          <w:rFonts w:hint="eastAsia" w:ascii="宋体" w:hAnsi="宋体" w:cs="宋体"/>
          <w:sz w:val="21"/>
          <w:szCs w:val="21"/>
        </w:rPr>
        <w:t>4</w:t>
      </w:r>
      <w:bookmarkStart w:id="1461" w:name="_Toc296503054"/>
      <w:bookmarkStart w:id="1462" w:name="_Toc337558754"/>
      <w:bookmarkStart w:id="1463" w:name="_Toc296346555"/>
      <w:r>
        <w:rPr>
          <w:rFonts w:hint="eastAsia" w:ascii="宋体" w:hAnsi="宋体" w:cs="宋体"/>
          <w:sz w:val="21"/>
          <w:szCs w:val="21"/>
        </w:rPr>
        <w:t>.1监理人的一般规定</w:t>
      </w:r>
      <w:bookmarkEnd w:id="1460"/>
    </w:p>
    <w:bookmarkEnd w:id="1461"/>
    <w:bookmarkEnd w:id="1462"/>
    <w:bookmarkEnd w:id="1463"/>
    <w:p w14:paraId="64B25ACF">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14:paraId="2BAA5DA5">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除专用合同条款另有约定外，监理人在施工现场的办公场所、生活场所由承包人提供，所发生的费用由发包人承担。</w:t>
      </w:r>
    </w:p>
    <w:p w14:paraId="0F5FB05C">
      <w:pPr>
        <w:pStyle w:val="7"/>
        <w:spacing w:before="120" w:after="120" w:line="360" w:lineRule="auto"/>
        <w:ind w:firstLine="422" w:firstLineChars="200"/>
        <w:rPr>
          <w:rFonts w:ascii="宋体" w:hAnsi="宋体" w:cs="宋体"/>
          <w:sz w:val="21"/>
          <w:szCs w:val="21"/>
        </w:rPr>
      </w:pPr>
      <w:bookmarkStart w:id="1464" w:name="_Toc351203529"/>
      <w:r>
        <w:rPr>
          <w:rFonts w:hint="eastAsia" w:ascii="宋体" w:hAnsi="宋体" w:cs="宋体"/>
          <w:sz w:val="21"/>
          <w:szCs w:val="21"/>
        </w:rPr>
        <w:t>4</w:t>
      </w:r>
      <w:bookmarkStart w:id="1465" w:name="_Toc337558755"/>
      <w:r>
        <w:rPr>
          <w:rFonts w:hint="eastAsia" w:ascii="宋体" w:hAnsi="宋体" w:cs="宋体"/>
          <w:sz w:val="21"/>
          <w:szCs w:val="21"/>
        </w:rPr>
        <w:t>.2监理人员</w:t>
      </w:r>
      <w:bookmarkEnd w:id="1464"/>
    </w:p>
    <w:bookmarkEnd w:id="1465"/>
    <w:p w14:paraId="69696D9A">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14:paraId="4E34470A">
      <w:pPr>
        <w:pStyle w:val="7"/>
        <w:spacing w:before="120" w:after="120" w:line="360" w:lineRule="auto"/>
        <w:ind w:firstLine="422" w:firstLineChars="200"/>
        <w:rPr>
          <w:rFonts w:ascii="宋体" w:hAnsi="宋体" w:cs="宋体"/>
          <w:sz w:val="21"/>
          <w:szCs w:val="21"/>
        </w:rPr>
      </w:pPr>
      <w:bookmarkStart w:id="1466" w:name="_Toc351203530"/>
      <w:r>
        <w:rPr>
          <w:rFonts w:hint="eastAsia" w:ascii="宋体" w:hAnsi="宋体" w:cs="宋体"/>
          <w:sz w:val="21"/>
          <w:szCs w:val="21"/>
        </w:rPr>
        <w:t>4</w:t>
      </w:r>
      <w:bookmarkStart w:id="1467" w:name="_Toc296346556"/>
      <w:bookmarkStart w:id="1468" w:name="_Toc296503055"/>
      <w:bookmarkStart w:id="1469" w:name="_Toc337558756"/>
      <w:r>
        <w:rPr>
          <w:rFonts w:hint="eastAsia" w:ascii="宋体" w:hAnsi="宋体" w:cs="宋体"/>
          <w:sz w:val="21"/>
          <w:szCs w:val="21"/>
        </w:rPr>
        <w:t>.3</w:t>
      </w:r>
      <w:bookmarkEnd w:id="1467"/>
      <w:bookmarkEnd w:id="1468"/>
      <w:r>
        <w:rPr>
          <w:rFonts w:hint="eastAsia" w:ascii="宋体" w:hAnsi="宋体" w:cs="宋体"/>
          <w:sz w:val="21"/>
          <w:szCs w:val="21"/>
        </w:rPr>
        <w:t>监理人的指</w:t>
      </w:r>
      <w:bookmarkEnd w:id="1469"/>
      <w:r>
        <w:rPr>
          <w:rFonts w:hint="eastAsia" w:ascii="宋体" w:hAnsi="宋体" w:cs="宋体"/>
          <w:sz w:val="21"/>
          <w:szCs w:val="21"/>
        </w:rPr>
        <w:t>示</w:t>
      </w:r>
      <w:bookmarkEnd w:id="1466"/>
    </w:p>
    <w:p w14:paraId="227387B3">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14:paraId="0C9B3C74">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p>
    <w:p w14:paraId="558A57D3">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承包人对监理人发出的指示有疑问的，应向监理人提出书面异议，监理人应在48小时内对该指示予以确认、更改或撤销，监理人逾期未回复的，承包人有权拒绝执行上述指示。</w:t>
      </w:r>
    </w:p>
    <w:p w14:paraId="1573EB41">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监理人对承包人的任何工作、工程或其采用的材料和工程设备未在约定的或合理期限内提出意见的，视为批准，但不免除或减轻承包人对该工作、工程、材料、工程设备等应承担的责任和义务。</w:t>
      </w:r>
    </w:p>
    <w:p w14:paraId="544A17E6">
      <w:pPr>
        <w:pStyle w:val="7"/>
        <w:keepNext/>
        <w:keepLines/>
        <w:pageBreakBefore w:val="0"/>
        <w:widowControl w:val="0"/>
        <w:kinsoku/>
        <w:wordWrap/>
        <w:overflowPunct/>
        <w:topLinePunct w:val="0"/>
        <w:autoSpaceDE/>
        <w:autoSpaceDN/>
        <w:bidi w:val="0"/>
        <w:adjustRightInd/>
        <w:snapToGrid/>
        <w:spacing w:before="120" w:after="120" w:line="360" w:lineRule="auto"/>
        <w:ind w:firstLine="422" w:firstLineChars="200"/>
        <w:textAlignment w:val="auto"/>
        <w:outlineLvl w:val="4"/>
        <w:rPr>
          <w:rFonts w:ascii="宋体" w:hAnsi="宋体" w:eastAsia="宋体" w:cs="宋体"/>
          <w:sz w:val="21"/>
          <w:szCs w:val="21"/>
        </w:rPr>
      </w:pPr>
      <w:bookmarkStart w:id="1470" w:name="_Toc351203531"/>
      <w:r>
        <w:rPr>
          <w:rFonts w:hint="eastAsia" w:ascii="宋体" w:hAnsi="宋体" w:eastAsia="宋体" w:cs="宋体"/>
          <w:sz w:val="21"/>
          <w:szCs w:val="21"/>
        </w:rPr>
        <w:t>4</w:t>
      </w:r>
      <w:bookmarkStart w:id="1471" w:name="_Toc337558757"/>
      <w:bookmarkStart w:id="1472" w:name="_Toc296346558"/>
      <w:bookmarkStart w:id="1473" w:name="_Toc296503057"/>
      <w:r>
        <w:rPr>
          <w:rFonts w:hint="eastAsia" w:ascii="宋体" w:hAnsi="宋体" w:eastAsia="宋体" w:cs="宋体"/>
          <w:sz w:val="21"/>
          <w:szCs w:val="21"/>
        </w:rPr>
        <w:t>.4 商定或确定</w:t>
      </w:r>
      <w:bookmarkEnd w:id="1470"/>
    </w:p>
    <w:bookmarkEnd w:id="1471"/>
    <w:bookmarkEnd w:id="1472"/>
    <w:bookmarkEnd w:id="1473"/>
    <w:p w14:paraId="497D80E6">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合同当事人进行商定或确定时，总监理工程师应当会同合同当事人尽量通过协商达成一致，不能达成一致的，由总监理工程师按照合同约定审慎做出公正的确定。</w:t>
      </w:r>
    </w:p>
    <w:p w14:paraId="0AD47615">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14:paraId="3AA533CA">
      <w:pPr>
        <w:pStyle w:val="6"/>
        <w:spacing w:before="120" w:after="120" w:line="360" w:lineRule="auto"/>
        <w:rPr>
          <w:rFonts w:ascii="宋体" w:hAnsi="宋体" w:eastAsia="宋体" w:cs="宋体"/>
          <w:sz w:val="24"/>
          <w:szCs w:val="24"/>
        </w:rPr>
      </w:pPr>
      <w:bookmarkStart w:id="1474" w:name="_Toc351203532"/>
      <w:r>
        <w:rPr>
          <w:rFonts w:hint="eastAsia" w:ascii="宋体" w:hAnsi="宋体" w:eastAsia="宋体" w:cs="宋体"/>
          <w:sz w:val="24"/>
          <w:szCs w:val="24"/>
        </w:rPr>
        <w:t>5</w:t>
      </w:r>
      <w:bookmarkStart w:id="1475" w:name="_Toc337558758"/>
      <w:r>
        <w:rPr>
          <w:rFonts w:hint="eastAsia" w:ascii="宋体" w:hAnsi="宋体" w:eastAsia="宋体" w:cs="宋体"/>
          <w:sz w:val="24"/>
          <w:szCs w:val="24"/>
        </w:rPr>
        <w:t>. 工程质量</w:t>
      </w:r>
      <w:bookmarkEnd w:id="1474"/>
    </w:p>
    <w:bookmarkEnd w:id="1475"/>
    <w:p w14:paraId="5776D2E8">
      <w:pPr>
        <w:pStyle w:val="7"/>
        <w:spacing w:before="120" w:after="120" w:line="360" w:lineRule="auto"/>
        <w:ind w:firstLine="422" w:firstLineChars="200"/>
        <w:rPr>
          <w:rFonts w:ascii="宋体" w:hAnsi="宋体" w:cs="宋体"/>
          <w:sz w:val="21"/>
          <w:szCs w:val="21"/>
        </w:rPr>
      </w:pPr>
      <w:bookmarkStart w:id="1476" w:name="_Toc351203533"/>
      <w:r>
        <w:rPr>
          <w:rFonts w:hint="eastAsia" w:ascii="宋体" w:hAnsi="宋体" w:cs="宋体"/>
          <w:sz w:val="21"/>
          <w:szCs w:val="21"/>
        </w:rPr>
        <w:t>5</w:t>
      </w:r>
      <w:bookmarkStart w:id="1477" w:name="_Toc337558759"/>
      <w:r>
        <w:rPr>
          <w:rFonts w:hint="eastAsia" w:ascii="宋体" w:hAnsi="宋体" w:cs="宋体"/>
          <w:sz w:val="21"/>
          <w:szCs w:val="21"/>
        </w:rPr>
        <w:t>.1质量要求</w:t>
      </w:r>
      <w:bookmarkEnd w:id="1476"/>
    </w:p>
    <w:bookmarkEnd w:id="1477"/>
    <w:p w14:paraId="0E856C91">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5.1.1 工程质量标准必须符合现行国家有关工程施工质量验收规范和标准的要求。有关工程质量的特殊标准或要求由合同当事人在专用合同条款中约定。</w:t>
      </w:r>
    </w:p>
    <w:p w14:paraId="6E733F4D">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5.1.2 因发包人原因造成工程质量未达到合同约定标准的，由发包人承担由此增加的费用和（或）延误的工期，并支付承包人合理的利润。</w:t>
      </w:r>
    </w:p>
    <w:p w14:paraId="6FC269E5">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5.1.3 因承包人原因造成工程质量未达到合同约定标准的，发包人有权要求承包人返工直至工程质量达到合同约定的标准为止，并由承包人承担由此增加的费用和（或）延误的工期。</w:t>
      </w:r>
    </w:p>
    <w:p w14:paraId="3BAF290C">
      <w:pPr>
        <w:pStyle w:val="7"/>
        <w:spacing w:before="120" w:after="120" w:line="360" w:lineRule="auto"/>
        <w:ind w:firstLine="422" w:firstLineChars="200"/>
        <w:rPr>
          <w:rFonts w:ascii="宋体" w:hAnsi="宋体" w:cs="宋体"/>
          <w:sz w:val="21"/>
          <w:szCs w:val="21"/>
        </w:rPr>
      </w:pPr>
      <w:bookmarkStart w:id="1478" w:name="_Toc351203534"/>
      <w:r>
        <w:rPr>
          <w:rFonts w:hint="eastAsia" w:ascii="宋体" w:hAnsi="宋体" w:cs="宋体"/>
          <w:sz w:val="21"/>
          <w:szCs w:val="21"/>
        </w:rPr>
        <w:t>5</w:t>
      </w:r>
      <w:bookmarkStart w:id="1479" w:name="_Toc337558760"/>
      <w:r>
        <w:rPr>
          <w:rFonts w:hint="eastAsia" w:ascii="宋体" w:hAnsi="宋体" w:cs="宋体"/>
          <w:sz w:val="21"/>
          <w:szCs w:val="21"/>
        </w:rPr>
        <w:t>.2质量保证措施</w:t>
      </w:r>
      <w:bookmarkEnd w:id="1478"/>
    </w:p>
    <w:bookmarkEnd w:id="1479"/>
    <w:p w14:paraId="797F7E62">
      <w:pPr>
        <w:autoSpaceDE w:val="0"/>
        <w:autoSpaceDN w:val="0"/>
        <w:adjustRightInd w:val="0"/>
        <w:spacing w:line="360" w:lineRule="auto"/>
        <w:ind w:firstLine="420" w:firstLineChars="200"/>
        <w:jc w:val="left"/>
        <w:rPr>
          <w:rFonts w:ascii="宋体" w:hAnsi="宋体" w:cs="宋体"/>
          <w:kern w:val="0"/>
          <w:szCs w:val="21"/>
        </w:rPr>
      </w:pPr>
      <w:bookmarkStart w:id="1480" w:name="_Toc10920"/>
      <w:r>
        <w:rPr>
          <w:rFonts w:hint="eastAsia" w:ascii="宋体" w:hAnsi="宋体" w:cs="宋体"/>
          <w:kern w:val="0"/>
          <w:szCs w:val="21"/>
        </w:rPr>
        <w:t>5.2.1 发包人的质量管理</w:t>
      </w:r>
      <w:bookmarkEnd w:id="1480"/>
    </w:p>
    <w:p w14:paraId="78F34B74">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发包人应按照法律规定及合同约定完成与工程质量有关的各项工作。</w:t>
      </w:r>
    </w:p>
    <w:p w14:paraId="513E695F">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5.2.2 承包人的质量管理</w:t>
      </w:r>
    </w:p>
    <w:p w14:paraId="69812EE3">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14:paraId="273AAEC9">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承包人应对施工人员进行质量教育和技术培训，定期考核施工人员的劳动技能，严格执行施工规范和操作规程。</w:t>
      </w:r>
    </w:p>
    <w:p w14:paraId="3818AAD9">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14:paraId="0EF786EB">
      <w:pPr>
        <w:autoSpaceDE w:val="0"/>
        <w:autoSpaceDN w:val="0"/>
        <w:adjustRightInd w:val="0"/>
        <w:spacing w:line="360" w:lineRule="auto"/>
        <w:ind w:firstLine="420" w:firstLineChars="200"/>
        <w:jc w:val="left"/>
        <w:rPr>
          <w:rFonts w:ascii="宋体" w:hAnsi="宋体" w:cs="宋体"/>
          <w:kern w:val="0"/>
          <w:szCs w:val="21"/>
        </w:rPr>
      </w:pPr>
      <w:bookmarkStart w:id="1481" w:name="_Toc16750"/>
      <w:r>
        <w:rPr>
          <w:rFonts w:hint="eastAsia" w:ascii="宋体" w:hAnsi="宋体" w:cs="宋体"/>
          <w:kern w:val="0"/>
          <w:szCs w:val="21"/>
        </w:rPr>
        <w:t>5.2.3 监理人的质量检查和检验</w:t>
      </w:r>
      <w:bookmarkEnd w:id="1481"/>
    </w:p>
    <w:p w14:paraId="0D8771E3">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14:paraId="4DFEF27B">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14:paraId="2DBB3D87">
      <w:pPr>
        <w:pStyle w:val="7"/>
        <w:spacing w:before="120" w:after="120" w:line="360" w:lineRule="auto"/>
        <w:ind w:firstLine="422" w:firstLineChars="200"/>
        <w:rPr>
          <w:rFonts w:ascii="宋体" w:hAnsi="宋体" w:cs="宋体"/>
          <w:sz w:val="21"/>
          <w:szCs w:val="21"/>
        </w:rPr>
      </w:pPr>
      <w:bookmarkStart w:id="1482" w:name="_Toc351203535"/>
      <w:r>
        <w:rPr>
          <w:rFonts w:hint="eastAsia" w:ascii="宋体" w:hAnsi="宋体" w:cs="宋体"/>
          <w:sz w:val="21"/>
          <w:szCs w:val="21"/>
        </w:rPr>
        <w:t>5</w:t>
      </w:r>
      <w:bookmarkStart w:id="1483" w:name="_Toc337558761"/>
      <w:r>
        <w:rPr>
          <w:rFonts w:hint="eastAsia" w:ascii="宋体" w:hAnsi="宋体" w:cs="宋体"/>
          <w:sz w:val="21"/>
          <w:szCs w:val="21"/>
        </w:rPr>
        <w:t>.3 隐蔽工程检查</w:t>
      </w:r>
      <w:bookmarkEnd w:id="1482"/>
    </w:p>
    <w:bookmarkEnd w:id="1483"/>
    <w:p w14:paraId="4A8B10A5">
      <w:pPr>
        <w:spacing w:line="360" w:lineRule="auto"/>
        <w:ind w:firstLine="420" w:firstLineChars="200"/>
        <w:jc w:val="left"/>
        <w:rPr>
          <w:rFonts w:ascii="宋体" w:hAnsi="宋体" w:cs="宋体"/>
          <w:kern w:val="0"/>
          <w:szCs w:val="21"/>
        </w:rPr>
      </w:pPr>
      <w:r>
        <w:rPr>
          <w:rFonts w:hint="eastAsia" w:ascii="宋体" w:hAnsi="宋体" w:cs="宋体"/>
          <w:kern w:val="0"/>
          <w:szCs w:val="21"/>
        </w:rPr>
        <w:t>5.3.1承包人自检</w:t>
      </w:r>
    </w:p>
    <w:p w14:paraId="3F6D5FEB">
      <w:pPr>
        <w:spacing w:line="360" w:lineRule="auto"/>
        <w:ind w:firstLine="420" w:firstLineChars="200"/>
        <w:jc w:val="left"/>
        <w:rPr>
          <w:rFonts w:ascii="宋体" w:hAnsi="宋体" w:cs="宋体"/>
          <w:kern w:val="0"/>
          <w:szCs w:val="21"/>
        </w:rPr>
      </w:pPr>
      <w:r>
        <w:rPr>
          <w:rFonts w:hint="eastAsia" w:ascii="宋体" w:hAnsi="宋体" w:cs="宋体"/>
          <w:kern w:val="0"/>
          <w:szCs w:val="21"/>
        </w:rPr>
        <w:t>承包人应当对工程隐蔽部位进行自检，并经自检确认是否具备覆盖条件。</w:t>
      </w:r>
    </w:p>
    <w:p w14:paraId="3FD93805">
      <w:pPr>
        <w:spacing w:line="360" w:lineRule="auto"/>
        <w:ind w:firstLine="420" w:firstLineChars="200"/>
        <w:jc w:val="left"/>
        <w:rPr>
          <w:rFonts w:ascii="宋体" w:hAnsi="宋体" w:cs="宋体"/>
          <w:kern w:val="0"/>
          <w:szCs w:val="21"/>
        </w:rPr>
      </w:pPr>
      <w:r>
        <w:rPr>
          <w:rFonts w:hint="eastAsia" w:ascii="宋体" w:hAnsi="宋体" w:cs="宋体"/>
          <w:kern w:val="0"/>
          <w:szCs w:val="21"/>
        </w:rPr>
        <w:t>5.3.2检查程序</w:t>
      </w:r>
    </w:p>
    <w:p w14:paraId="6727B27E">
      <w:pPr>
        <w:spacing w:line="360" w:lineRule="auto"/>
        <w:ind w:firstLine="420" w:firstLineChars="200"/>
        <w:jc w:val="left"/>
        <w:rPr>
          <w:rFonts w:ascii="宋体" w:hAnsi="宋体" w:cs="宋体"/>
          <w:kern w:val="0"/>
          <w:szCs w:val="21"/>
        </w:rPr>
      </w:pPr>
      <w:r>
        <w:rPr>
          <w:rFonts w:hint="eastAsia" w:ascii="宋体" w:hAnsi="宋体" w:cs="宋体"/>
          <w:kern w:val="0"/>
          <w:szCs w:val="21"/>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14:paraId="3C854358">
      <w:pPr>
        <w:spacing w:line="360" w:lineRule="auto"/>
        <w:ind w:firstLine="420" w:firstLineChars="200"/>
        <w:jc w:val="left"/>
        <w:rPr>
          <w:rFonts w:ascii="宋体" w:hAnsi="宋体" w:cs="宋体"/>
          <w:kern w:val="0"/>
          <w:szCs w:val="21"/>
        </w:rPr>
      </w:pPr>
      <w:r>
        <w:rPr>
          <w:rFonts w:hint="eastAsia" w:ascii="宋体" w:hAnsi="宋体" w:cs="宋体"/>
          <w:kern w:val="0"/>
          <w:szCs w:val="21"/>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14:paraId="36E076E6">
      <w:pPr>
        <w:spacing w:line="360" w:lineRule="auto"/>
        <w:ind w:firstLine="420" w:firstLineChars="200"/>
        <w:jc w:val="left"/>
        <w:rPr>
          <w:rFonts w:ascii="宋体" w:hAnsi="宋体" w:cs="宋体"/>
          <w:kern w:val="0"/>
          <w:szCs w:val="21"/>
        </w:rPr>
      </w:pPr>
      <w:r>
        <w:rPr>
          <w:rFonts w:hint="eastAsia" w:ascii="宋体" w:hAnsi="宋体" w:cs="宋体"/>
          <w:kern w:val="0"/>
          <w:szCs w:val="21"/>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p>
    <w:p w14:paraId="2DEB2486">
      <w:pPr>
        <w:spacing w:line="360" w:lineRule="auto"/>
        <w:ind w:firstLine="420" w:firstLineChars="200"/>
        <w:jc w:val="left"/>
        <w:rPr>
          <w:rFonts w:ascii="宋体" w:hAnsi="宋体" w:cs="宋体"/>
          <w:kern w:val="0"/>
          <w:szCs w:val="21"/>
        </w:rPr>
      </w:pPr>
      <w:r>
        <w:rPr>
          <w:rFonts w:hint="eastAsia" w:ascii="宋体" w:hAnsi="宋体" w:cs="宋体"/>
          <w:kern w:val="0"/>
          <w:szCs w:val="21"/>
        </w:rPr>
        <w:t>5.3.3 重新检查</w:t>
      </w:r>
    </w:p>
    <w:p w14:paraId="636CB2C9">
      <w:pPr>
        <w:spacing w:line="360" w:lineRule="auto"/>
        <w:ind w:firstLine="420" w:firstLineChars="200"/>
        <w:jc w:val="left"/>
        <w:rPr>
          <w:rFonts w:ascii="宋体" w:hAnsi="宋体" w:cs="宋体"/>
          <w:kern w:val="0"/>
          <w:szCs w:val="21"/>
        </w:rPr>
      </w:pPr>
      <w:r>
        <w:rPr>
          <w:rFonts w:hint="eastAsia" w:ascii="宋体" w:hAnsi="宋体" w:cs="宋体"/>
          <w:kern w:val="0"/>
          <w:szCs w:val="21"/>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66D5769D">
      <w:pPr>
        <w:spacing w:line="360" w:lineRule="auto"/>
        <w:ind w:firstLine="420" w:firstLineChars="200"/>
        <w:jc w:val="left"/>
        <w:rPr>
          <w:rFonts w:ascii="宋体" w:hAnsi="宋体" w:cs="宋体"/>
          <w:kern w:val="0"/>
          <w:szCs w:val="21"/>
        </w:rPr>
      </w:pPr>
      <w:r>
        <w:rPr>
          <w:rFonts w:hint="eastAsia" w:ascii="宋体" w:hAnsi="宋体" w:cs="宋体"/>
          <w:kern w:val="0"/>
          <w:szCs w:val="21"/>
        </w:rPr>
        <w:t>5.3.4 承包人私自覆盖</w:t>
      </w:r>
    </w:p>
    <w:p w14:paraId="177464DD">
      <w:pPr>
        <w:spacing w:line="360" w:lineRule="auto"/>
        <w:ind w:firstLine="420" w:firstLineChars="200"/>
        <w:jc w:val="left"/>
        <w:rPr>
          <w:rFonts w:ascii="宋体" w:hAnsi="宋体" w:cs="宋体"/>
          <w:szCs w:val="21"/>
        </w:rPr>
      </w:pPr>
      <w:r>
        <w:rPr>
          <w:rFonts w:hint="eastAsia" w:ascii="宋体" w:hAnsi="宋体" w:cs="宋体"/>
          <w:kern w:val="0"/>
          <w:szCs w:val="21"/>
        </w:rPr>
        <w:t>承包人未通知监理人到场检查，私自将工程隐蔽部位覆盖的，监理人有权指示承包人钻孔探测或揭开检查，无论工程隐蔽部位质量是否合格，由此增加的费用和（或）延误的工期均由承包人承担。</w:t>
      </w:r>
    </w:p>
    <w:p w14:paraId="7A771D13">
      <w:pPr>
        <w:pStyle w:val="7"/>
        <w:spacing w:before="120" w:after="120" w:line="360" w:lineRule="auto"/>
        <w:ind w:firstLine="422" w:firstLineChars="200"/>
        <w:rPr>
          <w:rFonts w:ascii="宋体" w:hAnsi="宋体" w:cs="宋体"/>
          <w:sz w:val="21"/>
          <w:szCs w:val="21"/>
        </w:rPr>
      </w:pPr>
      <w:bookmarkStart w:id="1484" w:name="_Toc351203536"/>
      <w:r>
        <w:rPr>
          <w:rFonts w:hint="eastAsia" w:ascii="宋体" w:hAnsi="宋体" w:cs="宋体"/>
          <w:sz w:val="21"/>
          <w:szCs w:val="21"/>
        </w:rPr>
        <w:t>5</w:t>
      </w:r>
      <w:bookmarkStart w:id="1485" w:name="_Toc337558762"/>
      <w:r>
        <w:rPr>
          <w:rFonts w:hint="eastAsia" w:ascii="宋体" w:hAnsi="宋体" w:cs="宋体"/>
          <w:sz w:val="21"/>
          <w:szCs w:val="21"/>
        </w:rPr>
        <w:t>.4不合格工程的处理</w:t>
      </w:r>
      <w:bookmarkEnd w:id="1484"/>
    </w:p>
    <w:bookmarkEnd w:id="1485"/>
    <w:p w14:paraId="5648A733">
      <w:pPr>
        <w:spacing w:line="360" w:lineRule="auto"/>
        <w:ind w:firstLine="420" w:firstLineChars="200"/>
        <w:jc w:val="left"/>
        <w:rPr>
          <w:rFonts w:ascii="宋体" w:hAnsi="宋体" w:cs="宋体"/>
          <w:kern w:val="0"/>
          <w:szCs w:val="21"/>
        </w:rPr>
      </w:pPr>
      <w:r>
        <w:rPr>
          <w:rFonts w:hint="eastAsia" w:ascii="宋体" w:hAnsi="宋体" w:cs="宋体"/>
          <w:kern w:val="0"/>
          <w:szCs w:val="21"/>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p>
    <w:p w14:paraId="698FB74D">
      <w:pPr>
        <w:spacing w:line="360" w:lineRule="auto"/>
        <w:ind w:firstLine="420" w:firstLineChars="200"/>
        <w:jc w:val="left"/>
        <w:rPr>
          <w:rFonts w:ascii="宋体" w:hAnsi="宋体" w:cs="宋体"/>
          <w:kern w:val="0"/>
          <w:szCs w:val="21"/>
        </w:rPr>
      </w:pPr>
      <w:r>
        <w:rPr>
          <w:rFonts w:hint="eastAsia" w:ascii="宋体" w:hAnsi="宋体" w:cs="宋体"/>
          <w:kern w:val="0"/>
          <w:szCs w:val="21"/>
        </w:rPr>
        <w:t>5.4.2 因发包人原因造成工程不合格的，由此增加的费用和（或）延误的工期由发包人承担，并支付承包人合理的利润。</w:t>
      </w:r>
    </w:p>
    <w:p w14:paraId="65E4ABA8">
      <w:pPr>
        <w:pStyle w:val="7"/>
        <w:spacing w:before="120" w:after="120" w:line="360" w:lineRule="auto"/>
        <w:ind w:firstLine="422" w:firstLineChars="200"/>
        <w:rPr>
          <w:rFonts w:ascii="宋体" w:hAnsi="宋体" w:cs="宋体"/>
          <w:sz w:val="21"/>
          <w:szCs w:val="21"/>
        </w:rPr>
      </w:pPr>
      <w:bookmarkStart w:id="1486" w:name="_Toc351203537"/>
      <w:r>
        <w:rPr>
          <w:rFonts w:hint="eastAsia" w:ascii="宋体" w:hAnsi="宋体" w:cs="宋体"/>
          <w:sz w:val="21"/>
          <w:szCs w:val="21"/>
        </w:rPr>
        <w:t>5.5 质量争议检测</w:t>
      </w:r>
      <w:bookmarkEnd w:id="1486"/>
    </w:p>
    <w:p w14:paraId="20A031F7">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合同当事人对工程质量有争议的，由双方协商确定的工程质量检测机构鉴定，由此产生的费用及因此造成的损失，由责任方承担。</w:t>
      </w:r>
    </w:p>
    <w:p w14:paraId="50F27388">
      <w:pPr>
        <w:autoSpaceDE w:val="0"/>
        <w:autoSpaceDN w:val="0"/>
        <w:adjustRightInd w:val="0"/>
        <w:spacing w:line="360" w:lineRule="auto"/>
        <w:jc w:val="left"/>
        <w:rPr>
          <w:rFonts w:ascii="宋体" w:hAnsi="宋体" w:cs="宋体"/>
          <w:kern w:val="0"/>
          <w:szCs w:val="21"/>
        </w:rPr>
      </w:pPr>
      <w:r>
        <w:rPr>
          <w:rFonts w:hint="eastAsia" w:ascii="宋体" w:hAnsi="宋体" w:cs="宋体"/>
          <w:kern w:val="0"/>
          <w:szCs w:val="21"/>
        </w:rPr>
        <w:t>合同当事人均有责任的，由双方根据其责任分别承担。合同当事人无法达成一致的，按照第4.4款〔商定或确定〕执行。</w:t>
      </w:r>
    </w:p>
    <w:p w14:paraId="5953F7D3">
      <w:pPr>
        <w:pStyle w:val="6"/>
        <w:spacing w:before="120" w:after="120" w:line="360" w:lineRule="auto"/>
        <w:rPr>
          <w:rFonts w:ascii="宋体" w:hAnsi="宋体" w:eastAsia="宋体" w:cs="宋体"/>
          <w:sz w:val="24"/>
          <w:szCs w:val="24"/>
        </w:rPr>
      </w:pPr>
      <w:bookmarkStart w:id="1487" w:name="_Toc351203538"/>
      <w:r>
        <w:rPr>
          <w:rFonts w:hint="eastAsia" w:ascii="宋体" w:hAnsi="宋体" w:eastAsia="宋体" w:cs="宋体"/>
          <w:sz w:val="24"/>
          <w:szCs w:val="24"/>
        </w:rPr>
        <w:t>6</w:t>
      </w:r>
      <w:bookmarkStart w:id="1488" w:name="_Toc337558763"/>
      <w:r>
        <w:rPr>
          <w:rFonts w:hint="eastAsia" w:ascii="宋体" w:hAnsi="宋体" w:eastAsia="宋体" w:cs="宋体"/>
          <w:sz w:val="24"/>
          <w:szCs w:val="24"/>
        </w:rPr>
        <w:t>. 安全文明施工与环境保护</w:t>
      </w:r>
      <w:bookmarkEnd w:id="1487"/>
    </w:p>
    <w:bookmarkEnd w:id="1488"/>
    <w:p w14:paraId="2C313294">
      <w:pPr>
        <w:pStyle w:val="7"/>
        <w:spacing w:before="120" w:after="120" w:line="360" w:lineRule="auto"/>
        <w:ind w:firstLine="422" w:firstLineChars="200"/>
        <w:rPr>
          <w:rFonts w:ascii="宋体" w:hAnsi="宋体" w:cs="宋体"/>
          <w:sz w:val="21"/>
          <w:szCs w:val="21"/>
        </w:rPr>
      </w:pPr>
      <w:bookmarkStart w:id="1489" w:name="_Toc351203539"/>
      <w:r>
        <w:rPr>
          <w:rFonts w:hint="eastAsia" w:ascii="宋体" w:hAnsi="宋体" w:cs="宋体"/>
          <w:sz w:val="21"/>
          <w:szCs w:val="21"/>
        </w:rPr>
        <w:t>6</w:t>
      </w:r>
      <w:bookmarkStart w:id="1490" w:name="_Toc337558764"/>
      <w:r>
        <w:rPr>
          <w:rFonts w:hint="eastAsia" w:ascii="宋体" w:hAnsi="宋体" w:cs="宋体"/>
          <w:sz w:val="21"/>
          <w:szCs w:val="21"/>
        </w:rPr>
        <w:t>.1安全文明施工</w:t>
      </w:r>
      <w:bookmarkEnd w:id="1489"/>
    </w:p>
    <w:bookmarkEnd w:id="1490"/>
    <w:p w14:paraId="605A8EC8">
      <w:pPr>
        <w:spacing w:line="360" w:lineRule="auto"/>
        <w:ind w:firstLine="420" w:firstLineChars="200"/>
        <w:rPr>
          <w:rFonts w:ascii="宋体" w:hAnsi="宋体" w:cs="宋体"/>
          <w:szCs w:val="21"/>
        </w:rPr>
      </w:pPr>
      <w:r>
        <w:rPr>
          <w:rFonts w:hint="eastAsia" w:ascii="宋体" w:hAnsi="宋体" w:cs="宋体"/>
          <w:szCs w:val="21"/>
        </w:rPr>
        <w:t>6.1.1安全生产要求</w:t>
      </w:r>
    </w:p>
    <w:p w14:paraId="23E5577A">
      <w:pPr>
        <w:spacing w:line="360" w:lineRule="auto"/>
        <w:ind w:firstLine="420" w:firstLineChars="200"/>
        <w:rPr>
          <w:rFonts w:ascii="宋体" w:hAnsi="宋体" w:cs="宋体"/>
          <w:szCs w:val="21"/>
        </w:rPr>
      </w:pPr>
      <w:r>
        <w:rPr>
          <w:rFonts w:hint="eastAsia" w:ascii="宋体" w:hAnsi="宋体" w:cs="宋体"/>
          <w:szCs w:val="21"/>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14:paraId="2B842130">
      <w:pPr>
        <w:spacing w:line="360" w:lineRule="auto"/>
        <w:ind w:firstLine="420" w:firstLineChars="200"/>
        <w:rPr>
          <w:rFonts w:ascii="宋体" w:hAnsi="宋体" w:cs="宋体"/>
          <w:szCs w:val="21"/>
        </w:rPr>
      </w:pPr>
      <w:r>
        <w:rPr>
          <w:rFonts w:hint="eastAsia" w:ascii="宋体" w:hAnsi="宋体" w:cs="宋体"/>
          <w:szCs w:val="21"/>
        </w:rPr>
        <w:t>在施工过程中，如遇到突发的地质变动、事先未知的地下施工障碍等影响施工安全的紧急情况，承包人应及时报告监理人和发包人，发包人应当及时下令停工并报</w:t>
      </w:r>
      <w:r>
        <w:rPr>
          <w:rFonts w:hint="eastAsia" w:ascii="宋体" w:hAnsi="宋体" w:cs="宋体"/>
          <w:kern w:val="0"/>
          <w:szCs w:val="21"/>
        </w:rPr>
        <w:t>政府有关行政管理部门</w:t>
      </w:r>
      <w:r>
        <w:rPr>
          <w:rFonts w:hint="eastAsia" w:ascii="宋体" w:hAnsi="宋体" w:cs="宋体"/>
          <w:szCs w:val="21"/>
        </w:rPr>
        <w:t>采取应急措施。</w:t>
      </w:r>
    </w:p>
    <w:p w14:paraId="02A2ADD8">
      <w:pPr>
        <w:spacing w:line="360" w:lineRule="auto"/>
        <w:ind w:firstLine="420" w:firstLineChars="200"/>
        <w:rPr>
          <w:rFonts w:ascii="宋体" w:hAnsi="宋体" w:cs="宋体"/>
          <w:szCs w:val="21"/>
        </w:rPr>
      </w:pPr>
      <w:r>
        <w:rPr>
          <w:rFonts w:hint="eastAsia" w:ascii="宋体" w:hAnsi="宋体" w:cs="宋体"/>
          <w:szCs w:val="21"/>
        </w:rPr>
        <w:t>因安全生产需要暂停施工的，按照第7.8款〔暂停施工〕的约定执行。</w:t>
      </w:r>
    </w:p>
    <w:p w14:paraId="02378C1E">
      <w:pPr>
        <w:spacing w:line="360" w:lineRule="auto"/>
        <w:ind w:firstLine="420" w:firstLineChars="200"/>
        <w:rPr>
          <w:rFonts w:ascii="宋体" w:hAnsi="宋体" w:cs="宋体"/>
          <w:szCs w:val="21"/>
        </w:rPr>
      </w:pPr>
      <w:r>
        <w:rPr>
          <w:rFonts w:hint="eastAsia" w:ascii="宋体" w:hAnsi="宋体" w:cs="宋体"/>
          <w:szCs w:val="21"/>
        </w:rPr>
        <w:t>6.1.2 安全生产保证措施</w:t>
      </w:r>
    </w:p>
    <w:p w14:paraId="0A2EF0BE">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szCs w:val="21"/>
        </w:rPr>
        <w:t>承包人应当按照有关</w:t>
      </w:r>
      <w:r>
        <w:rPr>
          <w:rFonts w:hint="eastAsia" w:ascii="宋体" w:hAnsi="宋体" w:cs="宋体"/>
          <w:kern w:val="0"/>
          <w:szCs w:val="21"/>
        </w:rPr>
        <w:t>规定编制安全技术措施或者专项施工方案，</w:t>
      </w:r>
      <w:r>
        <w:rPr>
          <w:rFonts w:hint="eastAsia" w:ascii="宋体" w:hAnsi="宋体" w:cs="宋体"/>
          <w:szCs w:val="21"/>
        </w:rPr>
        <w:t>建立安全生产责任制度、治安保卫制度及安全生产教育培训制度，并</w:t>
      </w:r>
      <w:r>
        <w:rPr>
          <w:rFonts w:hint="eastAsia" w:ascii="宋体" w:hAnsi="宋体" w:cs="宋体"/>
          <w:kern w:val="0"/>
          <w:szCs w:val="21"/>
        </w:rPr>
        <w:t>按安全生产法律规定及合同约定履行安全职责，如实</w:t>
      </w:r>
      <w:r>
        <w:rPr>
          <w:rFonts w:hint="eastAsia" w:ascii="宋体" w:hAnsi="宋体" w:cs="宋体"/>
          <w:szCs w:val="21"/>
        </w:rPr>
        <w:t>编制工程安全生产的有关记录，</w:t>
      </w:r>
      <w:r>
        <w:rPr>
          <w:rFonts w:hint="eastAsia" w:ascii="宋体" w:hAnsi="宋体" w:cs="宋体"/>
          <w:kern w:val="0"/>
          <w:szCs w:val="21"/>
        </w:rPr>
        <w:t>接受发包人、监理人及政府安全监督部门的检查与监督。</w:t>
      </w:r>
    </w:p>
    <w:p w14:paraId="1748FAAE">
      <w:pPr>
        <w:spacing w:line="360" w:lineRule="auto"/>
        <w:ind w:firstLine="420" w:firstLineChars="200"/>
        <w:rPr>
          <w:rFonts w:ascii="宋体" w:hAnsi="宋体" w:cs="宋体"/>
          <w:szCs w:val="21"/>
        </w:rPr>
      </w:pPr>
      <w:r>
        <w:rPr>
          <w:rFonts w:hint="eastAsia" w:ascii="宋体" w:hAnsi="宋体" w:cs="宋体"/>
          <w:szCs w:val="21"/>
        </w:rPr>
        <w:t>6.1.3特别安全生产事项</w:t>
      </w:r>
    </w:p>
    <w:p w14:paraId="645F0DC4">
      <w:pPr>
        <w:spacing w:line="360" w:lineRule="auto"/>
        <w:ind w:firstLine="420" w:firstLineChars="200"/>
        <w:rPr>
          <w:rFonts w:ascii="宋体" w:hAnsi="宋体" w:cs="宋体"/>
          <w:szCs w:val="21"/>
        </w:rPr>
      </w:pPr>
      <w:r>
        <w:rPr>
          <w:rFonts w:hint="eastAsia" w:ascii="宋体" w:hAnsi="宋体" w:cs="宋体"/>
          <w:szCs w:val="21"/>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14:paraId="7C0C0067">
      <w:pPr>
        <w:spacing w:line="360" w:lineRule="auto"/>
        <w:ind w:firstLine="420" w:firstLineChars="200"/>
        <w:rPr>
          <w:rFonts w:ascii="宋体" w:hAnsi="宋体" w:cs="宋体"/>
          <w:szCs w:val="21"/>
        </w:rPr>
      </w:pPr>
      <w:r>
        <w:rPr>
          <w:rFonts w:hint="eastAsia" w:ascii="宋体" w:hAnsi="宋体" w:cs="宋体"/>
          <w:szCs w:val="21"/>
        </w:rPr>
        <w:t xml:space="preserve">承包人在动力设备、输电线路、地下管道、密封防震车间、易燃易爆地段以及临街交通要道附近施工时，施工开始前应向发包人和监理人提出安全防护措施，经发包人认可后实施。 </w:t>
      </w:r>
    </w:p>
    <w:p w14:paraId="4477F2F7">
      <w:pPr>
        <w:spacing w:line="360" w:lineRule="auto"/>
        <w:ind w:firstLine="420" w:firstLineChars="200"/>
        <w:rPr>
          <w:rFonts w:ascii="宋体" w:hAnsi="宋体" w:cs="宋体"/>
          <w:szCs w:val="21"/>
        </w:rPr>
      </w:pPr>
      <w:r>
        <w:rPr>
          <w:rFonts w:hint="eastAsia" w:ascii="宋体" w:hAnsi="宋体" w:cs="宋体"/>
          <w:szCs w:val="21"/>
        </w:rPr>
        <w:t>实施爆破作业，在放射、毒害性环境中施工（含储存、运输、使用）及使用毒害性、腐蚀性物品施工时，承包人应在施工前7天以书面通知发包人和监理人，并报送相应的安全防护措施，经发包人认可后实施。</w:t>
      </w:r>
    </w:p>
    <w:p w14:paraId="57D2B4D4">
      <w:pPr>
        <w:spacing w:line="360" w:lineRule="auto"/>
        <w:ind w:firstLine="420" w:firstLineChars="200"/>
        <w:rPr>
          <w:rFonts w:ascii="宋体" w:hAnsi="宋体" w:cs="宋体"/>
          <w:szCs w:val="21"/>
        </w:rPr>
      </w:pPr>
      <w:r>
        <w:rPr>
          <w:rFonts w:hint="eastAsia" w:ascii="宋体" w:hAnsi="宋体" w:cs="宋体"/>
          <w:szCs w:val="21"/>
        </w:rPr>
        <w:t>需单独编制危险性较大分部分项专项工程施工方案的，及要求进行专家论证的超过一定规模的危险性较大的分部分项工程，承包人应及时编制和组织论证。</w:t>
      </w:r>
    </w:p>
    <w:p w14:paraId="751B40AF">
      <w:pPr>
        <w:spacing w:line="360" w:lineRule="auto"/>
        <w:ind w:firstLine="420" w:firstLineChars="200"/>
        <w:rPr>
          <w:rFonts w:ascii="宋体" w:hAnsi="宋体" w:cs="宋体"/>
          <w:szCs w:val="21"/>
        </w:rPr>
      </w:pPr>
      <w:r>
        <w:rPr>
          <w:rFonts w:hint="eastAsia" w:ascii="宋体" w:hAnsi="宋体" w:cs="宋体"/>
          <w:szCs w:val="21"/>
        </w:rPr>
        <w:t>6.1.4 治安保卫</w:t>
      </w:r>
    </w:p>
    <w:p w14:paraId="7119A84D">
      <w:pPr>
        <w:spacing w:line="360" w:lineRule="auto"/>
        <w:ind w:firstLine="420" w:firstLineChars="200"/>
        <w:rPr>
          <w:rFonts w:ascii="宋体" w:hAnsi="宋体" w:cs="宋体"/>
          <w:szCs w:val="21"/>
        </w:rPr>
      </w:pPr>
      <w:r>
        <w:rPr>
          <w:rFonts w:hint="eastAsia" w:ascii="宋体" w:hAnsi="宋体" w:cs="宋体"/>
          <w:szCs w:val="21"/>
        </w:rPr>
        <w:t>除专用合同条款另有约定外，发包人应与当地公安部门协商，在现场建立治安管理机构或联防组织，统一管理施工场地的治安保卫事项，履行合同工程的治安保卫职责。</w:t>
      </w:r>
    </w:p>
    <w:p w14:paraId="6A114434">
      <w:pPr>
        <w:spacing w:line="360" w:lineRule="auto"/>
        <w:ind w:firstLine="420" w:firstLineChars="200"/>
        <w:rPr>
          <w:rFonts w:ascii="宋体" w:hAnsi="宋体" w:cs="宋体"/>
          <w:szCs w:val="21"/>
        </w:rPr>
      </w:pPr>
      <w:r>
        <w:rPr>
          <w:rFonts w:hint="eastAsia" w:ascii="宋体" w:hAnsi="宋体" w:cs="宋体"/>
          <w:szCs w:val="21"/>
        </w:rPr>
        <w:t>发包人和承包人除应协助现场治安管理机构或联防组织维护施工场地的社会治安外，还应做好包括生活区在内的各自管辖区的治安保卫工作。</w:t>
      </w:r>
    </w:p>
    <w:p w14:paraId="69BD6216">
      <w:pPr>
        <w:spacing w:line="360" w:lineRule="auto"/>
        <w:ind w:firstLine="420" w:firstLineChars="200"/>
        <w:rPr>
          <w:rFonts w:ascii="宋体" w:hAnsi="宋体" w:cs="宋体"/>
          <w:szCs w:val="21"/>
        </w:rPr>
      </w:pPr>
      <w:r>
        <w:rPr>
          <w:rFonts w:hint="eastAsia" w:ascii="宋体" w:hAnsi="宋体" w:cs="宋体"/>
          <w:szCs w:val="21"/>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14:paraId="3E7DA805">
      <w:pPr>
        <w:spacing w:line="360" w:lineRule="auto"/>
        <w:ind w:firstLine="420" w:firstLineChars="200"/>
        <w:rPr>
          <w:rFonts w:ascii="宋体" w:hAnsi="宋体" w:cs="宋体"/>
          <w:kern w:val="0"/>
          <w:szCs w:val="21"/>
        </w:rPr>
      </w:pPr>
      <w:r>
        <w:rPr>
          <w:rFonts w:hint="eastAsia" w:ascii="宋体" w:hAnsi="宋体" w:cs="宋体"/>
          <w:szCs w:val="21"/>
        </w:rPr>
        <w:t>6.1.5 文明施工</w:t>
      </w:r>
    </w:p>
    <w:p w14:paraId="53D65CF4">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承包人在工程施工期间，应当采取措施保持施工现场平整，物料堆放整齐。工程所在地有关政府行政管理部门有特殊要求的，按照其要求执行。合同当事人对文明施工有其他要求的，可以在专用合同条款中明确。</w:t>
      </w:r>
    </w:p>
    <w:p w14:paraId="0B1B0B1E">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4E7C8B8C">
      <w:pPr>
        <w:spacing w:line="360" w:lineRule="auto"/>
        <w:ind w:firstLine="420" w:firstLineChars="200"/>
        <w:rPr>
          <w:rFonts w:ascii="宋体" w:hAnsi="宋体" w:cs="宋体"/>
          <w:szCs w:val="21"/>
        </w:rPr>
      </w:pPr>
      <w:r>
        <w:rPr>
          <w:rFonts w:hint="eastAsia" w:ascii="宋体" w:hAnsi="宋体" w:cs="宋体"/>
          <w:szCs w:val="21"/>
        </w:rPr>
        <w:t>6.1.6 安全文明施工费</w:t>
      </w:r>
    </w:p>
    <w:p w14:paraId="5E87581C">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安全文明施工费由发包人承担，发包人不得以任何形式扣减该部分费用。因基准日期后合同所适用的法律或政府有关规定发生变化，增加的安全文明施工费由发包人承担。</w:t>
      </w:r>
    </w:p>
    <w:p w14:paraId="35A55091">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14:paraId="6B10592B">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p>
    <w:p w14:paraId="41F42814">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14:paraId="041DCFA1">
      <w:pPr>
        <w:spacing w:line="360" w:lineRule="auto"/>
        <w:ind w:firstLine="420" w:firstLineChars="200"/>
        <w:jc w:val="left"/>
        <w:rPr>
          <w:rFonts w:ascii="宋体" w:hAnsi="宋体" w:cs="宋体"/>
          <w:kern w:val="0"/>
          <w:szCs w:val="21"/>
        </w:rPr>
      </w:pPr>
      <w:r>
        <w:rPr>
          <w:rFonts w:hint="eastAsia" w:ascii="宋体" w:hAnsi="宋体" w:cs="宋体"/>
          <w:kern w:val="0"/>
          <w:szCs w:val="21"/>
        </w:rPr>
        <w:t>6.1.7 紧急情况处理</w:t>
      </w:r>
    </w:p>
    <w:p w14:paraId="62925BDF">
      <w:pPr>
        <w:spacing w:line="360" w:lineRule="auto"/>
        <w:ind w:firstLine="420" w:firstLineChars="200"/>
        <w:jc w:val="left"/>
        <w:rPr>
          <w:rFonts w:ascii="宋体" w:hAnsi="宋体" w:cs="宋体"/>
          <w:kern w:val="0"/>
          <w:szCs w:val="21"/>
        </w:rPr>
      </w:pPr>
      <w:r>
        <w:rPr>
          <w:rFonts w:hint="eastAsia" w:ascii="宋体" w:hAnsi="宋体" w:cs="宋体"/>
          <w:kern w:val="0"/>
          <w:szCs w:val="21"/>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14:paraId="2FC815C7">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6.1.8 事故处理</w:t>
      </w:r>
    </w:p>
    <w:p w14:paraId="2510DD02">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22559B23">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6.1.9 安全生产责任</w:t>
      </w:r>
    </w:p>
    <w:p w14:paraId="108F3904">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6.1.9.1 发包人的安全责任</w:t>
      </w:r>
    </w:p>
    <w:p w14:paraId="47CEFE8B">
      <w:pPr>
        <w:spacing w:line="360" w:lineRule="auto"/>
        <w:ind w:firstLine="420" w:firstLineChars="200"/>
        <w:rPr>
          <w:rFonts w:ascii="宋体" w:hAnsi="宋体" w:cs="宋体"/>
          <w:szCs w:val="21"/>
        </w:rPr>
      </w:pPr>
      <w:r>
        <w:rPr>
          <w:rFonts w:hint="eastAsia" w:ascii="宋体" w:hAnsi="宋体" w:cs="宋体"/>
          <w:szCs w:val="21"/>
        </w:rPr>
        <w:t>发包人应负责赔偿以下各种情况造成的损失：</w:t>
      </w:r>
    </w:p>
    <w:p w14:paraId="44896826">
      <w:pPr>
        <w:spacing w:line="360" w:lineRule="auto"/>
        <w:ind w:firstLine="420" w:firstLineChars="200"/>
        <w:rPr>
          <w:rFonts w:ascii="宋体" w:hAnsi="宋体" w:cs="宋体"/>
          <w:szCs w:val="21"/>
        </w:rPr>
      </w:pPr>
      <w:r>
        <w:rPr>
          <w:rFonts w:hint="eastAsia" w:ascii="宋体" w:hAnsi="宋体" w:cs="宋体"/>
          <w:szCs w:val="21"/>
        </w:rPr>
        <w:t>（1）工程或工程的任何部分对土地的占用所造成的第三者财产损失；</w:t>
      </w:r>
    </w:p>
    <w:p w14:paraId="2037A8B6">
      <w:pPr>
        <w:spacing w:line="360" w:lineRule="auto"/>
        <w:ind w:firstLine="420" w:firstLineChars="200"/>
        <w:rPr>
          <w:rFonts w:ascii="宋体" w:hAnsi="宋体" w:cs="宋体"/>
          <w:szCs w:val="21"/>
        </w:rPr>
      </w:pPr>
      <w:r>
        <w:rPr>
          <w:rFonts w:hint="eastAsia" w:ascii="宋体" w:hAnsi="宋体" w:cs="宋体"/>
          <w:szCs w:val="21"/>
        </w:rPr>
        <w:t>（2）由于发包人原因在施工场地及其毗邻地带造成的第三者人身伤亡和财产损失；</w:t>
      </w:r>
    </w:p>
    <w:p w14:paraId="5F23F5E9">
      <w:pPr>
        <w:spacing w:line="360" w:lineRule="auto"/>
        <w:ind w:firstLine="420" w:firstLineChars="200"/>
        <w:rPr>
          <w:rFonts w:ascii="宋体" w:hAnsi="宋体" w:cs="宋体"/>
          <w:szCs w:val="21"/>
        </w:rPr>
      </w:pPr>
      <w:r>
        <w:rPr>
          <w:rFonts w:hint="eastAsia" w:ascii="宋体" w:hAnsi="宋体" w:cs="宋体"/>
          <w:szCs w:val="21"/>
        </w:rPr>
        <w:t>（3）由于发包人原因对承包人、监理人造成的人员人身伤亡和财产损失；</w:t>
      </w:r>
    </w:p>
    <w:p w14:paraId="33DE7061">
      <w:pPr>
        <w:spacing w:line="360" w:lineRule="auto"/>
        <w:ind w:firstLine="420" w:firstLineChars="200"/>
        <w:rPr>
          <w:rFonts w:ascii="宋体" w:hAnsi="宋体" w:cs="宋体"/>
          <w:szCs w:val="21"/>
        </w:rPr>
      </w:pPr>
      <w:r>
        <w:rPr>
          <w:rFonts w:hint="eastAsia" w:ascii="宋体" w:hAnsi="宋体" w:cs="宋体"/>
          <w:szCs w:val="21"/>
        </w:rPr>
        <w:t>（4）由于发包人原因造成的发包人自身人员的人身伤害以及财产损失。</w:t>
      </w:r>
    </w:p>
    <w:p w14:paraId="05D07DA9">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6.1.9.2 承包人的安全责任</w:t>
      </w:r>
    </w:p>
    <w:p w14:paraId="04274C53">
      <w:pPr>
        <w:spacing w:line="360" w:lineRule="auto"/>
        <w:ind w:firstLine="420" w:firstLineChars="200"/>
        <w:rPr>
          <w:rFonts w:ascii="宋体" w:hAnsi="宋体" w:cs="宋体"/>
          <w:kern w:val="0"/>
          <w:szCs w:val="21"/>
        </w:rPr>
      </w:pPr>
      <w:r>
        <w:rPr>
          <w:rFonts w:hint="eastAsia" w:ascii="宋体" w:hAnsi="宋体" w:cs="宋体"/>
          <w:szCs w:val="21"/>
        </w:rPr>
        <w:t>由于承包人原因在施工场地内及其毗邻地带造成的发包人、监理人以及第三者人员伤亡和财产损失，由承包人负责赔偿。</w:t>
      </w:r>
    </w:p>
    <w:p w14:paraId="25B8B4B9">
      <w:pPr>
        <w:pStyle w:val="7"/>
        <w:spacing w:before="120" w:after="120" w:line="360" w:lineRule="auto"/>
        <w:ind w:firstLine="422" w:firstLineChars="200"/>
        <w:rPr>
          <w:rFonts w:ascii="宋体" w:hAnsi="宋体" w:cs="宋体"/>
          <w:sz w:val="21"/>
          <w:szCs w:val="21"/>
        </w:rPr>
      </w:pPr>
      <w:bookmarkStart w:id="1491" w:name="_Toc351203540"/>
      <w:r>
        <w:rPr>
          <w:rFonts w:hint="eastAsia" w:ascii="宋体" w:hAnsi="宋体" w:cs="宋体"/>
          <w:sz w:val="21"/>
          <w:szCs w:val="21"/>
        </w:rPr>
        <w:t>6</w:t>
      </w:r>
      <w:bookmarkStart w:id="1492" w:name="_Toc337558765"/>
      <w:r>
        <w:rPr>
          <w:rFonts w:hint="eastAsia" w:ascii="宋体" w:hAnsi="宋体" w:cs="宋体"/>
          <w:sz w:val="21"/>
          <w:szCs w:val="21"/>
        </w:rPr>
        <w:t>.2 职业健康</w:t>
      </w:r>
      <w:bookmarkEnd w:id="1491"/>
    </w:p>
    <w:bookmarkEnd w:id="1492"/>
    <w:p w14:paraId="725A1FA5">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6.2.1 劳动保护</w:t>
      </w:r>
    </w:p>
    <w:p w14:paraId="175F10F5">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14:paraId="786181F2">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14:paraId="0009C500">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承包人应按法律规定安排工作时间，保证其雇佣人员享有休息和休假的权利。因工程施工的特殊需要占用休假日或延长工作时间的，应不超过法律规定的限度，并按法律规定给予补休或付酬。</w:t>
      </w:r>
    </w:p>
    <w:p w14:paraId="01DCC96B">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6.2.2 生活条件</w:t>
      </w:r>
    </w:p>
    <w:p w14:paraId="2771FE87">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14:paraId="441E4ECC">
      <w:pPr>
        <w:pStyle w:val="7"/>
        <w:spacing w:before="120" w:after="120" w:line="360" w:lineRule="auto"/>
        <w:ind w:firstLine="422" w:firstLineChars="200"/>
        <w:rPr>
          <w:rFonts w:ascii="宋体" w:hAnsi="宋体" w:cs="宋体"/>
          <w:sz w:val="21"/>
          <w:szCs w:val="21"/>
        </w:rPr>
      </w:pPr>
      <w:bookmarkStart w:id="1493" w:name="_Toc351203541"/>
      <w:r>
        <w:rPr>
          <w:rFonts w:hint="eastAsia" w:ascii="宋体" w:hAnsi="宋体" w:cs="宋体"/>
          <w:sz w:val="21"/>
          <w:szCs w:val="21"/>
        </w:rPr>
        <w:t>6</w:t>
      </w:r>
      <w:bookmarkStart w:id="1494" w:name="_Toc337558766"/>
      <w:r>
        <w:rPr>
          <w:rFonts w:hint="eastAsia" w:ascii="宋体" w:hAnsi="宋体" w:cs="宋体"/>
          <w:sz w:val="21"/>
          <w:szCs w:val="21"/>
        </w:rPr>
        <w:t>.3 环境保护</w:t>
      </w:r>
      <w:bookmarkEnd w:id="1493"/>
    </w:p>
    <w:bookmarkEnd w:id="1494"/>
    <w:p w14:paraId="6BD208CB">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承包人应在施工组织设计中列明环境保护的具体措施。在合同履行期间，承包人应采取合理措施保护施工现场环境。对施工作业过程中可能引起的大气、水、噪音以及固体废物污染采取具体可行的防范措施。</w:t>
      </w:r>
    </w:p>
    <w:p w14:paraId="22CF3DC0">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承包人应当承担因其原因引起的环境污染侵权损害赔偿责任，因上述环境污染引起纠纷而导致暂停施工的，由此增加的费用和（或）延误的工期由承包人承担。</w:t>
      </w:r>
    </w:p>
    <w:p w14:paraId="4E75CF2C">
      <w:pPr>
        <w:pStyle w:val="6"/>
        <w:spacing w:before="120" w:after="120" w:line="360" w:lineRule="auto"/>
        <w:rPr>
          <w:rFonts w:ascii="宋体" w:hAnsi="宋体" w:eastAsia="宋体" w:cs="宋体"/>
          <w:sz w:val="24"/>
          <w:szCs w:val="24"/>
        </w:rPr>
      </w:pPr>
      <w:bookmarkStart w:id="1495" w:name="_Toc351203542"/>
      <w:r>
        <w:rPr>
          <w:rFonts w:hint="eastAsia" w:ascii="宋体" w:hAnsi="宋体" w:eastAsia="宋体" w:cs="宋体"/>
          <w:sz w:val="24"/>
          <w:szCs w:val="24"/>
        </w:rPr>
        <w:t>7</w:t>
      </w:r>
      <w:bookmarkStart w:id="1496" w:name="_Toc337558767"/>
      <w:r>
        <w:rPr>
          <w:rFonts w:hint="eastAsia" w:ascii="宋体" w:hAnsi="宋体" w:eastAsia="宋体" w:cs="宋体"/>
          <w:sz w:val="24"/>
          <w:szCs w:val="24"/>
        </w:rPr>
        <w:t>. 工期和进度</w:t>
      </w:r>
      <w:bookmarkEnd w:id="1495"/>
    </w:p>
    <w:bookmarkEnd w:id="1496"/>
    <w:p w14:paraId="47A7118A">
      <w:pPr>
        <w:pStyle w:val="7"/>
        <w:spacing w:before="120" w:after="120" w:line="360" w:lineRule="auto"/>
        <w:ind w:firstLine="422" w:firstLineChars="200"/>
        <w:rPr>
          <w:rFonts w:ascii="宋体" w:hAnsi="宋体" w:cs="宋体"/>
          <w:sz w:val="21"/>
          <w:szCs w:val="21"/>
        </w:rPr>
      </w:pPr>
      <w:bookmarkStart w:id="1497" w:name="_Toc351203543"/>
      <w:r>
        <w:rPr>
          <w:rFonts w:hint="eastAsia" w:ascii="宋体" w:hAnsi="宋体" w:cs="宋体"/>
          <w:sz w:val="21"/>
          <w:szCs w:val="21"/>
        </w:rPr>
        <w:t>7</w:t>
      </w:r>
      <w:bookmarkStart w:id="1498" w:name="_Toc337558768"/>
      <w:bookmarkStart w:id="1499" w:name="_Toc296346567"/>
      <w:bookmarkStart w:id="1500" w:name="_Toc296503066"/>
      <w:r>
        <w:rPr>
          <w:rFonts w:hint="eastAsia" w:ascii="宋体" w:hAnsi="宋体" w:cs="宋体"/>
          <w:sz w:val="21"/>
          <w:szCs w:val="21"/>
        </w:rPr>
        <w:t>.1施工组织设计</w:t>
      </w:r>
      <w:bookmarkEnd w:id="1497"/>
    </w:p>
    <w:bookmarkEnd w:id="1498"/>
    <w:p w14:paraId="14928F9F">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szCs w:val="21"/>
        </w:rPr>
        <w:t xml:space="preserve">7.1.1 </w:t>
      </w:r>
      <w:r>
        <w:rPr>
          <w:rFonts w:hint="eastAsia" w:ascii="宋体" w:hAnsi="宋体" w:cs="宋体"/>
          <w:kern w:val="0"/>
          <w:szCs w:val="21"/>
        </w:rPr>
        <w:t>施工组织设计的内容</w:t>
      </w:r>
    </w:p>
    <w:p w14:paraId="2FA71E1E">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施工组织设计应包含以下内容：</w:t>
      </w:r>
    </w:p>
    <w:p w14:paraId="3DB893A9">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 xml:space="preserve">（1）施工方案； </w:t>
      </w:r>
    </w:p>
    <w:p w14:paraId="63F26CBA">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（2）施工现场平面布置图；</w:t>
      </w:r>
    </w:p>
    <w:p w14:paraId="429ED113">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 xml:space="preserve">（3）施工进度计划和保证措施； </w:t>
      </w:r>
    </w:p>
    <w:p w14:paraId="27DF6956">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（4）劳动力及材料供应计划；</w:t>
      </w:r>
    </w:p>
    <w:p w14:paraId="224EF135">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（5）施工机械设备的选用；</w:t>
      </w:r>
    </w:p>
    <w:p w14:paraId="629AEAA4">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（6）质量保证体系及措施；</w:t>
      </w:r>
    </w:p>
    <w:p w14:paraId="1644277F">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（7）安全生产、文明施工措施；</w:t>
      </w:r>
    </w:p>
    <w:p w14:paraId="3542A708">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（8）环境保护、成本控制措施；</w:t>
      </w:r>
    </w:p>
    <w:p w14:paraId="2B44BBDE">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（9）合同当事人约定的其他内容。</w:t>
      </w:r>
    </w:p>
    <w:p w14:paraId="6ECF31FE">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szCs w:val="21"/>
        </w:rPr>
        <w:t xml:space="preserve">7.1.2 </w:t>
      </w:r>
      <w:r>
        <w:rPr>
          <w:rFonts w:hint="eastAsia" w:ascii="宋体" w:hAnsi="宋体" w:cs="宋体"/>
          <w:kern w:val="0"/>
          <w:szCs w:val="21"/>
        </w:rPr>
        <w:t>施工组织设计的提交和修改</w:t>
      </w:r>
    </w:p>
    <w:p w14:paraId="10B3FA7D">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14:paraId="2C499817">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施工进度计划的编制和修改按照第7.2款〔施工进度计划〕执行。</w:t>
      </w:r>
    </w:p>
    <w:p w14:paraId="638C1834">
      <w:pPr>
        <w:pStyle w:val="7"/>
        <w:spacing w:before="120" w:after="120" w:line="360" w:lineRule="auto"/>
        <w:ind w:firstLine="422" w:firstLineChars="200"/>
        <w:rPr>
          <w:rFonts w:ascii="宋体" w:hAnsi="宋体" w:cs="宋体"/>
          <w:sz w:val="21"/>
          <w:szCs w:val="21"/>
        </w:rPr>
      </w:pPr>
      <w:bookmarkStart w:id="1501" w:name="_Toc351203544"/>
      <w:r>
        <w:rPr>
          <w:rFonts w:hint="eastAsia" w:ascii="宋体" w:hAnsi="宋体" w:cs="宋体"/>
          <w:sz w:val="21"/>
          <w:szCs w:val="21"/>
        </w:rPr>
        <w:t>7</w:t>
      </w:r>
      <w:bookmarkStart w:id="1502" w:name="_Toc337558769"/>
      <w:r>
        <w:rPr>
          <w:rFonts w:hint="eastAsia" w:ascii="宋体" w:hAnsi="宋体" w:cs="宋体"/>
          <w:sz w:val="21"/>
          <w:szCs w:val="21"/>
        </w:rPr>
        <w:t>.2 施工进度计划</w:t>
      </w:r>
      <w:bookmarkEnd w:id="1501"/>
    </w:p>
    <w:bookmarkEnd w:id="1502"/>
    <w:p w14:paraId="3C8427E7">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7.2.1 施工进度计划的编制</w:t>
      </w:r>
    </w:p>
    <w:p w14:paraId="42F58102">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14:paraId="6B93A02D">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szCs w:val="21"/>
        </w:rPr>
        <w:t>7.2.2 施工进度计划的修订</w:t>
      </w:r>
    </w:p>
    <w:p w14:paraId="3231E7FD">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14:paraId="1568F382">
      <w:pPr>
        <w:pStyle w:val="7"/>
        <w:spacing w:before="120" w:after="120" w:line="360" w:lineRule="auto"/>
        <w:ind w:firstLine="422" w:firstLineChars="200"/>
        <w:rPr>
          <w:rFonts w:ascii="宋体" w:hAnsi="宋体" w:cs="宋体"/>
          <w:sz w:val="21"/>
          <w:szCs w:val="21"/>
        </w:rPr>
      </w:pPr>
      <w:bookmarkStart w:id="1503" w:name="_Toc351203545"/>
      <w:r>
        <w:rPr>
          <w:rFonts w:hint="eastAsia" w:ascii="宋体" w:hAnsi="宋体" w:cs="宋体"/>
          <w:sz w:val="21"/>
          <w:szCs w:val="21"/>
        </w:rPr>
        <w:t>7</w:t>
      </w:r>
      <w:bookmarkStart w:id="1504" w:name="_Toc337558770"/>
      <w:r>
        <w:rPr>
          <w:rFonts w:hint="eastAsia" w:ascii="宋体" w:hAnsi="宋体" w:cs="宋体"/>
          <w:sz w:val="21"/>
          <w:szCs w:val="21"/>
        </w:rPr>
        <w:t>.3 开工</w:t>
      </w:r>
      <w:bookmarkEnd w:id="1503"/>
    </w:p>
    <w:p w14:paraId="50A1E938">
      <w:pPr>
        <w:spacing w:line="360" w:lineRule="auto"/>
        <w:ind w:firstLine="420" w:firstLineChars="200"/>
        <w:rPr>
          <w:rFonts w:ascii="宋体" w:hAnsi="宋体" w:cs="宋体"/>
          <w:szCs w:val="21"/>
        </w:rPr>
      </w:pPr>
      <w:r>
        <w:rPr>
          <w:rFonts w:hint="eastAsia" w:ascii="宋体" w:hAnsi="宋体" w:cs="宋体"/>
          <w:kern w:val="0"/>
          <w:szCs w:val="21"/>
        </w:rPr>
        <w:t>7.3.1 开工准备</w:t>
      </w:r>
    </w:p>
    <w:p w14:paraId="574543A7">
      <w:pPr>
        <w:spacing w:line="360" w:lineRule="auto"/>
        <w:ind w:firstLine="420" w:firstLineChars="200"/>
        <w:jc w:val="left"/>
        <w:rPr>
          <w:rFonts w:ascii="宋体" w:hAnsi="宋体" w:cs="宋体"/>
          <w:kern w:val="0"/>
          <w:szCs w:val="21"/>
        </w:rPr>
      </w:pPr>
      <w:r>
        <w:rPr>
          <w:rFonts w:hint="eastAsia" w:ascii="宋体" w:hAnsi="宋体" w:cs="宋体"/>
          <w:kern w:val="0"/>
          <w:szCs w:val="21"/>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14:paraId="2B092F3F">
      <w:pPr>
        <w:spacing w:line="360" w:lineRule="auto"/>
        <w:ind w:firstLine="420" w:firstLineChars="200"/>
        <w:jc w:val="left"/>
        <w:rPr>
          <w:rFonts w:ascii="宋体" w:hAnsi="宋体" w:cs="宋体"/>
          <w:kern w:val="0"/>
          <w:szCs w:val="21"/>
        </w:rPr>
      </w:pPr>
      <w:r>
        <w:rPr>
          <w:rFonts w:hint="eastAsia" w:ascii="宋体" w:hAnsi="宋体" w:cs="宋体"/>
          <w:kern w:val="0"/>
          <w:szCs w:val="21"/>
        </w:rPr>
        <w:t>除专用合同条款另有约定外，合同当事人应按约定完成开工准备工作。</w:t>
      </w:r>
    </w:p>
    <w:p w14:paraId="788785B7">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7.3.2 开工通知</w:t>
      </w:r>
    </w:p>
    <w:bookmarkEnd w:id="1504"/>
    <w:p w14:paraId="5688976C">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发包人应按照法律规定获得工程施工所需的许可。经发包人同意后，监理人发出的开工通知应符合法律规定。监理人应在计划开工日期7天前向承包人发出开工通知，工期自开工通知中载明的开工日期起算。</w:t>
      </w:r>
    </w:p>
    <w:p w14:paraId="7F8F1093">
      <w:pPr>
        <w:spacing w:line="360" w:lineRule="auto"/>
        <w:ind w:firstLine="420" w:firstLineChars="200"/>
        <w:jc w:val="left"/>
        <w:rPr>
          <w:rFonts w:ascii="宋体" w:hAnsi="宋体" w:cs="宋体"/>
          <w:kern w:val="0"/>
          <w:szCs w:val="21"/>
        </w:rPr>
      </w:pPr>
      <w:r>
        <w:rPr>
          <w:rFonts w:hint="eastAsia" w:ascii="宋体" w:hAnsi="宋体" w:cs="宋体"/>
          <w:kern w:val="0"/>
          <w:szCs w:val="21"/>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14:paraId="23DBB4F0">
      <w:pPr>
        <w:pStyle w:val="7"/>
        <w:spacing w:before="120" w:after="120" w:line="360" w:lineRule="auto"/>
        <w:ind w:firstLine="422" w:firstLineChars="200"/>
        <w:rPr>
          <w:rFonts w:ascii="宋体" w:hAnsi="宋体" w:cs="宋体"/>
          <w:sz w:val="21"/>
          <w:szCs w:val="21"/>
        </w:rPr>
      </w:pPr>
      <w:bookmarkStart w:id="1505" w:name="_Toc351203546"/>
      <w:r>
        <w:rPr>
          <w:rFonts w:hint="eastAsia" w:ascii="宋体" w:hAnsi="宋体" w:cs="宋体"/>
          <w:sz w:val="21"/>
          <w:szCs w:val="21"/>
        </w:rPr>
        <w:t>7.4测量放线</w:t>
      </w:r>
      <w:bookmarkEnd w:id="1505"/>
    </w:p>
    <w:p w14:paraId="024690C4">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14:paraId="49941085">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14:paraId="3D6FE2C6">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7.4.2 承包人负责施工过程中的全部施工测量放线工作，并配置具有相应资质的人员、合格的仪器、设备和其他物品。承包人应矫正工程的位置、标高、尺寸或准线中出现的任何差错，并对工程各部分的定位负责。</w:t>
      </w:r>
    </w:p>
    <w:p w14:paraId="0D575D3D">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施工过程中对施工现场内水准点等测量标志物的保护工作由承包人负责。</w:t>
      </w:r>
      <w:bookmarkStart w:id="1506" w:name="_Toc351203547"/>
    </w:p>
    <w:p w14:paraId="45AE012A">
      <w:pPr>
        <w:pStyle w:val="7"/>
        <w:spacing w:before="120" w:after="120" w:line="360" w:lineRule="auto"/>
        <w:ind w:firstLine="422" w:firstLineChars="200"/>
        <w:rPr>
          <w:rFonts w:ascii="宋体" w:hAnsi="宋体" w:cs="宋体"/>
          <w:sz w:val="21"/>
          <w:szCs w:val="21"/>
        </w:rPr>
      </w:pPr>
      <w:r>
        <w:rPr>
          <w:rFonts w:hint="eastAsia" w:ascii="宋体" w:hAnsi="宋体" w:cs="宋体"/>
          <w:sz w:val="21"/>
          <w:szCs w:val="21"/>
        </w:rPr>
        <w:t>7</w:t>
      </w:r>
      <w:bookmarkEnd w:id="1499"/>
      <w:bookmarkEnd w:id="1500"/>
      <w:bookmarkStart w:id="1507" w:name="_Toc296346574"/>
      <w:bookmarkStart w:id="1508" w:name="_Toc337558772"/>
      <w:bookmarkStart w:id="1509" w:name="_Toc296503073"/>
      <w:r>
        <w:rPr>
          <w:rFonts w:hint="eastAsia" w:ascii="宋体" w:hAnsi="宋体" w:cs="宋体"/>
          <w:sz w:val="21"/>
          <w:szCs w:val="21"/>
        </w:rPr>
        <w:t>.5 工期延误</w:t>
      </w:r>
      <w:bookmarkEnd w:id="1506"/>
    </w:p>
    <w:bookmarkEnd w:id="1507"/>
    <w:bookmarkEnd w:id="1508"/>
    <w:bookmarkEnd w:id="1509"/>
    <w:p w14:paraId="76708BFD">
      <w:pPr>
        <w:spacing w:line="360" w:lineRule="auto"/>
        <w:ind w:firstLine="420" w:firstLineChars="200"/>
        <w:jc w:val="left"/>
        <w:rPr>
          <w:rFonts w:ascii="宋体" w:hAnsi="宋体" w:cs="宋体"/>
          <w:kern w:val="0"/>
          <w:szCs w:val="21"/>
        </w:rPr>
      </w:pPr>
      <w:r>
        <w:rPr>
          <w:rFonts w:hint="eastAsia" w:ascii="宋体" w:hAnsi="宋体" w:cs="宋体"/>
          <w:kern w:val="0"/>
          <w:szCs w:val="21"/>
        </w:rPr>
        <w:t>7.5.1 因发包人原因导致工期延误</w:t>
      </w:r>
    </w:p>
    <w:p w14:paraId="6AC53384">
      <w:pPr>
        <w:spacing w:line="360" w:lineRule="auto"/>
        <w:ind w:firstLine="420" w:firstLineChars="200"/>
        <w:jc w:val="left"/>
        <w:rPr>
          <w:rFonts w:ascii="宋体" w:hAnsi="宋体" w:cs="宋体"/>
          <w:kern w:val="0"/>
          <w:szCs w:val="21"/>
        </w:rPr>
      </w:pPr>
      <w:r>
        <w:rPr>
          <w:rFonts w:hint="eastAsia" w:ascii="宋体" w:hAnsi="宋体" w:cs="宋体"/>
          <w:kern w:val="0"/>
          <w:szCs w:val="21"/>
        </w:rPr>
        <w:t xml:space="preserve">在合同履行过程中，因下列情况导致工期延误和（或）费用增加的，由发包人承担由此延误的工期和（或）增加的费用，且发包人应支付承包人合理的利润： </w:t>
      </w:r>
    </w:p>
    <w:p w14:paraId="1E3DC17E">
      <w:pPr>
        <w:spacing w:line="360" w:lineRule="auto"/>
        <w:ind w:firstLine="420" w:firstLineChars="200"/>
        <w:jc w:val="left"/>
        <w:rPr>
          <w:rFonts w:ascii="宋体" w:hAnsi="宋体" w:cs="宋体"/>
          <w:kern w:val="0"/>
          <w:szCs w:val="21"/>
        </w:rPr>
      </w:pPr>
      <w:r>
        <w:rPr>
          <w:rFonts w:hint="eastAsia" w:ascii="宋体" w:hAnsi="宋体" w:cs="宋体"/>
          <w:kern w:val="0"/>
          <w:szCs w:val="21"/>
        </w:rPr>
        <w:t>（1）发包人未能按合同约定提供图纸或所提供图纸不符合合同约定的；</w:t>
      </w:r>
    </w:p>
    <w:p w14:paraId="58B83942">
      <w:pPr>
        <w:spacing w:line="360" w:lineRule="auto"/>
        <w:ind w:firstLine="420" w:firstLineChars="200"/>
        <w:jc w:val="left"/>
        <w:rPr>
          <w:rFonts w:ascii="宋体" w:hAnsi="宋体" w:cs="宋体"/>
          <w:kern w:val="0"/>
          <w:szCs w:val="21"/>
        </w:rPr>
      </w:pPr>
      <w:r>
        <w:rPr>
          <w:rFonts w:hint="eastAsia" w:ascii="宋体" w:hAnsi="宋体" w:cs="宋体"/>
          <w:kern w:val="0"/>
          <w:szCs w:val="21"/>
        </w:rPr>
        <w:t>（2）发包人未能按合同约定提供施工现场、施工条件、基础资料、许可、批准等开工条件的；</w:t>
      </w:r>
    </w:p>
    <w:p w14:paraId="4C3BD686">
      <w:pPr>
        <w:spacing w:line="360" w:lineRule="auto"/>
        <w:ind w:firstLine="420" w:firstLineChars="200"/>
        <w:jc w:val="left"/>
        <w:rPr>
          <w:rFonts w:ascii="宋体" w:hAnsi="宋体" w:cs="宋体"/>
          <w:kern w:val="0"/>
          <w:szCs w:val="21"/>
        </w:rPr>
      </w:pPr>
      <w:r>
        <w:rPr>
          <w:rFonts w:hint="eastAsia" w:ascii="宋体" w:hAnsi="宋体" w:cs="宋体"/>
          <w:kern w:val="0"/>
          <w:szCs w:val="21"/>
        </w:rPr>
        <w:t>（3）发包人提供的测量基准点、基准线和水准点及其书面资料存在错误或疏漏的；</w:t>
      </w:r>
    </w:p>
    <w:p w14:paraId="247EBE78">
      <w:pPr>
        <w:spacing w:line="360" w:lineRule="auto"/>
        <w:ind w:firstLine="420" w:firstLineChars="200"/>
        <w:jc w:val="left"/>
        <w:rPr>
          <w:rFonts w:ascii="宋体" w:hAnsi="宋体" w:cs="宋体"/>
          <w:kern w:val="0"/>
          <w:szCs w:val="21"/>
        </w:rPr>
      </w:pPr>
      <w:r>
        <w:rPr>
          <w:rFonts w:hint="eastAsia" w:ascii="宋体" w:hAnsi="宋体" w:cs="宋体"/>
          <w:kern w:val="0"/>
          <w:szCs w:val="21"/>
        </w:rPr>
        <w:t>（4）发包人未能在计划开工日期之日起7天内同意下达开工通知的；</w:t>
      </w:r>
    </w:p>
    <w:p w14:paraId="37089FD7">
      <w:pPr>
        <w:spacing w:line="360" w:lineRule="auto"/>
        <w:ind w:firstLine="420" w:firstLineChars="200"/>
        <w:jc w:val="left"/>
        <w:rPr>
          <w:rFonts w:ascii="宋体" w:hAnsi="宋体" w:cs="宋体"/>
          <w:kern w:val="0"/>
          <w:szCs w:val="21"/>
        </w:rPr>
      </w:pPr>
      <w:r>
        <w:rPr>
          <w:rFonts w:hint="eastAsia" w:ascii="宋体" w:hAnsi="宋体" w:cs="宋体"/>
          <w:kern w:val="0"/>
          <w:szCs w:val="21"/>
        </w:rPr>
        <w:t>（5）发包人未能按合同约定日期支付工程预付款、进度款或竣工结算款的；</w:t>
      </w:r>
    </w:p>
    <w:p w14:paraId="6BA8F284">
      <w:pPr>
        <w:spacing w:line="360" w:lineRule="auto"/>
        <w:ind w:firstLine="420" w:firstLineChars="200"/>
        <w:jc w:val="left"/>
        <w:rPr>
          <w:rFonts w:ascii="宋体" w:hAnsi="宋体" w:cs="宋体"/>
          <w:kern w:val="0"/>
          <w:szCs w:val="21"/>
        </w:rPr>
      </w:pPr>
      <w:r>
        <w:rPr>
          <w:rFonts w:hint="eastAsia" w:ascii="宋体" w:hAnsi="宋体" w:cs="宋体"/>
          <w:kern w:val="0"/>
          <w:szCs w:val="21"/>
        </w:rPr>
        <w:t>（6）监理人未按合同约定发出指示、批准等文件的；</w:t>
      </w:r>
    </w:p>
    <w:p w14:paraId="41D2D31C">
      <w:pPr>
        <w:spacing w:line="360" w:lineRule="auto"/>
        <w:ind w:firstLine="420" w:firstLineChars="200"/>
        <w:jc w:val="left"/>
        <w:rPr>
          <w:rFonts w:ascii="宋体" w:hAnsi="宋体" w:cs="宋体"/>
          <w:kern w:val="0"/>
          <w:szCs w:val="21"/>
        </w:rPr>
      </w:pPr>
      <w:r>
        <w:rPr>
          <w:rFonts w:hint="eastAsia" w:ascii="宋体" w:hAnsi="宋体" w:cs="宋体"/>
          <w:kern w:val="0"/>
          <w:szCs w:val="21"/>
        </w:rPr>
        <w:t>（7）专用合同条款中约定的其他情形。</w:t>
      </w:r>
    </w:p>
    <w:p w14:paraId="6C64166C">
      <w:pPr>
        <w:spacing w:line="360" w:lineRule="auto"/>
        <w:ind w:firstLine="420" w:firstLineChars="200"/>
        <w:jc w:val="left"/>
        <w:rPr>
          <w:rFonts w:ascii="宋体" w:hAnsi="宋体" w:cs="宋体"/>
          <w:kern w:val="0"/>
          <w:szCs w:val="21"/>
        </w:rPr>
      </w:pPr>
      <w:r>
        <w:rPr>
          <w:rFonts w:hint="eastAsia" w:ascii="宋体" w:hAnsi="宋体" w:cs="宋体"/>
          <w:kern w:val="0"/>
          <w:szCs w:val="21"/>
        </w:rPr>
        <w:t>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p>
    <w:p w14:paraId="0642A493">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kern w:val="0"/>
          <w:szCs w:val="21"/>
        </w:rPr>
        <w:t>7.5.2 因承包人原因导致工期延误</w:t>
      </w:r>
    </w:p>
    <w:p w14:paraId="74390373">
      <w:pPr>
        <w:autoSpaceDE w:val="0"/>
        <w:autoSpaceDN w:val="0"/>
        <w:adjustRightInd w:val="0"/>
        <w:spacing w:line="360" w:lineRule="auto"/>
        <w:ind w:firstLine="420" w:firstLineChars="200"/>
        <w:jc w:val="left"/>
        <w:rPr>
          <w:rFonts w:ascii="宋体" w:hAnsi="宋体" w:cs="宋体"/>
          <w:kern w:val="0"/>
          <w:szCs w:val="21"/>
        </w:rPr>
      </w:pPr>
      <w:bookmarkStart w:id="1510" w:name="_Toc296346577"/>
      <w:bookmarkStart w:id="1511" w:name="_Toc296503076"/>
      <w:r>
        <w:rPr>
          <w:rFonts w:hint="eastAsia" w:ascii="宋体" w:hAnsi="宋体" w:cs="宋体"/>
          <w:kern w:val="0"/>
          <w:szCs w:val="21"/>
        </w:rPr>
        <w:t>因</w:t>
      </w:r>
      <w:bookmarkEnd w:id="1510"/>
      <w:bookmarkEnd w:id="1511"/>
      <w:r>
        <w:rPr>
          <w:rFonts w:hint="eastAsia" w:ascii="宋体" w:hAnsi="宋体" w:cs="宋体"/>
          <w:kern w:val="0"/>
          <w:szCs w:val="21"/>
        </w:rPr>
        <w:t>承包人原因造成工期延误的，可以在专用合同条款中约定逾期竣工违约金的计算方法和逾期竣工违约金的上限。承包人支付逾期竣工违约金后，不免除承包人继续完成工程及修补缺陷的义务。</w:t>
      </w:r>
    </w:p>
    <w:p w14:paraId="4E68A3FF">
      <w:pPr>
        <w:pStyle w:val="7"/>
        <w:spacing w:before="120" w:after="120" w:line="360" w:lineRule="auto"/>
        <w:ind w:firstLine="422" w:firstLineChars="200"/>
        <w:rPr>
          <w:rFonts w:ascii="宋体" w:hAnsi="宋体" w:cs="宋体"/>
          <w:sz w:val="21"/>
          <w:szCs w:val="21"/>
        </w:rPr>
      </w:pPr>
      <w:bookmarkStart w:id="1512" w:name="_Toc351203548"/>
      <w:r>
        <w:rPr>
          <w:rFonts w:hint="eastAsia" w:ascii="宋体" w:hAnsi="宋体" w:cs="宋体"/>
          <w:sz w:val="21"/>
          <w:szCs w:val="21"/>
        </w:rPr>
        <w:t>7</w:t>
      </w:r>
      <w:bookmarkStart w:id="1513" w:name="_Toc337558773"/>
      <w:bookmarkStart w:id="1514" w:name="_Toc296503074"/>
      <w:bookmarkStart w:id="1515" w:name="_Toc296346575"/>
      <w:bookmarkStart w:id="1516" w:name="_Toc296503077"/>
      <w:bookmarkStart w:id="1517" w:name="_Toc296346578"/>
      <w:r>
        <w:rPr>
          <w:rFonts w:hint="eastAsia" w:ascii="宋体" w:hAnsi="宋体" w:cs="宋体"/>
          <w:sz w:val="21"/>
          <w:szCs w:val="21"/>
        </w:rPr>
        <w:t>.6 不利物质条件</w:t>
      </w:r>
      <w:bookmarkEnd w:id="1512"/>
    </w:p>
    <w:bookmarkEnd w:id="1513"/>
    <w:bookmarkEnd w:id="1514"/>
    <w:bookmarkEnd w:id="1515"/>
    <w:p w14:paraId="41D9FEEA">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不利物质条件是指有经验的承包人在施工现场遇到的不可预见的自然物质条件、非自然的物质障碍和污染物，包括地表以下物质条件和水文条件以及专用合同条款约定的其他情形，但不包括气候条件。</w:t>
      </w:r>
    </w:p>
    <w:p w14:paraId="2273118F">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14:paraId="120323E6">
      <w:pPr>
        <w:pStyle w:val="7"/>
        <w:spacing w:before="120" w:after="120" w:line="360" w:lineRule="auto"/>
        <w:ind w:firstLine="422" w:firstLineChars="200"/>
        <w:rPr>
          <w:rFonts w:ascii="宋体" w:hAnsi="宋体" w:cs="宋体"/>
          <w:sz w:val="21"/>
          <w:szCs w:val="21"/>
        </w:rPr>
      </w:pPr>
      <w:bookmarkStart w:id="1518" w:name="_Toc351203549"/>
      <w:r>
        <w:rPr>
          <w:rFonts w:hint="eastAsia" w:ascii="宋体" w:hAnsi="宋体" w:cs="宋体"/>
          <w:sz w:val="21"/>
          <w:szCs w:val="21"/>
        </w:rPr>
        <w:t>7</w:t>
      </w:r>
      <w:bookmarkStart w:id="1519" w:name="_Toc296503075"/>
      <w:bookmarkStart w:id="1520" w:name="_Toc296346576"/>
      <w:bookmarkStart w:id="1521" w:name="_Toc337558774"/>
      <w:r>
        <w:rPr>
          <w:rFonts w:hint="eastAsia" w:ascii="宋体" w:hAnsi="宋体" w:cs="宋体"/>
          <w:sz w:val="21"/>
          <w:szCs w:val="21"/>
        </w:rPr>
        <w:t>.7 异常恶劣的气候条件</w:t>
      </w:r>
      <w:bookmarkEnd w:id="1518"/>
    </w:p>
    <w:bookmarkEnd w:id="1519"/>
    <w:bookmarkEnd w:id="1520"/>
    <w:bookmarkEnd w:id="1521"/>
    <w:p w14:paraId="3A9617F7">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14:paraId="724303FE">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1522" w:name="_Toc351203550"/>
    </w:p>
    <w:p w14:paraId="543E48C1">
      <w:pPr>
        <w:pStyle w:val="7"/>
        <w:spacing w:before="120" w:after="120" w:line="360" w:lineRule="auto"/>
        <w:ind w:firstLine="422" w:firstLineChars="200"/>
        <w:rPr>
          <w:rFonts w:ascii="宋体" w:hAnsi="宋体" w:cs="宋体"/>
          <w:sz w:val="21"/>
          <w:szCs w:val="21"/>
        </w:rPr>
      </w:pPr>
      <w:bookmarkStart w:id="1523" w:name="_Toc5788"/>
      <w:r>
        <w:rPr>
          <w:rFonts w:hint="eastAsia" w:ascii="宋体" w:hAnsi="宋体" w:cs="宋体"/>
          <w:sz w:val="21"/>
          <w:szCs w:val="21"/>
        </w:rPr>
        <w:t>7</w:t>
      </w:r>
      <w:bookmarkStart w:id="1524" w:name="_Toc337558775"/>
      <w:r>
        <w:rPr>
          <w:rFonts w:hint="eastAsia" w:ascii="宋体" w:hAnsi="宋体" w:cs="宋体"/>
          <w:sz w:val="21"/>
          <w:szCs w:val="21"/>
        </w:rPr>
        <w:t>.8 暂停施工</w:t>
      </w:r>
      <w:bookmarkEnd w:id="1522"/>
      <w:bookmarkEnd w:id="1523"/>
    </w:p>
    <w:bookmarkEnd w:id="1516"/>
    <w:bookmarkEnd w:id="1517"/>
    <w:bookmarkEnd w:id="1524"/>
    <w:p w14:paraId="6CC13B5D">
      <w:pPr>
        <w:spacing w:line="360" w:lineRule="auto"/>
        <w:ind w:firstLine="420" w:firstLineChars="200"/>
        <w:jc w:val="left"/>
        <w:rPr>
          <w:rFonts w:ascii="宋体" w:hAnsi="宋体" w:cs="宋体"/>
          <w:kern w:val="0"/>
          <w:szCs w:val="21"/>
        </w:rPr>
      </w:pPr>
      <w:r>
        <w:rPr>
          <w:rFonts w:hint="eastAsia" w:ascii="宋体" w:hAnsi="宋体" w:cs="宋体"/>
          <w:kern w:val="0"/>
          <w:szCs w:val="21"/>
        </w:rPr>
        <w:t>7.8.1发包人原因引起的暂停施工</w:t>
      </w:r>
    </w:p>
    <w:p w14:paraId="05538CF9">
      <w:pPr>
        <w:spacing w:line="360" w:lineRule="auto"/>
        <w:ind w:firstLine="420" w:firstLineChars="200"/>
        <w:jc w:val="left"/>
        <w:rPr>
          <w:rFonts w:ascii="宋体" w:hAnsi="宋体" w:cs="宋体"/>
          <w:kern w:val="0"/>
          <w:szCs w:val="21"/>
        </w:rPr>
      </w:pPr>
      <w:r>
        <w:rPr>
          <w:rFonts w:hint="eastAsia" w:ascii="宋体" w:hAnsi="宋体" w:cs="宋体"/>
          <w:kern w:val="0"/>
          <w:szCs w:val="21"/>
        </w:rPr>
        <w:t>因发包人原因引起暂停施工的，监理人经发包人同意后，应及时下达暂停施工指示。情况紧急且监理人未及时下达暂停施工指示的，按照第7.8.4项〔紧急情况下的暂停施工〕执行。</w:t>
      </w:r>
    </w:p>
    <w:p w14:paraId="517DE4B9">
      <w:pPr>
        <w:spacing w:line="360" w:lineRule="auto"/>
        <w:ind w:firstLine="420" w:firstLineChars="200"/>
        <w:jc w:val="left"/>
        <w:rPr>
          <w:rFonts w:ascii="宋体" w:hAnsi="宋体" w:cs="宋体"/>
          <w:kern w:val="0"/>
          <w:szCs w:val="21"/>
        </w:rPr>
      </w:pPr>
      <w:r>
        <w:rPr>
          <w:rFonts w:hint="eastAsia" w:ascii="宋体" w:hAnsi="宋体" w:cs="宋体"/>
          <w:kern w:val="0"/>
          <w:szCs w:val="21"/>
        </w:rPr>
        <w:t>因发包人原因引起的暂停施工，发包人应承担由此增加的费用和（或）延误的工期，并支付承包人合理的利润。</w:t>
      </w:r>
    </w:p>
    <w:p w14:paraId="18629969">
      <w:pPr>
        <w:spacing w:line="360" w:lineRule="auto"/>
        <w:ind w:firstLine="420" w:firstLineChars="200"/>
        <w:jc w:val="left"/>
        <w:rPr>
          <w:rFonts w:ascii="宋体" w:hAnsi="宋体" w:cs="宋体"/>
          <w:kern w:val="0"/>
          <w:szCs w:val="21"/>
        </w:rPr>
      </w:pPr>
      <w:r>
        <w:rPr>
          <w:rFonts w:hint="eastAsia" w:ascii="宋体" w:hAnsi="宋体" w:cs="宋体"/>
          <w:kern w:val="0"/>
          <w:szCs w:val="21"/>
        </w:rPr>
        <w:t>7.8.2 承包人原因引起的暂停施工</w:t>
      </w:r>
    </w:p>
    <w:p w14:paraId="5F8D1A14">
      <w:pPr>
        <w:spacing w:line="360" w:lineRule="auto"/>
        <w:ind w:firstLine="420" w:firstLineChars="200"/>
        <w:jc w:val="left"/>
        <w:rPr>
          <w:rFonts w:ascii="宋体" w:hAnsi="宋体" w:cs="宋体"/>
          <w:kern w:val="0"/>
          <w:szCs w:val="21"/>
        </w:rPr>
      </w:pPr>
      <w:r>
        <w:rPr>
          <w:rFonts w:hint="eastAsia" w:ascii="宋体" w:hAnsi="宋体" w:cs="宋体"/>
          <w:kern w:val="0"/>
          <w:szCs w:val="21"/>
        </w:rPr>
        <w:t>因承包人原因引起的暂停施工，承包人应承担由此增加的费用和（或）延误的工期，且承包人在收到监理人复工指示后84天内仍未复工的，视为第16.2.1项〔承包人违约的情形〕第（7）目约定的承包人无法继续履行合同的情形。</w:t>
      </w:r>
    </w:p>
    <w:p w14:paraId="79349122">
      <w:pPr>
        <w:spacing w:line="360" w:lineRule="auto"/>
        <w:ind w:firstLine="420" w:firstLineChars="200"/>
        <w:jc w:val="left"/>
        <w:rPr>
          <w:rFonts w:ascii="宋体" w:hAnsi="宋体" w:cs="宋体"/>
          <w:kern w:val="0"/>
          <w:szCs w:val="21"/>
        </w:rPr>
      </w:pPr>
      <w:r>
        <w:rPr>
          <w:rFonts w:hint="eastAsia" w:ascii="宋体" w:hAnsi="宋体" w:cs="宋体"/>
          <w:kern w:val="0"/>
          <w:szCs w:val="21"/>
        </w:rPr>
        <w:t>7.8.3 指示暂停施工</w:t>
      </w:r>
    </w:p>
    <w:p w14:paraId="6BF8E2D4">
      <w:pPr>
        <w:spacing w:line="360" w:lineRule="auto"/>
        <w:ind w:firstLine="420" w:firstLineChars="200"/>
        <w:jc w:val="left"/>
        <w:rPr>
          <w:rFonts w:ascii="宋体" w:hAnsi="宋体" w:cs="宋体"/>
          <w:kern w:val="0"/>
          <w:szCs w:val="21"/>
        </w:rPr>
      </w:pPr>
      <w:r>
        <w:rPr>
          <w:rFonts w:hint="eastAsia" w:ascii="宋体" w:hAnsi="宋体" w:cs="宋体"/>
          <w:kern w:val="0"/>
          <w:szCs w:val="21"/>
        </w:rPr>
        <w:t>监理人认为有必要时，并经发包人批准后，可向承包人作出暂停施工的指示，承包人应按监理人指示暂停施工。</w:t>
      </w:r>
    </w:p>
    <w:p w14:paraId="0CE8CE6C">
      <w:pPr>
        <w:spacing w:line="360" w:lineRule="auto"/>
        <w:ind w:firstLine="420" w:firstLineChars="200"/>
        <w:jc w:val="left"/>
        <w:rPr>
          <w:rFonts w:ascii="宋体" w:hAnsi="宋体" w:cs="宋体"/>
          <w:kern w:val="0"/>
          <w:szCs w:val="21"/>
        </w:rPr>
      </w:pPr>
      <w:r>
        <w:rPr>
          <w:rFonts w:hint="eastAsia" w:ascii="宋体" w:hAnsi="宋体" w:cs="宋体"/>
          <w:kern w:val="0"/>
          <w:szCs w:val="21"/>
        </w:rPr>
        <w:t>7.8.4 紧急情况下的暂停施工</w:t>
      </w:r>
    </w:p>
    <w:p w14:paraId="3788DF3B">
      <w:pPr>
        <w:spacing w:line="360" w:lineRule="auto"/>
        <w:ind w:firstLine="420" w:firstLineChars="200"/>
        <w:jc w:val="left"/>
        <w:rPr>
          <w:rFonts w:ascii="宋体" w:hAnsi="宋体" w:cs="宋体"/>
          <w:kern w:val="0"/>
          <w:szCs w:val="21"/>
        </w:rPr>
      </w:pPr>
      <w:r>
        <w:rPr>
          <w:rFonts w:hint="eastAsia" w:ascii="宋体" w:hAnsi="宋体" w:cs="宋体"/>
          <w:kern w:val="0"/>
          <w:szCs w:val="21"/>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14:paraId="2806D816">
      <w:pPr>
        <w:spacing w:line="360" w:lineRule="auto"/>
        <w:ind w:firstLine="420" w:firstLineChars="200"/>
        <w:jc w:val="left"/>
        <w:rPr>
          <w:rFonts w:ascii="宋体" w:hAnsi="宋体" w:cs="宋体"/>
          <w:kern w:val="0"/>
          <w:szCs w:val="21"/>
        </w:rPr>
      </w:pPr>
      <w:r>
        <w:rPr>
          <w:rFonts w:hint="eastAsia" w:ascii="宋体" w:hAnsi="宋体" w:cs="宋体"/>
          <w:kern w:val="0"/>
          <w:szCs w:val="21"/>
        </w:rPr>
        <w:t>7.8.5 暂停施工后的复工</w:t>
      </w:r>
    </w:p>
    <w:p w14:paraId="4E2D955E">
      <w:pPr>
        <w:spacing w:line="360" w:lineRule="auto"/>
        <w:ind w:firstLine="420" w:firstLineChars="200"/>
        <w:jc w:val="left"/>
        <w:rPr>
          <w:rFonts w:ascii="宋体" w:hAnsi="宋体" w:cs="宋体"/>
          <w:kern w:val="0"/>
          <w:szCs w:val="21"/>
        </w:rPr>
      </w:pPr>
      <w:r>
        <w:rPr>
          <w:rFonts w:hint="eastAsia" w:ascii="宋体" w:hAnsi="宋体" w:cs="宋体"/>
          <w:kern w:val="0"/>
          <w:szCs w:val="21"/>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14:paraId="082BB490">
      <w:pPr>
        <w:spacing w:line="360" w:lineRule="auto"/>
        <w:ind w:firstLine="420" w:firstLineChars="200"/>
        <w:jc w:val="left"/>
        <w:rPr>
          <w:rFonts w:ascii="宋体" w:hAnsi="宋体" w:cs="宋体"/>
          <w:kern w:val="0"/>
          <w:szCs w:val="21"/>
        </w:rPr>
      </w:pPr>
      <w:r>
        <w:rPr>
          <w:rFonts w:hint="eastAsia" w:ascii="宋体" w:hAnsi="宋体" w:cs="宋体"/>
          <w:kern w:val="0"/>
          <w:szCs w:val="21"/>
        </w:rPr>
        <w:t>承包人无故拖延和拒绝复工的，承包人承担由此增加的费用和（或）延误的工期；因发包人原因无法按时复工的，按照第7.5.1项〔因发包人原因导致工期延误〕约定办理。</w:t>
      </w:r>
    </w:p>
    <w:p w14:paraId="2697061D">
      <w:pPr>
        <w:spacing w:line="360" w:lineRule="auto"/>
        <w:ind w:firstLine="420" w:firstLineChars="200"/>
        <w:jc w:val="left"/>
        <w:rPr>
          <w:rFonts w:ascii="宋体" w:hAnsi="宋体" w:cs="宋体"/>
          <w:kern w:val="0"/>
          <w:szCs w:val="21"/>
        </w:rPr>
      </w:pPr>
      <w:r>
        <w:rPr>
          <w:rFonts w:hint="eastAsia" w:ascii="宋体" w:hAnsi="宋体" w:cs="宋体"/>
          <w:kern w:val="0"/>
          <w:szCs w:val="21"/>
        </w:rPr>
        <w:t>7.8.6 暂停施工持续56天以上</w:t>
      </w:r>
    </w:p>
    <w:p w14:paraId="140437C5">
      <w:pPr>
        <w:spacing w:line="360" w:lineRule="auto"/>
        <w:ind w:firstLine="409" w:firstLineChars="195"/>
        <w:jc w:val="left"/>
        <w:rPr>
          <w:rFonts w:ascii="宋体" w:hAnsi="宋体" w:cs="宋体"/>
          <w:kern w:val="0"/>
          <w:szCs w:val="21"/>
        </w:rPr>
      </w:pPr>
      <w:r>
        <w:rPr>
          <w:rFonts w:hint="eastAsia" w:ascii="宋体" w:hAnsi="宋体" w:cs="宋体"/>
          <w:kern w:val="0"/>
          <w:szCs w:val="21"/>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14:paraId="041B4A8C">
      <w:pPr>
        <w:spacing w:line="360" w:lineRule="auto"/>
        <w:ind w:firstLine="409" w:firstLineChars="195"/>
        <w:jc w:val="left"/>
        <w:rPr>
          <w:rFonts w:ascii="宋体" w:hAnsi="宋体" w:cs="宋体"/>
          <w:kern w:val="0"/>
          <w:szCs w:val="21"/>
        </w:rPr>
      </w:pPr>
      <w:r>
        <w:rPr>
          <w:rFonts w:hint="eastAsia" w:ascii="宋体" w:hAnsi="宋体" w:cs="宋体"/>
          <w:kern w:val="0"/>
          <w:szCs w:val="21"/>
        </w:rPr>
        <w:t>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p>
    <w:p w14:paraId="5E8E23F6">
      <w:pPr>
        <w:spacing w:line="360" w:lineRule="auto"/>
        <w:ind w:left="16" w:firstLine="409" w:firstLineChars="195"/>
        <w:jc w:val="left"/>
        <w:rPr>
          <w:rFonts w:ascii="宋体" w:hAnsi="宋体" w:cs="宋体"/>
          <w:kern w:val="0"/>
          <w:szCs w:val="21"/>
        </w:rPr>
      </w:pPr>
      <w:r>
        <w:rPr>
          <w:rFonts w:hint="eastAsia" w:ascii="宋体" w:hAnsi="宋体" w:cs="宋体"/>
          <w:kern w:val="0"/>
          <w:szCs w:val="21"/>
        </w:rPr>
        <w:t>7.8.7 暂停施工期间的工程照管</w:t>
      </w:r>
    </w:p>
    <w:p w14:paraId="20EE7739">
      <w:pPr>
        <w:spacing w:line="360" w:lineRule="auto"/>
        <w:ind w:firstLine="420" w:firstLineChars="200"/>
        <w:jc w:val="left"/>
        <w:rPr>
          <w:rFonts w:ascii="宋体" w:hAnsi="宋体" w:cs="宋体"/>
          <w:kern w:val="0"/>
          <w:szCs w:val="21"/>
        </w:rPr>
      </w:pPr>
      <w:r>
        <w:rPr>
          <w:rFonts w:hint="eastAsia" w:ascii="宋体" w:hAnsi="宋体" w:cs="宋体"/>
          <w:kern w:val="0"/>
          <w:szCs w:val="21"/>
        </w:rPr>
        <w:t>暂停施工期间，承包人应负责妥善照管工程并提供安全保障，由此增加的费用由责任方承担。</w:t>
      </w:r>
    </w:p>
    <w:p w14:paraId="30F4CCF5">
      <w:pPr>
        <w:spacing w:line="360" w:lineRule="auto"/>
        <w:ind w:firstLine="420" w:firstLineChars="200"/>
        <w:jc w:val="left"/>
        <w:rPr>
          <w:rFonts w:ascii="宋体" w:hAnsi="宋体" w:cs="宋体"/>
          <w:kern w:val="0"/>
          <w:szCs w:val="21"/>
        </w:rPr>
      </w:pPr>
      <w:r>
        <w:rPr>
          <w:rFonts w:hint="eastAsia" w:ascii="宋体" w:hAnsi="宋体" w:cs="宋体"/>
          <w:kern w:val="0"/>
          <w:szCs w:val="21"/>
        </w:rPr>
        <w:t>7.8.8 暂停施工的措施</w:t>
      </w:r>
    </w:p>
    <w:p w14:paraId="0086F263">
      <w:pPr>
        <w:spacing w:line="360" w:lineRule="auto"/>
        <w:ind w:firstLine="420" w:firstLineChars="200"/>
        <w:jc w:val="left"/>
        <w:rPr>
          <w:rFonts w:ascii="宋体" w:hAnsi="宋体" w:cs="宋体"/>
          <w:kern w:val="0"/>
          <w:szCs w:val="21"/>
        </w:rPr>
      </w:pPr>
      <w:r>
        <w:rPr>
          <w:rFonts w:hint="eastAsia" w:ascii="宋体" w:hAnsi="宋体" w:cs="宋体"/>
          <w:kern w:val="0"/>
          <w:szCs w:val="21"/>
        </w:rPr>
        <w:t>暂停施工期间，发包人和承包人均应采取必要的措施确保工程质量及安全，防止因暂停施工扩大损失。</w:t>
      </w:r>
    </w:p>
    <w:p w14:paraId="778FCA2B">
      <w:pPr>
        <w:pStyle w:val="7"/>
        <w:spacing w:before="120" w:after="120" w:line="360" w:lineRule="auto"/>
        <w:ind w:firstLine="422" w:firstLineChars="200"/>
        <w:rPr>
          <w:rFonts w:ascii="宋体" w:hAnsi="宋体" w:cs="宋体"/>
          <w:sz w:val="21"/>
          <w:szCs w:val="21"/>
        </w:rPr>
      </w:pPr>
      <w:bookmarkStart w:id="1525" w:name="_Toc351203551"/>
      <w:r>
        <w:rPr>
          <w:rFonts w:hint="eastAsia" w:ascii="宋体" w:hAnsi="宋体" w:cs="宋体"/>
          <w:sz w:val="21"/>
          <w:szCs w:val="21"/>
        </w:rPr>
        <w:t>7.9提前竣工</w:t>
      </w:r>
      <w:bookmarkEnd w:id="1525"/>
    </w:p>
    <w:p w14:paraId="7D17695F">
      <w:pPr>
        <w:spacing w:line="360" w:lineRule="auto"/>
        <w:ind w:firstLine="420" w:firstLineChars="200"/>
        <w:jc w:val="left"/>
        <w:rPr>
          <w:rFonts w:ascii="宋体" w:hAnsi="宋体" w:cs="宋体"/>
          <w:kern w:val="0"/>
          <w:szCs w:val="21"/>
        </w:rPr>
      </w:pPr>
      <w:r>
        <w:rPr>
          <w:rFonts w:hint="eastAsia" w:ascii="宋体" w:hAnsi="宋体" w:cs="宋体"/>
          <w:kern w:val="0"/>
          <w:szCs w:val="21"/>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14:paraId="219FB508">
      <w:pPr>
        <w:spacing w:line="360" w:lineRule="auto"/>
        <w:ind w:firstLine="420" w:firstLineChars="200"/>
        <w:jc w:val="left"/>
        <w:rPr>
          <w:rFonts w:ascii="宋体" w:hAnsi="宋体" w:cs="宋体"/>
          <w:kern w:val="0"/>
          <w:szCs w:val="21"/>
        </w:rPr>
      </w:pPr>
      <w:r>
        <w:rPr>
          <w:rFonts w:hint="eastAsia" w:ascii="宋体" w:hAnsi="宋体" w:cs="宋体"/>
          <w:kern w:val="0"/>
          <w:szCs w:val="21"/>
        </w:rPr>
        <w:t>7.9.2 发包人要求承包人提前竣工，或承包人提出提前竣工的建议能够给发包人带来效益的，合同当事人可以在专用合同条款中约定提前竣工的奖励。</w:t>
      </w:r>
    </w:p>
    <w:p w14:paraId="7F0A272B">
      <w:pPr>
        <w:pStyle w:val="6"/>
        <w:spacing w:before="120" w:after="120" w:line="360" w:lineRule="auto"/>
        <w:rPr>
          <w:rFonts w:ascii="宋体" w:hAnsi="宋体" w:eastAsia="宋体" w:cs="宋体"/>
          <w:sz w:val="24"/>
          <w:szCs w:val="24"/>
        </w:rPr>
      </w:pPr>
      <w:bookmarkStart w:id="1526" w:name="_Toc351203552"/>
      <w:r>
        <w:rPr>
          <w:rFonts w:hint="eastAsia" w:ascii="宋体" w:hAnsi="宋体" w:eastAsia="宋体" w:cs="宋体"/>
          <w:sz w:val="24"/>
          <w:szCs w:val="24"/>
        </w:rPr>
        <w:t>8</w:t>
      </w:r>
      <w:bookmarkStart w:id="1527" w:name="_Toc296346559"/>
      <w:bookmarkStart w:id="1528" w:name="_Toc337558776"/>
      <w:bookmarkStart w:id="1529" w:name="_Toc296503058"/>
      <w:r>
        <w:rPr>
          <w:rFonts w:hint="eastAsia" w:ascii="宋体" w:hAnsi="宋体" w:eastAsia="宋体" w:cs="宋体"/>
          <w:sz w:val="24"/>
          <w:szCs w:val="24"/>
        </w:rPr>
        <w:t>. 材料与设备</w:t>
      </w:r>
      <w:bookmarkEnd w:id="1526"/>
    </w:p>
    <w:bookmarkEnd w:id="1527"/>
    <w:bookmarkEnd w:id="1528"/>
    <w:bookmarkEnd w:id="1529"/>
    <w:p w14:paraId="1E8542D6">
      <w:pPr>
        <w:pStyle w:val="7"/>
        <w:spacing w:before="120" w:after="120" w:line="360" w:lineRule="auto"/>
        <w:ind w:firstLine="422" w:firstLineChars="200"/>
        <w:rPr>
          <w:rFonts w:ascii="宋体" w:hAnsi="宋体" w:cs="宋体"/>
          <w:sz w:val="21"/>
          <w:szCs w:val="21"/>
        </w:rPr>
      </w:pPr>
      <w:bookmarkStart w:id="1530" w:name="_Toc351203553"/>
      <w:r>
        <w:rPr>
          <w:rFonts w:hint="eastAsia" w:ascii="宋体" w:hAnsi="宋体" w:cs="宋体"/>
          <w:sz w:val="21"/>
          <w:szCs w:val="21"/>
        </w:rPr>
        <w:t>8</w:t>
      </w:r>
      <w:bookmarkStart w:id="1531" w:name="_Toc296503059"/>
      <w:bookmarkStart w:id="1532" w:name="_Toc337558777"/>
      <w:bookmarkStart w:id="1533" w:name="_Toc296346560"/>
      <w:bookmarkStart w:id="1534" w:name="_Toc468936960"/>
      <w:r>
        <w:rPr>
          <w:rFonts w:hint="eastAsia" w:ascii="宋体" w:hAnsi="宋体" w:cs="宋体"/>
          <w:sz w:val="21"/>
          <w:szCs w:val="21"/>
        </w:rPr>
        <w:t>.1发包人供应材料与工程设备</w:t>
      </w:r>
      <w:bookmarkEnd w:id="1530"/>
    </w:p>
    <w:bookmarkEnd w:id="1531"/>
    <w:bookmarkEnd w:id="1532"/>
    <w:bookmarkEnd w:id="1533"/>
    <w:p w14:paraId="0C6C05EE">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发包人自行供应材料、工程设备的，应在签订合同时在专用合同条款的附件《发包人供应材料设备一览表》中明确材料、工程设备的品种、规格、型号、数量、单价、质量等级和送达地点。</w:t>
      </w:r>
    </w:p>
    <w:p w14:paraId="5A9A7551">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14:paraId="63CB39C0">
      <w:pPr>
        <w:pStyle w:val="7"/>
        <w:spacing w:before="120" w:after="120" w:line="360" w:lineRule="auto"/>
        <w:ind w:firstLine="422" w:firstLineChars="200"/>
        <w:rPr>
          <w:rFonts w:ascii="宋体" w:hAnsi="宋体" w:cs="宋体"/>
          <w:sz w:val="21"/>
          <w:szCs w:val="21"/>
        </w:rPr>
      </w:pPr>
      <w:bookmarkStart w:id="1535" w:name="_Toc351203554"/>
      <w:r>
        <w:rPr>
          <w:rFonts w:hint="eastAsia" w:ascii="宋体" w:hAnsi="宋体" w:cs="宋体"/>
          <w:sz w:val="21"/>
          <w:szCs w:val="21"/>
        </w:rPr>
        <w:t>8</w:t>
      </w:r>
      <w:bookmarkStart w:id="1536" w:name="_Toc296503060"/>
      <w:bookmarkStart w:id="1537" w:name="_Toc337558778"/>
      <w:bookmarkStart w:id="1538" w:name="_Toc296346561"/>
      <w:r>
        <w:rPr>
          <w:rFonts w:hint="eastAsia" w:ascii="宋体" w:hAnsi="宋体" w:cs="宋体"/>
          <w:sz w:val="21"/>
          <w:szCs w:val="21"/>
        </w:rPr>
        <w:t>.2承包人采购材料与工程设备</w:t>
      </w:r>
      <w:bookmarkEnd w:id="1535"/>
    </w:p>
    <w:bookmarkEnd w:id="1536"/>
    <w:bookmarkEnd w:id="1537"/>
    <w:bookmarkEnd w:id="1538"/>
    <w:p w14:paraId="1F6AFBC8">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14:paraId="2C0C0ECA">
      <w:pPr>
        <w:pStyle w:val="7"/>
        <w:spacing w:before="120" w:after="120" w:line="360" w:lineRule="auto"/>
        <w:ind w:firstLine="422" w:firstLineChars="200"/>
        <w:rPr>
          <w:rFonts w:ascii="宋体" w:hAnsi="宋体" w:cs="宋体"/>
          <w:sz w:val="21"/>
          <w:szCs w:val="21"/>
        </w:rPr>
      </w:pPr>
      <w:bookmarkStart w:id="1539" w:name="_Toc351203555"/>
      <w:r>
        <w:rPr>
          <w:rFonts w:hint="eastAsia" w:ascii="宋体" w:hAnsi="宋体" w:cs="宋体"/>
          <w:sz w:val="21"/>
          <w:szCs w:val="21"/>
        </w:rPr>
        <w:t>8</w:t>
      </w:r>
      <w:bookmarkStart w:id="1540" w:name="_Toc296503061"/>
      <w:bookmarkStart w:id="1541" w:name="_Toc337558779"/>
      <w:bookmarkStart w:id="1542" w:name="_Toc296346562"/>
      <w:r>
        <w:rPr>
          <w:rFonts w:hint="eastAsia" w:ascii="宋体" w:hAnsi="宋体" w:cs="宋体"/>
          <w:sz w:val="21"/>
          <w:szCs w:val="21"/>
        </w:rPr>
        <w:t>.3材料与工程设备的接收与拒收</w:t>
      </w:r>
      <w:bookmarkEnd w:id="1539"/>
    </w:p>
    <w:bookmarkEnd w:id="1540"/>
    <w:bookmarkEnd w:id="1541"/>
    <w:bookmarkEnd w:id="1542"/>
    <w:p w14:paraId="057FF6A8">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14:paraId="152D7208">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发包人提供的材料和工程设备的规格、数量或质量不符合合同约定的，或因发包人原因导致交货日期延误或交货地点变更等情况的，按照第16.1款〔发包人违约〕约定办理。</w:t>
      </w:r>
    </w:p>
    <w:p w14:paraId="1C27084F">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8.3.2 承包人采购的材料和工程设备，应保证产品质量合格，承包人应在材料和工程设备到货前24小时通知监理人检验。承</w:t>
      </w:r>
      <w:bookmarkStart w:id="1543" w:name="_Toc250655469"/>
      <w:r>
        <w:rPr>
          <w:rFonts w:hint="eastAsia" w:ascii="宋体" w:hAnsi="宋体" w:cs="宋体"/>
          <w:kern w:val="0"/>
          <w:szCs w:val="21"/>
        </w:rPr>
        <w:t>包人进行永久设备、材料的制造和生产的，应符合相关质量标准，并向监理人提交材料的样本以及有关资料，并应在使用该材料或工程设备之前获得监理人同意。</w:t>
      </w:r>
    </w:p>
    <w:bookmarkEnd w:id="1543"/>
    <w:p w14:paraId="2CEF6910">
      <w:pPr>
        <w:autoSpaceDE w:val="0"/>
        <w:autoSpaceDN w:val="0"/>
        <w:adjustRightInd w:val="0"/>
        <w:spacing w:line="360" w:lineRule="auto"/>
        <w:ind w:firstLine="315" w:firstLineChars="150"/>
        <w:jc w:val="left"/>
        <w:rPr>
          <w:rFonts w:ascii="宋体" w:hAnsi="宋体" w:cs="宋体"/>
          <w:kern w:val="0"/>
          <w:szCs w:val="21"/>
        </w:rPr>
      </w:pPr>
      <w:r>
        <w:rPr>
          <w:rFonts w:hint="eastAsia" w:ascii="宋体" w:hAnsi="宋体" w:cs="宋体"/>
          <w:kern w:val="0"/>
          <w:szCs w:val="21"/>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14:paraId="635EACBA">
      <w:pPr>
        <w:pStyle w:val="7"/>
        <w:spacing w:before="120" w:after="120" w:line="360" w:lineRule="auto"/>
        <w:ind w:firstLine="422" w:firstLineChars="200"/>
        <w:rPr>
          <w:rFonts w:ascii="宋体" w:hAnsi="宋体" w:cs="宋体"/>
          <w:sz w:val="21"/>
          <w:szCs w:val="21"/>
        </w:rPr>
      </w:pPr>
      <w:bookmarkStart w:id="1544" w:name="_Toc351203556"/>
      <w:r>
        <w:rPr>
          <w:rFonts w:hint="eastAsia" w:ascii="宋体" w:hAnsi="宋体" w:cs="宋体"/>
          <w:sz w:val="21"/>
          <w:szCs w:val="21"/>
        </w:rPr>
        <w:t>8</w:t>
      </w:r>
      <w:bookmarkStart w:id="1545" w:name="_Toc296346563"/>
      <w:bookmarkStart w:id="1546" w:name="_Toc337558780"/>
      <w:bookmarkStart w:id="1547" w:name="_Toc296503062"/>
      <w:r>
        <w:rPr>
          <w:rFonts w:hint="eastAsia" w:ascii="宋体" w:hAnsi="宋体" w:cs="宋体"/>
          <w:sz w:val="21"/>
          <w:szCs w:val="21"/>
        </w:rPr>
        <w:t>.4材料与工程设备的保管与使用</w:t>
      </w:r>
      <w:bookmarkEnd w:id="1544"/>
    </w:p>
    <w:bookmarkEnd w:id="1545"/>
    <w:bookmarkEnd w:id="1546"/>
    <w:bookmarkEnd w:id="1547"/>
    <w:p w14:paraId="28AEBB21">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outlineLvl w:val="9"/>
        <w:rPr>
          <w:rFonts w:ascii="宋体" w:hAnsi="宋体" w:cs="宋体"/>
          <w:kern w:val="0"/>
          <w:szCs w:val="21"/>
        </w:rPr>
      </w:pPr>
      <w:bookmarkStart w:id="1548" w:name="_Toc109149869"/>
      <w:r>
        <w:rPr>
          <w:rFonts w:hint="eastAsia" w:ascii="宋体" w:hAnsi="宋体" w:cs="宋体"/>
          <w:kern w:val="0"/>
          <w:szCs w:val="21"/>
        </w:rPr>
        <w:t>8.4.1 发包人供应</w:t>
      </w:r>
      <w:r>
        <w:rPr>
          <w:rFonts w:hint="eastAsia" w:ascii="宋体" w:hAnsi="宋体" w:cs="宋体"/>
          <w:szCs w:val="21"/>
        </w:rPr>
        <w:t>材料与</w:t>
      </w:r>
      <w:r>
        <w:rPr>
          <w:rFonts w:hint="eastAsia" w:ascii="宋体" w:hAnsi="宋体" w:cs="宋体"/>
          <w:kern w:val="0"/>
          <w:szCs w:val="21"/>
        </w:rPr>
        <w:t>工程</w:t>
      </w:r>
      <w:r>
        <w:rPr>
          <w:rFonts w:hint="eastAsia" w:ascii="宋体" w:hAnsi="宋体" w:cs="宋体"/>
          <w:szCs w:val="21"/>
        </w:rPr>
        <w:t>设备的保管与使用</w:t>
      </w:r>
      <w:bookmarkEnd w:id="1548"/>
    </w:p>
    <w:p w14:paraId="49E3D253">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outlineLvl w:val="9"/>
        <w:rPr>
          <w:rFonts w:ascii="宋体" w:hAnsi="宋体" w:cs="宋体"/>
          <w:kern w:val="0"/>
          <w:szCs w:val="21"/>
        </w:rPr>
      </w:pPr>
      <w:r>
        <w:rPr>
          <w:rFonts w:hint="eastAsia" w:ascii="宋体" w:hAnsi="宋体" w:cs="宋体"/>
          <w:kern w:val="0"/>
          <w:szCs w:val="21"/>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14:paraId="2253D5F1">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outlineLvl w:val="9"/>
        <w:rPr>
          <w:rFonts w:ascii="宋体" w:hAnsi="宋体" w:cs="宋体"/>
          <w:kern w:val="0"/>
          <w:szCs w:val="21"/>
        </w:rPr>
      </w:pPr>
      <w:r>
        <w:rPr>
          <w:rFonts w:hint="eastAsia" w:ascii="宋体" w:hAnsi="宋体" w:cs="宋体"/>
          <w:kern w:val="0"/>
          <w:szCs w:val="21"/>
        </w:rPr>
        <w:t>发包人供应的材料和工程设备使用前，由承包人负责检验，检验费用由发包人承担，不合格的不得使用。</w:t>
      </w:r>
    </w:p>
    <w:p w14:paraId="6DFAB067">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outlineLvl w:val="9"/>
        <w:rPr>
          <w:rFonts w:ascii="宋体" w:hAnsi="宋体" w:cs="宋体"/>
          <w:kern w:val="0"/>
          <w:szCs w:val="21"/>
        </w:rPr>
      </w:pPr>
      <w:bookmarkStart w:id="1549" w:name="_Toc109149870"/>
      <w:r>
        <w:rPr>
          <w:rFonts w:hint="eastAsia" w:ascii="宋体" w:hAnsi="宋体" w:cs="宋体"/>
          <w:kern w:val="0"/>
          <w:szCs w:val="21"/>
        </w:rPr>
        <w:t>8.4.2 承包人采购</w:t>
      </w:r>
      <w:r>
        <w:rPr>
          <w:rFonts w:hint="eastAsia" w:ascii="宋体" w:hAnsi="宋体" w:cs="宋体"/>
          <w:szCs w:val="21"/>
        </w:rPr>
        <w:t>材料与</w:t>
      </w:r>
      <w:r>
        <w:rPr>
          <w:rFonts w:hint="eastAsia" w:ascii="宋体" w:hAnsi="宋体" w:cs="宋体"/>
          <w:kern w:val="0"/>
          <w:szCs w:val="21"/>
        </w:rPr>
        <w:t>工程</w:t>
      </w:r>
      <w:r>
        <w:rPr>
          <w:rFonts w:hint="eastAsia" w:ascii="宋体" w:hAnsi="宋体" w:cs="宋体"/>
          <w:szCs w:val="21"/>
        </w:rPr>
        <w:t>设备的保管与使用</w:t>
      </w:r>
      <w:bookmarkEnd w:id="1549"/>
    </w:p>
    <w:p w14:paraId="6D504563">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outlineLvl w:val="9"/>
        <w:rPr>
          <w:rFonts w:ascii="宋体" w:hAnsi="宋体" w:cs="宋体"/>
          <w:kern w:val="0"/>
          <w:szCs w:val="21"/>
        </w:rPr>
      </w:pPr>
      <w:r>
        <w:rPr>
          <w:rFonts w:hint="eastAsia" w:ascii="宋体" w:hAnsi="宋体" w:cs="宋体"/>
          <w:kern w:val="0"/>
          <w:szCs w:val="21"/>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14:paraId="50225ACD">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outlineLvl w:val="9"/>
        <w:rPr>
          <w:rFonts w:ascii="宋体" w:hAnsi="宋体" w:cs="宋体"/>
          <w:kern w:val="0"/>
          <w:szCs w:val="21"/>
        </w:rPr>
      </w:pPr>
      <w:r>
        <w:rPr>
          <w:rFonts w:hint="eastAsia" w:ascii="宋体" w:hAnsi="宋体" w:cs="宋体"/>
          <w:kern w:val="0"/>
          <w:szCs w:val="21"/>
        </w:rPr>
        <w:t>发包人或监理人发现承包人使用不符合设计或有关标准要求的材料和工程设备时，有权要求承包人进行修复、拆除或重新采购，由此增加的费用和（或）延误的工期，由承包人承担。</w:t>
      </w:r>
    </w:p>
    <w:p w14:paraId="6588B544">
      <w:pPr>
        <w:pStyle w:val="7"/>
        <w:spacing w:before="120" w:after="120" w:line="360" w:lineRule="auto"/>
        <w:ind w:firstLine="422" w:firstLineChars="200"/>
        <w:rPr>
          <w:rFonts w:ascii="宋体" w:hAnsi="宋体" w:cs="宋体"/>
          <w:sz w:val="21"/>
          <w:szCs w:val="21"/>
        </w:rPr>
      </w:pPr>
      <w:bookmarkStart w:id="1550" w:name="_Toc351203557"/>
      <w:r>
        <w:rPr>
          <w:rFonts w:hint="eastAsia" w:ascii="宋体" w:hAnsi="宋体" w:cs="宋体"/>
          <w:sz w:val="21"/>
          <w:szCs w:val="21"/>
        </w:rPr>
        <w:t>8.5禁止使用不合格的材料和工程设备</w:t>
      </w:r>
      <w:bookmarkEnd w:id="1550"/>
    </w:p>
    <w:p w14:paraId="3F8F59D5">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8.5.1 监理人有权拒绝承包人提供的不合格材料或工程设备，并要求承包人立即进行更换。监理人应在更换后再次进行检查和检验，由此增加的费用和（或）延误的工期由承包人承担。</w:t>
      </w:r>
    </w:p>
    <w:p w14:paraId="560D8898">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8.5.2 监理人发现承包人使用了不合格的材料和工程设备，承包人应按照监理人的指示立即改正，并禁止在工程中继续使用不合格的材料和工程设备。</w:t>
      </w:r>
    </w:p>
    <w:p w14:paraId="6AA1F518">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8.5.3 发包人提供的材料或工程设备不符合合同要求的，承包人有权拒绝，并可要求发包人更换，由此增加的费用和（或）延误的工期由发包人承担，并支付承包人合理的利润。</w:t>
      </w:r>
    </w:p>
    <w:p w14:paraId="1D4BAEE0">
      <w:pPr>
        <w:pStyle w:val="7"/>
        <w:spacing w:before="120" w:after="120" w:line="360" w:lineRule="auto"/>
        <w:ind w:firstLine="422" w:firstLineChars="200"/>
        <w:rPr>
          <w:rFonts w:ascii="宋体" w:hAnsi="宋体" w:cs="宋体"/>
          <w:sz w:val="21"/>
          <w:szCs w:val="21"/>
        </w:rPr>
      </w:pPr>
      <w:bookmarkStart w:id="1551" w:name="_Toc351203558"/>
      <w:r>
        <w:rPr>
          <w:rFonts w:hint="eastAsia" w:ascii="宋体" w:hAnsi="宋体" w:cs="宋体"/>
          <w:sz w:val="21"/>
          <w:szCs w:val="21"/>
        </w:rPr>
        <w:t>8.6 样品</w:t>
      </w:r>
      <w:bookmarkEnd w:id="1551"/>
    </w:p>
    <w:p w14:paraId="547E045B">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8.6.1</w:t>
      </w:r>
      <w:r>
        <w:rPr>
          <w:rFonts w:hint="eastAsia" w:ascii="宋体" w:hAnsi="宋体" w:cs="宋体"/>
          <w:kern w:val="0"/>
          <w:szCs w:val="21"/>
        </w:rPr>
        <w:tab/>
      </w:r>
      <w:r>
        <w:rPr>
          <w:rFonts w:hint="eastAsia" w:ascii="宋体" w:hAnsi="宋体" w:cs="宋体"/>
          <w:kern w:val="0"/>
          <w:szCs w:val="21"/>
        </w:rPr>
        <w:t>样品的报送与封存</w:t>
      </w:r>
    </w:p>
    <w:p w14:paraId="15DB6F34">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需要承包人报送样品的材料或工程设备，样品的种类、名称、规格、数量等要求均应在专用合同条款中约定。样品的报送程序如下：</w:t>
      </w:r>
    </w:p>
    <w:p w14:paraId="36BCFED7">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14:paraId="291748D6">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14:paraId="6823FAC2">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（3）经发包人和监理人审批确认的样品应按约定的方法封样，封存的样品作为检验工程相关部分的标准之一。承包人在施工过程中不得使用与样品不符的材料或工程设备。</w:t>
      </w:r>
    </w:p>
    <w:p w14:paraId="7E5BD36E">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14:paraId="4F46B9C9">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8.6.2 样品的保管</w:t>
      </w:r>
    </w:p>
    <w:p w14:paraId="191E96F3">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经批准的样品应由监理人负责封存于现场，承包人应在现场为保存样品提供适当和固定的场所并保持适当和良好的存储环境条件。</w:t>
      </w:r>
    </w:p>
    <w:p w14:paraId="2924A765">
      <w:pPr>
        <w:pStyle w:val="7"/>
        <w:spacing w:before="120" w:after="120" w:line="360" w:lineRule="auto"/>
        <w:ind w:firstLine="422" w:firstLineChars="200"/>
        <w:rPr>
          <w:rFonts w:ascii="宋体" w:hAnsi="宋体" w:cs="宋体"/>
          <w:sz w:val="21"/>
          <w:szCs w:val="21"/>
        </w:rPr>
      </w:pPr>
      <w:bookmarkStart w:id="1552" w:name="_Toc351203559"/>
      <w:r>
        <w:rPr>
          <w:rFonts w:hint="eastAsia" w:ascii="宋体" w:hAnsi="宋体" w:cs="宋体"/>
          <w:sz w:val="21"/>
          <w:szCs w:val="21"/>
        </w:rPr>
        <w:t>8.7材料与工程设备的替代</w:t>
      </w:r>
      <w:bookmarkEnd w:id="1552"/>
    </w:p>
    <w:p w14:paraId="69D79288">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8.7.1 出现下列情况需要使用替代材料和工程设备的，承包人应按照第8.7.2项约定的程序执行：</w:t>
      </w:r>
    </w:p>
    <w:p w14:paraId="299970C7">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（1）基准日期后生效的法律规定禁止使用的；</w:t>
      </w:r>
    </w:p>
    <w:p w14:paraId="552C5696">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（2）发包人要求使用替代品的；</w:t>
      </w:r>
    </w:p>
    <w:p w14:paraId="41657FF9">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（3）因其他原因必须使用替代品的。</w:t>
      </w:r>
    </w:p>
    <w:p w14:paraId="611E1FD5">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8.7.2 承包人应在使用替代材料和工程设备28天前书面通知监理人，并附下列文件：</w:t>
      </w:r>
    </w:p>
    <w:p w14:paraId="1C68DBD6">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（1）被替代的材料和工程设备的名称、数量、规格、型号、品牌、性能、价格及其他相关资料；</w:t>
      </w:r>
    </w:p>
    <w:p w14:paraId="422A655A">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（2）替代品的名称、数量、规格、型号、品牌、性能、价格及其他相关资料；</w:t>
      </w:r>
    </w:p>
    <w:p w14:paraId="4EB9BEEA">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（3）替代品与被替代产品之间的差异以及使用替代品可能对工程产生的影响；</w:t>
      </w:r>
    </w:p>
    <w:p w14:paraId="51625CB2">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（4）替代品与被替代产品的价格差异；</w:t>
      </w:r>
    </w:p>
    <w:p w14:paraId="2973746E">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（5）使用替代品的理由和原因说明；</w:t>
      </w:r>
    </w:p>
    <w:p w14:paraId="65CB460F">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（6）监理人要求的其他文件。</w:t>
      </w:r>
    </w:p>
    <w:p w14:paraId="66834246">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监理人应在收到通知后14天内向承包人发出经发包人签认的书面指示；监理人逾期发出书面指示的，视为发包人和监理人同意使用替代品。</w:t>
      </w:r>
    </w:p>
    <w:p w14:paraId="230CA5DF">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14:paraId="59847053">
      <w:pPr>
        <w:pStyle w:val="7"/>
        <w:spacing w:before="120" w:after="120" w:line="360" w:lineRule="auto"/>
        <w:ind w:firstLine="422" w:firstLineChars="200"/>
        <w:rPr>
          <w:rFonts w:ascii="宋体" w:hAnsi="宋体" w:cs="宋体"/>
          <w:sz w:val="21"/>
          <w:szCs w:val="21"/>
        </w:rPr>
      </w:pPr>
      <w:bookmarkStart w:id="1553" w:name="_Toc351203560"/>
      <w:r>
        <w:rPr>
          <w:rFonts w:hint="eastAsia" w:ascii="宋体" w:hAnsi="宋体" w:cs="宋体"/>
          <w:sz w:val="21"/>
          <w:szCs w:val="21"/>
        </w:rPr>
        <w:t>8.8施工设备和临时设施</w:t>
      </w:r>
      <w:bookmarkEnd w:id="1553"/>
    </w:p>
    <w:p w14:paraId="05343257">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outlineLvl w:val="9"/>
        <w:rPr>
          <w:rFonts w:ascii="宋体" w:hAnsi="宋体" w:cs="宋体"/>
          <w:kern w:val="0"/>
          <w:szCs w:val="21"/>
        </w:rPr>
      </w:pPr>
      <w:bookmarkStart w:id="1554" w:name="_Toc109149871"/>
      <w:r>
        <w:rPr>
          <w:rFonts w:hint="eastAsia" w:ascii="宋体" w:hAnsi="宋体" w:cs="宋体"/>
          <w:kern w:val="0"/>
          <w:szCs w:val="21"/>
        </w:rPr>
        <w:t>8.8.1 承包人提供的施工设备和临时设施</w:t>
      </w:r>
      <w:bookmarkEnd w:id="1554"/>
    </w:p>
    <w:p w14:paraId="1BEDE8AD">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承包人应按合同进度计划的要求，及时配置施工设备和修建临时设施。进入施工场地的承包人设备需经监理人核查后才能投入使用。承包人更换合同约定的承包人设备的，应报监理人批准。</w:t>
      </w:r>
    </w:p>
    <w:p w14:paraId="21296E67">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除专用合同条款另有约定外，承包人应自行承担修建临时设施的费用，需要临时占地的，应由发包人办理申请手续并承担相应费用。</w:t>
      </w:r>
    </w:p>
    <w:p w14:paraId="51C11ACE">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8.8.2发包人提供的施工设备和临时设施</w:t>
      </w:r>
    </w:p>
    <w:p w14:paraId="41190B57">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发包人提供的施工设备或临时设施在专用合同条款中约定。</w:t>
      </w:r>
    </w:p>
    <w:p w14:paraId="7E55CD59">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8.8.3要求承包人增加或更换施工设备</w:t>
      </w:r>
    </w:p>
    <w:p w14:paraId="66E38C3F">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承包人使用的施工设备不能满足合同进度计划和（或）质量要求时，监理人有权要求承包人增加或更换施工设备，承包人应及时增加或更换，由此增加的费用和（或）延误的工期由承包人承担。</w:t>
      </w:r>
    </w:p>
    <w:p w14:paraId="0F73BC25">
      <w:pPr>
        <w:pStyle w:val="7"/>
        <w:spacing w:before="120" w:after="120" w:line="360" w:lineRule="auto"/>
        <w:ind w:firstLine="422" w:firstLineChars="200"/>
        <w:rPr>
          <w:rFonts w:ascii="宋体" w:hAnsi="宋体" w:cs="宋体"/>
          <w:sz w:val="21"/>
          <w:szCs w:val="21"/>
        </w:rPr>
      </w:pPr>
      <w:bookmarkStart w:id="1555" w:name="_Toc351203561"/>
      <w:r>
        <w:rPr>
          <w:rFonts w:hint="eastAsia" w:ascii="宋体" w:hAnsi="宋体" w:cs="宋体"/>
          <w:sz w:val="21"/>
          <w:szCs w:val="21"/>
        </w:rPr>
        <w:t>8</w:t>
      </w:r>
      <w:bookmarkStart w:id="1556" w:name="_Toc296346564"/>
      <w:bookmarkStart w:id="1557" w:name="_Toc337558781"/>
      <w:bookmarkStart w:id="1558" w:name="_Toc296503063"/>
      <w:r>
        <w:rPr>
          <w:rFonts w:hint="eastAsia" w:ascii="宋体" w:hAnsi="宋体" w:cs="宋体"/>
          <w:sz w:val="21"/>
          <w:szCs w:val="21"/>
        </w:rPr>
        <w:t>.9材料与设备专用</w:t>
      </w:r>
      <w:bookmarkEnd w:id="1555"/>
      <w:r>
        <w:rPr>
          <w:rFonts w:hint="eastAsia" w:ascii="宋体" w:hAnsi="宋体" w:cs="宋体"/>
          <w:sz w:val="21"/>
          <w:szCs w:val="21"/>
        </w:rPr>
        <w:t>要求</w:t>
      </w:r>
    </w:p>
    <w:bookmarkEnd w:id="1556"/>
    <w:bookmarkEnd w:id="1557"/>
    <w:bookmarkEnd w:id="1558"/>
    <w:p w14:paraId="57DA613B">
      <w:pPr>
        <w:spacing w:line="360" w:lineRule="auto"/>
        <w:ind w:firstLine="420" w:firstLineChars="200"/>
        <w:jc w:val="left"/>
        <w:rPr>
          <w:rFonts w:ascii="宋体" w:hAnsi="宋体" w:cs="宋体"/>
          <w:kern w:val="0"/>
          <w:szCs w:val="21"/>
        </w:rPr>
      </w:pPr>
      <w:r>
        <w:rPr>
          <w:rFonts w:hint="eastAsia" w:ascii="宋体" w:hAnsi="宋体" w:cs="宋体"/>
          <w:kern w:val="0"/>
          <w:szCs w:val="21"/>
        </w:rPr>
        <w:t>承包人运入施工现场的材料、工程设备、施工设备以及在施工场地建设的临时设施，包括备品备件、安装工具与资料，必须专用于工程。未经发包人批准，承包人不得运出施工现场或挪作他用；</w:t>
      </w:r>
      <w:bookmarkEnd w:id="1534"/>
      <w:r>
        <w:rPr>
          <w:rFonts w:hint="eastAsia" w:ascii="宋体" w:hAnsi="宋体" w:cs="宋体"/>
          <w:kern w:val="0"/>
          <w:szCs w:val="21"/>
        </w:rPr>
        <w:t>经发包人批准，承包人可以根据施工进度计划撤走闲置的施工设备和其他物品。</w:t>
      </w:r>
    </w:p>
    <w:p w14:paraId="1E1C8173">
      <w:pPr>
        <w:pStyle w:val="6"/>
        <w:spacing w:before="120" w:after="120" w:line="360" w:lineRule="auto"/>
        <w:rPr>
          <w:rFonts w:ascii="宋体" w:hAnsi="宋体" w:eastAsia="宋体" w:cs="宋体"/>
          <w:sz w:val="24"/>
          <w:szCs w:val="24"/>
        </w:rPr>
      </w:pPr>
      <w:bookmarkStart w:id="1559" w:name="_Toc351203562"/>
      <w:r>
        <w:rPr>
          <w:rFonts w:hint="eastAsia" w:ascii="宋体" w:hAnsi="宋体" w:eastAsia="宋体" w:cs="宋体"/>
          <w:sz w:val="24"/>
          <w:szCs w:val="24"/>
        </w:rPr>
        <w:t>9</w:t>
      </w:r>
      <w:bookmarkStart w:id="1560" w:name="_Toc337558782"/>
      <w:bookmarkStart w:id="1561" w:name="_Toc296503083"/>
      <w:bookmarkStart w:id="1562" w:name="_Toc296346584"/>
      <w:r>
        <w:rPr>
          <w:rFonts w:hint="eastAsia" w:ascii="宋体" w:hAnsi="宋体" w:eastAsia="宋体" w:cs="宋体"/>
          <w:sz w:val="24"/>
          <w:szCs w:val="24"/>
        </w:rPr>
        <w:t>. 试验与检验</w:t>
      </w:r>
      <w:bookmarkEnd w:id="1559"/>
    </w:p>
    <w:bookmarkEnd w:id="1560"/>
    <w:p w14:paraId="1083DDC3">
      <w:pPr>
        <w:pStyle w:val="7"/>
        <w:spacing w:before="120" w:after="120" w:line="360" w:lineRule="auto"/>
        <w:ind w:firstLine="422" w:firstLineChars="200"/>
        <w:rPr>
          <w:rFonts w:ascii="宋体" w:hAnsi="宋体" w:cs="宋体"/>
          <w:sz w:val="21"/>
          <w:szCs w:val="21"/>
        </w:rPr>
      </w:pPr>
      <w:bookmarkStart w:id="1563" w:name="_Toc351203563"/>
      <w:r>
        <w:rPr>
          <w:rFonts w:hint="eastAsia" w:ascii="宋体" w:hAnsi="宋体" w:cs="宋体"/>
          <w:sz w:val="21"/>
          <w:szCs w:val="21"/>
        </w:rPr>
        <w:t>9</w:t>
      </w:r>
      <w:bookmarkStart w:id="1564" w:name="_Toc337558783"/>
      <w:r>
        <w:rPr>
          <w:rFonts w:hint="eastAsia" w:ascii="宋体" w:hAnsi="宋体" w:cs="宋体"/>
          <w:sz w:val="21"/>
          <w:szCs w:val="21"/>
        </w:rPr>
        <w:t>.1试验设备与试验人员</w:t>
      </w:r>
      <w:bookmarkEnd w:id="1563"/>
    </w:p>
    <w:bookmarkEnd w:id="1564"/>
    <w:p w14:paraId="4BF2B25C">
      <w:pPr>
        <w:spacing w:line="360" w:lineRule="auto"/>
        <w:ind w:firstLine="420" w:firstLineChars="200"/>
        <w:jc w:val="left"/>
        <w:rPr>
          <w:rFonts w:ascii="宋体" w:hAnsi="宋体" w:cs="宋体"/>
          <w:kern w:val="0"/>
          <w:szCs w:val="21"/>
        </w:rPr>
      </w:pPr>
      <w:r>
        <w:rPr>
          <w:rFonts w:hint="eastAsia" w:ascii="宋体" w:hAnsi="宋体" w:cs="宋体"/>
          <w:kern w:val="0"/>
          <w:szCs w:val="21"/>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14:paraId="07A06EC2">
      <w:pPr>
        <w:spacing w:line="360" w:lineRule="auto"/>
        <w:ind w:firstLine="420" w:firstLineChars="200"/>
        <w:jc w:val="left"/>
        <w:rPr>
          <w:rFonts w:ascii="宋体" w:hAnsi="宋体" w:cs="宋体"/>
          <w:kern w:val="0"/>
          <w:szCs w:val="21"/>
        </w:rPr>
      </w:pPr>
      <w:r>
        <w:rPr>
          <w:rFonts w:hint="eastAsia" w:ascii="宋体" w:hAnsi="宋体" w:cs="宋体"/>
          <w:kern w:val="0"/>
          <w:szCs w:val="21"/>
        </w:rPr>
        <w:t>9.1.2 承包人应按专用合同条款的约定提供试验设备、取样装置、试验场所和试验条件，并向监理人提交相应进场计划表。</w:t>
      </w:r>
    </w:p>
    <w:p w14:paraId="3B92B9B3">
      <w:pPr>
        <w:spacing w:line="360" w:lineRule="auto"/>
        <w:ind w:firstLine="420" w:firstLineChars="200"/>
        <w:jc w:val="left"/>
        <w:rPr>
          <w:rFonts w:ascii="宋体" w:hAnsi="宋体" w:cs="宋体"/>
          <w:kern w:val="0"/>
          <w:szCs w:val="21"/>
        </w:rPr>
      </w:pPr>
      <w:r>
        <w:rPr>
          <w:rFonts w:hint="eastAsia" w:ascii="宋体" w:hAnsi="宋体" w:cs="宋体"/>
          <w:kern w:val="0"/>
          <w:szCs w:val="21"/>
        </w:rPr>
        <w:t>承包人配置的试验设备要符合相应试验规程的要求并经过具有资质的检测单位检测，且在正式使用该试验设备前，需要经过监理人与承包人共同校定。</w:t>
      </w:r>
    </w:p>
    <w:p w14:paraId="57013E91">
      <w:pPr>
        <w:spacing w:line="360" w:lineRule="auto"/>
        <w:ind w:firstLine="420" w:firstLineChars="200"/>
        <w:jc w:val="left"/>
        <w:rPr>
          <w:rFonts w:ascii="宋体" w:hAnsi="宋体" w:cs="宋体"/>
          <w:kern w:val="0"/>
          <w:szCs w:val="21"/>
        </w:rPr>
      </w:pPr>
      <w:r>
        <w:rPr>
          <w:rFonts w:hint="eastAsia" w:ascii="宋体" w:hAnsi="宋体" w:cs="宋体"/>
          <w:kern w:val="0"/>
          <w:szCs w:val="21"/>
        </w:rPr>
        <w:t>9.1.3 承包人应向监理人提交试验人员的名单及其岗位、资格等证明资料，试验人员必须能够熟练进行相应的检测试验，承包人对试验人员的试验程序和试验结果的正确性负责。</w:t>
      </w:r>
    </w:p>
    <w:p w14:paraId="4BEAFFF6">
      <w:pPr>
        <w:pStyle w:val="7"/>
        <w:spacing w:before="120" w:after="120" w:line="360" w:lineRule="auto"/>
        <w:ind w:firstLine="422" w:firstLineChars="200"/>
        <w:rPr>
          <w:rFonts w:ascii="宋体" w:hAnsi="宋体" w:cs="宋体"/>
          <w:sz w:val="21"/>
          <w:szCs w:val="21"/>
        </w:rPr>
      </w:pPr>
      <w:bookmarkStart w:id="1565" w:name="_Toc351203564"/>
      <w:r>
        <w:rPr>
          <w:rFonts w:hint="eastAsia" w:ascii="宋体" w:hAnsi="宋体" w:cs="宋体"/>
          <w:sz w:val="21"/>
          <w:szCs w:val="21"/>
        </w:rPr>
        <w:t>9</w:t>
      </w:r>
      <w:bookmarkStart w:id="1566" w:name="_Toc337558784"/>
      <w:r>
        <w:rPr>
          <w:rFonts w:hint="eastAsia" w:ascii="宋体" w:hAnsi="宋体" w:cs="宋体"/>
          <w:sz w:val="21"/>
          <w:szCs w:val="21"/>
        </w:rPr>
        <w:t>.2取样</w:t>
      </w:r>
      <w:bookmarkEnd w:id="1565"/>
    </w:p>
    <w:bookmarkEnd w:id="1566"/>
    <w:p w14:paraId="5CF7200D">
      <w:pPr>
        <w:spacing w:line="360" w:lineRule="auto"/>
        <w:ind w:firstLine="420" w:firstLineChars="200"/>
        <w:jc w:val="left"/>
        <w:rPr>
          <w:rFonts w:ascii="宋体" w:hAnsi="宋体" w:cs="宋体"/>
          <w:kern w:val="0"/>
          <w:szCs w:val="21"/>
        </w:rPr>
      </w:pPr>
      <w:r>
        <w:rPr>
          <w:rFonts w:hint="eastAsia" w:ascii="宋体" w:hAnsi="宋体" w:cs="宋体"/>
          <w:kern w:val="0"/>
          <w:szCs w:val="21"/>
        </w:rPr>
        <w:t>试验属于自检性质的，承包人可以单独取样。试验属于监理人抽检性质的，可由监理人取样，也可由承包人的试验人员在监理人的监督下取样。</w:t>
      </w:r>
    </w:p>
    <w:p w14:paraId="5D5C7803">
      <w:pPr>
        <w:pStyle w:val="7"/>
        <w:spacing w:before="120" w:after="120" w:line="360" w:lineRule="auto"/>
        <w:ind w:firstLine="422" w:firstLineChars="200"/>
        <w:rPr>
          <w:rFonts w:ascii="宋体" w:hAnsi="宋体" w:cs="宋体"/>
          <w:sz w:val="21"/>
          <w:szCs w:val="21"/>
        </w:rPr>
      </w:pPr>
      <w:bookmarkStart w:id="1567" w:name="_Toc351203565"/>
      <w:r>
        <w:rPr>
          <w:rFonts w:hint="eastAsia" w:ascii="宋体" w:hAnsi="宋体" w:cs="宋体"/>
          <w:sz w:val="21"/>
          <w:szCs w:val="21"/>
        </w:rPr>
        <w:t>9</w:t>
      </w:r>
      <w:bookmarkStart w:id="1568" w:name="_Toc337558785"/>
      <w:r>
        <w:rPr>
          <w:rFonts w:hint="eastAsia" w:ascii="宋体" w:hAnsi="宋体" w:cs="宋体"/>
          <w:sz w:val="21"/>
          <w:szCs w:val="21"/>
        </w:rPr>
        <w:t>.3材料、工程设备和工程的试验和检验</w:t>
      </w:r>
      <w:bookmarkEnd w:id="1567"/>
    </w:p>
    <w:bookmarkEnd w:id="1568"/>
    <w:p w14:paraId="383DB65E">
      <w:pPr>
        <w:spacing w:line="360" w:lineRule="auto"/>
        <w:ind w:firstLine="420" w:firstLineChars="200"/>
        <w:jc w:val="left"/>
        <w:rPr>
          <w:rFonts w:ascii="宋体" w:hAnsi="宋体" w:cs="宋体"/>
          <w:kern w:val="0"/>
          <w:szCs w:val="21"/>
        </w:rPr>
      </w:pPr>
      <w:r>
        <w:rPr>
          <w:rFonts w:hint="eastAsia" w:ascii="宋体" w:hAnsi="宋体" w:cs="宋体"/>
          <w:kern w:val="0"/>
          <w:szCs w:val="21"/>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094CEFB8">
      <w:pPr>
        <w:spacing w:line="360" w:lineRule="auto"/>
        <w:ind w:firstLine="420" w:firstLineChars="200"/>
        <w:jc w:val="left"/>
        <w:rPr>
          <w:rFonts w:ascii="宋体" w:hAnsi="宋体" w:cs="宋体"/>
          <w:kern w:val="0"/>
          <w:szCs w:val="21"/>
        </w:rPr>
      </w:pPr>
      <w:r>
        <w:rPr>
          <w:rFonts w:hint="eastAsia" w:ascii="宋体" w:hAnsi="宋体" w:cs="宋体"/>
          <w:kern w:val="0"/>
          <w:szCs w:val="21"/>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14:paraId="6C13F349">
      <w:pPr>
        <w:spacing w:line="360" w:lineRule="auto"/>
        <w:ind w:firstLine="420" w:firstLineChars="200"/>
        <w:jc w:val="left"/>
        <w:rPr>
          <w:rFonts w:ascii="宋体" w:hAnsi="宋体" w:cs="宋体"/>
          <w:kern w:val="0"/>
          <w:szCs w:val="21"/>
        </w:rPr>
      </w:pPr>
      <w:r>
        <w:rPr>
          <w:rFonts w:hint="eastAsia" w:ascii="宋体" w:hAnsi="宋体" w:cs="宋体"/>
          <w:kern w:val="0"/>
          <w:szCs w:val="21"/>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6F562F65">
      <w:pPr>
        <w:pStyle w:val="7"/>
        <w:spacing w:before="120" w:after="120" w:line="360" w:lineRule="auto"/>
        <w:ind w:firstLine="422" w:firstLineChars="200"/>
        <w:rPr>
          <w:rFonts w:ascii="宋体" w:hAnsi="宋体" w:cs="宋体"/>
          <w:sz w:val="21"/>
          <w:szCs w:val="21"/>
        </w:rPr>
      </w:pPr>
      <w:bookmarkStart w:id="1569" w:name="_Toc351203566"/>
      <w:r>
        <w:rPr>
          <w:rFonts w:hint="eastAsia" w:ascii="宋体" w:hAnsi="宋体" w:cs="宋体"/>
          <w:sz w:val="21"/>
          <w:szCs w:val="21"/>
        </w:rPr>
        <w:t>9</w:t>
      </w:r>
      <w:bookmarkStart w:id="1570" w:name="_Toc337558786"/>
      <w:r>
        <w:rPr>
          <w:rFonts w:hint="eastAsia" w:ascii="宋体" w:hAnsi="宋体" w:cs="宋体"/>
          <w:sz w:val="21"/>
          <w:szCs w:val="21"/>
        </w:rPr>
        <w:t>.4现场工艺试验</w:t>
      </w:r>
      <w:bookmarkEnd w:id="1569"/>
    </w:p>
    <w:bookmarkEnd w:id="1570"/>
    <w:p w14:paraId="003990CB">
      <w:pPr>
        <w:spacing w:line="360" w:lineRule="auto"/>
        <w:ind w:firstLine="420" w:firstLineChars="200"/>
        <w:jc w:val="left"/>
        <w:rPr>
          <w:rFonts w:ascii="宋体" w:hAnsi="宋体" w:cs="宋体"/>
          <w:kern w:val="0"/>
          <w:szCs w:val="21"/>
        </w:rPr>
      </w:pPr>
      <w:r>
        <w:rPr>
          <w:rFonts w:hint="eastAsia" w:ascii="宋体" w:hAnsi="宋体" w:cs="宋体"/>
          <w:kern w:val="0"/>
          <w:szCs w:val="21"/>
        </w:rPr>
        <w:t>承包人应按合同约定或监理人指示进行现场工艺试验。对大型的现场工艺试验，监理人认为必要时，承包人应根据监理人提出的工艺试验要求，编制工艺试验措施计划，报送监理人审查。</w:t>
      </w:r>
    </w:p>
    <w:p w14:paraId="3A9B4532">
      <w:pPr>
        <w:pStyle w:val="6"/>
        <w:spacing w:before="120" w:after="120" w:line="360" w:lineRule="auto"/>
        <w:rPr>
          <w:rFonts w:ascii="宋体" w:hAnsi="宋体" w:eastAsia="宋体" w:cs="宋体"/>
          <w:sz w:val="24"/>
          <w:szCs w:val="24"/>
        </w:rPr>
      </w:pPr>
      <w:bookmarkStart w:id="1571" w:name="_Toc351203567"/>
      <w:r>
        <w:rPr>
          <w:rFonts w:hint="eastAsia" w:ascii="宋体" w:hAnsi="宋体" w:eastAsia="宋体" w:cs="宋体"/>
          <w:sz w:val="24"/>
          <w:szCs w:val="24"/>
        </w:rPr>
        <w:t>1</w:t>
      </w:r>
      <w:bookmarkStart w:id="1572" w:name="_Toc337558787"/>
      <w:r>
        <w:rPr>
          <w:rFonts w:hint="eastAsia" w:ascii="宋体" w:hAnsi="宋体" w:eastAsia="宋体" w:cs="宋体"/>
          <w:sz w:val="24"/>
          <w:szCs w:val="24"/>
        </w:rPr>
        <w:t>0. 变更</w:t>
      </w:r>
      <w:bookmarkEnd w:id="1561"/>
      <w:bookmarkEnd w:id="1562"/>
      <w:bookmarkEnd w:id="1571"/>
    </w:p>
    <w:bookmarkEnd w:id="1572"/>
    <w:p w14:paraId="3ACF78DD">
      <w:pPr>
        <w:pStyle w:val="7"/>
        <w:spacing w:before="120" w:after="120" w:line="360" w:lineRule="auto"/>
        <w:ind w:firstLine="422" w:firstLineChars="200"/>
        <w:rPr>
          <w:rFonts w:ascii="宋体" w:hAnsi="宋体" w:cs="宋体"/>
          <w:sz w:val="21"/>
          <w:szCs w:val="21"/>
        </w:rPr>
      </w:pPr>
      <w:bookmarkStart w:id="1573" w:name="_Toc351203568"/>
      <w:r>
        <w:rPr>
          <w:rFonts w:hint="eastAsia" w:ascii="宋体" w:hAnsi="宋体" w:cs="宋体"/>
          <w:sz w:val="21"/>
          <w:szCs w:val="21"/>
        </w:rPr>
        <w:t>1</w:t>
      </w:r>
      <w:bookmarkStart w:id="1574" w:name="_Toc337558788"/>
      <w:bookmarkStart w:id="1575" w:name="_Toc296503084"/>
      <w:bookmarkStart w:id="1576" w:name="_Toc296346585"/>
      <w:r>
        <w:rPr>
          <w:rFonts w:hint="eastAsia" w:ascii="宋体" w:hAnsi="宋体" w:cs="宋体"/>
          <w:sz w:val="21"/>
          <w:szCs w:val="21"/>
        </w:rPr>
        <w:t>0.1变更的范围</w:t>
      </w:r>
      <w:bookmarkEnd w:id="1573"/>
    </w:p>
    <w:bookmarkEnd w:id="1574"/>
    <w:bookmarkEnd w:id="1575"/>
    <w:bookmarkEnd w:id="1576"/>
    <w:p w14:paraId="3CEF01B2">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除专用合同条款另有约定外，合同履行过程中发生以下情形的，应按照本条约定进行变更：</w:t>
      </w:r>
    </w:p>
    <w:p w14:paraId="6BDA2E4F">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（1）增加或减少合同中任何工作，或追加额外的工作；</w:t>
      </w:r>
    </w:p>
    <w:p w14:paraId="7579998D">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（2）取消合同中任何工作，但转由他人实施的工作除外；</w:t>
      </w:r>
    </w:p>
    <w:p w14:paraId="0875D7BB">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（3）改变合同中任何工作的质量标准或其他特性；</w:t>
      </w:r>
    </w:p>
    <w:p w14:paraId="7A65C126">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（4）改变工程的基线、标高、位置和尺寸；</w:t>
      </w:r>
    </w:p>
    <w:p w14:paraId="16F51728">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（5）改变工程的时间安排或实施顺序。</w:t>
      </w:r>
    </w:p>
    <w:p w14:paraId="14445718">
      <w:pPr>
        <w:pStyle w:val="7"/>
        <w:spacing w:before="120" w:after="120" w:line="360" w:lineRule="auto"/>
        <w:ind w:firstLine="422" w:firstLineChars="200"/>
        <w:rPr>
          <w:rFonts w:ascii="宋体" w:hAnsi="宋体" w:cs="宋体"/>
          <w:sz w:val="21"/>
          <w:szCs w:val="21"/>
        </w:rPr>
      </w:pPr>
      <w:bookmarkStart w:id="1577" w:name="_Toc351203569"/>
      <w:r>
        <w:rPr>
          <w:rFonts w:hint="eastAsia" w:ascii="宋体" w:hAnsi="宋体" w:cs="宋体"/>
          <w:sz w:val="21"/>
          <w:szCs w:val="21"/>
        </w:rPr>
        <w:t>1</w:t>
      </w:r>
      <w:bookmarkStart w:id="1578" w:name="_Toc337558789"/>
      <w:bookmarkStart w:id="1579" w:name="_Toc296346586"/>
      <w:bookmarkStart w:id="1580" w:name="_Toc296503085"/>
      <w:r>
        <w:rPr>
          <w:rFonts w:hint="eastAsia" w:ascii="宋体" w:hAnsi="宋体" w:cs="宋体"/>
          <w:sz w:val="21"/>
          <w:szCs w:val="21"/>
        </w:rPr>
        <w:t>0.2变更权</w:t>
      </w:r>
      <w:bookmarkEnd w:id="1577"/>
    </w:p>
    <w:bookmarkEnd w:id="1578"/>
    <w:bookmarkEnd w:id="1579"/>
    <w:bookmarkEnd w:id="1580"/>
    <w:p w14:paraId="76812D19">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14:paraId="097B159F">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涉及设计变更的，应由设计人提供变更后的图纸和说明。如变更超过原设计标准或批准的建设规模时，发包人应及时办理规划、设计变更等审批手续。</w:t>
      </w:r>
    </w:p>
    <w:p w14:paraId="5301D1A4">
      <w:pPr>
        <w:pStyle w:val="7"/>
        <w:spacing w:before="120" w:after="120" w:line="360" w:lineRule="auto"/>
        <w:ind w:firstLine="422" w:firstLineChars="200"/>
        <w:rPr>
          <w:rFonts w:ascii="宋体" w:hAnsi="宋体" w:cs="宋体"/>
          <w:sz w:val="21"/>
          <w:szCs w:val="21"/>
        </w:rPr>
      </w:pPr>
      <w:bookmarkStart w:id="1581" w:name="_Toc351203570"/>
      <w:r>
        <w:rPr>
          <w:rFonts w:hint="eastAsia" w:ascii="宋体" w:hAnsi="宋体" w:cs="宋体"/>
          <w:sz w:val="21"/>
          <w:szCs w:val="21"/>
        </w:rPr>
        <w:t>1</w:t>
      </w:r>
      <w:bookmarkStart w:id="1582" w:name="_Toc296346587"/>
      <w:bookmarkStart w:id="1583" w:name="_Toc337558790"/>
      <w:bookmarkStart w:id="1584" w:name="_Toc296503086"/>
      <w:r>
        <w:rPr>
          <w:rFonts w:hint="eastAsia" w:ascii="宋体" w:hAnsi="宋体" w:cs="宋体"/>
          <w:sz w:val="21"/>
          <w:szCs w:val="21"/>
        </w:rPr>
        <w:t>0.3变更程序</w:t>
      </w:r>
      <w:bookmarkEnd w:id="1581"/>
    </w:p>
    <w:bookmarkEnd w:id="1582"/>
    <w:bookmarkEnd w:id="1583"/>
    <w:bookmarkEnd w:id="1584"/>
    <w:p w14:paraId="40634C6C">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szCs w:val="21"/>
        </w:rPr>
        <w:t>10</w:t>
      </w:r>
      <w:r>
        <w:rPr>
          <w:rFonts w:hint="eastAsia" w:ascii="宋体" w:hAnsi="宋体" w:cs="宋体"/>
          <w:kern w:val="0"/>
          <w:szCs w:val="21"/>
        </w:rPr>
        <w:t>.3.1 发包人提出变更</w:t>
      </w:r>
    </w:p>
    <w:p w14:paraId="63EFF3A0">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发包人提出变更的，应通过监理人向承包人发出变更指示，变更指示应说明计划变更的工程范围和变更的内容。</w:t>
      </w:r>
    </w:p>
    <w:p w14:paraId="7656F934">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szCs w:val="21"/>
        </w:rPr>
        <w:t>10</w:t>
      </w:r>
      <w:r>
        <w:rPr>
          <w:rFonts w:hint="eastAsia" w:ascii="宋体" w:hAnsi="宋体" w:cs="宋体"/>
          <w:kern w:val="0"/>
          <w:szCs w:val="21"/>
        </w:rPr>
        <w:t>.3.2 监理人提出变更建议</w:t>
      </w:r>
    </w:p>
    <w:p w14:paraId="5A23FF30">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14:paraId="2A381B50">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10.3.3 变更执行</w:t>
      </w:r>
    </w:p>
    <w:p w14:paraId="6D753BE3">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14:paraId="308AA374">
      <w:pPr>
        <w:pStyle w:val="7"/>
        <w:spacing w:before="120" w:after="120" w:line="360" w:lineRule="auto"/>
        <w:ind w:firstLine="422" w:firstLineChars="200"/>
        <w:rPr>
          <w:rFonts w:ascii="宋体" w:hAnsi="宋体" w:cs="宋体"/>
          <w:sz w:val="21"/>
          <w:szCs w:val="21"/>
        </w:rPr>
      </w:pPr>
      <w:bookmarkStart w:id="1585" w:name="_Toc351203571"/>
      <w:r>
        <w:rPr>
          <w:rFonts w:hint="eastAsia" w:ascii="宋体" w:hAnsi="宋体" w:cs="宋体"/>
          <w:sz w:val="21"/>
          <w:szCs w:val="21"/>
        </w:rPr>
        <w:t>1</w:t>
      </w:r>
      <w:bookmarkStart w:id="1586" w:name="_Toc296346588"/>
      <w:bookmarkStart w:id="1587" w:name="_Toc337558791"/>
      <w:bookmarkStart w:id="1588" w:name="_Toc296503087"/>
      <w:r>
        <w:rPr>
          <w:rFonts w:hint="eastAsia" w:ascii="宋体" w:hAnsi="宋体" w:cs="宋体"/>
          <w:sz w:val="21"/>
          <w:szCs w:val="21"/>
        </w:rPr>
        <w:t>0.4变更估价</w:t>
      </w:r>
      <w:bookmarkEnd w:id="1585"/>
    </w:p>
    <w:bookmarkEnd w:id="1586"/>
    <w:bookmarkEnd w:id="1587"/>
    <w:bookmarkEnd w:id="1588"/>
    <w:p w14:paraId="609064C7">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10.4.1 变更估价原则</w:t>
      </w:r>
    </w:p>
    <w:p w14:paraId="31EACC0A">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除专用合同条款另有约定外，变更估价按照本款约定处理：</w:t>
      </w:r>
    </w:p>
    <w:p w14:paraId="1CC28ECE">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（1）已标价工程量清单或预算书有相同项目的，按照相同项目单价认定；</w:t>
      </w:r>
    </w:p>
    <w:p w14:paraId="1CE521B8">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（2）已标价工程量清单或预算书中无相同项目，但有类似项目的，参照类似项目的单价认定；</w:t>
      </w:r>
    </w:p>
    <w:p w14:paraId="3D05C653">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p>
    <w:p w14:paraId="794C2A0A">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10.4.2 变更估价程序</w:t>
      </w:r>
    </w:p>
    <w:p w14:paraId="650286A9">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14:paraId="16F6D1A6">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因变更引起的价格调整应计入最近一期的进度款中支付。</w:t>
      </w:r>
    </w:p>
    <w:p w14:paraId="51F3319C">
      <w:pPr>
        <w:pStyle w:val="7"/>
        <w:spacing w:before="120" w:after="120" w:line="360" w:lineRule="auto"/>
        <w:ind w:firstLine="422" w:firstLineChars="200"/>
        <w:rPr>
          <w:rFonts w:ascii="宋体" w:hAnsi="宋体" w:cs="宋体"/>
          <w:sz w:val="21"/>
          <w:szCs w:val="21"/>
        </w:rPr>
      </w:pPr>
      <w:bookmarkStart w:id="1589" w:name="_Toc351203572"/>
      <w:r>
        <w:rPr>
          <w:rFonts w:hint="eastAsia" w:ascii="宋体" w:hAnsi="宋体" w:cs="宋体"/>
          <w:sz w:val="21"/>
          <w:szCs w:val="21"/>
        </w:rPr>
        <w:t>1</w:t>
      </w:r>
      <w:bookmarkStart w:id="1590" w:name="_Toc296503094"/>
      <w:bookmarkStart w:id="1591" w:name="_Toc337558792"/>
      <w:bookmarkStart w:id="1592" w:name="_Toc296346595"/>
      <w:r>
        <w:rPr>
          <w:rFonts w:hint="eastAsia" w:ascii="宋体" w:hAnsi="宋体" w:cs="宋体"/>
          <w:sz w:val="21"/>
          <w:szCs w:val="21"/>
        </w:rPr>
        <w:t>0.5承包人的合理化建议</w:t>
      </w:r>
      <w:bookmarkEnd w:id="1589"/>
    </w:p>
    <w:bookmarkEnd w:id="1590"/>
    <w:bookmarkEnd w:id="1591"/>
    <w:bookmarkEnd w:id="1592"/>
    <w:p w14:paraId="1BE9B9F3">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承包人提出合理化建议的，应向监理人提交合理化建议说明，说明建议的内容和理由，以及实施该建议对合同价格和工期的影响。</w:t>
      </w:r>
    </w:p>
    <w:p w14:paraId="6238E478">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14:paraId="658B298F">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合理化建议降低了合同价格或者提高了工程经济效益的，发包人可对承包人给予奖励，奖励的方法和金额在专用合同条款中约定。</w:t>
      </w:r>
    </w:p>
    <w:p w14:paraId="6E86D58B">
      <w:pPr>
        <w:pStyle w:val="7"/>
        <w:spacing w:before="120" w:after="120" w:line="360" w:lineRule="auto"/>
        <w:ind w:firstLine="422" w:firstLineChars="200"/>
        <w:rPr>
          <w:rFonts w:ascii="宋体" w:hAnsi="宋体" w:cs="宋体"/>
          <w:sz w:val="21"/>
          <w:szCs w:val="21"/>
        </w:rPr>
      </w:pPr>
      <w:bookmarkStart w:id="1593" w:name="_Toc351203573"/>
      <w:r>
        <w:rPr>
          <w:rFonts w:hint="eastAsia" w:ascii="宋体" w:hAnsi="宋体" w:cs="宋体"/>
          <w:sz w:val="21"/>
          <w:szCs w:val="21"/>
        </w:rPr>
        <w:t>1</w:t>
      </w:r>
      <w:bookmarkStart w:id="1594" w:name="_Toc337558793"/>
      <w:r>
        <w:rPr>
          <w:rFonts w:hint="eastAsia" w:ascii="宋体" w:hAnsi="宋体" w:cs="宋体"/>
          <w:sz w:val="21"/>
          <w:szCs w:val="21"/>
        </w:rPr>
        <w:t>0.6变更引起的工期调整</w:t>
      </w:r>
      <w:bookmarkEnd w:id="1593"/>
      <w:r>
        <w:rPr>
          <w:rFonts w:hint="eastAsia" w:ascii="宋体" w:hAnsi="宋体" w:cs="宋体"/>
          <w:sz w:val="21"/>
          <w:szCs w:val="21"/>
        </w:rPr>
        <w:t xml:space="preserve"> </w:t>
      </w:r>
      <w:bookmarkEnd w:id="1594"/>
      <w:r>
        <w:rPr>
          <w:rFonts w:hint="eastAsia" w:ascii="宋体" w:hAnsi="宋体" w:cs="宋体"/>
          <w:sz w:val="21"/>
          <w:szCs w:val="21"/>
        </w:rPr>
        <w:t xml:space="preserve">  </w:t>
      </w:r>
    </w:p>
    <w:p w14:paraId="11980F68">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因变更引起工期变化的，合同当事人均可要求调整合同工期，由合同当事人按照第4.4款〔商定或确定〕并参考工程所在地的工期定额标准确定增减工期天数。</w:t>
      </w:r>
    </w:p>
    <w:p w14:paraId="6C796A31">
      <w:pPr>
        <w:pStyle w:val="7"/>
        <w:spacing w:before="120" w:after="120" w:line="360" w:lineRule="auto"/>
        <w:ind w:firstLine="422" w:firstLineChars="200"/>
        <w:rPr>
          <w:rFonts w:ascii="宋体" w:hAnsi="宋体" w:cs="宋体"/>
          <w:sz w:val="21"/>
          <w:szCs w:val="21"/>
        </w:rPr>
      </w:pPr>
      <w:bookmarkStart w:id="1595" w:name="_Toc351203574"/>
      <w:r>
        <w:rPr>
          <w:rFonts w:hint="eastAsia" w:ascii="宋体" w:hAnsi="宋体" w:cs="宋体"/>
          <w:sz w:val="21"/>
          <w:szCs w:val="21"/>
        </w:rPr>
        <w:t>10.7暂估价</w:t>
      </w:r>
      <w:bookmarkEnd w:id="1595"/>
    </w:p>
    <w:p w14:paraId="35280AF2">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暂估价专业分包工程、服务、材料和工程设备的明细由合同当事人在专用合同条款中约定。</w:t>
      </w:r>
    </w:p>
    <w:p w14:paraId="1D54C06B">
      <w:pPr>
        <w:spacing w:line="360" w:lineRule="auto"/>
        <w:ind w:firstLine="420" w:firstLineChars="200"/>
        <w:jc w:val="left"/>
        <w:rPr>
          <w:rFonts w:ascii="宋体" w:hAnsi="宋体" w:cs="宋体"/>
          <w:kern w:val="0"/>
          <w:szCs w:val="21"/>
        </w:rPr>
      </w:pPr>
      <w:r>
        <w:rPr>
          <w:rFonts w:hint="eastAsia" w:ascii="宋体" w:hAnsi="宋体" w:cs="宋体"/>
          <w:szCs w:val="21"/>
        </w:rPr>
        <w:t>10.7.1</w:t>
      </w:r>
      <w:r>
        <w:rPr>
          <w:rFonts w:hint="eastAsia" w:ascii="宋体" w:hAnsi="宋体" w:cs="宋体"/>
          <w:kern w:val="0"/>
          <w:szCs w:val="21"/>
        </w:rPr>
        <w:t xml:space="preserve"> 依法必须招标的暂估价项目</w:t>
      </w:r>
    </w:p>
    <w:p w14:paraId="759CB8E1">
      <w:pPr>
        <w:spacing w:line="360" w:lineRule="auto"/>
        <w:ind w:firstLine="420" w:firstLineChars="200"/>
        <w:jc w:val="left"/>
        <w:rPr>
          <w:rFonts w:ascii="宋体" w:hAnsi="宋体" w:cs="宋体"/>
          <w:kern w:val="0"/>
          <w:szCs w:val="21"/>
        </w:rPr>
      </w:pPr>
      <w:r>
        <w:rPr>
          <w:rFonts w:hint="eastAsia" w:ascii="宋体" w:hAnsi="宋体" w:cs="宋体"/>
          <w:kern w:val="0"/>
          <w:szCs w:val="21"/>
        </w:rPr>
        <w:t>对于依法必须招标的暂估价项目，采取以下第1种方式确定。合同当事人也可以在专用合同条款中选择其他招标方式。</w:t>
      </w:r>
    </w:p>
    <w:p w14:paraId="23F6C431">
      <w:pPr>
        <w:spacing w:line="360" w:lineRule="auto"/>
        <w:ind w:firstLine="420" w:firstLineChars="200"/>
        <w:jc w:val="left"/>
        <w:rPr>
          <w:rFonts w:ascii="宋体" w:hAnsi="宋体" w:cs="宋体"/>
          <w:kern w:val="0"/>
          <w:szCs w:val="21"/>
        </w:rPr>
      </w:pPr>
      <w:r>
        <w:rPr>
          <w:rFonts w:hint="eastAsia" w:ascii="宋体" w:hAnsi="宋体" w:cs="宋体"/>
          <w:kern w:val="0"/>
          <w:szCs w:val="21"/>
        </w:rPr>
        <w:t>第1种方式：对于依法必须招标的暂估价项目，由承包人招标，对该暂估价项目的确认和批准按照以下约定执行：</w:t>
      </w:r>
    </w:p>
    <w:p w14:paraId="2517B496">
      <w:pPr>
        <w:spacing w:line="360" w:lineRule="auto"/>
        <w:ind w:firstLine="420" w:firstLineChars="200"/>
        <w:jc w:val="left"/>
        <w:rPr>
          <w:rFonts w:ascii="宋体" w:hAnsi="宋体" w:cs="宋体"/>
          <w:kern w:val="0"/>
          <w:szCs w:val="21"/>
        </w:rPr>
      </w:pPr>
      <w:r>
        <w:rPr>
          <w:rFonts w:hint="eastAsia" w:ascii="宋体" w:hAnsi="宋体" w:cs="宋体"/>
          <w:kern w:val="0"/>
          <w:szCs w:val="21"/>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6671C45A">
      <w:pPr>
        <w:spacing w:line="360" w:lineRule="auto"/>
        <w:ind w:firstLine="420" w:firstLineChars="200"/>
        <w:jc w:val="left"/>
        <w:rPr>
          <w:rFonts w:ascii="宋体" w:hAnsi="宋体" w:cs="宋体"/>
          <w:kern w:val="0"/>
          <w:szCs w:val="21"/>
        </w:rPr>
      </w:pPr>
      <w:r>
        <w:rPr>
          <w:rFonts w:hint="eastAsia" w:ascii="宋体" w:hAnsi="宋体" w:cs="宋体"/>
          <w:kern w:val="0"/>
          <w:szCs w:val="21"/>
        </w:rPr>
        <w:t>（2）承包人应当根据施工进度计划，提前14天将招标文件通过监理人报送发包人审批，发包人应当在收到承包人报送的相关文件后7天内完成审批或提出修改意见；发包人有权确定招标控制价并按照法律规定参加评标；</w:t>
      </w:r>
    </w:p>
    <w:p w14:paraId="2722D2B5">
      <w:pPr>
        <w:spacing w:line="360" w:lineRule="auto"/>
        <w:jc w:val="left"/>
        <w:rPr>
          <w:rFonts w:ascii="宋体" w:hAnsi="宋体" w:cs="宋体"/>
          <w:kern w:val="0"/>
          <w:szCs w:val="21"/>
        </w:rPr>
      </w:pPr>
      <w:r>
        <w:rPr>
          <w:rFonts w:hint="eastAsia" w:ascii="宋体" w:hAnsi="宋体" w:cs="宋体"/>
          <w:kern w:val="0"/>
          <w:szCs w:val="21"/>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14:paraId="0A3CBB9F">
      <w:pPr>
        <w:spacing w:line="360" w:lineRule="auto"/>
        <w:ind w:firstLine="420" w:firstLineChars="200"/>
        <w:jc w:val="left"/>
        <w:rPr>
          <w:rFonts w:ascii="宋体" w:hAnsi="宋体" w:cs="宋体"/>
          <w:kern w:val="0"/>
          <w:szCs w:val="21"/>
        </w:rPr>
      </w:pPr>
      <w:r>
        <w:rPr>
          <w:rFonts w:hint="eastAsia" w:ascii="宋体" w:hAnsi="宋体" w:cs="宋体"/>
          <w:kern w:val="0"/>
          <w:szCs w:val="21"/>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62CAA60D">
      <w:pPr>
        <w:spacing w:line="360" w:lineRule="auto"/>
        <w:ind w:firstLine="420" w:firstLineChars="200"/>
        <w:jc w:val="left"/>
        <w:rPr>
          <w:rFonts w:ascii="宋体" w:hAnsi="宋体" w:cs="宋体"/>
          <w:kern w:val="0"/>
          <w:szCs w:val="21"/>
        </w:rPr>
      </w:pPr>
      <w:r>
        <w:rPr>
          <w:rFonts w:hint="eastAsia" w:ascii="宋体" w:hAnsi="宋体" w:cs="宋体"/>
          <w:szCs w:val="21"/>
        </w:rPr>
        <w:t>10.7.2</w:t>
      </w:r>
      <w:r>
        <w:rPr>
          <w:rFonts w:hint="eastAsia" w:ascii="宋体" w:hAnsi="宋体" w:cs="宋体"/>
          <w:kern w:val="0"/>
          <w:szCs w:val="21"/>
        </w:rPr>
        <w:t>不属于依法必须招标的暂估价项目</w:t>
      </w:r>
    </w:p>
    <w:p w14:paraId="4C22E57F">
      <w:pPr>
        <w:spacing w:line="360" w:lineRule="auto"/>
        <w:ind w:firstLine="420" w:firstLineChars="200"/>
        <w:jc w:val="left"/>
        <w:rPr>
          <w:rFonts w:ascii="宋体" w:hAnsi="宋体" w:cs="宋体"/>
          <w:kern w:val="0"/>
          <w:szCs w:val="21"/>
        </w:rPr>
      </w:pPr>
      <w:r>
        <w:rPr>
          <w:rFonts w:hint="eastAsia" w:ascii="宋体" w:hAnsi="宋体" w:cs="宋体"/>
          <w:kern w:val="0"/>
          <w:szCs w:val="21"/>
        </w:rPr>
        <w:t xml:space="preserve">除专用合同条款另有约定外，对于不属于依法必须招标的暂估价项目，采取以下第1种方式确定： </w:t>
      </w:r>
    </w:p>
    <w:p w14:paraId="7D1EDD30">
      <w:pPr>
        <w:spacing w:line="360" w:lineRule="auto"/>
        <w:ind w:firstLine="420" w:firstLineChars="200"/>
        <w:jc w:val="left"/>
        <w:rPr>
          <w:rFonts w:ascii="宋体" w:hAnsi="宋体" w:cs="宋体"/>
          <w:kern w:val="0"/>
          <w:szCs w:val="21"/>
        </w:rPr>
      </w:pPr>
      <w:r>
        <w:rPr>
          <w:rFonts w:hint="eastAsia" w:ascii="宋体" w:hAnsi="宋体" w:cs="宋体"/>
          <w:kern w:val="0"/>
          <w:szCs w:val="21"/>
        </w:rPr>
        <w:t>第1种方式：对于不属于依法必须招标的暂估价项目，按本项约定确认和批准：</w:t>
      </w:r>
    </w:p>
    <w:p w14:paraId="2EA98A9E">
      <w:pPr>
        <w:spacing w:line="360" w:lineRule="auto"/>
        <w:ind w:firstLine="420" w:firstLineChars="200"/>
        <w:jc w:val="left"/>
        <w:rPr>
          <w:rFonts w:ascii="宋体" w:hAnsi="宋体" w:cs="宋体"/>
          <w:kern w:val="0"/>
          <w:szCs w:val="21"/>
        </w:rPr>
      </w:pPr>
      <w:r>
        <w:rPr>
          <w:rFonts w:hint="eastAsia" w:ascii="宋体" w:hAnsi="宋体" w:cs="宋体"/>
          <w:kern w:val="0"/>
          <w:szCs w:val="21"/>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12E12BEE">
      <w:pPr>
        <w:spacing w:line="360" w:lineRule="auto"/>
        <w:ind w:firstLine="420" w:firstLineChars="200"/>
        <w:jc w:val="left"/>
        <w:rPr>
          <w:rFonts w:ascii="宋体" w:hAnsi="宋体" w:cs="宋体"/>
          <w:kern w:val="0"/>
          <w:szCs w:val="21"/>
        </w:rPr>
      </w:pPr>
      <w:r>
        <w:rPr>
          <w:rFonts w:hint="eastAsia" w:ascii="宋体" w:hAnsi="宋体" w:cs="宋体"/>
          <w:kern w:val="0"/>
          <w:szCs w:val="21"/>
        </w:rPr>
        <w:t>（2）发包人认为承包人确定的供应商、分包人无法满足工程质量或合同要求的，发包人可以要求承包人重新确定暂估价项目的供应商、分包人;</w:t>
      </w:r>
    </w:p>
    <w:p w14:paraId="48090A50">
      <w:pPr>
        <w:spacing w:line="360" w:lineRule="auto"/>
        <w:ind w:firstLine="420" w:firstLineChars="200"/>
        <w:jc w:val="left"/>
        <w:rPr>
          <w:rFonts w:ascii="宋体" w:hAnsi="宋体" w:cs="宋体"/>
          <w:kern w:val="0"/>
          <w:szCs w:val="21"/>
        </w:rPr>
      </w:pPr>
      <w:r>
        <w:rPr>
          <w:rFonts w:hint="eastAsia" w:ascii="宋体" w:hAnsi="宋体" w:cs="宋体"/>
          <w:kern w:val="0"/>
          <w:szCs w:val="21"/>
        </w:rPr>
        <w:t>（3）承包人应当在签订暂估价合同后7天内，将暂估价合同副本报送发包人留存。</w:t>
      </w:r>
    </w:p>
    <w:p w14:paraId="1BB2FC75">
      <w:pPr>
        <w:spacing w:line="360" w:lineRule="auto"/>
        <w:ind w:firstLine="420" w:firstLineChars="200"/>
        <w:jc w:val="left"/>
        <w:rPr>
          <w:rFonts w:ascii="宋体" w:hAnsi="宋体" w:cs="宋体"/>
          <w:kern w:val="0"/>
          <w:szCs w:val="21"/>
        </w:rPr>
      </w:pPr>
      <w:r>
        <w:rPr>
          <w:rFonts w:hint="eastAsia" w:ascii="宋体" w:hAnsi="宋体" w:cs="宋体"/>
          <w:kern w:val="0"/>
          <w:szCs w:val="21"/>
        </w:rPr>
        <w:t>第2种方式：承包人按照第10.7.1项〔依法必须招标的暂估价项目〕约定的第1种方式确定暂估价项目。</w:t>
      </w:r>
    </w:p>
    <w:p w14:paraId="1359D86E">
      <w:pPr>
        <w:spacing w:line="360" w:lineRule="auto"/>
        <w:ind w:firstLine="420" w:firstLineChars="200"/>
        <w:jc w:val="left"/>
        <w:rPr>
          <w:rFonts w:ascii="宋体" w:hAnsi="宋体" w:cs="宋体"/>
          <w:kern w:val="0"/>
          <w:szCs w:val="21"/>
        </w:rPr>
      </w:pPr>
      <w:r>
        <w:rPr>
          <w:rFonts w:hint="eastAsia" w:ascii="宋体" w:hAnsi="宋体" w:cs="宋体"/>
          <w:szCs w:val="21"/>
        </w:rPr>
        <w:t>第3种方式：</w:t>
      </w:r>
      <w:r>
        <w:rPr>
          <w:rFonts w:hint="eastAsia" w:ascii="宋体" w:hAnsi="宋体" w:cs="宋体"/>
          <w:kern w:val="0"/>
          <w:szCs w:val="21"/>
        </w:rPr>
        <w:t>承包人直接实施的暂估价项目</w:t>
      </w:r>
    </w:p>
    <w:p w14:paraId="73FDF14C">
      <w:pPr>
        <w:spacing w:line="360" w:lineRule="auto"/>
        <w:ind w:firstLine="420" w:firstLineChars="200"/>
        <w:jc w:val="left"/>
        <w:rPr>
          <w:rFonts w:ascii="宋体" w:hAnsi="宋体" w:cs="宋体"/>
          <w:kern w:val="0"/>
          <w:szCs w:val="21"/>
        </w:rPr>
      </w:pPr>
      <w:r>
        <w:rPr>
          <w:rFonts w:hint="eastAsia" w:ascii="宋体" w:hAnsi="宋体" w:cs="宋体"/>
          <w:kern w:val="0"/>
          <w:szCs w:val="21"/>
        </w:rPr>
        <w:t>承包人具备实施暂估价项目的资格和条件的，经发包人和承包人协商一致后，可由承包人自行实施暂估价项目，合同当事人可以在专用合同条款约定具体事项。</w:t>
      </w:r>
    </w:p>
    <w:p w14:paraId="473B3EE9">
      <w:pPr>
        <w:spacing w:line="360" w:lineRule="auto"/>
        <w:ind w:firstLine="420" w:firstLineChars="200"/>
        <w:jc w:val="left"/>
        <w:rPr>
          <w:rFonts w:ascii="宋体" w:hAnsi="宋体" w:cs="宋体"/>
          <w:kern w:val="0"/>
          <w:szCs w:val="21"/>
        </w:rPr>
      </w:pPr>
      <w:r>
        <w:rPr>
          <w:rFonts w:hint="eastAsia" w:ascii="宋体" w:hAnsi="宋体" w:cs="宋体"/>
          <w:kern w:val="0"/>
          <w:szCs w:val="21"/>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03278A81">
      <w:pPr>
        <w:pStyle w:val="7"/>
        <w:spacing w:before="120" w:after="120" w:line="360" w:lineRule="auto"/>
        <w:ind w:firstLine="422" w:firstLineChars="200"/>
        <w:rPr>
          <w:rFonts w:ascii="宋体" w:hAnsi="宋体" w:cs="宋体"/>
          <w:sz w:val="21"/>
          <w:szCs w:val="21"/>
        </w:rPr>
      </w:pPr>
      <w:bookmarkStart w:id="1596" w:name="_Toc351203575"/>
      <w:r>
        <w:rPr>
          <w:rFonts w:hint="eastAsia" w:ascii="宋体" w:hAnsi="宋体" w:cs="宋体"/>
          <w:sz w:val="21"/>
          <w:szCs w:val="21"/>
        </w:rPr>
        <w:t>1</w:t>
      </w:r>
      <w:bookmarkStart w:id="1597" w:name="_Toc337558794"/>
      <w:bookmarkStart w:id="1598" w:name="_Toc322522561"/>
      <w:bookmarkStart w:id="1599" w:name="_Toc296346591"/>
      <w:bookmarkStart w:id="1600" w:name="_Toc296503090"/>
      <w:r>
        <w:rPr>
          <w:rFonts w:hint="eastAsia" w:ascii="宋体" w:hAnsi="宋体" w:cs="宋体"/>
          <w:sz w:val="21"/>
          <w:szCs w:val="21"/>
        </w:rPr>
        <w:t>0.8暂列金额</w:t>
      </w:r>
      <w:bookmarkEnd w:id="1596"/>
    </w:p>
    <w:bookmarkEnd w:id="1597"/>
    <w:p w14:paraId="16AE6A07">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暂列金额应按照发包人的要求使用，发包人的要求应通过监理人发出。合同当事人可以在专用合同条款中协商确定有关事项。</w:t>
      </w:r>
    </w:p>
    <w:bookmarkEnd w:id="1598"/>
    <w:bookmarkEnd w:id="1599"/>
    <w:bookmarkEnd w:id="1600"/>
    <w:p w14:paraId="5C1FF2A1">
      <w:pPr>
        <w:pStyle w:val="7"/>
        <w:spacing w:before="120" w:after="120" w:line="360" w:lineRule="auto"/>
        <w:ind w:firstLine="422" w:firstLineChars="200"/>
        <w:rPr>
          <w:rFonts w:ascii="宋体" w:hAnsi="宋体" w:cs="宋体"/>
          <w:sz w:val="21"/>
          <w:szCs w:val="21"/>
        </w:rPr>
      </w:pPr>
      <w:bookmarkStart w:id="1601" w:name="_Toc351203576"/>
      <w:r>
        <w:rPr>
          <w:rFonts w:hint="eastAsia" w:ascii="宋体" w:hAnsi="宋体" w:cs="宋体"/>
          <w:sz w:val="21"/>
          <w:szCs w:val="21"/>
        </w:rPr>
        <w:t>1</w:t>
      </w:r>
      <w:bookmarkStart w:id="1602" w:name="_Toc337558796"/>
      <w:bookmarkStart w:id="1603" w:name="_Toc296346592"/>
      <w:bookmarkStart w:id="1604" w:name="_Toc296503091"/>
      <w:r>
        <w:rPr>
          <w:rFonts w:hint="eastAsia" w:ascii="宋体" w:hAnsi="宋体" w:cs="宋体"/>
          <w:sz w:val="21"/>
          <w:szCs w:val="21"/>
        </w:rPr>
        <w:t>0.9计日工</w:t>
      </w:r>
      <w:bookmarkEnd w:id="1601"/>
      <w:r>
        <w:rPr>
          <w:rFonts w:hint="eastAsia" w:ascii="宋体" w:hAnsi="宋体" w:cs="宋体"/>
          <w:sz w:val="21"/>
          <w:szCs w:val="21"/>
        </w:rPr>
        <w:t xml:space="preserve"> </w:t>
      </w:r>
      <w:bookmarkEnd w:id="1602"/>
      <w:bookmarkEnd w:id="1603"/>
      <w:bookmarkEnd w:id="1604"/>
    </w:p>
    <w:p w14:paraId="4471A61C">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p>
    <w:p w14:paraId="7E6BDA99">
      <w:pPr>
        <w:spacing w:line="360" w:lineRule="auto"/>
        <w:ind w:firstLine="420" w:firstLineChars="200"/>
        <w:jc w:val="left"/>
        <w:rPr>
          <w:rFonts w:ascii="宋体" w:hAnsi="宋体" w:cs="宋体"/>
          <w:kern w:val="0"/>
          <w:szCs w:val="21"/>
        </w:rPr>
      </w:pPr>
      <w:r>
        <w:rPr>
          <w:rFonts w:hint="eastAsia" w:ascii="宋体" w:hAnsi="宋体" w:cs="宋体"/>
          <w:kern w:val="0"/>
          <w:szCs w:val="21"/>
        </w:rPr>
        <w:t>采用计日工计价的任何一项工作，承包人应在该项工作实施过程中，每天提交以下报表和有关凭证报送监理人审查：</w:t>
      </w:r>
    </w:p>
    <w:p w14:paraId="4DAFD382">
      <w:pPr>
        <w:spacing w:line="360" w:lineRule="auto"/>
        <w:ind w:firstLine="315" w:firstLineChars="150"/>
        <w:jc w:val="left"/>
        <w:rPr>
          <w:rFonts w:ascii="宋体" w:hAnsi="宋体" w:cs="宋体"/>
          <w:kern w:val="0"/>
          <w:szCs w:val="21"/>
        </w:rPr>
      </w:pPr>
      <w:r>
        <w:rPr>
          <w:rFonts w:hint="eastAsia" w:ascii="宋体" w:hAnsi="宋体" w:cs="宋体"/>
          <w:kern w:val="0"/>
          <w:szCs w:val="21"/>
        </w:rPr>
        <w:t>（1）工作名称、内容和数量；</w:t>
      </w:r>
    </w:p>
    <w:p w14:paraId="70811978">
      <w:pPr>
        <w:spacing w:line="360" w:lineRule="auto"/>
        <w:ind w:firstLine="315" w:firstLineChars="150"/>
        <w:jc w:val="left"/>
        <w:rPr>
          <w:rFonts w:ascii="宋体" w:hAnsi="宋体" w:cs="宋体"/>
          <w:kern w:val="0"/>
          <w:szCs w:val="21"/>
        </w:rPr>
      </w:pPr>
      <w:r>
        <w:rPr>
          <w:rFonts w:hint="eastAsia" w:ascii="宋体" w:hAnsi="宋体" w:cs="宋体"/>
          <w:kern w:val="0"/>
          <w:szCs w:val="21"/>
        </w:rPr>
        <w:t>（2）投入该工作的所有人员的姓名、专业、工种、级别和耗用工时；</w:t>
      </w:r>
    </w:p>
    <w:p w14:paraId="6F168677">
      <w:pPr>
        <w:spacing w:line="360" w:lineRule="auto"/>
        <w:ind w:firstLine="315" w:firstLineChars="150"/>
        <w:jc w:val="left"/>
        <w:rPr>
          <w:rFonts w:ascii="宋体" w:hAnsi="宋体" w:cs="宋体"/>
          <w:kern w:val="0"/>
          <w:szCs w:val="21"/>
        </w:rPr>
      </w:pPr>
      <w:r>
        <w:rPr>
          <w:rFonts w:hint="eastAsia" w:ascii="宋体" w:hAnsi="宋体" w:cs="宋体"/>
          <w:kern w:val="0"/>
          <w:szCs w:val="21"/>
        </w:rPr>
        <w:t>（3）投入该工作的材料类别和数量；</w:t>
      </w:r>
    </w:p>
    <w:p w14:paraId="5AFBD225">
      <w:pPr>
        <w:spacing w:line="360" w:lineRule="auto"/>
        <w:ind w:firstLine="315" w:firstLineChars="150"/>
        <w:jc w:val="left"/>
        <w:rPr>
          <w:rFonts w:ascii="宋体" w:hAnsi="宋体" w:cs="宋体"/>
          <w:kern w:val="0"/>
          <w:szCs w:val="21"/>
        </w:rPr>
      </w:pPr>
      <w:r>
        <w:rPr>
          <w:rFonts w:hint="eastAsia" w:ascii="宋体" w:hAnsi="宋体" w:cs="宋体"/>
          <w:kern w:val="0"/>
          <w:szCs w:val="21"/>
        </w:rPr>
        <w:t>（4）投入该工作的施工设备型号、台数和耗用台时；</w:t>
      </w:r>
    </w:p>
    <w:p w14:paraId="7AF62AD3">
      <w:pPr>
        <w:spacing w:line="360" w:lineRule="auto"/>
        <w:ind w:firstLine="315" w:firstLineChars="150"/>
        <w:jc w:val="left"/>
        <w:rPr>
          <w:rFonts w:ascii="宋体" w:hAnsi="宋体" w:cs="宋体"/>
          <w:kern w:val="0"/>
          <w:szCs w:val="21"/>
        </w:rPr>
      </w:pPr>
      <w:r>
        <w:rPr>
          <w:rFonts w:hint="eastAsia" w:ascii="宋体" w:hAnsi="宋体" w:cs="宋体"/>
          <w:kern w:val="0"/>
          <w:szCs w:val="21"/>
        </w:rPr>
        <w:t>（5）其他有关资料和凭证。</w:t>
      </w:r>
    </w:p>
    <w:p w14:paraId="029E60AE">
      <w:pPr>
        <w:spacing w:line="360" w:lineRule="auto"/>
        <w:ind w:firstLine="315" w:firstLineChars="150"/>
        <w:jc w:val="left"/>
        <w:rPr>
          <w:rFonts w:ascii="宋体" w:hAnsi="宋体" w:cs="宋体"/>
          <w:kern w:val="0"/>
          <w:szCs w:val="21"/>
        </w:rPr>
      </w:pPr>
      <w:r>
        <w:rPr>
          <w:rFonts w:hint="eastAsia" w:ascii="宋体" w:hAnsi="宋体" w:cs="宋体"/>
          <w:kern w:val="0"/>
          <w:szCs w:val="21"/>
        </w:rPr>
        <w:t xml:space="preserve"> 计日工由承包人汇总后，列入最近一期进度付款申请单，由监理人审查并经发包人批准后列入进度付款。</w:t>
      </w:r>
    </w:p>
    <w:p w14:paraId="72D5832E">
      <w:pPr>
        <w:pStyle w:val="6"/>
        <w:spacing w:before="120" w:after="120" w:line="360" w:lineRule="auto"/>
        <w:rPr>
          <w:rFonts w:ascii="宋体" w:hAnsi="宋体" w:eastAsia="宋体" w:cs="宋体"/>
          <w:sz w:val="24"/>
          <w:szCs w:val="24"/>
        </w:rPr>
      </w:pPr>
      <w:bookmarkStart w:id="1605" w:name="_Toc351203577"/>
      <w:r>
        <w:rPr>
          <w:rFonts w:hint="eastAsia" w:ascii="宋体" w:hAnsi="宋体" w:eastAsia="宋体" w:cs="宋体"/>
          <w:sz w:val="24"/>
          <w:szCs w:val="24"/>
        </w:rPr>
        <w:t>11. 价格调整</w:t>
      </w:r>
      <w:bookmarkEnd w:id="1605"/>
    </w:p>
    <w:p w14:paraId="652CD82C">
      <w:pPr>
        <w:pStyle w:val="7"/>
        <w:spacing w:before="120" w:after="120" w:line="360" w:lineRule="auto"/>
        <w:ind w:firstLine="422" w:firstLineChars="200"/>
        <w:rPr>
          <w:rFonts w:ascii="宋体" w:hAnsi="宋体" w:cs="宋体"/>
          <w:sz w:val="21"/>
          <w:szCs w:val="21"/>
        </w:rPr>
      </w:pPr>
      <w:bookmarkStart w:id="1606" w:name="_Toc351203578"/>
      <w:bookmarkStart w:id="1607" w:name="_Toc296503092"/>
      <w:bookmarkStart w:id="1608" w:name="_Toc296346593"/>
      <w:bookmarkStart w:id="1609" w:name="_Toc337558797"/>
      <w:r>
        <w:rPr>
          <w:rFonts w:hint="eastAsia" w:ascii="宋体" w:hAnsi="宋体" w:cs="宋体"/>
          <w:sz w:val="21"/>
          <w:szCs w:val="21"/>
        </w:rPr>
        <w:t>11.1市场价格波动引起的调整</w:t>
      </w:r>
      <w:bookmarkEnd w:id="1606"/>
    </w:p>
    <w:bookmarkEnd w:id="1607"/>
    <w:bookmarkEnd w:id="1608"/>
    <w:bookmarkEnd w:id="1609"/>
    <w:p w14:paraId="55F0CCE5">
      <w:pPr>
        <w:spacing w:line="360" w:lineRule="auto"/>
        <w:ind w:firstLine="420" w:firstLineChars="200"/>
        <w:jc w:val="left"/>
        <w:rPr>
          <w:rFonts w:ascii="宋体" w:hAnsi="宋体" w:cs="宋体"/>
          <w:kern w:val="0"/>
          <w:szCs w:val="21"/>
        </w:rPr>
      </w:pPr>
      <w:r>
        <w:rPr>
          <w:rFonts w:hint="eastAsia" w:ascii="宋体" w:hAnsi="宋体" w:cs="宋体"/>
          <w:kern w:val="0"/>
          <w:szCs w:val="21"/>
        </w:rPr>
        <w:t>除专用合同条款另有约定外，市场价格波动超过合同当事人约定的范围，合同价格应当调整。合同当事人可以在专用合同条款中约定选择以下一种方式对合同价格进行调整：</w:t>
      </w:r>
    </w:p>
    <w:p w14:paraId="5DC30056">
      <w:pPr>
        <w:spacing w:line="360" w:lineRule="auto"/>
        <w:ind w:firstLine="420" w:firstLineChars="200"/>
        <w:rPr>
          <w:rFonts w:ascii="宋体" w:hAnsi="宋体" w:cs="宋体"/>
          <w:szCs w:val="21"/>
        </w:rPr>
      </w:pPr>
      <w:r>
        <w:rPr>
          <w:rFonts w:hint="eastAsia" w:ascii="宋体" w:hAnsi="宋体" w:cs="宋体"/>
          <w:szCs w:val="21"/>
        </w:rPr>
        <w:t>第1种方式：采用价格指数进行价格调整。</w:t>
      </w:r>
    </w:p>
    <w:p w14:paraId="28A37C09">
      <w:pPr>
        <w:tabs>
          <w:tab w:val="left" w:pos="0"/>
          <w:tab w:val="left" w:pos="360"/>
          <w:tab w:val="left" w:pos="540"/>
        </w:tabs>
        <w:spacing w:line="360" w:lineRule="auto"/>
        <w:ind w:firstLine="420" w:firstLineChars="200"/>
        <w:rPr>
          <w:rFonts w:ascii="宋体" w:hAnsi="宋体" w:cs="宋体"/>
          <w:szCs w:val="21"/>
        </w:rPr>
      </w:pPr>
      <w:r>
        <w:rPr>
          <w:rFonts w:hint="eastAsia" w:ascii="宋体" w:hAnsi="宋体" w:cs="宋体"/>
          <w:szCs w:val="21"/>
        </w:rPr>
        <w:t>（1）价格调整公式</w:t>
      </w:r>
    </w:p>
    <w:p w14:paraId="3E74C6C0">
      <w:pPr>
        <w:tabs>
          <w:tab w:val="left" w:pos="0"/>
          <w:tab w:val="left" w:pos="360"/>
          <w:tab w:val="left" w:pos="540"/>
        </w:tabs>
        <w:spacing w:line="360" w:lineRule="auto"/>
        <w:ind w:firstLine="420" w:firstLineChars="200"/>
        <w:rPr>
          <w:rFonts w:ascii="宋体" w:hAnsi="宋体" w:cs="宋体"/>
          <w:szCs w:val="21"/>
        </w:rPr>
      </w:pPr>
      <w:r>
        <w:rPr>
          <w:rFonts w:hint="eastAsia" w:ascii="宋体" w:hAnsi="宋体" w:cs="宋体"/>
          <w:szCs w:val="21"/>
        </w:rPr>
        <w:t>因人工、材料和设备等价格波动影响合同价格时，根据专用合同条款中约定的数据，按以下公式计算差额并调整合同价格：</w:t>
      </w:r>
    </w:p>
    <w:p w14:paraId="72AD8821">
      <w:pPr>
        <w:tabs>
          <w:tab w:val="left" w:pos="0"/>
          <w:tab w:val="left" w:pos="360"/>
          <w:tab w:val="left" w:pos="540"/>
        </w:tabs>
        <w:spacing w:line="360" w:lineRule="auto"/>
        <w:ind w:firstLine="420" w:firstLineChars="200"/>
        <w:rPr>
          <w:rFonts w:ascii="宋体" w:hAnsi="宋体" w:cs="宋体"/>
          <w:szCs w:val="21"/>
        </w:rPr>
      </w:pPr>
      <w:r>
        <w:rPr>
          <w:rFonts w:hint="eastAsia" w:ascii="宋体" w:hAnsi="宋体" w:cs="宋体"/>
          <w:position w:val="-30"/>
          <w:szCs w:val="21"/>
        </w:rPr>
        <w:object>
          <v:shape id="_x0000_i1026" o:spt="75" type="#_x0000_t75" style="height:47.65pt;width:387.35pt;" o:ole="t" filled="f" o:preferrelative="t" stroked="f" coordsize="21600,21600">
            <v:path/>
            <v:fill on="f" focussize="0,0"/>
            <v:stroke on="f"/>
            <v:imagedata r:id="rId17" o:title=""/>
            <o:lock v:ext="edit" aspectratio="t"/>
            <w10:wrap type="none"/>
            <w10:anchorlock/>
          </v:shape>
          <o:OLEObject Type="Embed" ProgID="Equation.3" ShapeID="_x0000_i1026" DrawAspect="Content" ObjectID="_1468075726" r:id="rId16">
            <o:LockedField>false</o:LockedField>
          </o:OLEObject>
        </w:object>
      </w:r>
    </w:p>
    <w:p w14:paraId="66E9F3F4">
      <w:pPr>
        <w:tabs>
          <w:tab w:val="left" w:pos="0"/>
          <w:tab w:val="left" w:pos="360"/>
          <w:tab w:val="left" w:pos="540"/>
        </w:tabs>
        <w:spacing w:line="360" w:lineRule="auto"/>
        <w:ind w:firstLine="640"/>
        <w:rPr>
          <w:rFonts w:ascii="宋体" w:hAnsi="宋体" w:cs="宋体"/>
          <w:szCs w:val="21"/>
        </w:rPr>
      </w:pPr>
      <w:r>
        <w:rPr>
          <w:rFonts w:hint="eastAsia" w:ascii="宋体" w:hAnsi="宋体" w:cs="宋体"/>
          <w:szCs w:val="21"/>
        </w:rPr>
        <w:t>公式中：ΔP——需调整的价格差额；</w:t>
      </w:r>
    </w:p>
    <w:p w14:paraId="043916CB">
      <w:pPr>
        <w:tabs>
          <w:tab w:val="left" w:pos="0"/>
          <w:tab w:val="left" w:pos="360"/>
          <w:tab w:val="left" w:pos="540"/>
        </w:tabs>
        <w:spacing w:line="360" w:lineRule="auto"/>
        <w:ind w:firstLine="1260" w:firstLineChars="600"/>
        <w:rPr>
          <w:rFonts w:ascii="宋体" w:hAnsi="宋体" w:cs="宋体"/>
          <w:szCs w:val="21"/>
        </w:rPr>
      </w:pPr>
      <w:r>
        <w:rPr>
          <w:rFonts w:hint="eastAsia" w:ascii="宋体" w:hAnsi="宋体" w:cs="宋体"/>
          <w:position w:val="-6"/>
          <w:szCs w:val="21"/>
        </w:rPr>
        <w:object>
          <v:shape id="_x0000_i1027" o:spt="75" type="#_x0000_t75" style="height:18pt;width:18pt;" o:ole="t" filled="f" o:preferrelative="t" stroked="f" coordsize="21600,21600">
            <v:path/>
            <v:fill on="f" focussize="0,0"/>
            <v:stroke on="f"/>
            <v:imagedata r:id="rId19" o:title=""/>
            <o:lock v:ext="edit" aspectratio="t"/>
            <w10:wrap type="none"/>
            <w10:anchorlock/>
          </v:shape>
          <o:OLEObject Type="Embed" ProgID="Equation.3" ShapeID="_x0000_i1027" DrawAspect="Content" ObjectID="_1468075727" r:id="rId18">
            <o:LockedField>false</o:LockedField>
          </o:OLEObject>
        </w:object>
      </w:r>
      <w:r>
        <w:rPr>
          <w:rFonts w:hint="eastAsia" w:ascii="宋体" w:hAnsi="宋体" w:cs="宋体"/>
          <w:szCs w:val="21"/>
        </w:rPr>
        <w:t>——约定的付款证书中承包人应得到的已完成工程量的金额。此项金额应不包括价格调整、不计质量保证金的扣留和支付、预付款的支付和扣回。约定的变更及其他金额已按现行价格计价的，也不计在内；</w:t>
      </w:r>
    </w:p>
    <w:p w14:paraId="08D3BFD1">
      <w:pPr>
        <w:tabs>
          <w:tab w:val="left" w:pos="0"/>
          <w:tab w:val="left" w:pos="360"/>
          <w:tab w:val="left" w:pos="540"/>
        </w:tabs>
        <w:spacing w:line="360" w:lineRule="auto"/>
        <w:ind w:firstLine="420" w:firstLineChars="200"/>
        <w:rPr>
          <w:rFonts w:ascii="宋体" w:hAnsi="宋体" w:cs="宋体"/>
          <w:szCs w:val="21"/>
        </w:rPr>
      </w:pPr>
      <w:r>
        <w:rPr>
          <w:rFonts w:hint="eastAsia" w:ascii="宋体" w:hAnsi="宋体" w:cs="宋体"/>
          <w:szCs w:val="21"/>
        </w:rPr>
        <w:t>A——定值权重（即不调部分的权重）；</w:t>
      </w:r>
    </w:p>
    <w:p w14:paraId="1BE3520C">
      <w:pPr>
        <w:tabs>
          <w:tab w:val="left" w:pos="0"/>
          <w:tab w:val="left" w:pos="360"/>
          <w:tab w:val="left" w:pos="540"/>
        </w:tabs>
        <w:spacing w:line="360" w:lineRule="auto"/>
        <w:ind w:firstLine="420" w:firstLineChars="200"/>
        <w:rPr>
          <w:rFonts w:ascii="宋体" w:hAnsi="宋体" w:cs="宋体"/>
          <w:szCs w:val="21"/>
        </w:rPr>
      </w:pPr>
      <w:r>
        <w:rPr>
          <w:rFonts w:hint="eastAsia" w:ascii="宋体" w:hAnsi="宋体" w:cs="宋体"/>
          <w:position w:val="-10"/>
          <w:szCs w:val="21"/>
        </w:rPr>
        <w:object>
          <v:shape id="_x0000_i1028" o:spt="75" type="#_x0000_t75" style="height:21pt;width:101.25pt;" o:ole="t" filled="f" o:preferrelative="t" stroked="f" coordsize="21600,21600">
            <v:path/>
            <v:fill on="f" focussize="0,0"/>
            <v:stroke on="f"/>
            <v:imagedata r:id="rId21" o:title=""/>
            <o:lock v:ext="edit" aspectratio="t"/>
            <w10:wrap type="none"/>
            <w10:anchorlock/>
          </v:shape>
          <o:OLEObject Type="Embed" ProgID="Equation.3" ShapeID="_x0000_i1028" DrawAspect="Content" ObjectID="_1468075728" r:id="rId20">
            <o:LockedField>false</o:LockedField>
          </o:OLEObject>
        </w:object>
      </w:r>
      <w:r>
        <w:rPr>
          <w:rFonts w:hint="eastAsia" w:ascii="宋体" w:hAnsi="宋体" w:cs="宋体"/>
          <w:szCs w:val="21"/>
        </w:rPr>
        <w:t>——各可调因子的变值权重（即可调部分的权重），为各可调因子在签约合同价中所占的比例；</w:t>
      </w:r>
    </w:p>
    <w:p w14:paraId="7C366912">
      <w:pPr>
        <w:tabs>
          <w:tab w:val="left" w:pos="0"/>
          <w:tab w:val="left" w:pos="360"/>
          <w:tab w:val="left" w:pos="540"/>
        </w:tabs>
        <w:spacing w:line="360" w:lineRule="auto"/>
        <w:ind w:firstLine="420" w:firstLineChars="200"/>
        <w:rPr>
          <w:rFonts w:ascii="宋体" w:hAnsi="宋体" w:cs="宋体"/>
          <w:szCs w:val="21"/>
        </w:rPr>
      </w:pPr>
      <w:r>
        <w:rPr>
          <w:rFonts w:hint="eastAsia" w:ascii="宋体" w:hAnsi="宋体" w:cs="宋体"/>
          <w:position w:val="-10"/>
          <w:szCs w:val="21"/>
        </w:rPr>
        <w:object>
          <v:shape id="_x0000_i1029" o:spt="75" type="#_x0000_t75" style="height:20.25pt;width:102.05pt;" o:ole="t" filled="f" o:preferrelative="t" stroked="f" coordsize="21600,21600">
            <v:path/>
            <v:fill on="f" focussize="0,0"/>
            <v:stroke on="f"/>
            <v:imagedata r:id="rId23" o:title=""/>
            <o:lock v:ext="edit" aspectratio="t"/>
            <w10:wrap type="none"/>
            <w10:anchorlock/>
          </v:shape>
          <o:OLEObject Type="Embed" ProgID="Equation.3" ShapeID="_x0000_i1029" DrawAspect="Content" ObjectID="_1468075729" r:id="rId22">
            <o:LockedField>false</o:LockedField>
          </o:OLEObject>
        </w:object>
      </w:r>
      <w:r>
        <w:rPr>
          <w:rFonts w:hint="eastAsia" w:ascii="宋体" w:hAnsi="宋体" w:cs="宋体"/>
          <w:szCs w:val="21"/>
        </w:rPr>
        <w:t>——各可调因子的现行价格指数，指约定的付款证书相关周期最后一天的前42天的各可调因子的价格指数；</w:t>
      </w:r>
    </w:p>
    <w:p w14:paraId="47C92310">
      <w:pPr>
        <w:tabs>
          <w:tab w:val="left" w:pos="0"/>
          <w:tab w:val="left" w:pos="360"/>
          <w:tab w:val="left" w:pos="540"/>
        </w:tabs>
        <w:spacing w:line="360" w:lineRule="auto"/>
        <w:ind w:firstLine="420" w:firstLineChars="200"/>
        <w:rPr>
          <w:rFonts w:ascii="宋体" w:hAnsi="宋体" w:cs="宋体"/>
          <w:szCs w:val="21"/>
        </w:rPr>
      </w:pPr>
      <w:r>
        <w:rPr>
          <w:rFonts w:hint="eastAsia" w:ascii="宋体" w:hAnsi="宋体" w:cs="宋体"/>
          <w:position w:val="-10"/>
          <w:szCs w:val="21"/>
        </w:rPr>
        <w:object>
          <v:shape id="_x0000_i1030" o:spt="75" type="#_x0000_t75" style="height:20.25pt;width:108pt;" o:ole="t" filled="f" o:preferrelative="t" stroked="f" coordsize="21600,21600">
            <v:path/>
            <v:fill on="f" focussize="0,0"/>
            <v:stroke on="f"/>
            <v:imagedata r:id="rId25" o:title=""/>
            <o:lock v:ext="edit" aspectratio="t"/>
            <w10:wrap type="none"/>
            <w10:anchorlock/>
          </v:shape>
          <o:OLEObject Type="Embed" ProgID="Equation.3" ShapeID="_x0000_i1030" DrawAspect="Content" ObjectID="_1468075730" r:id="rId24">
            <o:LockedField>false</o:LockedField>
          </o:OLEObject>
        </w:object>
      </w:r>
      <w:r>
        <w:rPr>
          <w:rFonts w:hint="eastAsia" w:ascii="宋体" w:hAnsi="宋体" w:cs="宋体"/>
          <w:szCs w:val="21"/>
        </w:rPr>
        <w:t>——各可调因子的基本价格指数，指基准日期的各可调因子的价格指数。</w:t>
      </w:r>
    </w:p>
    <w:p w14:paraId="7803893B">
      <w:pPr>
        <w:tabs>
          <w:tab w:val="left" w:pos="0"/>
          <w:tab w:val="left" w:pos="360"/>
          <w:tab w:val="left" w:pos="540"/>
        </w:tabs>
        <w:spacing w:line="360" w:lineRule="auto"/>
        <w:ind w:firstLine="420" w:firstLineChars="200"/>
        <w:rPr>
          <w:rFonts w:ascii="宋体" w:hAnsi="宋体" w:cs="宋体"/>
          <w:szCs w:val="21"/>
        </w:rPr>
      </w:pPr>
      <w:r>
        <w:rPr>
          <w:rFonts w:hint="eastAsia" w:ascii="宋体" w:hAnsi="宋体" w:cs="宋体"/>
          <w:szCs w:val="21"/>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14:paraId="450AF3C5">
      <w:pPr>
        <w:tabs>
          <w:tab w:val="left" w:pos="0"/>
          <w:tab w:val="left" w:pos="360"/>
          <w:tab w:val="left" w:pos="540"/>
        </w:tabs>
        <w:spacing w:line="360" w:lineRule="auto"/>
        <w:ind w:firstLine="420" w:firstLineChars="200"/>
        <w:rPr>
          <w:rFonts w:ascii="宋体" w:hAnsi="宋体" w:cs="宋体"/>
          <w:szCs w:val="21"/>
        </w:rPr>
      </w:pPr>
      <w:r>
        <w:rPr>
          <w:rFonts w:hint="eastAsia" w:ascii="宋体" w:hAnsi="宋体" w:cs="宋体"/>
          <w:szCs w:val="21"/>
        </w:rPr>
        <w:t>（2）暂时确定调整差额</w:t>
      </w:r>
    </w:p>
    <w:p w14:paraId="1AAAF129">
      <w:pPr>
        <w:tabs>
          <w:tab w:val="left" w:pos="0"/>
          <w:tab w:val="left" w:pos="360"/>
          <w:tab w:val="left" w:pos="540"/>
        </w:tabs>
        <w:spacing w:line="360" w:lineRule="auto"/>
        <w:ind w:firstLine="420" w:firstLineChars="200"/>
        <w:rPr>
          <w:rFonts w:ascii="宋体" w:hAnsi="宋体" w:cs="宋体"/>
          <w:szCs w:val="21"/>
        </w:rPr>
      </w:pPr>
      <w:r>
        <w:rPr>
          <w:rFonts w:hint="eastAsia" w:ascii="宋体" w:hAnsi="宋体" w:cs="宋体"/>
          <w:szCs w:val="21"/>
        </w:rPr>
        <w:t>在计算调整差额时无现行价格指数的，合同当事人同意暂用前次价格指数计算。实际价格指数有调整的，合同当事人进行相应调整。</w:t>
      </w:r>
    </w:p>
    <w:p w14:paraId="0983CDC3">
      <w:pPr>
        <w:tabs>
          <w:tab w:val="left" w:pos="0"/>
          <w:tab w:val="left" w:pos="360"/>
          <w:tab w:val="left" w:pos="540"/>
        </w:tabs>
        <w:spacing w:line="360" w:lineRule="auto"/>
        <w:ind w:firstLine="420" w:firstLineChars="200"/>
        <w:rPr>
          <w:rFonts w:ascii="宋体" w:hAnsi="宋体" w:cs="宋体"/>
          <w:szCs w:val="21"/>
        </w:rPr>
      </w:pPr>
      <w:r>
        <w:rPr>
          <w:rFonts w:hint="eastAsia" w:ascii="宋体" w:hAnsi="宋体" w:cs="宋体"/>
          <w:szCs w:val="21"/>
        </w:rPr>
        <w:t>（3）权重的调整</w:t>
      </w:r>
    </w:p>
    <w:p w14:paraId="602E9A72">
      <w:pPr>
        <w:tabs>
          <w:tab w:val="left" w:pos="0"/>
          <w:tab w:val="left" w:pos="360"/>
          <w:tab w:val="left" w:pos="540"/>
        </w:tabs>
        <w:spacing w:line="360" w:lineRule="auto"/>
        <w:ind w:firstLine="420" w:firstLineChars="200"/>
        <w:rPr>
          <w:rFonts w:ascii="宋体" w:hAnsi="宋体" w:cs="宋体"/>
          <w:szCs w:val="21"/>
        </w:rPr>
      </w:pPr>
      <w:r>
        <w:rPr>
          <w:rFonts w:hint="eastAsia" w:ascii="宋体" w:hAnsi="宋体" w:cs="宋体"/>
          <w:szCs w:val="21"/>
        </w:rPr>
        <w:t>因变更导致合同约定的权重不合理时，按照第4.4款〔商定或确定〕执行。</w:t>
      </w:r>
    </w:p>
    <w:p w14:paraId="24911D5B">
      <w:pPr>
        <w:tabs>
          <w:tab w:val="left" w:pos="0"/>
          <w:tab w:val="left" w:pos="360"/>
          <w:tab w:val="left" w:pos="540"/>
        </w:tabs>
        <w:spacing w:line="360" w:lineRule="auto"/>
        <w:ind w:firstLine="420" w:firstLineChars="200"/>
        <w:rPr>
          <w:rFonts w:ascii="宋体" w:hAnsi="宋体" w:cs="宋体"/>
          <w:szCs w:val="21"/>
        </w:rPr>
      </w:pPr>
      <w:r>
        <w:rPr>
          <w:rFonts w:hint="eastAsia" w:ascii="宋体" w:hAnsi="宋体" w:cs="宋体"/>
          <w:szCs w:val="21"/>
        </w:rPr>
        <w:t>（4）因承包人原因工期延误后的价格调整</w:t>
      </w:r>
    </w:p>
    <w:p w14:paraId="1FD8EF9E">
      <w:pPr>
        <w:tabs>
          <w:tab w:val="left" w:pos="0"/>
          <w:tab w:val="left" w:pos="360"/>
          <w:tab w:val="left" w:pos="540"/>
        </w:tabs>
        <w:spacing w:line="360" w:lineRule="auto"/>
        <w:ind w:firstLine="420" w:firstLineChars="200"/>
        <w:rPr>
          <w:rFonts w:ascii="宋体" w:hAnsi="宋体" w:cs="宋体"/>
          <w:szCs w:val="21"/>
        </w:rPr>
      </w:pPr>
      <w:r>
        <w:rPr>
          <w:rFonts w:hint="eastAsia" w:ascii="宋体" w:hAnsi="宋体" w:cs="宋体"/>
          <w:szCs w:val="21"/>
        </w:rPr>
        <w:t>因承包人原因未按期竣工的，对合同约定的竣工日期后继续施工的工程，在使用价格调整公式时，应采用计划竣工日期与实际竣工日期的两个价格指数中较低的一个作为现行价格指数。</w:t>
      </w:r>
    </w:p>
    <w:p w14:paraId="2AC2EC93">
      <w:pPr>
        <w:spacing w:line="360" w:lineRule="auto"/>
        <w:ind w:firstLine="420" w:firstLineChars="200"/>
        <w:rPr>
          <w:rFonts w:ascii="宋体" w:hAnsi="宋体" w:cs="宋体"/>
          <w:szCs w:val="21"/>
        </w:rPr>
      </w:pPr>
      <w:r>
        <w:rPr>
          <w:rFonts w:hint="eastAsia" w:ascii="宋体" w:hAnsi="宋体" w:cs="宋体"/>
          <w:szCs w:val="21"/>
        </w:rPr>
        <w:t>第2种方式：采用造价信息进行价格调整。</w:t>
      </w:r>
    </w:p>
    <w:p w14:paraId="7C886D6F">
      <w:pPr>
        <w:spacing w:line="360" w:lineRule="auto"/>
        <w:ind w:firstLine="420" w:firstLineChars="200"/>
        <w:rPr>
          <w:rFonts w:ascii="宋体" w:hAnsi="宋体" w:cs="宋体"/>
          <w:szCs w:val="21"/>
        </w:rPr>
      </w:pPr>
      <w:r>
        <w:rPr>
          <w:rFonts w:hint="eastAsia" w:ascii="宋体" w:hAnsi="宋体" w:cs="宋体"/>
          <w:szCs w:val="21"/>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14:paraId="1E6F6F84">
      <w:pPr>
        <w:spacing w:line="360" w:lineRule="auto"/>
        <w:ind w:firstLine="420" w:firstLineChars="200"/>
        <w:rPr>
          <w:rFonts w:ascii="宋体" w:hAnsi="宋体" w:cs="宋体"/>
          <w:szCs w:val="21"/>
        </w:rPr>
      </w:pPr>
      <w:r>
        <w:rPr>
          <w:rFonts w:hint="eastAsia" w:ascii="宋体" w:hAnsi="宋体" w:cs="宋体"/>
          <w:szCs w:val="21"/>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14:paraId="0B420202">
      <w:pPr>
        <w:spacing w:line="360" w:lineRule="auto"/>
        <w:ind w:firstLine="420" w:firstLineChars="200"/>
        <w:rPr>
          <w:rFonts w:ascii="宋体" w:hAnsi="宋体" w:cs="宋体"/>
          <w:szCs w:val="21"/>
        </w:rPr>
      </w:pPr>
      <w:r>
        <w:rPr>
          <w:rFonts w:hint="eastAsia" w:ascii="宋体" w:hAnsi="宋体" w:cs="宋体"/>
          <w:szCs w:val="21"/>
        </w:rPr>
        <w:t>（2）材料、工程设备价格变化的价款调整按照发包人提供的基准价格，按以下风险范围规定执行:</w:t>
      </w:r>
    </w:p>
    <w:p w14:paraId="0E3A7841">
      <w:pPr>
        <w:spacing w:line="360" w:lineRule="auto"/>
        <w:ind w:firstLine="420" w:firstLineChars="200"/>
        <w:rPr>
          <w:rFonts w:ascii="宋体" w:hAnsi="宋体" w:cs="宋体"/>
          <w:szCs w:val="21"/>
        </w:rPr>
      </w:pPr>
      <w:r>
        <w:rPr>
          <w:rFonts w:hint="eastAsia" w:ascii="宋体" w:hAnsi="宋体" w:cs="宋体"/>
          <w:szCs w:val="21"/>
        </w:rPr>
        <w:t>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14:paraId="50C13974">
      <w:pPr>
        <w:spacing w:line="360" w:lineRule="auto"/>
        <w:ind w:firstLine="420" w:firstLineChars="200"/>
        <w:rPr>
          <w:rFonts w:ascii="宋体" w:hAnsi="宋体" w:cs="宋体"/>
          <w:szCs w:val="21"/>
        </w:rPr>
      </w:pPr>
      <w:r>
        <w:rPr>
          <w:rFonts w:hint="eastAsia" w:ascii="宋体" w:hAnsi="宋体" w:cs="宋体"/>
          <w:szCs w:val="21"/>
        </w:rPr>
        <w:t>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14:paraId="718A4E82">
      <w:pPr>
        <w:spacing w:line="360" w:lineRule="auto"/>
        <w:ind w:firstLine="420" w:firstLineChars="200"/>
        <w:rPr>
          <w:rFonts w:ascii="宋体" w:hAnsi="宋体" w:cs="宋体"/>
          <w:szCs w:val="21"/>
        </w:rPr>
      </w:pPr>
      <w:r>
        <w:rPr>
          <w:rFonts w:hint="eastAsia" w:ascii="宋体" w:hAnsi="宋体" w:cs="宋体"/>
          <w:szCs w:val="21"/>
        </w:rPr>
        <w:t>③承包人在已标价工程量清单或预算书中载明材料单价等于基准价格的：除专用合同条款另有约定外，合同履行期间材料单价涨跌幅以基准价格为基础超过±5%时，其超过部分据实调整。</w:t>
      </w:r>
    </w:p>
    <w:p w14:paraId="4399C8AB">
      <w:pPr>
        <w:spacing w:line="360" w:lineRule="auto"/>
        <w:ind w:firstLine="420" w:firstLineChars="200"/>
        <w:rPr>
          <w:rFonts w:ascii="宋体" w:hAnsi="宋体" w:cs="宋体"/>
          <w:szCs w:val="21"/>
        </w:rPr>
      </w:pPr>
      <w:r>
        <w:rPr>
          <w:rFonts w:hint="eastAsia" w:ascii="宋体" w:hAnsi="宋体" w:cs="宋体"/>
          <w:szCs w:val="21"/>
        </w:rPr>
        <w:t>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14:paraId="1E6B34BD">
      <w:pPr>
        <w:spacing w:line="360" w:lineRule="auto"/>
        <w:ind w:firstLine="420" w:firstLineChars="200"/>
        <w:rPr>
          <w:rFonts w:ascii="宋体" w:hAnsi="宋体" w:cs="宋体"/>
          <w:szCs w:val="21"/>
        </w:rPr>
      </w:pPr>
      <w:bookmarkStart w:id="1610" w:name="OLE_LINK3"/>
      <w:r>
        <w:rPr>
          <w:rFonts w:hint="eastAsia" w:ascii="宋体" w:hAnsi="宋体" w:cs="宋体"/>
          <w:szCs w:val="21"/>
        </w:rPr>
        <w:t>前述基准价格是指由发包人在招标文件或专用合同条款中给定的材料、工程设备的价格，该价格原则上应当按照省级或行业建设主管部门或其授权的工程造价管理机构发布的信息价编制。</w:t>
      </w:r>
    </w:p>
    <w:p w14:paraId="57866991">
      <w:pPr>
        <w:spacing w:line="360" w:lineRule="auto"/>
        <w:ind w:firstLine="420" w:firstLineChars="200"/>
        <w:rPr>
          <w:rFonts w:ascii="宋体" w:hAnsi="宋体" w:cs="宋体"/>
          <w:szCs w:val="21"/>
        </w:rPr>
      </w:pPr>
      <w:r>
        <w:rPr>
          <w:rFonts w:hint="eastAsia" w:ascii="宋体" w:hAnsi="宋体" w:cs="宋体"/>
          <w:szCs w:val="21"/>
        </w:rPr>
        <w:t>（3）施工机械台班单价或施工机械使用费发生变化超过省级或行业建设主管部门或其授权的工程造价管理机构规定的范围时，按规定调整合同价格。</w:t>
      </w:r>
    </w:p>
    <w:p w14:paraId="7A9EAB8B">
      <w:pPr>
        <w:spacing w:line="360" w:lineRule="auto"/>
        <w:ind w:firstLine="420" w:firstLineChars="200"/>
        <w:rPr>
          <w:rFonts w:ascii="宋体" w:hAnsi="宋体" w:cs="宋体"/>
          <w:szCs w:val="21"/>
        </w:rPr>
      </w:pPr>
      <w:r>
        <w:rPr>
          <w:rFonts w:hint="eastAsia" w:ascii="宋体" w:hAnsi="宋体" w:cs="宋体"/>
          <w:szCs w:val="21"/>
        </w:rPr>
        <w:t>第3种方式：专用合同条款约定的其他方式。</w:t>
      </w:r>
    </w:p>
    <w:p w14:paraId="58A56A0E">
      <w:pPr>
        <w:pStyle w:val="7"/>
        <w:spacing w:before="120" w:after="120" w:line="360" w:lineRule="auto"/>
        <w:ind w:firstLine="422" w:firstLineChars="200"/>
        <w:rPr>
          <w:rFonts w:ascii="宋体" w:hAnsi="宋体" w:cs="宋体"/>
          <w:sz w:val="21"/>
          <w:szCs w:val="21"/>
        </w:rPr>
      </w:pPr>
      <w:bookmarkStart w:id="1611" w:name="_Toc351203579"/>
      <w:bookmarkStart w:id="1612" w:name="_Toc296346594"/>
      <w:bookmarkStart w:id="1613" w:name="_Toc296503093"/>
      <w:bookmarkStart w:id="1614" w:name="_Toc337558798"/>
      <w:r>
        <w:rPr>
          <w:rFonts w:hint="eastAsia" w:ascii="宋体" w:hAnsi="宋体" w:cs="宋体"/>
          <w:sz w:val="21"/>
          <w:szCs w:val="21"/>
        </w:rPr>
        <w:t>11.2法律变化引起的调整</w:t>
      </w:r>
      <w:bookmarkEnd w:id="1611"/>
    </w:p>
    <w:bookmarkEnd w:id="1612"/>
    <w:bookmarkEnd w:id="1613"/>
    <w:bookmarkEnd w:id="1614"/>
    <w:p w14:paraId="62D7A2F6">
      <w:pPr>
        <w:spacing w:line="360" w:lineRule="auto"/>
        <w:ind w:firstLine="420" w:firstLineChars="200"/>
        <w:rPr>
          <w:rFonts w:ascii="宋体" w:hAnsi="宋体" w:cs="宋体"/>
          <w:szCs w:val="21"/>
        </w:rPr>
      </w:pPr>
      <w:r>
        <w:rPr>
          <w:rFonts w:hint="eastAsia" w:ascii="宋体" w:hAnsi="宋体" w:cs="宋体"/>
          <w:szCs w:val="21"/>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p>
    <w:p w14:paraId="5492214E">
      <w:pPr>
        <w:spacing w:line="360" w:lineRule="auto"/>
        <w:ind w:firstLine="420" w:firstLineChars="200"/>
        <w:rPr>
          <w:rFonts w:ascii="宋体" w:hAnsi="宋体" w:cs="宋体"/>
          <w:szCs w:val="21"/>
        </w:rPr>
      </w:pPr>
      <w:r>
        <w:rPr>
          <w:rFonts w:hint="eastAsia" w:ascii="宋体" w:hAnsi="宋体" w:cs="宋体"/>
          <w:szCs w:val="21"/>
        </w:rPr>
        <w:t>因法律变化引起的合同价格和工期调整，合同当事人无法达成一致的，由总监理工程师按第4.4款〔商定或确定〕的约定处理。</w:t>
      </w:r>
    </w:p>
    <w:p w14:paraId="51B2BA8B">
      <w:pPr>
        <w:spacing w:line="360" w:lineRule="auto"/>
        <w:ind w:firstLine="420" w:firstLineChars="200"/>
        <w:rPr>
          <w:rFonts w:ascii="宋体" w:hAnsi="宋体" w:cs="宋体"/>
          <w:szCs w:val="21"/>
        </w:rPr>
      </w:pPr>
      <w:r>
        <w:rPr>
          <w:rFonts w:hint="eastAsia" w:ascii="宋体" w:hAnsi="宋体" w:cs="宋体"/>
          <w:kern w:val="0"/>
          <w:szCs w:val="21"/>
        </w:rPr>
        <w:t>因承包人原因造成工期延误，在工期延误期间出现法律变化的，由此增加的费用和（或）延误的工期由承包人承担。</w:t>
      </w:r>
    </w:p>
    <w:p w14:paraId="4A5680E5">
      <w:pPr>
        <w:pStyle w:val="6"/>
        <w:spacing w:before="120" w:after="120" w:line="360" w:lineRule="auto"/>
        <w:rPr>
          <w:rFonts w:ascii="宋体" w:hAnsi="宋体" w:eastAsia="宋体" w:cs="宋体"/>
          <w:sz w:val="24"/>
          <w:szCs w:val="24"/>
        </w:rPr>
      </w:pPr>
      <w:bookmarkStart w:id="1615" w:name="_Toc351203580"/>
      <w:bookmarkStart w:id="1616" w:name="_Toc337558799"/>
      <w:bookmarkStart w:id="1617" w:name="_Toc296346597"/>
      <w:bookmarkStart w:id="1618" w:name="_Toc296503096"/>
      <w:r>
        <w:rPr>
          <w:rFonts w:hint="eastAsia" w:ascii="宋体" w:hAnsi="宋体" w:eastAsia="宋体" w:cs="宋体"/>
          <w:sz w:val="24"/>
          <w:szCs w:val="24"/>
        </w:rPr>
        <w:t>12. 合同价格、计量与支付</w:t>
      </w:r>
      <w:bookmarkEnd w:id="1615"/>
    </w:p>
    <w:bookmarkEnd w:id="1616"/>
    <w:p w14:paraId="3F4295E2">
      <w:pPr>
        <w:pStyle w:val="7"/>
        <w:spacing w:before="120" w:after="120" w:line="360" w:lineRule="auto"/>
        <w:ind w:firstLine="422" w:firstLineChars="200"/>
        <w:rPr>
          <w:rFonts w:ascii="宋体" w:hAnsi="宋体" w:cs="宋体"/>
          <w:sz w:val="21"/>
          <w:szCs w:val="21"/>
        </w:rPr>
      </w:pPr>
      <w:bookmarkStart w:id="1619" w:name="_Toc351203581"/>
      <w:bookmarkStart w:id="1620" w:name="_Toc337558800"/>
      <w:r>
        <w:rPr>
          <w:rFonts w:hint="eastAsia" w:ascii="宋体" w:hAnsi="宋体" w:cs="宋体"/>
          <w:sz w:val="21"/>
          <w:szCs w:val="21"/>
        </w:rPr>
        <w:t>12.1 合同价</w:t>
      </w:r>
      <w:bookmarkEnd w:id="1617"/>
      <w:bookmarkEnd w:id="1618"/>
      <w:r>
        <w:rPr>
          <w:rFonts w:hint="eastAsia" w:ascii="宋体" w:hAnsi="宋体" w:cs="宋体"/>
          <w:sz w:val="21"/>
          <w:szCs w:val="21"/>
        </w:rPr>
        <w:t>格形式</w:t>
      </w:r>
      <w:bookmarkEnd w:id="1619"/>
    </w:p>
    <w:bookmarkEnd w:id="1620"/>
    <w:p w14:paraId="26C7D264">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 xml:space="preserve">发包人和承包人应在合同协议书中选择下列一种合同价格形式： </w:t>
      </w:r>
    </w:p>
    <w:p w14:paraId="25B48E33">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1.单价合同</w:t>
      </w:r>
    </w:p>
    <w:p w14:paraId="11281BAF">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单价合同是指合同当事人约定以工程量清单及其综合单价进行合同价格计算、调整和确认的建设工程施工合同，</w:t>
      </w:r>
      <w:r>
        <w:rPr>
          <w:rFonts w:hint="eastAsia" w:ascii="宋体" w:hAnsi="宋体" w:cs="宋体"/>
          <w:szCs w:val="21"/>
        </w:rPr>
        <w:t>在约定的范围内合同单价不作调整</w:t>
      </w:r>
      <w:r>
        <w:rPr>
          <w:rFonts w:hint="eastAsia" w:ascii="宋体" w:hAnsi="宋体" w:cs="宋体"/>
          <w:kern w:val="0"/>
          <w:szCs w:val="21"/>
        </w:rPr>
        <w:t>。合同当事人应在专用合同条款中约定综合单价包含的风险范围和风险费用的计算方法</w:t>
      </w:r>
      <w:r>
        <w:rPr>
          <w:rFonts w:hint="eastAsia" w:ascii="宋体" w:hAnsi="宋体" w:cs="宋体"/>
          <w:szCs w:val="21"/>
        </w:rPr>
        <w:t>，</w:t>
      </w:r>
      <w:r>
        <w:rPr>
          <w:rFonts w:hint="eastAsia" w:ascii="宋体" w:hAnsi="宋体" w:cs="宋体"/>
          <w:kern w:val="0"/>
          <w:szCs w:val="21"/>
        </w:rPr>
        <w:t>并约定风险范围以外的合同价格的调整方法，其中因市场价格波动引起的调整按第11.1款〔市场价格波动引起的调整〕约定执行。</w:t>
      </w:r>
    </w:p>
    <w:p w14:paraId="52639F90">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2.总价合同</w:t>
      </w:r>
    </w:p>
    <w:p w14:paraId="268C6C7B">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总价合同是指合同当事人约定以施工图、已标价工程量清单或预算书及有关条件进行合同价格计算、调整和确认的建设工程施工合同，</w:t>
      </w:r>
      <w:r>
        <w:rPr>
          <w:rFonts w:hint="eastAsia" w:ascii="宋体" w:hAnsi="宋体" w:cs="宋体"/>
          <w:szCs w:val="21"/>
        </w:rPr>
        <w:t>在约定的范围内合同总价不作调整</w:t>
      </w:r>
      <w:r>
        <w:rPr>
          <w:rFonts w:hint="eastAsia" w:ascii="宋体" w:hAnsi="宋体" w:cs="宋体"/>
          <w:kern w:val="0"/>
          <w:szCs w:val="21"/>
        </w:rPr>
        <w:t>。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p>
    <w:p w14:paraId="5BA07A3C">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3.其它价格形式</w:t>
      </w:r>
    </w:p>
    <w:p w14:paraId="07D7F563">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合同当事人可在专用合同条款中约定其他合同价格形式。</w:t>
      </w:r>
    </w:p>
    <w:p w14:paraId="62305209">
      <w:pPr>
        <w:pStyle w:val="7"/>
        <w:spacing w:before="120" w:after="120" w:line="360" w:lineRule="auto"/>
        <w:ind w:firstLine="422" w:firstLineChars="200"/>
        <w:rPr>
          <w:rFonts w:ascii="宋体" w:hAnsi="宋体" w:cs="宋体"/>
          <w:sz w:val="21"/>
          <w:szCs w:val="21"/>
        </w:rPr>
      </w:pPr>
      <w:bookmarkStart w:id="1621" w:name="_Toc296346598"/>
      <w:bookmarkStart w:id="1622" w:name="_Toc296503097"/>
      <w:bookmarkStart w:id="1623" w:name="_Toc351203582"/>
      <w:bookmarkStart w:id="1624" w:name="_Toc337558801"/>
      <w:r>
        <w:rPr>
          <w:rFonts w:hint="eastAsia" w:ascii="宋体" w:hAnsi="宋体" w:cs="宋体"/>
          <w:sz w:val="21"/>
          <w:szCs w:val="21"/>
        </w:rPr>
        <w:t>12.2预</w:t>
      </w:r>
      <w:bookmarkEnd w:id="1621"/>
      <w:bookmarkEnd w:id="1622"/>
      <w:bookmarkStart w:id="1625" w:name="_Toc296346601"/>
      <w:bookmarkStart w:id="1626" w:name="_Toc296503100"/>
      <w:r>
        <w:rPr>
          <w:rFonts w:hint="eastAsia" w:ascii="宋体" w:hAnsi="宋体" w:cs="宋体"/>
          <w:sz w:val="21"/>
          <w:szCs w:val="21"/>
        </w:rPr>
        <w:t>付款</w:t>
      </w:r>
      <w:bookmarkEnd w:id="1623"/>
    </w:p>
    <w:bookmarkEnd w:id="1624"/>
    <w:bookmarkEnd w:id="1625"/>
    <w:bookmarkEnd w:id="1626"/>
    <w:p w14:paraId="46D78400">
      <w:pPr>
        <w:spacing w:line="360" w:lineRule="auto"/>
        <w:ind w:firstLine="420" w:firstLineChars="200"/>
        <w:jc w:val="left"/>
        <w:rPr>
          <w:rFonts w:ascii="宋体" w:hAnsi="宋体" w:cs="宋体"/>
          <w:kern w:val="0"/>
          <w:szCs w:val="21"/>
        </w:rPr>
      </w:pPr>
      <w:r>
        <w:rPr>
          <w:rFonts w:hint="eastAsia" w:ascii="宋体" w:hAnsi="宋体" w:cs="宋体"/>
          <w:szCs w:val="21"/>
        </w:rPr>
        <w:t>12.2.</w:t>
      </w:r>
      <w:r>
        <w:rPr>
          <w:rFonts w:hint="eastAsia" w:ascii="宋体" w:hAnsi="宋体" w:cs="宋体"/>
          <w:kern w:val="0"/>
          <w:szCs w:val="21"/>
        </w:rPr>
        <w:t>1预付款的支付</w:t>
      </w:r>
    </w:p>
    <w:p w14:paraId="7366022F">
      <w:pPr>
        <w:spacing w:line="360" w:lineRule="auto"/>
        <w:ind w:firstLine="420" w:firstLineChars="200"/>
        <w:jc w:val="left"/>
        <w:rPr>
          <w:rFonts w:ascii="宋体" w:hAnsi="宋体" w:cs="宋体"/>
          <w:kern w:val="0"/>
          <w:szCs w:val="21"/>
        </w:rPr>
      </w:pPr>
      <w:r>
        <w:rPr>
          <w:rFonts w:hint="eastAsia" w:ascii="宋体" w:hAnsi="宋体" w:cs="宋体"/>
          <w:kern w:val="0"/>
          <w:szCs w:val="21"/>
        </w:rPr>
        <w:t>预付款的支付按照专用合同条款约定执行，但至迟应在开工通知载明的开工日期7天前支付。预付款应当用于材料、工程设备、施工设备的采购及修建临时工程、组织施工队伍进场等。</w:t>
      </w:r>
    </w:p>
    <w:p w14:paraId="319EAFF9">
      <w:pPr>
        <w:spacing w:line="360" w:lineRule="auto"/>
        <w:ind w:firstLine="420" w:firstLineChars="200"/>
        <w:jc w:val="left"/>
        <w:rPr>
          <w:rFonts w:ascii="宋体" w:hAnsi="宋体" w:cs="宋体"/>
          <w:kern w:val="0"/>
          <w:szCs w:val="21"/>
        </w:rPr>
      </w:pPr>
      <w:r>
        <w:rPr>
          <w:rFonts w:hint="eastAsia" w:ascii="宋体" w:hAnsi="宋体" w:cs="宋体"/>
          <w:kern w:val="0"/>
          <w:szCs w:val="21"/>
        </w:rPr>
        <w:t>除专用合同条款另有约定外，预付款在进度付款中同比例扣回。</w:t>
      </w:r>
      <w:bookmarkEnd w:id="1610"/>
      <w:r>
        <w:rPr>
          <w:rFonts w:hint="eastAsia" w:ascii="宋体" w:hAnsi="宋体" w:cs="宋体"/>
          <w:kern w:val="0"/>
          <w:szCs w:val="21"/>
        </w:rPr>
        <w:t>在颁发工程接收证书前，提前解除合同的，尚未扣完的预付款应与合同价款一并结算。</w:t>
      </w:r>
    </w:p>
    <w:p w14:paraId="428D98CC">
      <w:pPr>
        <w:spacing w:line="360" w:lineRule="auto"/>
        <w:ind w:firstLine="420" w:firstLineChars="200"/>
        <w:jc w:val="left"/>
        <w:rPr>
          <w:rFonts w:ascii="宋体" w:hAnsi="宋体" w:cs="宋体"/>
          <w:kern w:val="0"/>
          <w:szCs w:val="21"/>
        </w:rPr>
      </w:pPr>
      <w:r>
        <w:rPr>
          <w:rFonts w:hint="eastAsia" w:ascii="宋体" w:hAnsi="宋体" w:cs="宋体"/>
          <w:kern w:val="0"/>
          <w:szCs w:val="21"/>
        </w:rPr>
        <w:t>发包人逾期支付预付款超过7天的，承包人有权向发包人发出要求预付的催告通知，发包人收到通知后7天内仍未支付的，承包人有权暂停施工，并按第16.1.1项〔发包人违约的情形〕执行。</w:t>
      </w:r>
    </w:p>
    <w:p w14:paraId="4255E9CC">
      <w:pPr>
        <w:spacing w:line="360" w:lineRule="auto"/>
        <w:ind w:firstLine="420" w:firstLineChars="200"/>
        <w:jc w:val="left"/>
        <w:rPr>
          <w:rFonts w:ascii="宋体" w:hAnsi="宋体" w:cs="宋体"/>
          <w:szCs w:val="21"/>
        </w:rPr>
      </w:pPr>
      <w:r>
        <w:rPr>
          <w:rFonts w:hint="eastAsia" w:ascii="宋体" w:hAnsi="宋体" w:cs="宋体"/>
          <w:szCs w:val="21"/>
        </w:rPr>
        <w:t>12.2.2 预付款担保</w:t>
      </w:r>
    </w:p>
    <w:p w14:paraId="0F072DE8">
      <w:pPr>
        <w:spacing w:line="360" w:lineRule="auto"/>
        <w:ind w:firstLine="420" w:firstLineChars="200"/>
        <w:jc w:val="left"/>
        <w:rPr>
          <w:rFonts w:ascii="宋体" w:hAnsi="宋体" w:cs="宋体"/>
          <w:kern w:val="0"/>
          <w:szCs w:val="21"/>
        </w:rPr>
      </w:pPr>
      <w:r>
        <w:rPr>
          <w:rFonts w:hint="eastAsia" w:ascii="宋体" w:hAnsi="宋体" w:cs="宋体"/>
          <w:kern w:val="0"/>
          <w:szCs w:val="21"/>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14:paraId="314EDD98">
      <w:pPr>
        <w:spacing w:line="360" w:lineRule="auto"/>
        <w:ind w:firstLine="420" w:firstLineChars="200"/>
        <w:jc w:val="left"/>
        <w:rPr>
          <w:rFonts w:ascii="宋体" w:hAnsi="宋体" w:cs="宋体"/>
          <w:kern w:val="0"/>
          <w:szCs w:val="21"/>
        </w:rPr>
      </w:pPr>
      <w:r>
        <w:rPr>
          <w:rFonts w:hint="eastAsia" w:ascii="宋体" w:hAnsi="宋体" w:cs="宋体"/>
          <w:kern w:val="0"/>
          <w:szCs w:val="21"/>
        </w:rPr>
        <w:t>发包人在工程款中逐期扣回预付款后，预付款担保额度应相应减少，但剩余的预付款担保金额不得低于未被扣回的预付款金额。</w:t>
      </w:r>
    </w:p>
    <w:p w14:paraId="03E6B5E5">
      <w:pPr>
        <w:pStyle w:val="7"/>
        <w:spacing w:before="120" w:after="120" w:line="360" w:lineRule="auto"/>
        <w:ind w:firstLine="422" w:firstLineChars="200"/>
        <w:rPr>
          <w:rFonts w:ascii="宋体" w:hAnsi="宋体" w:cs="宋体"/>
          <w:sz w:val="21"/>
          <w:szCs w:val="21"/>
        </w:rPr>
      </w:pPr>
      <w:bookmarkStart w:id="1627" w:name="_Toc351203583"/>
      <w:bookmarkStart w:id="1628" w:name="_Toc337558802"/>
      <w:r>
        <w:rPr>
          <w:rFonts w:hint="eastAsia" w:ascii="宋体" w:hAnsi="宋体" w:cs="宋体"/>
          <w:sz w:val="21"/>
          <w:szCs w:val="21"/>
        </w:rPr>
        <w:t>12.3计量</w:t>
      </w:r>
      <w:bookmarkEnd w:id="1627"/>
    </w:p>
    <w:bookmarkEnd w:id="1628"/>
    <w:p w14:paraId="449184F5">
      <w:pPr>
        <w:spacing w:line="360" w:lineRule="auto"/>
        <w:ind w:firstLine="420" w:firstLineChars="200"/>
        <w:jc w:val="left"/>
        <w:rPr>
          <w:rFonts w:ascii="宋体" w:hAnsi="宋体" w:cs="宋体"/>
          <w:kern w:val="0"/>
          <w:szCs w:val="21"/>
        </w:rPr>
      </w:pPr>
      <w:r>
        <w:rPr>
          <w:rFonts w:hint="eastAsia" w:ascii="宋体" w:hAnsi="宋体" w:cs="宋体"/>
          <w:kern w:val="0"/>
          <w:szCs w:val="21"/>
        </w:rPr>
        <w:t>12.3.1 计量原则</w:t>
      </w:r>
    </w:p>
    <w:p w14:paraId="6A069F65">
      <w:pPr>
        <w:spacing w:line="360" w:lineRule="auto"/>
        <w:ind w:firstLine="420" w:firstLineChars="200"/>
        <w:jc w:val="left"/>
        <w:rPr>
          <w:rFonts w:ascii="宋体" w:hAnsi="宋体" w:cs="宋体"/>
          <w:kern w:val="0"/>
          <w:szCs w:val="21"/>
        </w:rPr>
      </w:pPr>
      <w:r>
        <w:rPr>
          <w:rFonts w:hint="eastAsia" w:ascii="宋体" w:hAnsi="宋体" w:cs="宋体"/>
          <w:kern w:val="0"/>
          <w:szCs w:val="21"/>
        </w:rPr>
        <w:t>工程量计量按照合同约定的工程量计算规则、图纸及变更指示等进行计量。工程量计算规则应以相关的国家标准、行业标准等为依据，由合同当事人在专用合同条款中约定。</w:t>
      </w:r>
    </w:p>
    <w:p w14:paraId="08DE3F2E">
      <w:pPr>
        <w:spacing w:line="360" w:lineRule="auto"/>
        <w:ind w:firstLine="420" w:firstLineChars="200"/>
        <w:jc w:val="left"/>
        <w:rPr>
          <w:rFonts w:ascii="宋体" w:hAnsi="宋体" w:cs="宋体"/>
          <w:kern w:val="0"/>
          <w:szCs w:val="21"/>
        </w:rPr>
      </w:pPr>
      <w:r>
        <w:rPr>
          <w:rFonts w:hint="eastAsia" w:ascii="宋体" w:hAnsi="宋体" w:cs="宋体"/>
          <w:kern w:val="0"/>
          <w:szCs w:val="21"/>
        </w:rPr>
        <w:t>12.3.2 计量周期</w:t>
      </w:r>
    </w:p>
    <w:p w14:paraId="3AD688D8">
      <w:pPr>
        <w:spacing w:line="360" w:lineRule="auto"/>
        <w:ind w:firstLine="420" w:firstLineChars="200"/>
        <w:jc w:val="left"/>
        <w:rPr>
          <w:rFonts w:ascii="宋体" w:hAnsi="宋体" w:cs="宋体"/>
          <w:kern w:val="0"/>
          <w:szCs w:val="21"/>
        </w:rPr>
      </w:pPr>
      <w:r>
        <w:rPr>
          <w:rFonts w:hint="eastAsia" w:ascii="宋体" w:hAnsi="宋体" w:cs="宋体"/>
          <w:kern w:val="0"/>
          <w:szCs w:val="21"/>
        </w:rPr>
        <w:t>除专用合同条款另有约定外，工程量的计量按月进行。</w:t>
      </w:r>
    </w:p>
    <w:p w14:paraId="66CDF825">
      <w:pPr>
        <w:spacing w:line="360" w:lineRule="auto"/>
        <w:ind w:firstLine="420" w:firstLineChars="200"/>
        <w:jc w:val="left"/>
        <w:rPr>
          <w:rFonts w:ascii="宋体" w:hAnsi="宋体" w:cs="宋体"/>
          <w:kern w:val="0"/>
          <w:szCs w:val="21"/>
        </w:rPr>
      </w:pPr>
      <w:r>
        <w:rPr>
          <w:rFonts w:hint="eastAsia" w:ascii="宋体" w:hAnsi="宋体" w:cs="宋体"/>
          <w:kern w:val="0"/>
          <w:szCs w:val="21"/>
        </w:rPr>
        <w:t>12.3.3 单价合同的计量</w:t>
      </w:r>
    </w:p>
    <w:p w14:paraId="3D539EA5">
      <w:pPr>
        <w:spacing w:line="360" w:lineRule="auto"/>
        <w:ind w:firstLine="420" w:firstLineChars="200"/>
        <w:jc w:val="left"/>
        <w:rPr>
          <w:rFonts w:ascii="宋体" w:hAnsi="宋体" w:cs="宋体"/>
          <w:kern w:val="0"/>
          <w:szCs w:val="21"/>
        </w:rPr>
      </w:pPr>
      <w:r>
        <w:rPr>
          <w:rFonts w:hint="eastAsia" w:ascii="宋体" w:hAnsi="宋体" w:cs="宋体"/>
          <w:kern w:val="0"/>
          <w:szCs w:val="21"/>
        </w:rPr>
        <w:t>除专用合同条款另有约定外，单价合同的计量按照本项约定执行：</w:t>
      </w:r>
    </w:p>
    <w:p w14:paraId="302000E8">
      <w:pPr>
        <w:spacing w:line="360" w:lineRule="auto"/>
        <w:ind w:firstLine="420" w:firstLineChars="200"/>
        <w:jc w:val="left"/>
        <w:rPr>
          <w:rFonts w:ascii="宋体" w:hAnsi="宋体" w:cs="宋体"/>
          <w:kern w:val="0"/>
          <w:szCs w:val="21"/>
        </w:rPr>
      </w:pPr>
      <w:r>
        <w:rPr>
          <w:rFonts w:hint="eastAsia" w:ascii="宋体" w:hAnsi="宋体" w:cs="宋体"/>
          <w:kern w:val="0"/>
          <w:szCs w:val="21"/>
        </w:rPr>
        <w:t>（1）承包人应于每月25日向监理人报送上月20日至当月19日已完成的工程量报告，并附具进度付款申请单、已完成工程量报表和有关资料。</w:t>
      </w:r>
    </w:p>
    <w:p w14:paraId="4DB6A01B">
      <w:pPr>
        <w:spacing w:line="360" w:lineRule="auto"/>
        <w:ind w:firstLine="420" w:firstLineChars="200"/>
        <w:jc w:val="left"/>
        <w:rPr>
          <w:rFonts w:ascii="宋体" w:hAnsi="宋体" w:cs="宋体"/>
          <w:kern w:val="0"/>
          <w:szCs w:val="21"/>
        </w:rPr>
      </w:pPr>
      <w:r>
        <w:rPr>
          <w:rFonts w:hint="eastAsia" w:ascii="宋体" w:hAnsi="宋体" w:cs="宋体"/>
          <w:kern w:val="0"/>
          <w:szCs w:val="21"/>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527402AB">
      <w:pPr>
        <w:spacing w:line="360" w:lineRule="auto"/>
        <w:ind w:firstLine="420" w:firstLineChars="200"/>
        <w:jc w:val="left"/>
        <w:rPr>
          <w:rFonts w:ascii="宋体" w:hAnsi="宋体" w:cs="宋体"/>
          <w:kern w:val="0"/>
          <w:szCs w:val="21"/>
        </w:rPr>
      </w:pPr>
      <w:r>
        <w:rPr>
          <w:rFonts w:hint="eastAsia" w:ascii="宋体" w:hAnsi="宋体" w:cs="宋体"/>
          <w:kern w:val="0"/>
          <w:szCs w:val="21"/>
        </w:rPr>
        <w:t>（3）监理人未在收到承包人提交的工程量报表后的7天内完成审核的，承包人报送的工程量报告中的工程量视为承包人实际完成的工程量，据此计算工程价款。</w:t>
      </w:r>
    </w:p>
    <w:p w14:paraId="26197D23">
      <w:pPr>
        <w:spacing w:line="360" w:lineRule="auto"/>
        <w:ind w:firstLine="420" w:firstLineChars="200"/>
        <w:jc w:val="left"/>
        <w:rPr>
          <w:rFonts w:ascii="宋体" w:hAnsi="宋体" w:cs="宋体"/>
          <w:kern w:val="0"/>
          <w:szCs w:val="21"/>
        </w:rPr>
      </w:pPr>
      <w:r>
        <w:rPr>
          <w:rFonts w:hint="eastAsia" w:ascii="宋体" w:hAnsi="宋体" w:cs="宋体"/>
          <w:kern w:val="0"/>
          <w:szCs w:val="21"/>
        </w:rPr>
        <w:t>12.3.4 总价合同的计量</w:t>
      </w:r>
    </w:p>
    <w:p w14:paraId="07627F2C">
      <w:pPr>
        <w:spacing w:line="360" w:lineRule="auto"/>
        <w:ind w:firstLine="420" w:firstLineChars="200"/>
        <w:jc w:val="left"/>
        <w:rPr>
          <w:rFonts w:ascii="宋体" w:hAnsi="宋体" w:cs="宋体"/>
          <w:kern w:val="0"/>
          <w:szCs w:val="21"/>
        </w:rPr>
      </w:pPr>
      <w:r>
        <w:rPr>
          <w:rFonts w:hint="eastAsia" w:ascii="宋体" w:hAnsi="宋体" w:cs="宋体"/>
          <w:kern w:val="0"/>
          <w:szCs w:val="21"/>
        </w:rPr>
        <w:t>除专用合同条款另有约定外，按月计量支付的总价合同，按照本项约定执行：</w:t>
      </w:r>
    </w:p>
    <w:p w14:paraId="1A329C0F">
      <w:pPr>
        <w:spacing w:line="360" w:lineRule="auto"/>
        <w:ind w:firstLine="420" w:firstLineChars="200"/>
        <w:jc w:val="left"/>
        <w:rPr>
          <w:rFonts w:ascii="宋体" w:hAnsi="宋体" w:cs="宋体"/>
          <w:kern w:val="0"/>
          <w:szCs w:val="21"/>
        </w:rPr>
      </w:pPr>
      <w:r>
        <w:rPr>
          <w:rFonts w:hint="eastAsia" w:ascii="宋体" w:hAnsi="宋体" w:cs="宋体"/>
          <w:kern w:val="0"/>
          <w:szCs w:val="21"/>
        </w:rPr>
        <w:t>（1）承包人应于每月25日向监理人报送上月20日至当月19日已完成的工程量报告，并附具进度付款申请单、已完成工程量报表和有关资料。</w:t>
      </w:r>
    </w:p>
    <w:p w14:paraId="189A2594">
      <w:pPr>
        <w:spacing w:line="360" w:lineRule="auto"/>
        <w:ind w:firstLine="420" w:firstLineChars="200"/>
        <w:jc w:val="left"/>
        <w:rPr>
          <w:rFonts w:ascii="宋体" w:hAnsi="宋体" w:cs="宋体"/>
          <w:kern w:val="0"/>
          <w:szCs w:val="21"/>
        </w:rPr>
      </w:pPr>
      <w:r>
        <w:rPr>
          <w:rFonts w:hint="eastAsia" w:ascii="宋体" w:hAnsi="宋体" w:cs="宋体"/>
          <w:kern w:val="0"/>
          <w:szCs w:val="21"/>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14:paraId="6626F7F8">
      <w:pPr>
        <w:spacing w:line="360" w:lineRule="auto"/>
        <w:ind w:firstLine="420" w:firstLineChars="200"/>
        <w:jc w:val="left"/>
        <w:rPr>
          <w:rFonts w:ascii="宋体" w:hAnsi="宋体" w:cs="宋体"/>
          <w:kern w:val="0"/>
          <w:szCs w:val="21"/>
        </w:rPr>
      </w:pPr>
      <w:r>
        <w:rPr>
          <w:rFonts w:hint="eastAsia" w:ascii="宋体" w:hAnsi="宋体" w:cs="宋体"/>
          <w:kern w:val="0"/>
          <w:szCs w:val="21"/>
        </w:rPr>
        <w:t>（3）监理人未在收到承包人提交的工程量报表后的7天内完成复核的，承包人提交的工程量报告中的工程量视为承包人实际完成的工程量。</w:t>
      </w:r>
    </w:p>
    <w:p w14:paraId="4B9884FD">
      <w:pPr>
        <w:spacing w:line="360" w:lineRule="auto"/>
        <w:ind w:firstLine="420" w:firstLineChars="200"/>
        <w:jc w:val="left"/>
        <w:rPr>
          <w:rFonts w:ascii="宋体" w:hAnsi="宋体" w:cs="宋体"/>
          <w:kern w:val="0"/>
          <w:szCs w:val="21"/>
        </w:rPr>
      </w:pPr>
      <w:r>
        <w:rPr>
          <w:rFonts w:hint="eastAsia" w:ascii="宋体" w:hAnsi="宋体" w:cs="宋体"/>
          <w:kern w:val="0"/>
          <w:szCs w:val="21"/>
        </w:rPr>
        <w:t>12.3.5 总价合同采用支付分解表计量支付的，可以按照第12.3.4项〔总价合同的计量〕约定进行计量，但合同价款按照支付分解表进行支付。</w:t>
      </w:r>
    </w:p>
    <w:p w14:paraId="2E7B04A0">
      <w:pPr>
        <w:spacing w:line="360" w:lineRule="auto"/>
        <w:ind w:firstLine="420" w:firstLineChars="200"/>
        <w:jc w:val="left"/>
        <w:rPr>
          <w:rFonts w:ascii="宋体" w:hAnsi="宋体" w:cs="宋体"/>
          <w:kern w:val="0"/>
          <w:szCs w:val="21"/>
        </w:rPr>
      </w:pPr>
      <w:r>
        <w:rPr>
          <w:rFonts w:hint="eastAsia" w:ascii="宋体" w:hAnsi="宋体" w:cs="宋体"/>
          <w:kern w:val="0"/>
          <w:szCs w:val="21"/>
        </w:rPr>
        <w:t>12.3.6 其他价格形式合同的计量</w:t>
      </w:r>
    </w:p>
    <w:p w14:paraId="4AC58C64">
      <w:pPr>
        <w:spacing w:line="360" w:lineRule="auto"/>
        <w:ind w:firstLine="420" w:firstLineChars="200"/>
        <w:jc w:val="left"/>
        <w:rPr>
          <w:rFonts w:ascii="宋体" w:hAnsi="宋体" w:cs="宋体"/>
          <w:kern w:val="0"/>
          <w:szCs w:val="21"/>
        </w:rPr>
      </w:pPr>
      <w:r>
        <w:rPr>
          <w:rFonts w:hint="eastAsia" w:ascii="宋体" w:hAnsi="宋体" w:cs="宋体"/>
          <w:kern w:val="0"/>
          <w:szCs w:val="21"/>
        </w:rPr>
        <w:t>合同当事人可在专用合同条款中约定其他价格形式合同的计量方式和程序。</w:t>
      </w:r>
    </w:p>
    <w:p w14:paraId="49BAA164">
      <w:pPr>
        <w:pStyle w:val="7"/>
        <w:spacing w:before="120" w:after="120" w:line="360" w:lineRule="auto"/>
        <w:ind w:firstLine="422" w:firstLineChars="200"/>
        <w:rPr>
          <w:rFonts w:ascii="宋体" w:hAnsi="宋体" w:cs="宋体"/>
          <w:sz w:val="21"/>
          <w:szCs w:val="21"/>
        </w:rPr>
      </w:pPr>
      <w:bookmarkStart w:id="1629" w:name="_Toc296503101"/>
      <w:bookmarkStart w:id="1630" w:name="_Toc296346602"/>
      <w:bookmarkStart w:id="1631" w:name="_Toc351203584"/>
      <w:bookmarkStart w:id="1632" w:name="_Toc337558803"/>
      <w:r>
        <w:rPr>
          <w:rFonts w:hint="eastAsia" w:ascii="宋体" w:hAnsi="宋体" w:cs="宋体"/>
          <w:sz w:val="21"/>
          <w:szCs w:val="21"/>
        </w:rPr>
        <w:t>12.4工程进度款支</w:t>
      </w:r>
      <w:bookmarkEnd w:id="1629"/>
      <w:bookmarkEnd w:id="1630"/>
      <w:r>
        <w:rPr>
          <w:rFonts w:hint="eastAsia" w:ascii="宋体" w:hAnsi="宋体" w:cs="宋体"/>
          <w:sz w:val="21"/>
          <w:szCs w:val="21"/>
        </w:rPr>
        <w:t>付</w:t>
      </w:r>
      <w:bookmarkEnd w:id="1631"/>
    </w:p>
    <w:bookmarkEnd w:id="1632"/>
    <w:p w14:paraId="2141361F">
      <w:pPr>
        <w:autoSpaceDE w:val="0"/>
        <w:autoSpaceDN w:val="0"/>
        <w:adjustRightInd w:val="0"/>
        <w:spacing w:line="360" w:lineRule="auto"/>
        <w:ind w:firstLine="420" w:firstLineChars="200"/>
        <w:jc w:val="left"/>
        <w:rPr>
          <w:rFonts w:ascii="宋体" w:hAnsi="宋体" w:cs="宋体"/>
          <w:kern w:val="0"/>
          <w:szCs w:val="21"/>
        </w:rPr>
      </w:pPr>
      <w:bookmarkStart w:id="1633" w:name="_Toc29821"/>
      <w:r>
        <w:rPr>
          <w:rFonts w:hint="eastAsia" w:ascii="宋体" w:hAnsi="宋体" w:cs="宋体"/>
          <w:szCs w:val="21"/>
        </w:rPr>
        <w:t>12.4</w:t>
      </w:r>
      <w:r>
        <w:rPr>
          <w:rFonts w:hint="eastAsia" w:ascii="宋体" w:hAnsi="宋体" w:cs="宋体"/>
          <w:kern w:val="0"/>
          <w:szCs w:val="21"/>
        </w:rPr>
        <w:t>.1 付款周期</w:t>
      </w:r>
      <w:bookmarkEnd w:id="1633"/>
    </w:p>
    <w:p w14:paraId="0D800498">
      <w:pPr>
        <w:spacing w:line="360" w:lineRule="auto"/>
        <w:ind w:firstLine="420" w:firstLineChars="200"/>
        <w:jc w:val="left"/>
        <w:rPr>
          <w:rFonts w:ascii="宋体" w:hAnsi="宋体" w:cs="宋体"/>
          <w:kern w:val="0"/>
          <w:szCs w:val="21"/>
        </w:rPr>
      </w:pPr>
      <w:r>
        <w:rPr>
          <w:rFonts w:hint="eastAsia" w:ascii="宋体" w:hAnsi="宋体" w:cs="宋体"/>
          <w:kern w:val="0"/>
          <w:szCs w:val="21"/>
        </w:rPr>
        <w:t>除专用合同条款另有约定外，付款周期应按照第12.3.2项〔计量周期〕的约定与计量周期保持一致。</w:t>
      </w:r>
    </w:p>
    <w:p w14:paraId="0127D354">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szCs w:val="21"/>
        </w:rPr>
        <w:t>12.4</w:t>
      </w:r>
      <w:r>
        <w:rPr>
          <w:rFonts w:hint="eastAsia" w:ascii="宋体" w:hAnsi="宋体" w:cs="宋体"/>
          <w:kern w:val="0"/>
          <w:szCs w:val="21"/>
        </w:rPr>
        <w:t>.2 进度付款申请单的编制</w:t>
      </w:r>
    </w:p>
    <w:p w14:paraId="1780F5E8">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除专用合同条款另有约定外，进度付款申请单应包括下列内容：</w:t>
      </w:r>
    </w:p>
    <w:p w14:paraId="28B3751B">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（1）截至本次付款周期已完成工作对应的金额；</w:t>
      </w:r>
    </w:p>
    <w:p w14:paraId="500A003A">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（2）根据第10条〔变更〕应增加和扣减的变更金额；</w:t>
      </w:r>
    </w:p>
    <w:p w14:paraId="7C973EFA">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（3）根据第12.2款〔预付款〕约定应支付的预付款和扣减的返还预付款；</w:t>
      </w:r>
    </w:p>
    <w:p w14:paraId="76268FFC">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（4）根据第15.3款〔质量保证金〕约定应扣减的质量保证金；</w:t>
      </w:r>
    </w:p>
    <w:p w14:paraId="59809A8F">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（5）根据第19条〔索赔〕应增加和扣减的索赔金额；</w:t>
      </w:r>
    </w:p>
    <w:p w14:paraId="6B8075E1">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（6）对已签发的进度款支付证书中出现错误的修正，应在本次进度付款中支付或扣除的金额；</w:t>
      </w:r>
    </w:p>
    <w:p w14:paraId="219B9194">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（7）根据合同约定应增加和扣减的其他金额。</w:t>
      </w:r>
    </w:p>
    <w:p w14:paraId="3021F231">
      <w:pPr>
        <w:autoSpaceDE w:val="0"/>
        <w:autoSpaceDN w:val="0"/>
        <w:adjustRightInd w:val="0"/>
        <w:spacing w:line="360" w:lineRule="auto"/>
        <w:ind w:firstLine="420" w:firstLineChars="200"/>
        <w:jc w:val="left"/>
        <w:rPr>
          <w:rFonts w:ascii="宋体" w:hAnsi="宋体" w:cs="宋体"/>
          <w:kern w:val="0"/>
          <w:szCs w:val="21"/>
        </w:rPr>
      </w:pPr>
      <w:bookmarkStart w:id="1634" w:name="_Toc1226"/>
      <w:r>
        <w:rPr>
          <w:rFonts w:hint="eastAsia" w:ascii="宋体" w:hAnsi="宋体" w:cs="宋体"/>
          <w:kern w:val="0"/>
          <w:szCs w:val="21"/>
        </w:rPr>
        <w:t>12.4.3 进度付款申请单的提交</w:t>
      </w:r>
      <w:bookmarkEnd w:id="1634"/>
    </w:p>
    <w:p w14:paraId="74245FF0">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（1）单价合同进度付款申请单的提交</w:t>
      </w:r>
    </w:p>
    <w:p w14:paraId="1A795985">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单价合同的进度付款申请单，按照第12.3.3项〔单价合同的计量〕约定的时间按月向监理人提交，并附上已完成工程量报表和有关资料。单价合同中的总价项目按月进行支付分解，并汇总列入当期进度付款申请单。</w:t>
      </w:r>
    </w:p>
    <w:p w14:paraId="4FBAD691">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（2）总价合同进度付款申请单的提交</w:t>
      </w:r>
    </w:p>
    <w:p w14:paraId="0500D1EB">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总价合同按月计量支付的，承包人按照第12.3.4项〔总价合同的计量〕约定的时间按月向监理人提交进度付款申请单，并附上已完成工程量报表和有关资料。</w:t>
      </w:r>
    </w:p>
    <w:p w14:paraId="0E7ED37E">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总价合同按支付分解表支付的，承包人应按照第12.4.6项〔支付分解表〕及第12.4.2项〔进度付款申请单的编制〕的约定向监理人提交进度付款申请单。</w:t>
      </w:r>
    </w:p>
    <w:p w14:paraId="526D7338">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（3）其他价格形式合同的进度付款申请单的提交</w:t>
      </w:r>
    </w:p>
    <w:p w14:paraId="6CF1C2D0">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合同当事人可在专用合同条款中约定其他价格形式合同的进度付款申请单的编制和提交程序。</w:t>
      </w:r>
    </w:p>
    <w:p w14:paraId="1C8C8323">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szCs w:val="21"/>
        </w:rPr>
        <w:t>12.4</w:t>
      </w:r>
      <w:r>
        <w:rPr>
          <w:rFonts w:hint="eastAsia" w:ascii="宋体" w:hAnsi="宋体" w:cs="宋体"/>
          <w:kern w:val="0"/>
          <w:szCs w:val="21"/>
        </w:rPr>
        <w:t>.4 进度款审核和支付</w:t>
      </w:r>
    </w:p>
    <w:p w14:paraId="0232AA65">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14:paraId="665E53FD">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p>
    <w:p w14:paraId="1B122F23">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（2）除专用合同条款另有约定外，发包人应在进度款支付证书或临时进度款支付证书签发后14天内完成支付，发包人逾期支付进度款的，应按照中国人民银行发布的同期同类贷款基准利率支付违约金。</w:t>
      </w:r>
    </w:p>
    <w:p w14:paraId="73656B7C">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（3）发包人签发进度款支付证书或临时进度款支付证书，不表明发包人已同意、批准或接受了承包人完成的相应部分的工作。</w:t>
      </w:r>
    </w:p>
    <w:p w14:paraId="12BAB3DC">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12.4.5 进度付款的修正</w:t>
      </w:r>
    </w:p>
    <w:p w14:paraId="29ED8164">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在对已签发的进度款支付证书进行阶段汇总和复核中发现错误、遗漏或重复的，发包人和承包人均有权提出修正申请。经发包人和承包人同意的修正，应在下期进度付款中支付或扣除。</w:t>
      </w:r>
    </w:p>
    <w:p w14:paraId="24B3C237">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12.4.6 支付分解表</w:t>
      </w:r>
    </w:p>
    <w:p w14:paraId="71D29922">
      <w:pPr>
        <w:spacing w:line="360" w:lineRule="auto"/>
        <w:ind w:firstLine="420" w:firstLineChars="200"/>
        <w:jc w:val="left"/>
        <w:rPr>
          <w:rFonts w:ascii="宋体" w:hAnsi="宋体" w:cs="宋体"/>
          <w:kern w:val="0"/>
          <w:szCs w:val="21"/>
        </w:rPr>
      </w:pPr>
      <w:r>
        <w:rPr>
          <w:rFonts w:hint="eastAsia" w:ascii="宋体" w:hAnsi="宋体" w:cs="宋体"/>
          <w:kern w:val="0"/>
          <w:szCs w:val="21"/>
        </w:rPr>
        <w:t>1.支付分解表的编制要求</w:t>
      </w:r>
    </w:p>
    <w:p w14:paraId="37FC4EFA">
      <w:pPr>
        <w:spacing w:line="360" w:lineRule="auto"/>
        <w:ind w:firstLine="420" w:firstLineChars="200"/>
        <w:jc w:val="left"/>
        <w:rPr>
          <w:rFonts w:ascii="宋体" w:hAnsi="宋体" w:cs="宋体"/>
          <w:kern w:val="0"/>
          <w:szCs w:val="21"/>
        </w:rPr>
      </w:pPr>
      <w:r>
        <w:rPr>
          <w:rFonts w:hint="eastAsia" w:ascii="宋体" w:hAnsi="宋体" w:cs="宋体"/>
          <w:kern w:val="0"/>
          <w:szCs w:val="21"/>
        </w:rPr>
        <w:t>（1）支付分解表中所列的每期付款金额，应为第12.4.2项〔进度付款申请单的编制〕第（1）目的估算金额；</w:t>
      </w:r>
    </w:p>
    <w:p w14:paraId="505A8322">
      <w:pPr>
        <w:spacing w:line="360" w:lineRule="auto"/>
        <w:ind w:firstLine="420" w:firstLineChars="200"/>
        <w:jc w:val="left"/>
        <w:rPr>
          <w:rFonts w:ascii="宋体" w:hAnsi="宋体" w:cs="宋体"/>
          <w:kern w:val="0"/>
          <w:szCs w:val="21"/>
        </w:rPr>
      </w:pPr>
      <w:r>
        <w:rPr>
          <w:rFonts w:hint="eastAsia" w:ascii="宋体" w:hAnsi="宋体" w:cs="宋体"/>
          <w:kern w:val="0"/>
          <w:szCs w:val="21"/>
        </w:rPr>
        <w:t>（2）实际进度与施工进度计划不一致的，合同当事人可按照第4.4款〔商定或确定〕修改支付分解表；</w:t>
      </w:r>
    </w:p>
    <w:p w14:paraId="30AC620B">
      <w:pPr>
        <w:spacing w:line="360" w:lineRule="auto"/>
        <w:ind w:firstLine="420" w:firstLineChars="200"/>
        <w:jc w:val="left"/>
        <w:rPr>
          <w:rFonts w:ascii="宋体" w:hAnsi="宋体" w:cs="宋体"/>
          <w:kern w:val="0"/>
          <w:szCs w:val="21"/>
        </w:rPr>
      </w:pPr>
      <w:r>
        <w:rPr>
          <w:rFonts w:hint="eastAsia" w:ascii="宋体" w:hAnsi="宋体" w:cs="宋体"/>
          <w:kern w:val="0"/>
          <w:szCs w:val="21"/>
        </w:rPr>
        <w:t>（3）不采用支付分解表的，承包人应向发包人和监理人提交按季度编制的支付估算分解表，用于支付参考。</w:t>
      </w:r>
    </w:p>
    <w:p w14:paraId="0D92BC15">
      <w:pPr>
        <w:spacing w:line="360" w:lineRule="auto"/>
        <w:ind w:firstLine="420" w:firstLineChars="200"/>
        <w:jc w:val="left"/>
        <w:rPr>
          <w:rFonts w:ascii="宋体" w:hAnsi="宋体" w:cs="宋体"/>
          <w:kern w:val="0"/>
          <w:szCs w:val="21"/>
        </w:rPr>
      </w:pPr>
      <w:r>
        <w:rPr>
          <w:rFonts w:hint="eastAsia" w:ascii="宋体" w:hAnsi="宋体" w:cs="宋体"/>
          <w:kern w:val="0"/>
          <w:szCs w:val="21"/>
        </w:rPr>
        <w:t>2.总价合同支付分解表的编制与审批</w:t>
      </w:r>
    </w:p>
    <w:p w14:paraId="6F442C29">
      <w:pPr>
        <w:spacing w:line="360" w:lineRule="auto"/>
        <w:ind w:firstLine="420" w:firstLineChars="200"/>
        <w:jc w:val="left"/>
        <w:rPr>
          <w:rFonts w:ascii="宋体" w:hAnsi="宋体" w:cs="宋体"/>
          <w:kern w:val="0"/>
          <w:szCs w:val="21"/>
        </w:rPr>
      </w:pPr>
      <w:r>
        <w:rPr>
          <w:rFonts w:hint="eastAsia" w:ascii="宋体" w:hAnsi="宋体" w:cs="宋体"/>
          <w:kern w:val="0"/>
          <w:szCs w:val="21"/>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14:paraId="750C36C0">
      <w:pPr>
        <w:spacing w:line="360" w:lineRule="auto"/>
        <w:ind w:firstLine="420" w:firstLineChars="200"/>
        <w:jc w:val="left"/>
        <w:rPr>
          <w:rFonts w:ascii="宋体" w:hAnsi="宋体" w:cs="宋体"/>
          <w:kern w:val="0"/>
          <w:szCs w:val="21"/>
        </w:rPr>
      </w:pPr>
      <w:r>
        <w:rPr>
          <w:rFonts w:hint="eastAsia" w:ascii="宋体" w:hAnsi="宋体" w:cs="宋体"/>
          <w:kern w:val="0"/>
          <w:szCs w:val="21"/>
        </w:rPr>
        <w:t>（2）监理人应在收到支付分解表后7天内完成审核并报送发包人。发包人应在收到经监理人审核的支付分解表后7天内完成审批，经发包人批准的支付分解表为有约束力的支付分解表。</w:t>
      </w:r>
    </w:p>
    <w:p w14:paraId="56FA8233">
      <w:pPr>
        <w:spacing w:line="360" w:lineRule="auto"/>
        <w:jc w:val="left"/>
        <w:rPr>
          <w:rFonts w:ascii="宋体" w:hAnsi="宋体" w:cs="宋体"/>
          <w:kern w:val="0"/>
          <w:szCs w:val="21"/>
        </w:rPr>
      </w:pPr>
      <w:r>
        <w:rPr>
          <w:rFonts w:hint="eastAsia" w:ascii="宋体" w:hAnsi="宋体" w:cs="宋体"/>
          <w:kern w:val="0"/>
          <w:szCs w:val="21"/>
        </w:rPr>
        <w:t xml:space="preserve">    （3）发包人逾期未完成支付分解表审批的，也未及时要求承包人进行修正和提供补充资料的，则承包人提交的支付分解表视为已经获得发包人批准。</w:t>
      </w:r>
    </w:p>
    <w:p w14:paraId="755D6D0D">
      <w:pPr>
        <w:spacing w:line="360" w:lineRule="auto"/>
        <w:ind w:firstLine="420" w:firstLineChars="200"/>
        <w:jc w:val="left"/>
        <w:rPr>
          <w:rFonts w:ascii="宋体" w:hAnsi="宋体" w:cs="宋体"/>
          <w:kern w:val="0"/>
          <w:szCs w:val="21"/>
        </w:rPr>
      </w:pPr>
      <w:r>
        <w:rPr>
          <w:rFonts w:hint="eastAsia" w:ascii="宋体" w:hAnsi="宋体" w:cs="宋体"/>
          <w:kern w:val="0"/>
          <w:szCs w:val="21"/>
        </w:rPr>
        <w:t>3.单价合同的总价项目支付分解表的编制与审批</w:t>
      </w:r>
    </w:p>
    <w:p w14:paraId="583D86A5">
      <w:pPr>
        <w:spacing w:line="360" w:lineRule="auto"/>
        <w:ind w:firstLine="420" w:firstLineChars="200"/>
        <w:jc w:val="left"/>
        <w:rPr>
          <w:rFonts w:ascii="宋体" w:hAnsi="宋体" w:cs="宋体"/>
          <w:kern w:val="0"/>
          <w:szCs w:val="21"/>
        </w:rPr>
      </w:pPr>
      <w:r>
        <w:rPr>
          <w:rFonts w:hint="eastAsia" w:ascii="宋体" w:hAnsi="宋体" w:cs="宋体"/>
          <w:kern w:val="0"/>
          <w:szCs w:val="21"/>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14:paraId="71E1DE4D">
      <w:pPr>
        <w:pStyle w:val="7"/>
        <w:spacing w:before="120" w:after="120" w:line="360" w:lineRule="auto"/>
        <w:ind w:firstLine="422" w:firstLineChars="200"/>
        <w:rPr>
          <w:rFonts w:ascii="宋体" w:hAnsi="宋体" w:cs="宋体"/>
          <w:sz w:val="21"/>
          <w:szCs w:val="21"/>
        </w:rPr>
      </w:pPr>
      <w:bookmarkStart w:id="1635" w:name="_Toc351203585"/>
      <w:r>
        <w:rPr>
          <w:rFonts w:hint="eastAsia" w:ascii="宋体" w:hAnsi="宋体" w:cs="宋体"/>
          <w:sz w:val="21"/>
          <w:szCs w:val="21"/>
        </w:rPr>
        <w:t>12.5支付账户</w:t>
      </w:r>
      <w:bookmarkEnd w:id="1635"/>
    </w:p>
    <w:p w14:paraId="2EE67AD5">
      <w:pPr>
        <w:spacing w:line="360" w:lineRule="auto"/>
        <w:ind w:firstLine="420" w:firstLineChars="200"/>
        <w:jc w:val="left"/>
        <w:rPr>
          <w:rFonts w:ascii="宋体" w:hAnsi="宋体" w:cs="宋体"/>
          <w:kern w:val="0"/>
          <w:szCs w:val="21"/>
        </w:rPr>
      </w:pPr>
      <w:r>
        <w:rPr>
          <w:rFonts w:hint="eastAsia" w:ascii="宋体" w:hAnsi="宋体" w:cs="宋体"/>
          <w:kern w:val="0"/>
          <w:szCs w:val="21"/>
        </w:rPr>
        <w:t>发包人应将合同价款支付至合同协议书中约定的承包人账户。</w:t>
      </w:r>
    </w:p>
    <w:p w14:paraId="3E15E1C3">
      <w:pPr>
        <w:pStyle w:val="6"/>
        <w:spacing w:before="120" w:after="120" w:line="360" w:lineRule="auto"/>
        <w:rPr>
          <w:rFonts w:ascii="宋体" w:hAnsi="宋体" w:eastAsia="宋体" w:cs="宋体"/>
          <w:sz w:val="24"/>
          <w:szCs w:val="24"/>
        </w:rPr>
      </w:pPr>
      <w:bookmarkStart w:id="1636" w:name="_Toc351203586"/>
      <w:bookmarkStart w:id="1637" w:name="_Toc337558804"/>
      <w:bookmarkStart w:id="1638" w:name="_Toc296503106"/>
      <w:bookmarkStart w:id="1639" w:name="_Toc322522574"/>
      <w:bookmarkStart w:id="1640" w:name="_Toc296346607"/>
      <w:r>
        <w:rPr>
          <w:rFonts w:hint="eastAsia" w:ascii="宋体" w:hAnsi="宋体" w:eastAsia="宋体" w:cs="宋体"/>
          <w:sz w:val="24"/>
          <w:szCs w:val="24"/>
        </w:rPr>
        <w:t>13. 验收和工程试车</w:t>
      </w:r>
      <w:bookmarkEnd w:id="1636"/>
    </w:p>
    <w:bookmarkEnd w:id="1637"/>
    <w:bookmarkEnd w:id="1638"/>
    <w:bookmarkEnd w:id="1639"/>
    <w:bookmarkEnd w:id="1640"/>
    <w:p w14:paraId="4A2B13B8">
      <w:pPr>
        <w:pStyle w:val="7"/>
        <w:spacing w:before="120" w:after="120" w:line="360" w:lineRule="auto"/>
        <w:ind w:firstLine="422" w:firstLineChars="200"/>
        <w:rPr>
          <w:rFonts w:ascii="宋体" w:hAnsi="宋体" w:cs="宋体"/>
          <w:sz w:val="21"/>
          <w:szCs w:val="21"/>
        </w:rPr>
      </w:pPr>
      <w:bookmarkStart w:id="1641" w:name="_Toc351203587"/>
      <w:bookmarkStart w:id="1642" w:name="_Toc337558805"/>
      <w:bookmarkStart w:id="1643" w:name="_Toc296503110"/>
      <w:bookmarkStart w:id="1644" w:name="_Toc296346611"/>
      <w:r>
        <w:rPr>
          <w:rFonts w:hint="eastAsia" w:ascii="宋体" w:hAnsi="宋体" w:cs="宋体"/>
          <w:sz w:val="21"/>
          <w:szCs w:val="21"/>
        </w:rPr>
        <w:t>13.1分部分项工程验收</w:t>
      </w:r>
      <w:bookmarkEnd w:id="1641"/>
    </w:p>
    <w:bookmarkEnd w:id="1642"/>
    <w:p w14:paraId="010063DA">
      <w:pPr>
        <w:spacing w:line="360" w:lineRule="auto"/>
        <w:ind w:firstLine="420" w:firstLineChars="200"/>
        <w:rPr>
          <w:rFonts w:ascii="宋体" w:hAnsi="宋体" w:cs="宋体"/>
          <w:szCs w:val="21"/>
        </w:rPr>
      </w:pPr>
      <w:r>
        <w:rPr>
          <w:rFonts w:hint="eastAsia" w:ascii="宋体" w:hAnsi="宋体" w:cs="宋体"/>
          <w:szCs w:val="21"/>
        </w:rPr>
        <w:t>13.1.1 分部分项工程质量应符合国家有关工程施工验收规范、标准及合同约定，承包人应按照施工组织设计的要求完成分部分项工程施工。</w:t>
      </w:r>
    </w:p>
    <w:p w14:paraId="1A32E137">
      <w:pPr>
        <w:spacing w:line="360" w:lineRule="auto"/>
        <w:ind w:firstLine="420" w:firstLineChars="200"/>
        <w:rPr>
          <w:rFonts w:ascii="宋体" w:hAnsi="宋体" w:cs="宋体"/>
          <w:szCs w:val="21"/>
        </w:rPr>
      </w:pPr>
      <w:r>
        <w:rPr>
          <w:rFonts w:hint="eastAsia" w:ascii="宋体" w:hAnsi="宋体" w:cs="宋体"/>
          <w:szCs w:val="21"/>
        </w:rPr>
        <w:t>13.1.2 除专用合同条款另有约定外，分部分项工程经承包人自检合格并具备验收条件的，承包人应提前48小时通知监理人进行验收。</w:t>
      </w:r>
      <w:r>
        <w:rPr>
          <w:rFonts w:hint="eastAsia" w:ascii="宋体" w:hAnsi="宋体" w:cs="宋体"/>
          <w:kern w:val="0"/>
          <w:szCs w:val="21"/>
        </w:rPr>
        <w:t>监理人不能按时进行验收的，应在验收前24小时向承包人提交书面延期要求，但延期不能超过48小时。监理人未按时进行验收，也未提出延期要求的，承包人有权自行验收，监理人应认可验收结果。</w:t>
      </w:r>
      <w:r>
        <w:rPr>
          <w:rFonts w:hint="eastAsia" w:ascii="宋体" w:hAnsi="宋体" w:cs="宋体"/>
          <w:szCs w:val="21"/>
        </w:rPr>
        <w:t>分部分项工程未经验收的，不得进入下一道工序施工。</w:t>
      </w:r>
    </w:p>
    <w:p w14:paraId="45EE9E6F">
      <w:pPr>
        <w:spacing w:line="360" w:lineRule="auto"/>
        <w:ind w:firstLine="420" w:firstLineChars="200"/>
        <w:rPr>
          <w:rFonts w:ascii="宋体" w:hAnsi="宋体" w:cs="宋体"/>
          <w:szCs w:val="21"/>
        </w:rPr>
      </w:pPr>
      <w:r>
        <w:rPr>
          <w:rFonts w:hint="eastAsia" w:ascii="宋体" w:hAnsi="宋体" w:cs="宋体"/>
          <w:szCs w:val="21"/>
        </w:rPr>
        <w:t>分部分项工程的验收资料应当作为竣工资料的组成部分。</w:t>
      </w:r>
    </w:p>
    <w:p w14:paraId="6F399EE1">
      <w:pPr>
        <w:pStyle w:val="7"/>
        <w:spacing w:before="120" w:after="120" w:line="360" w:lineRule="auto"/>
        <w:ind w:firstLine="422" w:firstLineChars="200"/>
        <w:rPr>
          <w:rFonts w:ascii="宋体" w:hAnsi="宋体" w:cs="宋体"/>
          <w:sz w:val="21"/>
          <w:szCs w:val="21"/>
        </w:rPr>
      </w:pPr>
      <w:bookmarkStart w:id="1645" w:name="_Toc351203588"/>
      <w:bookmarkStart w:id="1646" w:name="_Toc337558806"/>
      <w:r>
        <w:rPr>
          <w:rFonts w:hint="eastAsia" w:ascii="宋体" w:hAnsi="宋体" w:cs="宋体"/>
          <w:sz w:val="21"/>
          <w:szCs w:val="21"/>
        </w:rPr>
        <w:t>13.2竣工验收</w:t>
      </w:r>
      <w:bookmarkEnd w:id="1645"/>
    </w:p>
    <w:bookmarkEnd w:id="1643"/>
    <w:bookmarkEnd w:id="1644"/>
    <w:bookmarkEnd w:id="1646"/>
    <w:p w14:paraId="5704A0C6">
      <w:pPr>
        <w:spacing w:line="360" w:lineRule="auto"/>
        <w:ind w:firstLine="420" w:firstLineChars="200"/>
        <w:jc w:val="left"/>
        <w:rPr>
          <w:rFonts w:ascii="宋体" w:hAnsi="宋体" w:cs="宋体"/>
          <w:kern w:val="0"/>
          <w:szCs w:val="21"/>
        </w:rPr>
      </w:pPr>
      <w:r>
        <w:rPr>
          <w:rFonts w:hint="eastAsia" w:ascii="宋体" w:hAnsi="宋体" w:cs="宋体"/>
          <w:kern w:val="0"/>
          <w:szCs w:val="21"/>
        </w:rPr>
        <w:t>13.2.1竣工验收条件</w:t>
      </w:r>
    </w:p>
    <w:p w14:paraId="75D74560">
      <w:pPr>
        <w:spacing w:line="360" w:lineRule="auto"/>
        <w:ind w:firstLine="420" w:firstLineChars="200"/>
        <w:jc w:val="left"/>
        <w:rPr>
          <w:rFonts w:ascii="宋体" w:hAnsi="宋体" w:cs="宋体"/>
          <w:kern w:val="0"/>
          <w:szCs w:val="21"/>
        </w:rPr>
      </w:pPr>
      <w:r>
        <w:rPr>
          <w:rFonts w:hint="eastAsia" w:ascii="宋体" w:hAnsi="宋体" w:cs="宋体"/>
          <w:kern w:val="0"/>
          <w:szCs w:val="21"/>
        </w:rPr>
        <w:t>工程具备以下条件的，承包人可以申请竣工验收：</w:t>
      </w:r>
    </w:p>
    <w:p w14:paraId="5DDAE7E3">
      <w:pPr>
        <w:spacing w:line="360" w:lineRule="auto"/>
        <w:ind w:firstLine="420" w:firstLineChars="200"/>
        <w:jc w:val="left"/>
        <w:rPr>
          <w:rFonts w:ascii="宋体" w:hAnsi="宋体" w:cs="宋体"/>
          <w:kern w:val="0"/>
          <w:szCs w:val="21"/>
        </w:rPr>
      </w:pPr>
      <w:r>
        <w:rPr>
          <w:rFonts w:hint="eastAsia" w:ascii="宋体" w:hAnsi="宋体" w:cs="宋体"/>
          <w:kern w:val="0"/>
          <w:szCs w:val="21"/>
        </w:rPr>
        <w:t>（1）除发包人同意的甩项工作和缺陷修补工作外，合同范围内的全部工程以及有关工作，包括合同要求的试验、试运行以及检验均已完成，并符合合同要求；</w:t>
      </w:r>
    </w:p>
    <w:p w14:paraId="669C363A">
      <w:pPr>
        <w:spacing w:line="360" w:lineRule="auto"/>
        <w:ind w:firstLine="420" w:firstLineChars="200"/>
        <w:jc w:val="left"/>
        <w:rPr>
          <w:rFonts w:ascii="宋体" w:hAnsi="宋体" w:cs="宋体"/>
          <w:kern w:val="0"/>
          <w:szCs w:val="21"/>
        </w:rPr>
      </w:pPr>
      <w:r>
        <w:rPr>
          <w:rFonts w:hint="eastAsia" w:ascii="宋体" w:hAnsi="宋体" w:cs="宋体"/>
          <w:kern w:val="0"/>
          <w:szCs w:val="21"/>
        </w:rPr>
        <w:t>（2）已按合同约定编制了甩项工作和缺陷修补工作清单以及相应的施工计划；</w:t>
      </w:r>
    </w:p>
    <w:p w14:paraId="5C2B499E">
      <w:pPr>
        <w:spacing w:line="360" w:lineRule="auto"/>
        <w:ind w:firstLine="420" w:firstLineChars="200"/>
        <w:jc w:val="left"/>
        <w:rPr>
          <w:rFonts w:ascii="宋体" w:hAnsi="宋体" w:cs="宋体"/>
          <w:kern w:val="0"/>
          <w:szCs w:val="21"/>
        </w:rPr>
      </w:pPr>
      <w:r>
        <w:rPr>
          <w:rFonts w:hint="eastAsia" w:ascii="宋体" w:hAnsi="宋体" w:cs="宋体"/>
          <w:kern w:val="0"/>
          <w:szCs w:val="21"/>
        </w:rPr>
        <w:t>（3）已按合同约定的内容和份数备齐竣工资料。</w:t>
      </w:r>
    </w:p>
    <w:p w14:paraId="6A2B48FA">
      <w:pPr>
        <w:spacing w:line="360" w:lineRule="auto"/>
        <w:ind w:firstLine="420" w:firstLineChars="200"/>
        <w:jc w:val="left"/>
        <w:rPr>
          <w:rFonts w:ascii="宋体" w:hAnsi="宋体" w:cs="宋体"/>
          <w:kern w:val="0"/>
          <w:szCs w:val="21"/>
        </w:rPr>
      </w:pPr>
      <w:r>
        <w:rPr>
          <w:rFonts w:hint="eastAsia" w:ascii="宋体" w:hAnsi="宋体" w:cs="宋体"/>
          <w:kern w:val="0"/>
          <w:szCs w:val="21"/>
        </w:rPr>
        <w:t>13.2.2竣工验收程序</w:t>
      </w:r>
    </w:p>
    <w:p w14:paraId="5B453580">
      <w:pPr>
        <w:spacing w:line="360" w:lineRule="auto"/>
        <w:ind w:firstLine="420" w:firstLineChars="200"/>
        <w:jc w:val="left"/>
        <w:rPr>
          <w:rFonts w:ascii="宋体" w:hAnsi="宋体" w:cs="宋体"/>
          <w:kern w:val="0"/>
          <w:szCs w:val="21"/>
        </w:rPr>
      </w:pPr>
      <w:r>
        <w:rPr>
          <w:rFonts w:hint="eastAsia" w:ascii="宋体" w:hAnsi="宋体" w:cs="宋体"/>
          <w:kern w:val="0"/>
          <w:szCs w:val="21"/>
        </w:rPr>
        <w:t>除专用合同条款另有约定外，承包人申请竣工验收的，应当按照以下程序进行：</w:t>
      </w:r>
    </w:p>
    <w:p w14:paraId="36FEF756">
      <w:pPr>
        <w:spacing w:line="360" w:lineRule="auto"/>
        <w:ind w:firstLine="420" w:firstLineChars="200"/>
        <w:jc w:val="left"/>
        <w:rPr>
          <w:rFonts w:ascii="宋体" w:hAnsi="宋体" w:cs="宋体"/>
          <w:kern w:val="0"/>
          <w:szCs w:val="21"/>
        </w:rPr>
      </w:pPr>
      <w:r>
        <w:rPr>
          <w:rFonts w:hint="eastAsia" w:ascii="宋体" w:hAnsi="宋体" w:cs="宋体"/>
          <w:kern w:val="0"/>
          <w:szCs w:val="21"/>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1F62F61C">
      <w:pPr>
        <w:spacing w:line="360" w:lineRule="auto"/>
        <w:ind w:firstLine="420" w:firstLineChars="200"/>
        <w:jc w:val="left"/>
        <w:rPr>
          <w:rFonts w:ascii="宋体" w:hAnsi="宋体" w:cs="宋体"/>
          <w:kern w:val="0"/>
          <w:szCs w:val="21"/>
        </w:rPr>
      </w:pPr>
      <w:r>
        <w:rPr>
          <w:rFonts w:hint="eastAsia" w:ascii="宋体" w:hAnsi="宋体" w:cs="宋体"/>
          <w:kern w:val="0"/>
          <w:szCs w:val="21"/>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7645951F">
      <w:pPr>
        <w:spacing w:line="360" w:lineRule="auto"/>
        <w:ind w:firstLine="420" w:firstLineChars="200"/>
        <w:jc w:val="left"/>
        <w:rPr>
          <w:rFonts w:ascii="宋体" w:hAnsi="宋体" w:cs="宋体"/>
          <w:kern w:val="0"/>
          <w:szCs w:val="21"/>
        </w:rPr>
      </w:pPr>
      <w:r>
        <w:rPr>
          <w:rFonts w:hint="eastAsia" w:ascii="宋体" w:hAnsi="宋体" w:cs="宋体"/>
          <w:kern w:val="0"/>
          <w:szCs w:val="21"/>
        </w:rPr>
        <w:t>（3）竣工验收合格的，发包人应在验收合格后14天内向承包人签发工程接收证书。发包人无正当理由逾期不颁发工程接收证书的，自验收合格后第15天起视为已颁发工程接收证书。</w:t>
      </w:r>
    </w:p>
    <w:p w14:paraId="03A590BE">
      <w:pPr>
        <w:spacing w:line="360" w:lineRule="auto"/>
        <w:ind w:firstLine="420" w:firstLineChars="200"/>
        <w:jc w:val="left"/>
        <w:rPr>
          <w:rFonts w:ascii="宋体" w:hAnsi="宋体" w:cs="宋体"/>
          <w:kern w:val="0"/>
          <w:szCs w:val="21"/>
        </w:rPr>
      </w:pPr>
      <w:r>
        <w:rPr>
          <w:rFonts w:hint="eastAsia" w:ascii="宋体" w:hAnsi="宋体" w:cs="宋体"/>
          <w:kern w:val="0"/>
          <w:szCs w:val="21"/>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2EDD5D52">
      <w:pPr>
        <w:spacing w:line="360" w:lineRule="auto"/>
        <w:ind w:firstLine="420" w:firstLineChars="200"/>
        <w:jc w:val="left"/>
        <w:rPr>
          <w:rFonts w:ascii="宋体" w:hAnsi="宋体" w:cs="宋体"/>
          <w:kern w:val="0"/>
          <w:szCs w:val="21"/>
        </w:rPr>
      </w:pPr>
      <w:r>
        <w:rPr>
          <w:rFonts w:hint="eastAsia" w:ascii="宋体" w:hAnsi="宋体" w:cs="宋体"/>
          <w:kern w:val="0"/>
          <w:szCs w:val="21"/>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229D3C1B">
      <w:pPr>
        <w:spacing w:line="360" w:lineRule="auto"/>
        <w:ind w:firstLine="420" w:firstLineChars="200"/>
        <w:jc w:val="left"/>
        <w:rPr>
          <w:rFonts w:ascii="宋体" w:hAnsi="宋体" w:cs="宋体"/>
          <w:kern w:val="0"/>
          <w:szCs w:val="21"/>
        </w:rPr>
      </w:pPr>
      <w:r>
        <w:rPr>
          <w:rFonts w:hint="eastAsia" w:ascii="宋体" w:hAnsi="宋体" w:cs="宋体"/>
          <w:kern w:val="0"/>
          <w:szCs w:val="21"/>
        </w:rPr>
        <w:t>除专用合同条款另有约定外，发包人不按照本项约定组织竣工验收、颁发工程接收证书的，每逾期一天，应以签约合同价为基数，按照中国人民银行发布的同期同类贷款基准利率支付违约金。</w:t>
      </w:r>
    </w:p>
    <w:p w14:paraId="155DEC2F">
      <w:pPr>
        <w:spacing w:line="360" w:lineRule="auto"/>
        <w:ind w:firstLine="420" w:firstLineChars="200"/>
        <w:jc w:val="left"/>
        <w:rPr>
          <w:rFonts w:ascii="宋体" w:hAnsi="宋体" w:cs="宋体"/>
          <w:kern w:val="0"/>
          <w:szCs w:val="21"/>
        </w:rPr>
      </w:pPr>
      <w:r>
        <w:rPr>
          <w:rFonts w:hint="eastAsia" w:ascii="宋体" w:hAnsi="宋体" w:cs="宋体"/>
          <w:kern w:val="0"/>
          <w:szCs w:val="21"/>
        </w:rPr>
        <w:t>13.2.3竣工日期</w:t>
      </w:r>
    </w:p>
    <w:p w14:paraId="27FD500D">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1647" w:name="#go14"/>
      <w:bookmarkEnd w:id="1647"/>
      <w:r>
        <w:rPr>
          <w:rFonts w:hint="eastAsia" w:ascii="宋体" w:hAnsi="宋体" w:cs="宋体"/>
          <w:kern w:val="0"/>
          <w:szCs w:val="21"/>
        </w:rPr>
        <w:t>收申请报告的日期为实际竣工日期；工程未经竣工验收，发包人擅自使用的，以转移占有工程之日为实际竣工日期。</w:t>
      </w:r>
    </w:p>
    <w:p w14:paraId="50753F30">
      <w:pPr>
        <w:spacing w:line="360" w:lineRule="auto"/>
        <w:ind w:firstLine="420" w:firstLineChars="200"/>
        <w:jc w:val="left"/>
        <w:rPr>
          <w:rFonts w:ascii="宋体" w:hAnsi="宋体" w:cs="宋体"/>
          <w:kern w:val="0"/>
          <w:szCs w:val="21"/>
        </w:rPr>
      </w:pPr>
      <w:bookmarkStart w:id="1648" w:name="_Toc20358"/>
      <w:r>
        <w:rPr>
          <w:rFonts w:hint="eastAsia" w:ascii="宋体" w:hAnsi="宋体" w:cs="宋体"/>
          <w:kern w:val="0"/>
          <w:szCs w:val="21"/>
        </w:rPr>
        <w:t>13.2.4 拒绝接收全部或部分工程</w:t>
      </w:r>
      <w:bookmarkEnd w:id="1648"/>
    </w:p>
    <w:p w14:paraId="15D24825">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14:paraId="21A23E6A">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13.2.5 移交、接收全部与部分工程</w:t>
      </w:r>
    </w:p>
    <w:p w14:paraId="1C261583">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除专用合同条款另有约定外，合同当事人应当在颁发工程接收证书后7天内完成工程的移交。</w:t>
      </w:r>
    </w:p>
    <w:p w14:paraId="4EEAF1F9">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发包人无正当理由不接收工程的，发包人自应当接收工程之日起，承担工程照管、成品保护、保管等与工程有关的各项费用，合同当事人可以在专用合同条款中另行约定发包人逾期接收工程的违约责任。</w:t>
      </w:r>
    </w:p>
    <w:p w14:paraId="32EE981B">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承包人无正当理由不移交工程的，承包人应承担工程照管、成品保护、保管等与工程有关的各项费用，合同当事人可以在专用合同条款中另行约定承包人无正当理由不移交工程的违约责任。</w:t>
      </w:r>
    </w:p>
    <w:p w14:paraId="6F7C41D4">
      <w:pPr>
        <w:pStyle w:val="7"/>
        <w:spacing w:before="120" w:after="120" w:line="360" w:lineRule="auto"/>
        <w:ind w:firstLine="422" w:firstLineChars="200"/>
        <w:rPr>
          <w:rFonts w:ascii="宋体" w:hAnsi="宋体" w:cs="宋体"/>
          <w:sz w:val="21"/>
          <w:szCs w:val="21"/>
        </w:rPr>
      </w:pPr>
      <w:bookmarkStart w:id="1649" w:name="_Toc351203589"/>
      <w:bookmarkStart w:id="1650" w:name="_Toc337558807"/>
      <w:bookmarkStart w:id="1651" w:name="_Toc296503111"/>
      <w:bookmarkStart w:id="1652" w:name="_Toc296346612"/>
      <w:r>
        <w:rPr>
          <w:rFonts w:hint="eastAsia" w:ascii="宋体" w:hAnsi="宋体" w:cs="宋体"/>
          <w:sz w:val="21"/>
          <w:szCs w:val="21"/>
        </w:rPr>
        <w:t>13.3工程试车</w:t>
      </w:r>
      <w:bookmarkEnd w:id="1649"/>
    </w:p>
    <w:bookmarkEnd w:id="1650"/>
    <w:bookmarkEnd w:id="1651"/>
    <w:bookmarkEnd w:id="1652"/>
    <w:p w14:paraId="24764F78">
      <w:pPr>
        <w:spacing w:line="360" w:lineRule="auto"/>
        <w:ind w:firstLine="420" w:firstLineChars="200"/>
        <w:jc w:val="left"/>
        <w:rPr>
          <w:rFonts w:ascii="宋体" w:hAnsi="宋体" w:cs="宋体"/>
          <w:kern w:val="0"/>
          <w:szCs w:val="21"/>
        </w:rPr>
      </w:pPr>
      <w:r>
        <w:rPr>
          <w:rFonts w:hint="eastAsia" w:ascii="宋体" w:hAnsi="宋体" w:cs="宋体"/>
          <w:kern w:val="0"/>
          <w:szCs w:val="21"/>
        </w:rPr>
        <w:t>13.3.1试车程序</w:t>
      </w:r>
    </w:p>
    <w:p w14:paraId="70B1DF18">
      <w:pPr>
        <w:spacing w:line="360" w:lineRule="auto"/>
        <w:ind w:firstLine="420" w:firstLineChars="200"/>
        <w:jc w:val="left"/>
        <w:rPr>
          <w:rFonts w:ascii="宋体" w:hAnsi="宋体" w:cs="宋体"/>
          <w:kern w:val="0"/>
          <w:szCs w:val="21"/>
        </w:rPr>
      </w:pPr>
      <w:r>
        <w:rPr>
          <w:rFonts w:hint="eastAsia" w:ascii="宋体" w:hAnsi="宋体" w:cs="宋体"/>
          <w:kern w:val="0"/>
          <w:szCs w:val="21"/>
        </w:rPr>
        <w:t>工程需要试车的，除专用合同条款另有约定外，试车内容应与承包人承包范围相一致，试车费用由承包人承担。工程试车应按如下程序进行：</w:t>
      </w:r>
    </w:p>
    <w:p w14:paraId="61B3031A">
      <w:pPr>
        <w:spacing w:line="360" w:lineRule="auto"/>
        <w:ind w:firstLine="420" w:firstLineChars="200"/>
        <w:jc w:val="left"/>
        <w:rPr>
          <w:rFonts w:ascii="宋体" w:hAnsi="宋体" w:cs="宋体"/>
          <w:kern w:val="0"/>
          <w:szCs w:val="21"/>
        </w:rPr>
      </w:pPr>
      <w:r>
        <w:rPr>
          <w:rFonts w:hint="eastAsia" w:ascii="宋体" w:hAnsi="宋体" w:cs="宋体"/>
          <w:kern w:val="0"/>
          <w:szCs w:val="21"/>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14:paraId="3B03931D">
      <w:pPr>
        <w:spacing w:line="360" w:lineRule="auto"/>
        <w:ind w:firstLine="420" w:firstLineChars="200"/>
        <w:jc w:val="left"/>
        <w:rPr>
          <w:rFonts w:ascii="宋体" w:hAnsi="宋体" w:cs="宋体"/>
          <w:kern w:val="0"/>
          <w:szCs w:val="21"/>
        </w:rPr>
      </w:pPr>
      <w:r>
        <w:rPr>
          <w:rFonts w:hint="eastAsia" w:ascii="宋体" w:hAnsi="宋体" w:cs="宋体"/>
          <w:kern w:val="0"/>
          <w:szCs w:val="21"/>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14:paraId="7B5AF971">
      <w:pPr>
        <w:spacing w:line="360" w:lineRule="auto"/>
        <w:ind w:firstLine="420" w:firstLineChars="200"/>
        <w:jc w:val="left"/>
        <w:rPr>
          <w:rFonts w:ascii="宋体" w:hAnsi="宋体" w:cs="宋体"/>
          <w:kern w:val="0"/>
          <w:szCs w:val="21"/>
        </w:rPr>
      </w:pPr>
      <w:r>
        <w:rPr>
          <w:rFonts w:hint="eastAsia" w:ascii="宋体" w:hAnsi="宋体" w:cs="宋体"/>
          <w:kern w:val="0"/>
          <w:szCs w:val="21"/>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14:paraId="3F5BC5A3">
      <w:pPr>
        <w:spacing w:line="360" w:lineRule="auto"/>
        <w:ind w:firstLine="420" w:firstLineChars="200"/>
        <w:jc w:val="left"/>
        <w:rPr>
          <w:rFonts w:ascii="宋体" w:hAnsi="宋体" w:cs="宋体"/>
          <w:kern w:val="0"/>
          <w:szCs w:val="21"/>
        </w:rPr>
      </w:pPr>
      <w:r>
        <w:rPr>
          <w:rFonts w:hint="eastAsia" w:ascii="宋体" w:hAnsi="宋体" w:cs="宋体"/>
          <w:kern w:val="0"/>
          <w:szCs w:val="21"/>
        </w:rPr>
        <w:t>13.3.2 试车中的责任</w:t>
      </w:r>
    </w:p>
    <w:p w14:paraId="7FD6B196">
      <w:pPr>
        <w:spacing w:line="360" w:lineRule="auto"/>
        <w:ind w:firstLine="420" w:firstLineChars="200"/>
        <w:jc w:val="left"/>
        <w:rPr>
          <w:rFonts w:ascii="宋体" w:hAnsi="宋体" w:cs="宋体"/>
          <w:kern w:val="0"/>
          <w:szCs w:val="21"/>
        </w:rPr>
      </w:pPr>
      <w:r>
        <w:rPr>
          <w:rFonts w:hint="eastAsia" w:ascii="宋体" w:hAnsi="宋体" w:cs="宋体"/>
          <w:kern w:val="0"/>
          <w:szCs w:val="21"/>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14:paraId="685C521F">
      <w:pPr>
        <w:spacing w:line="360" w:lineRule="auto"/>
        <w:ind w:firstLine="420" w:firstLineChars="200"/>
        <w:jc w:val="left"/>
        <w:rPr>
          <w:rFonts w:ascii="宋体" w:hAnsi="宋体" w:cs="宋体"/>
          <w:kern w:val="0"/>
          <w:szCs w:val="21"/>
        </w:rPr>
      </w:pPr>
      <w:r>
        <w:rPr>
          <w:rFonts w:hint="eastAsia" w:ascii="宋体" w:hAnsi="宋体" w:cs="宋体"/>
          <w:kern w:val="0"/>
          <w:szCs w:val="21"/>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14:paraId="327513E9">
      <w:pPr>
        <w:spacing w:line="360" w:lineRule="auto"/>
        <w:ind w:firstLine="420" w:firstLineChars="200"/>
        <w:jc w:val="left"/>
        <w:rPr>
          <w:rFonts w:ascii="宋体" w:hAnsi="宋体" w:cs="宋体"/>
          <w:kern w:val="0"/>
          <w:szCs w:val="21"/>
        </w:rPr>
      </w:pPr>
      <w:r>
        <w:rPr>
          <w:rFonts w:hint="eastAsia" w:ascii="宋体" w:hAnsi="宋体" w:cs="宋体"/>
          <w:kern w:val="0"/>
          <w:szCs w:val="21"/>
        </w:rPr>
        <w:t>13.3.3 投料试车</w:t>
      </w:r>
    </w:p>
    <w:p w14:paraId="57CEF22E">
      <w:pPr>
        <w:spacing w:line="360" w:lineRule="auto"/>
        <w:ind w:firstLine="420" w:firstLineChars="200"/>
        <w:jc w:val="left"/>
        <w:rPr>
          <w:rFonts w:ascii="宋体" w:hAnsi="宋体" w:cs="宋体"/>
          <w:kern w:val="0"/>
          <w:szCs w:val="21"/>
        </w:rPr>
      </w:pPr>
      <w:r>
        <w:rPr>
          <w:rFonts w:hint="eastAsia" w:ascii="宋体" w:hAnsi="宋体" w:cs="宋体"/>
          <w:kern w:val="0"/>
          <w:szCs w:val="21"/>
        </w:rPr>
        <w:t>如需进行投料试车的，发包人应在工程竣工验收后组织投料试车。发包人要求在工程竣工验收前进行或需要承包人配合时，应征得承包人同意，并在专用合同条款中约定有关事项。</w:t>
      </w:r>
    </w:p>
    <w:p w14:paraId="60ABE7D0">
      <w:pPr>
        <w:spacing w:line="360" w:lineRule="auto"/>
        <w:ind w:firstLine="420" w:firstLineChars="200"/>
        <w:jc w:val="left"/>
        <w:rPr>
          <w:rFonts w:ascii="宋体" w:hAnsi="宋体" w:cs="宋体"/>
          <w:kern w:val="0"/>
          <w:szCs w:val="21"/>
        </w:rPr>
      </w:pPr>
      <w:r>
        <w:rPr>
          <w:rFonts w:hint="eastAsia" w:ascii="宋体" w:hAnsi="宋体" w:cs="宋体"/>
          <w:kern w:val="0"/>
          <w:szCs w:val="21"/>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14:paraId="77169EAA">
      <w:pPr>
        <w:pStyle w:val="7"/>
        <w:spacing w:before="120" w:after="120" w:line="360" w:lineRule="auto"/>
        <w:rPr>
          <w:rFonts w:ascii="宋体" w:hAnsi="宋体" w:cs="宋体"/>
          <w:sz w:val="21"/>
          <w:szCs w:val="21"/>
        </w:rPr>
      </w:pPr>
      <w:bookmarkStart w:id="1653" w:name="_Toc351203590"/>
      <w:bookmarkStart w:id="1654" w:name="_Toc337558808"/>
      <w:r>
        <w:rPr>
          <w:rFonts w:hint="eastAsia" w:ascii="宋体" w:hAnsi="宋体" w:cs="宋体"/>
          <w:sz w:val="21"/>
          <w:szCs w:val="21"/>
        </w:rPr>
        <w:t>13.4提前交付单位工程的验收</w:t>
      </w:r>
      <w:bookmarkEnd w:id="1653"/>
    </w:p>
    <w:bookmarkEnd w:id="1654"/>
    <w:p w14:paraId="38432907">
      <w:pPr>
        <w:spacing w:line="360" w:lineRule="auto"/>
        <w:ind w:firstLine="420" w:firstLineChars="200"/>
        <w:jc w:val="left"/>
        <w:rPr>
          <w:rFonts w:ascii="宋体" w:hAnsi="宋体" w:cs="宋体"/>
          <w:kern w:val="0"/>
          <w:szCs w:val="21"/>
        </w:rPr>
      </w:pPr>
      <w:r>
        <w:rPr>
          <w:rFonts w:hint="eastAsia" w:ascii="宋体" w:hAnsi="宋体" w:cs="宋体"/>
          <w:kern w:val="0"/>
          <w:szCs w:val="21"/>
        </w:rPr>
        <w:t>13.4.1 发包人需要在工程竣工前使用单位工程的，或承包人提出提前交付已经竣工的单位工程且经发包人同意的，可进行单位工程验收，验收的程序按照第13.2款〔竣工验收〕的约定进行。</w:t>
      </w:r>
    </w:p>
    <w:p w14:paraId="29D04492">
      <w:pPr>
        <w:spacing w:line="360" w:lineRule="auto"/>
        <w:ind w:firstLine="420" w:firstLineChars="200"/>
        <w:jc w:val="left"/>
        <w:rPr>
          <w:rFonts w:ascii="宋体" w:hAnsi="宋体" w:cs="宋体"/>
          <w:kern w:val="0"/>
          <w:szCs w:val="21"/>
        </w:rPr>
      </w:pPr>
      <w:r>
        <w:rPr>
          <w:rFonts w:hint="eastAsia" w:ascii="宋体" w:hAnsi="宋体" w:cs="宋体"/>
          <w:kern w:val="0"/>
          <w:szCs w:val="21"/>
        </w:rPr>
        <w:t>验收合格后，由监理人向承包人出具经发包人签认的单位工程接收证书。已签发单位工程接收证书的单位工程由发包人负责照管。单位工程的验收成果和结论作为整体工程竣工验收申请报告的附件。</w:t>
      </w:r>
    </w:p>
    <w:p w14:paraId="75AD87E9">
      <w:pPr>
        <w:spacing w:line="360" w:lineRule="auto"/>
        <w:ind w:firstLine="420" w:firstLineChars="200"/>
        <w:jc w:val="left"/>
        <w:rPr>
          <w:rFonts w:ascii="宋体" w:hAnsi="宋体" w:cs="宋体"/>
          <w:kern w:val="0"/>
          <w:szCs w:val="21"/>
        </w:rPr>
      </w:pPr>
      <w:r>
        <w:rPr>
          <w:rFonts w:hint="eastAsia" w:ascii="宋体" w:hAnsi="宋体" w:cs="宋体"/>
          <w:kern w:val="0"/>
          <w:szCs w:val="21"/>
        </w:rPr>
        <w:t>13.4.2 发包人要求在工程竣工前交付单位工程，由此导致承包人费用增加和（或）工期延误的，由发包人承担由此增加的费用和（或）延误的工期，并支付承包人合理的利润。</w:t>
      </w:r>
    </w:p>
    <w:p w14:paraId="5045D91C">
      <w:pPr>
        <w:pStyle w:val="7"/>
        <w:spacing w:before="120" w:after="120" w:line="360" w:lineRule="auto"/>
        <w:ind w:firstLine="422" w:firstLineChars="200"/>
        <w:rPr>
          <w:rFonts w:ascii="宋体" w:hAnsi="宋体" w:cs="宋体"/>
          <w:sz w:val="21"/>
          <w:szCs w:val="21"/>
        </w:rPr>
      </w:pPr>
      <w:bookmarkStart w:id="1655" w:name="_Toc351203591"/>
      <w:r>
        <w:rPr>
          <w:rFonts w:hint="eastAsia" w:ascii="宋体" w:hAnsi="宋体" w:cs="宋体"/>
          <w:sz w:val="21"/>
          <w:szCs w:val="21"/>
        </w:rPr>
        <w:t>13.5 施工期运行</w:t>
      </w:r>
      <w:bookmarkEnd w:id="1655"/>
    </w:p>
    <w:p w14:paraId="05A8C59C">
      <w:pPr>
        <w:spacing w:line="360" w:lineRule="auto"/>
        <w:ind w:firstLine="420" w:firstLineChars="200"/>
        <w:jc w:val="left"/>
        <w:rPr>
          <w:rFonts w:ascii="宋体" w:hAnsi="宋体" w:cs="宋体"/>
          <w:kern w:val="0"/>
          <w:szCs w:val="21"/>
        </w:rPr>
      </w:pPr>
      <w:r>
        <w:rPr>
          <w:rFonts w:hint="eastAsia" w:ascii="宋体" w:hAnsi="宋体" w:cs="宋体"/>
          <w:kern w:val="0"/>
          <w:szCs w:val="21"/>
        </w:rPr>
        <w:t>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p>
    <w:p w14:paraId="297BF37C">
      <w:pPr>
        <w:spacing w:line="360" w:lineRule="auto"/>
        <w:ind w:firstLine="420" w:firstLineChars="200"/>
        <w:jc w:val="left"/>
        <w:rPr>
          <w:rFonts w:ascii="宋体" w:hAnsi="宋体" w:cs="宋体"/>
          <w:kern w:val="0"/>
          <w:szCs w:val="21"/>
        </w:rPr>
      </w:pPr>
      <w:r>
        <w:rPr>
          <w:rFonts w:hint="eastAsia" w:ascii="宋体" w:hAnsi="宋体" w:cs="宋体"/>
          <w:kern w:val="0"/>
          <w:szCs w:val="21"/>
        </w:rPr>
        <w:t>13.5.2 在施工期运行中发现工程或工程设备损坏或存在缺陷的，由承包人按第15.2款〔缺陷责任期〕约定进行修复。</w:t>
      </w:r>
    </w:p>
    <w:p w14:paraId="357D83D2">
      <w:pPr>
        <w:pStyle w:val="7"/>
        <w:spacing w:before="120" w:after="120" w:line="360" w:lineRule="auto"/>
        <w:ind w:firstLine="422" w:firstLineChars="200"/>
        <w:rPr>
          <w:rFonts w:ascii="宋体" w:hAnsi="宋体" w:cs="宋体"/>
          <w:sz w:val="21"/>
          <w:szCs w:val="21"/>
        </w:rPr>
      </w:pPr>
      <w:bookmarkStart w:id="1656" w:name="_Toc296503112"/>
      <w:bookmarkStart w:id="1657" w:name="_Toc296346613"/>
      <w:bookmarkStart w:id="1658" w:name="_Toc351203592"/>
      <w:bookmarkStart w:id="1659" w:name="_Toc337558809"/>
      <w:r>
        <w:rPr>
          <w:rFonts w:hint="eastAsia" w:ascii="宋体" w:hAnsi="宋体" w:cs="宋体"/>
          <w:sz w:val="21"/>
          <w:szCs w:val="21"/>
        </w:rPr>
        <w:t>13.6 竣工退</w:t>
      </w:r>
      <w:bookmarkEnd w:id="1656"/>
      <w:bookmarkEnd w:id="1657"/>
      <w:r>
        <w:rPr>
          <w:rFonts w:hint="eastAsia" w:ascii="宋体" w:hAnsi="宋体" w:cs="宋体"/>
          <w:sz w:val="21"/>
          <w:szCs w:val="21"/>
        </w:rPr>
        <w:t>场</w:t>
      </w:r>
      <w:bookmarkEnd w:id="1658"/>
    </w:p>
    <w:bookmarkEnd w:id="1659"/>
    <w:p w14:paraId="61A61B9F">
      <w:pPr>
        <w:spacing w:line="360" w:lineRule="auto"/>
        <w:ind w:firstLine="420" w:firstLineChars="200"/>
        <w:jc w:val="left"/>
        <w:rPr>
          <w:rFonts w:ascii="宋体" w:hAnsi="宋体" w:cs="宋体"/>
          <w:kern w:val="0"/>
          <w:szCs w:val="21"/>
        </w:rPr>
      </w:pPr>
      <w:r>
        <w:rPr>
          <w:rFonts w:hint="eastAsia" w:ascii="宋体" w:hAnsi="宋体" w:cs="宋体"/>
          <w:kern w:val="0"/>
          <w:szCs w:val="21"/>
        </w:rPr>
        <w:t>13.6.1 竣工退场</w:t>
      </w:r>
    </w:p>
    <w:p w14:paraId="76913C2E">
      <w:pPr>
        <w:spacing w:line="360" w:lineRule="auto"/>
        <w:ind w:firstLine="420" w:firstLineChars="200"/>
        <w:jc w:val="left"/>
        <w:rPr>
          <w:rFonts w:ascii="宋体" w:hAnsi="宋体" w:cs="宋体"/>
          <w:kern w:val="0"/>
          <w:szCs w:val="21"/>
        </w:rPr>
      </w:pPr>
      <w:r>
        <w:rPr>
          <w:rFonts w:hint="eastAsia" w:ascii="宋体" w:hAnsi="宋体" w:cs="宋体"/>
          <w:kern w:val="0"/>
          <w:szCs w:val="21"/>
        </w:rPr>
        <w:t>颁发工程接收证书后，承包人应按以下要求对施工现场进行清理：</w:t>
      </w:r>
    </w:p>
    <w:p w14:paraId="66FCFB10">
      <w:pPr>
        <w:spacing w:line="360" w:lineRule="auto"/>
        <w:ind w:firstLine="420" w:firstLineChars="200"/>
        <w:jc w:val="left"/>
        <w:rPr>
          <w:rFonts w:ascii="宋体" w:hAnsi="宋体" w:cs="宋体"/>
          <w:kern w:val="0"/>
          <w:szCs w:val="21"/>
        </w:rPr>
      </w:pPr>
      <w:r>
        <w:rPr>
          <w:rFonts w:hint="eastAsia" w:ascii="宋体" w:hAnsi="宋体" w:cs="宋体"/>
          <w:kern w:val="0"/>
          <w:szCs w:val="21"/>
        </w:rPr>
        <w:t>（1）施工现场内残留的垃圾已全部清除出场；</w:t>
      </w:r>
    </w:p>
    <w:p w14:paraId="326CFFBF">
      <w:pPr>
        <w:spacing w:line="360" w:lineRule="auto"/>
        <w:ind w:firstLine="420" w:firstLineChars="200"/>
        <w:jc w:val="left"/>
        <w:rPr>
          <w:rFonts w:ascii="宋体" w:hAnsi="宋体" w:cs="宋体"/>
          <w:kern w:val="0"/>
          <w:szCs w:val="21"/>
        </w:rPr>
      </w:pPr>
      <w:r>
        <w:rPr>
          <w:rFonts w:hint="eastAsia" w:ascii="宋体" w:hAnsi="宋体" w:cs="宋体"/>
          <w:kern w:val="0"/>
          <w:szCs w:val="21"/>
        </w:rPr>
        <w:t>（2）临时工程已拆除，场地已进行清理、平整或复原；</w:t>
      </w:r>
    </w:p>
    <w:p w14:paraId="3DEB15D4">
      <w:pPr>
        <w:spacing w:line="360" w:lineRule="auto"/>
        <w:ind w:firstLine="420" w:firstLineChars="200"/>
        <w:jc w:val="left"/>
        <w:rPr>
          <w:rFonts w:ascii="宋体" w:hAnsi="宋体" w:cs="宋体"/>
          <w:kern w:val="0"/>
          <w:szCs w:val="21"/>
        </w:rPr>
      </w:pPr>
      <w:r>
        <w:rPr>
          <w:rFonts w:hint="eastAsia" w:ascii="宋体" w:hAnsi="宋体" w:cs="宋体"/>
          <w:kern w:val="0"/>
          <w:szCs w:val="21"/>
        </w:rPr>
        <w:t>（3）按合同约定应撤离的人员、承包人施工设备和剩余的材料，包括废弃的施工设备和材料，已按计划撤离施工现场；</w:t>
      </w:r>
    </w:p>
    <w:p w14:paraId="6A22199E">
      <w:pPr>
        <w:spacing w:line="360" w:lineRule="auto"/>
        <w:ind w:firstLine="420" w:firstLineChars="200"/>
        <w:jc w:val="left"/>
        <w:rPr>
          <w:rFonts w:ascii="宋体" w:hAnsi="宋体" w:cs="宋体"/>
          <w:kern w:val="0"/>
          <w:szCs w:val="21"/>
        </w:rPr>
      </w:pPr>
      <w:r>
        <w:rPr>
          <w:rFonts w:hint="eastAsia" w:ascii="宋体" w:hAnsi="宋体" w:cs="宋体"/>
          <w:kern w:val="0"/>
          <w:szCs w:val="21"/>
        </w:rPr>
        <w:t>（4）施工现场周边及其附近道路、河道的施工堆积物，已全部清理；</w:t>
      </w:r>
    </w:p>
    <w:p w14:paraId="7423AC5D">
      <w:pPr>
        <w:spacing w:line="360" w:lineRule="auto"/>
        <w:ind w:firstLine="420" w:firstLineChars="200"/>
        <w:jc w:val="left"/>
        <w:rPr>
          <w:rFonts w:ascii="宋体" w:hAnsi="宋体" w:cs="宋体"/>
          <w:kern w:val="0"/>
          <w:szCs w:val="21"/>
        </w:rPr>
      </w:pPr>
      <w:r>
        <w:rPr>
          <w:rFonts w:hint="eastAsia" w:ascii="宋体" w:hAnsi="宋体" w:cs="宋体"/>
          <w:kern w:val="0"/>
          <w:szCs w:val="21"/>
        </w:rPr>
        <w:t>（5）施工现场其他场地清理工作已全部完成。</w:t>
      </w:r>
    </w:p>
    <w:p w14:paraId="544B98BC">
      <w:pPr>
        <w:spacing w:line="360" w:lineRule="auto"/>
        <w:ind w:firstLine="420" w:firstLineChars="200"/>
        <w:jc w:val="left"/>
        <w:rPr>
          <w:rFonts w:ascii="宋体" w:hAnsi="宋体" w:cs="宋体"/>
          <w:kern w:val="0"/>
          <w:szCs w:val="21"/>
        </w:rPr>
      </w:pPr>
      <w:r>
        <w:rPr>
          <w:rFonts w:hint="eastAsia" w:ascii="宋体" w:hAnsi="宋体" w:cs="宋体"/>
          <w:kern w:val="0"/>
          <w:szCs w:val="21"/>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14:paraId="52E5BC7C">
      <w:pPr>
        <w:spacing w:line="360" w:lineRule="auto"/>
        <w:ind w:firstLine="420" w:firstLineChars="200"/>
        <w:jc w:val="left"/>
        <w:rPr>
          <w:rFonts w:ascii="宋体" w:hAnsi="宋体" w:cs="宋体"/>
          <w:kern w:val="0"/>
          <w:szCs w:val="21"/>
        </w:rPr>
      </w:pPr>
      <w:r>
        <w:rPr>
          <w:rFonts w:hint="eastAsia" w:ascii="宋体" w:hAnsi="宋体" w:cs="宋体"/>
          <w:kern w:val="0"/>
          <w:szCs w:val="21"/>
        </w:rPr>
        <w:t>13.6.2 地表还原</w:t>
      </w:r>
    </w:p>
    <w:p w14:paraId="327BEC3E">
      <w:pPr>
        <w:spacing w:line="360" w:lineRule="auto"/>
        <w:ind w:firstLine="420" w:firstLineChars="200"/>
        <w:jc w:val="left"/>
        <w:rPr>
          <w:rFonts w:ascii="宋体" w:hAnsi="宋体" w:cs="宋体"/>
          <w:kern w:val="0"/>
          <w:szCs w:val="21"/>
        </w:rPr>
      </w:pPr>
      <w:r>
        <w:rPr>
          <w:rFonts w:hint="eastAsia" w:ascii="宋体" w:hAnsi="宋体" w:cs="宋体"/>
          <w:kern w:val="0"/>
          <w:szCs w:val="21"/>
        </w:rPr>
        <w:t>承包人应按发包人要求恢复临时占地及清理场地，承包人未按发包人的要求恢复临时占地，或者场地清理未达到合同约定要求的，发包人有权委托其他人恢复或清理，所发生的费用由承包人承担。</w:t>
      </w:r>
    </w:p>
    <w:p w14:paraId="5A89D28C">
      <w:pPr>
        <w:pStyle w:val="6"/>
        <w:spacing w:before="120" w:after="120" w:line="360" w:lineRule="auto"/>
        <w:rPr>
          <w:rFonts w:ascii="宋体" w:hAnsi="宋体" w:eastAsia="宋体" w:cs="宋体"/>
          <w:sz w:val="24"/>
          <w:szCs w:val="24"/>
        </w:rPr>
      </w:pPr>
      <w:bookmarkStart w:id="1660" w:name="_Toc351203593"/>
      <w:bookmarkStart w:id="1661" w:name="_Toc337558810"/>
      <w:bookmarkStart w:id="1662" w:name="_Toc296503113"/>
      <w:bookmarkStart w:id="1663" w:name="_Toc296346614"/>
      <w:r>
        <w:rPr>
          <w:rFonts w:hint="eastAsia" w:ascii="宋体" w:hAnsi="宋体" w:eastAsia="宋体" w:cs="宋体"/>
          <w:sz w:val="24"/>
          <w:szCs w:val="24"/>
        </w:rPr>
        <w:t>14. 竣工结算</w:t>
      </w:r>
      <w:bookmarkEnd w:id="1660"/>
    </w:p>
    <w:bookmarkEnd w:id="1661"/>
    <w:p w14:paraId="52700D1C">
      <w:pPr>
        <w:pStyle w:val="7"/>
        <w:spacing w:before="120" w:after="120" w:line="360" w:lineRule="auto"/>
        <w:ind w:firstLine="422" w:firstLineChars="200"/>
        <w:rPr>
          <w:rFonts w:ascii="宋体" w:hAnsi="宋体" w:cs="宋体"/>
          <w:sz w:val="21"/>
          <w:szCs w:val="21"/>
        </w:rPr>
      </w:pPr>
      <w:bookmarkStart w:id="1664" w:name="_Toc351203594"/>
      <w:bookmarkStart w:id="1665" w:name="_Toc337558811"/>
      <w:r>
        <w:rPr>
          <w:rFonts w:hint="eastAsia" w:ascii="宋体" w:hAnsi="宋体" w:cs="宋体"/>
          <w:sz w:val="21"/>
          <w:szCs w:val="21"/>
        </w:rPr>
        <w:t>14.1 竣工结算申请</w:t>
      </w:r>
      <w:bookmarkEnd w:id="1664"/>
    </w:p>
    <w:bookmarkEnd w:id="1665"/>
    <w:p w14:paraId="20CCB61A">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kern w:val="0"/>
          <w:szCs w:val="21"/>
        </w:rPr>
        <w:t>除专用合同条款另有约定外，</w:t>
      </w:r>
      <w:r>
        <w:rPr>
          <w:rFonts w:hint="eastAsia" w:ascii="宋体" w:hAnsi="宋体" w:cs="宋体"/>
          <w:szCs w:val="21"/>
        </w:rPr>
        <w:t>承包人应在工程竣工验收合格后28天内向发包人和监理人提交竣工结算申请单，并提交完整的结算资料，有关竣工结算申请单的资料清单和份数等要求由合同当事人在专用合同条款中约定。</w:t>
      </w:r>
    </w:p>
    <w:p w14:paraId="6E79B4D8">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除专用合同条款另有约定外，竣工结算申请单应包括以下内容：</w:t>
      </w:r>
    </w:p>
    <w:p w14:paraId="1E183EEF">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（1）竣工结算合同价格；</w:t>
      </w:r>
    </w:p>
    <w:p w14:paraId="53D12C6F">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（2）发包人已支付承包人的款项；</w:t>
      </w:r>
    </w:p>
    <w:p w14:paraId="162244EE">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 xml:space="preserve">（3）应扣留的质量保证金。已缴纳履约保证金的或提供其他工程质量担保方式的除外； </w:t>
      </w:r>
    </w:p>
    <w:p w14:paraId="7693EEBC">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（4）发包人应支付承包人的合同价款。</w:t>
      </w:r>
    </w:p>
    <w:p w14:paraId="0E4B9C48">
      <w:pPr>
        <w:pStyle w:val="7"/>
        <w:spacing w:before="120" w:after="120" w:line="360" w:lineRule="auto"/>
        <w:ind w:firstLine="422" w:firstLineChars="200"/>
        <w:rPr>
          <w:rFonts w:ascii="宋体" w:hAnsi="宋体" w:cs="宋体"/>
          <w:sz w:val="21"/>
          <w:szCs w:val="21"/>
        </w:rPr>
      </w:pPr>
      <w:bookmarkStart w:id="1666" w:name="_Toc351203595"/>
      <w:bookmarkStart w:id="1667" w:name="_Toc337558812"/>
      <w:r>
        <w:rPr>
          <w:rFonts w:hint="eastAsia" w:ascii="宋体" w:hAnsi="宋体" w:cs="宋体"/>
          <w:sz w:val="21"/>
          <w:szCs w:val="21"/>
        </w:rPr>
        <w:t>14.2 竣工结算审核</w:t>
      </w:r>
      <w:bookmarkEnd w:id="1666"/>
    </w:p>
    <w:bookmarkEnd w:id="1667"/>
    <w:p w14:paraId="26D23708">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w:t>
      </w:r>
      <w:r>
        <w:rPr>
          <w:rFonts w:hint="eastAsia" w:ascii="宋体" w:hAnsi="宋体" w:cs="宋体"/>
          <w:szCs w:val="21"/>
        </w:rPr>
        <w:t>发包人对竣工</w:t>
      </w:r>
      <w:r>
        <w:rPr>
          <w:rFonts w:hint="eastAsia" w:ascii="宋体" w:hAnsi="宋体" w:cs="宋体"/>
          <w:kern w:val="0"/>
          <w:szCs w:val="21"/>
        </w:rPr>
        <w:t>结算</w:t>
      </w:r>
      <w:r>
        <w:rPr>
          <w:rFonts w:hint="eastAsia" w:ascii="宋体" w:hAnsi="宋体" w:cs="宋体"/>
          <w:szCs w:val="21"/>
        </w:rPr>
        <w:t>申请单有异议的，有权要求承包人进行修正和提供补充资料，承包人应提交修正后的竣工</w:t>
      </w:r>
      <w:r>
        <w:rPr>
          <w:rFonts w:hint="eastAsia" w:ascii="宋体" w:hAnsi="宋体" w:cs="宋体"/>
          <w:kern w:val="0"/>
          <w:szCs w:val="21"/>
        </w:rPr>
        <w:t>结算</w:t>
      </w:r>
      <w:r>
        <w:rPr>
          <w:rFonts w:hint="eastAsia" w:ascii="宋体" w:hAnsi="宋体" w:cs="宋体"/>
          <w:szCs w:val="21"/>
        </w:rPr>
        <w:t>申请单。</w:t>
      </w:r>
    </w:p>
    <w:p w14:paraId="4BAB6D31">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14:paraId="4D72E204">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14:paraId="5A3AB151">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p>
    <w:p w14:paraId="63F2DC27">
      <w:pPr>
        <w:pStyle w:val="7"/>
        <w:spacing w:before="120" w:after="120" w:line="360" w:lineRule="auto"/>
        <w:ind w:firstLine="422" w:firstLineChars="200"/>
        <w:rPr>
          <w:rFonts w:ascii="宋体" w:hAnsi="宋体" w:cs="宋体"/>
          <w:sz w:val="21"/>
          <w:szCs w:val="21"/>
        </w:rPr>
      </w:pPr>
      <w:bookmarkStart w:id="1668" w:name="_Toc351203596"/>
      <w:bookmarkStart w:id="1669" w:name="_Toc337558813"/>
      <w:r>
        <w:rPr>
          <w:rFonts w:hint="eastAsia" w:ascii="宋体" w:hAnsi="宋体" w:cs="宋体"/>
          <w:sz w:val="21"/>
          <w:szCs w:val="21"/>
        </w:rPr>
        <w:t>14.3 甩项竣工协议</w:t>
      </w:r>
      <w:bookmarkEnd w:id="1668"/>
    </w:p>
    <w:bookmarkEnd w:id="1669"/>
    <w:p w14:paraId="29979E08">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发包人要求甩项竣工的，合同当事人应签订甩项竣工协议。在甩项竣工协议中应明确，合同当事人按照第14.1款〔竣工结算申请〕及14.2款〔竣工结算审核〕的约定，对已完合格工程进行结算，并支付相应合同价款。</w:t>
      </w:r>
    </w:p>
    <w:p w14:paraId="19FA6195">
      <w:pPr>
        <w:pStyle w:val="7"/>
        <w:spacing w:before="120" w:after="120" w:line="360" w:lineRule="auto"/>
        <w:ind w:firstLine="422" w:firstLineChars="200"/>
        <w:rPr>
          <w:rFonts w:ascii="宋体" w:hAnsi="宋体" w:cs="宋体"/>
          <w:sz w:val="21"/>
          <w:szCs w:val="21"/>
        </w:rPr>
      </w:pPr>
      <w:bookmarkStart w:id="1670" w:name="_Toc351203597"/>
      <w:bookmarkStart w:id="1671" w:name="_Toc337558814"/>
      <w:r>
        <w:rPr>
          <w:rFonts w:hint="eastAsia" w:ascii="宋体" w:hAnsi="宋体" w:cs="宋体"/>
          <w:sz w:val="21"/>
          <w:szCs w:val="21"/>
        </w:rPr>
        <w:t>14.4 最终结清</w:t>
      </w:r>
      <w:bookmarkEnd w:id="1670"/>
    </w:p>
    <w:bookmarkEnd w:id="1671"/>
    <w:p w14:paraId="3499C99B">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14.4.1 最终结清申请单</w:t>
      </w:r>
    </w:p>
    <w:p w14:paraId="5EE7F621">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（1）除专用合同条款另有约定外，承包人应在缺陷责任期终止证书颁发后7天内，按专用合同条款约定的份数向发包人提交最终结清申请单，并提供相关证明材料。</w:t>
      </w:r>
    </w:p>
    <w:p w14:paraId="3B4D5278">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除专用合同条款另有约定外，</w:t>
      </w:r>
      <w:r>
        <w:rPr>
          <w:rFonts w:hint="eastAsia" w:ascii="宋体" w:hAnsi="宋体" w:cs="宋体"/>
          <w:kern w:val="0"/>
          <w:szCs w:val="21"/>
        </w:rPr>
        <w:t>最终结清申请单</w:t>
      </w:r>
      <w:r>
        <w:rPr>
          <w:rFonts w:hint="eastAsia" w:ascii="宋体" w:hAnsi="宋体" w:cs="宋体"/>
          <w:szCs w:val="21"/>
        </w:rPr>
        <w:t>应列明质量保证金、应扣除的质量保证金、缺陷责任期内发生的增减费用。</w:t>
      </w:r>
    </w:p>
    <w:p w14:paraId="0DFFD283">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（2）发包人对最终结清申请单内容有异议的，有权要求承包人进行修正和提供补充资料，承包人应向发包人提交修正后的最终结清申请单。</w:t>
      </w:r>
    </w:p>
    <w:p w14:paraId="7B08AE4F">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14.4.2 最终结清证书和支付</w:t>
      </w:r>
    </w:p>
    <w:p w14:paraId="1B5395BA">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63CBEEF7">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14:paraId="71C2060D">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（3）承包人对发包人颁发的最终结清证书有异议的，按第20条〔争议解决〕的约定办理。</w:t>
      </w:r>
    </w:p>
    <w:p w14:paraId="254B2250">
      <w:pPr>
        <w:pStyle w:val="6"/>
        <w:spacing w:before="120" w:after="120" w:line="360" w:lineRule="auto"/>
        <w:rPr>
          <w:rFonts w:ascii="宋体" w:hAnsi="宋体" w:eastAsia="宋体" w:cs="宋体"/>
          <w:sz w:val="24"/>
          <w:szCs w:val="24"/>
        </w:rPr>
      </w:pPr>
      <w:bookmarkStart w:id="1672" w:name="_Toc351203598"/>
      <w:bookmarkStart w:id="1673" w:name="_Toc337558815"/>
      <w:r>
        <w:rPr>
          <w:rFonts w:hint="eastAsia" w:ascii="宋体" w:hAnsi="宋体" w:eastAsia="宋体" w:cs="宋体"/>
          <w:sz w:val="24"/>
          <w:szCs w:val="24"/>
        </w:rPr>
        <w:t>15. 缺陷责任与保修</w:t>
      </w:r>
      <w:bookmarkEnd w:id="1672"/>
    </w:p>
    <w:bookmarkEnd w:id="1662"/>
    <w:bookmarkEnd w:id="1663"/>
    <w:bookmarkEnd w:id="1673"/>
    <w:p w14:paraId="6AA2013C">
      <w:pPr>
        <w:pStyle w:val="7"/>
        <w:spacing w:before="120" w:after="120" w:line="360" w:lineRule="auto"/>
        <w:ind w:firstLine="422" w:firstLineChars="200"/>
        <w:rPr>
          <w:rFonts w:ascii="宋体" w:hAnsi="宋体" w:cs="宋体"/>
          <w:sz w:val="21"/>
          <w:szCs w:val="21"/>
        </w:rPr>
      </w:pPr>
      <w:bookmarkStart w:id="1674" w:name="_Toc351203599"/>
      <w:bookmarkStart w:id="1675" w:name="_Toc337558816"/>
      <w:bookmarkStart w:id="1676" w:name="_Toc296503114"/>
      <w:bookmarkStart w:id="1677" w:name="_Toc296346615"/>
      <w:r>
        <w:rPr>
          <w:rFonts w:hint="eastAsia" w:ascii="宋体" w:hAnsi="宋体" w:cs="宋体"/>
          <w:sz w:val="21"/>
          <w:szCs w:val="21"/>
        </w:rPr>
        <w:t>15.1 工程保修的原则</w:t>
      </w:r>
      <w:bookmarkEnd w:id="1674"/>
    </w:p>
    <w:bookmarkEnd w:id="1675"/>
    <w:p w14:paraId="64F46ED6">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在工程移交发包人后，因承包人原因产生的质量缺陷，承包人应承担质量缺陷责任和保修义务。缺陷责任期届满，承包人仍应按合同约定的工程各部位保修年限承担保修义务。</w:t>
      </w:r>
    </w:p>
    <w:p w14:paraId="110F4840">
      <w:pPr>
        <w:pStyle w:val="7"/>
        <w:spacing w:before="120" w:after="120" w:line="360" w:lineRule="auto"/>
        <w:ind w:firstLine="422" w:firstLineChars="200"/>
        <w:rPr>
          <w:rFonts w:ascii="宋体" w:hAnsi="宋体" w:cs="宋体"/>
          <w:sz w:val="21"/>
          <w:szCs w:val="21"/>
        </w:rPr>
      </w:pPr>
      <w:bookmarkStart w:id="1678" w:name="_Toc351203600"/>
      <w:bookmarkStart w:id="1679" w:name="_Toc337558817"/>
      <w:r>
        <w:rPr>
          <w:rFonts w:hint="eastAsia" w:ascii="宋体" w:hAnsi="宋体" w:cs="宋体"/>
          <w:sz w:val="21"/>
          <w:szCs w:val="21"/>
        </w:rPr>
        <w:t>15.2 缺陷责任期</w:t>
      </w:r>
      <w:bookmarkEnd w:id="1676"/>
      <w:bookmarkEnd w:id="1677"/>
      <w:bookmarkEnd w:id="1678"/>
    </w:p>
    <w:bookmarkEnd w:id="1679"/>
    <w:p w14:paraId="5A2464EF">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15.2.1 缺陷责任期从工程通过竣工验收之日起计算，合同当事人应在专用合同条款约定缺陷责任期的具体期限，但该期限最长不超过24个月。</w:t>
      </w:r>
    </w:p>
    <w:p w14:paraId="48EE1FB7">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p>
    <w:p w14:paraId="0D579103">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w:t>
      </w:r>
      <w:r>
        <w:rPr>
          <w:rFonts w:hint="eastAsia" w:ascii="宋体" w:hAnsi="宋体" w:cs="宋体"/>
          <w:bCs/>
          <w:szCs w:val="21"/>
        </w:rPr>
        <w:t>包人延长缺陷责任期，</w:t>
      </w:r>
      <w:r>
        <w:rPr>
          <w:rFonts w:hint="eastAsia" w:ascii="宋体" w:hAnsi="宋体" w:cs="宋体"/>
          <w:kern w:val="0"/>
          <w:szCs w:val="21"/>
        </w:rPr>
        <w:t>并应在原缺陷责任期届满前发出延长通知。</w:t>
      </w:r>
      <w:r>
        <w:rPr>
          <w:rFonts w:hint="eastAsia" w:ascii="宋体" w:hAnsi="宋体" w:cs="宋体"/>
          <w:bCs/>
          <w:szCs w:val="21"/>
        </w:rPr>
        <w:t>但缺陷责任期（含延长部分）最长</w:t>
      </w:r>
      <w:r>
        <w:rPr>
          <w:rFonts w:hint="eastAsia" w:ascii="宋体" w:hAnsi="宋体" w:cs="宋体"/>
          <w:kern w:val="0"/>
          <w:szCs w:val="21"/>
        </w:rPr>
        <w:t>不能超过24个月。</w:t>
      </w:r>
    </w:p>
    <w:p w14:paraId="03BD4823">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由他人原因造成的缺陷，发包人负责组织维修，承包人不承担费用，且发包人不得从保证金中扣除费用。</w:t>
      </w:r>
    </w:p>
    <w:p w14:paraId="4B946EC6">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15.2.3 任何一项缺陷或损坏修复后，经检查证明其影响了工程或工程设备的使用性能，承包人应重新进行合同约定的试验和试运行，试验和试运行的全部费用应由责任方承担。</w:t>
      </w:r>
    </w:p>
    <w:p w14:paraId="523C462C">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p>
    <w:p w14:paraId="076BA870">
      <w:pPr>
        <w:pStyle w:val="7"/>
        <w:spacing w:before="120" w:after="120" w:line="360" w:lineRule="auto"/>
        <w:ind w:firstLine="422" w:firstLineChars="200"/>
        <w:rPr>
          <w:rFonts w:ascii="宋体" w:hAnsi="宋体" w:cs="宋体"/>
          <w:sz w:val="21"/>
          <w:szCs w:val="21"/>
        </w:rPr>
      </w:pPr>
      <w:bookmarkStart w:id="1680" w:name="_Toc351203601"/>
      <w:bookmarkStart w:id="1681" w:name="_Toc337558818"/>
      <w:bookmarkStart w:id="1682" w:name="_Toc296503115"/>
      <w:bookmarkStart w:id="1683" w:name="_Toc296346616"/>
      <w:r>
        <w:rPr>
          <w:rFonts w:hint="eastAsia" w:ascii="宋体" w:hAnsi="宋体" w:cs="宋体"/>
          <w:sz w:val="21"/>
          <w:szCs w:val="21"/>
        </w:rPr>
        <w:t>15.3 质量保证金</w:t>
      </w:r>
      <w:bookmarkEnd w:id="1680"/>
    </w:p>
    <w:bookmarkEnd w:id="1681"/>
    <w:p w14:paraId="39B93844">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经合同当事人协商一致扣留质量保证金的，应在专用合同条款中予以明确。</w:t>
      </w:r>
    </w:p>
    <w:p w14:paraId="6258817A">
      <w:pPr>
        <w:spacing w:line="360" w:lineRule="auto"/>
        <w:ind w:firstLine="420" w:firstLineChars="200"/>
        <w:jc w:val="left"/>
        <w:rPr>
          <w:rFonts w:ascii="宋体" w:hAnsi="宋体" w:cs="宋体"/>
          <w:szCs w:val="21"/>
        </w:rPr>
      </w:pPr>
      <w:r>
        <w:rPr>
          <w:rFonts w:hint="eastAsia" w:ascii="宋体" w:hAnsi="宋体" w:cs="宋体"/>
          <w:szCs w:val="21"/>
        </w:rPr>
        <w:t>在工程项目竣工前，承包人已经提供履约担保的，发包人不得同时预留工程质量保证金。</w:t>
      </w:r>
    </w:p>
    <w:p w14:paraId="2FACE11F">
      <w:pPr>
        <w:autoSpaceDE w:val="0"/>
        <w:autoSpaceDN w:val="0"/>
        <w:adjustRightInd w:val="0"/>
        <w:spacing w:line="360" w:lineRule="auto"/>
        <w:ind w:firstLine="420" w:firstLineChars="200"/>
        <w:jc w:val="left"/>
        <w:rPr>
          <w:rFonts w:ascii="宋体" w:hAnsi="宋体" w:cs="宋体"/>
          <w:kern w:val="0"/>
          <w:szCs w:val="21"/>
        </w:rPr>
      </w:pPr>
    </w:p>
    <w:p w14:paraId="354FF8BD">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15.3.1 承包人提供质量保证金的方式</w:t>
      </w:r>
    </w:p>
    <w:p w14:paraId="7105EAC4">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承包人提供质量保证金有以下三种方式：</w:t>
      </w:r>
    </w:p>
    <w:p w14:paraId="172DB2EE">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 xml:space="preserve">（1）质量保证金保函； </w:t>
      </w:r>
    </w:p>
    <w:p w14:paraId="56B190D6">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（2）相应比例的工程款；</w:t>
      </w:r>
    </w:p>
    <w:p w14:paraId="34CB5E97">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（3）双方约定的其他方式。</w:t>
      </w:r>
    </w:p>
    <w:p w14:paraId="1D5E0021">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除专用合同条款另有约定外，质量保证金原则上采用上述第（1）种方式。</w:t>
      </w:r>
    </w:p>
    <w:p w14:paraId="3B44DCBD">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15.3.2 质量保证金的扣留</w:t>
      </w:r>
    </w:p>
    <w:p w14:paraId="2972D20F">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质量保证金的扣留有以下三种方式：</w:t>
      </w:r>
    </w:p>
    <w:p w14:paraId="6E16F357">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（1）在支付工程进度款时逐次扣留，在此情形下，质量保证金的计算基数不包括预付款的支付、扣回以及价格调整的金额；</w:t>
      </w:r>
    </w:p>
    <w:p w14:paraId="240B1ACC">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（2）工</w:t>
      </w:r>
      <w:bookmarkStart w:id="1684" w:name="#go6"/>
      <w:bookmarkEnd w:id="1684"/>
      <w:r>
        <w:rPr>
          <w:rFonts w:hint="eastAsia" w:ascii="宋体" w:hAnsi="宋体" w:cs="宋体"/>
          <w:kern w:val="0"/>
          <w:szCs w:val="21"/>
        </w:rPr>
        <w:t>程竣工结算时一次性扣留质量保证金；</w:t>
      </w:r>
    </w:p>
    <w:p w14:paraId="58D93D7B">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（3）双方约定的其他扣留方式。</w:t>
      </w:r>
    </w:p>
    <w:p w14:paraId="0C7BB576">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除专用合同条款另有约定外，质量保证金的扣留原则上采用上述第（1）种方式。</w:t>
      </w:r>
    </w:p>
    <w:p w14:paraId="362EA145">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发</w:t>
      </w:r>
      <w:bookmarkStart w:id="1685" w:name="#go4"/>
      <w:bookmarkEnd w:id="1685"/>
      <w:r>
        <w:rPr>
          <w:rFonts w:hint="eastAsia" w:ascii="宋体" w:hAnsi="宋体" w:cs="宋体"/>
          <w:kern w:val="0"/>
          <w:szCs w:val="21"/>
        </w:rPr>
        <w:t>包人累计扣留的质量保证金不得超过工程价款结算总额的1.5%。如承包人在发包人签发竣工付款证书后28天内提交质量保证金保函，发包人应同时退还扣留的作为质量保证金的工程价款；保函金额不得超过工程价款结算总额的1.5%。</w:t>
      </w:r>
    </w:p>
    <w:p w14:paraId="34176E28">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发包人在退还质量保证金的同时按照中国人民银行发布的同期同类贷款基准利率支付利息。</w:t>
      </w:r>
    </w:p>
    <w:p w14:paraId="07F20E96">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 xml:space="preserve">15.3.3 </w:t>
      </w:r>
      <w:r>
        <w:rPr>
          <w:rFonts w:hint="eastAsia" w:ascii="宋体" w:hAnsi="宋体" w:cs="宋体"/>
          <w:szCs w:val="21"/>
        </w:rPr>
        <w:t>质量保证金</w:t>
      </w:r>
      <w:r>
        <w:rPr>
          <w:rFonts w:hint="eastAsia" w:ascii="宋体" w:hAnsi="宋体" w:cs="宋体"/>
          <w:kern w:val="0"/>
          <w:szCs w:val="21"/>
        </w:rPr>
        <w:t>的退还</w:t>
      </w:r>
    </w:p>
    <w:p w14:paraId="57EB2A5C">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缺陷责任期内，承包人认真履行合同约定的责任，到期后，承包人可向发包人申请返还保证金。</w:t>
      </w:r>
    </w:p>
    <w:p w14:paraId="04DEF490">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p>
    <w:p w14:paraId="1070C1FB">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发包人和承包人对保证金预留、返还以及工程维修质量、费用有争议的，按本合同第20条约定的争议和纠纷解决程序处理。</w:t>
      </w:r>
    </w:p>
    <w:p w14:paraId="1EA46D0C">
      <w:pPr>
        <w:pStyle w:val="7"/>
        <w:spacing w:before="120" w:after="120" w:line="360" w:lineRule="auto"/>
        <w:ind w:firstLine="422" w:firstLineChars="200"/>
        <w:rPr>
          <w:rFonts w:ascii="宋体" w:hAnsi="宋体" w:cs="宋体"/>
          <w:sz w:val="21"/>
          <w:szCs w:val="21"/>
        </w:rPr>
      </w:pPr>
      <w:bookmarkStart w:id="1686" w:name="_Toc351203602"/>
      <w:bookmarkStart w:id="1687" w:name="_Toc337558819"/>
      <w:r>
        <w:rPr>
          <w:rFonts w:hint="eastAsia" w:ascii="宋体" w:hAnsi="宋体" w:cs="宋体"/>
          <w:sz w:val="21"/>
          <w:szCs w:val="21"/>
        </w:rPr>
        <w:t>15.4 保修</w:t>
      </w:r>
      <w:bookmarkEnd w:id="1686"/>
    </w:p>
    <w:bookmarkEnd w:id="1682"/>
    <w:bookmarkEnd w:id="1683"/>
    <w:bookmarkEnd w:id="1687"/>
    <w:p w14:paraId="0AD4F687">
      <w:pPr>
        <w:spacing w:line="360" w:lineRule="auto"/>
        <w:ind w:firstLine="420" w:firstLineChars="200"/>
        <w:jc w:val="left"/>
        <w:rPr>
          <w:rFonts w:ascii="宋体" w:hAnsi="宋体" w:cs="宋体"/>
          <w:kern w:val="0"/>
          <w:szCs w:val="21"/>
        </w:rPr>
      </w:pPr>
      <w:r>
        <w:rPr>
          <w:rFonts w:hint="eastAsia" w:ascii="宋体" w:hAnsi="宋体" w:cs="宋体"/>
          <w:kern w:val="0"/>
          <w:szCs w:val="21"/>
        </w:rPr>
        <w:t>15.4.1保修责任</w:t>
      </w:r>
    </w:p>
    <w:p w14:paraId="05052847">
      <w:pPr>
        <w:spacing w:line="360" w:lineRule="auto"/>
        <w:ind w:firstLine="420" w:firstLineChars="200"/>
        <w:jc w:val="left"/>
        <w:rPr>
          <w:rFonts w:ascii="宋体" w:hAnsi="宋体" w:cs="宋体"/>
          <w:kern w:val="0"/>
          <w:szCs w:val="21"/>
        </w:rPr>
      </w:pPr>
      <w:r>
        <w:rPr>
          <w:rFonts w:hint="eastAsia" w:ascii="宋体" w:hAnsi="宋体" w:cs="宋体"/>
          <w:kern w:val="0"/>
          <w:szCs w:val="21"/>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14:paraId="3C7D0EB4">
      <w:pPr>
        <w:spacing w:line="360" w:lineRule="auto"/>
        <w:ind w:firstLine="420" w:firstLineChars="200"/>
        <w:jc w:val="left"/>
        <w:rPr>
          <w:rFonts w:ascii="宋体" w:hAnsi="宋体" w:cs="宋体"/>
          <w:szCs w:val="21"/>
        </w:rPr>
      </w:pPr>
      <w:r>
        <w:rPr>
          <w:rFonts w:hint="eastAsia" w:ascii="宋体" w:hAnsi="宋体" w:cs="宋体"/>
          <w:szCs w:val="21"/>
        </w:rPr>
        <w:t>发包人未经竣工验收擅自使用工程的，保修期自</w:t>
      </w:r>
      <w:r>
        <w:rPr>
          <w:rFonts w:hint="eastAsia" w:ascii="宋体" w:hAnsi="宋体" w:cs="宋体"/>
          <w:kern w:val="0"/>
          <w:szCs w:val="21"/>
        </w:rPr>
        <w:t>转移占有之日起算</w:t>
      </w:r>
      <w:r>
        <w:rPr>
          <w:rFonts w:hint="eastAsia" w:ascii="宋体" w:hAnsi="宋体" w:cs="宋体"/>
          <w:szCs w:val="21"/>
        </w:rPr>
        <w:t>。</w:t>
      </w:r>
    </w:p>
    <w:p w14:paraId="35347114">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15.4.2 修复费用</w:t>
      </w:r>
    </w:p>
    <w:p w14:paraId="42612827">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保修期内，修复的费用按照以下约定处理：</w:t>
      </w:r>
    </w:p>
    <w:p w14:paraId="31DF037D">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（1）保修期内，因承包人原因造成工程的缺陷、损坏，承包人应负责修复，并承担修复的费用以及因工程的缺陷、损坏造成的人身伤害和财产损失；</w:t>
      </w:r>
    </w:p>
    <w:p w14:paraId="7053C75B">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（2）保修期内，因发包人使用不当造成工程的缺陷、损坏，可以委托承包人修复，但发包人应承担修复的费用，并支付承包人合理利润；</w:t>
      </w:r>
    </w:p>
    <w:p w14:paraId="6027A936">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（3）因其他原因造成工程的缺陷、损坏，可以委托承包人修复，发包人应承担修复的费用，并支付承包人合理的利润，因工程的缺陷、损坏造成的人身伤害和财产损失由责任方承担。</w:t>
      </w:r>
    </w:p>
    <w:p w14:paraId="6706FBAA">
      <w:pPr>
        <w:spacing w:line="360" w:lineRule="auto"/>
        <w:ind w:firstLine="420" w:firstLineChars="200"/>
        <w:jc w:val="left"/>
        <w:rPr>
          <w:rFonts w:ascii="宋体" w:hAnsi="宋体" w:cs="宋体"/>
          <w:kern w:val="0"/>
          <w:szCs w:val="21"/>
        </w:rPr>
      </w:pPr>
      <w:r>
        <w:rPr>
          <w:rFonts w:hint="eastAsia" w:ascii="宋体" w:hAnsi="宋体" w:cs="宋体"/>
          <w:kern w:val="0"/>
          <w:szCs w:val="21"/>
        </w:rPr>
        <w:t>15.4.3 修复通知</w:t>
      </w:r>
    </w:p>
    <w:p w14:paraId="32E27366">
      <w:pPr>
        <w:spacing w:line="360" w:lineRule="auto"/>
        <w:ind w:firstLine="420" w:firstLineChars="200"/>
        <w:jc w:val="left"/>
        <w:rPr>
          <w:rFonts w:ascii="宋体" w:hAnsi="宋体" w:cs="宋体"/>
          <w:kern w:val="0"/>
          <w:szCs w:val="21"/>
        </w:rPr>
      </w:pPr>
      <w:r>
        <w:rPr>
          <w:rFonts w:hint="eastAsia" w:ascii="宋体" w:hAnsi="宋体" w:cs="宋体"/>
          <w:kern w:val="0"/>
          <w:szCs w:val="21"/>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14:paraId="1CEEEDED">
      <w:pPr>
        <w:spacing w:line="360" w:lineRule="auto"/>
        <w:ind w:firstLine="420" w:firstLineChars="200"/>
        <w:jc w:val="left"/>
        <w:rPr>
          <w:rFonts w:ascii="宋体" w:hAnsi="宋体" w:cs="宋体"/>
          <w:kern w:val="0"/>
          <w:szCs w:val="21"/>
        </w:rPr>
      </w:pPr>
      <w:r>
        <w:rPr>
          <w:rFonts w:hint="eastAsia" w:ascii="宋体" w:hAnsi="宋体" w:cs="宋体"/>
          <w:kern w:val="0"/>
          <w:szCs w:val="21"/>
        </w:rPr>
        <w:t>15.4.4 未能修复</w:t>
      </w:r>
    </w:p>
    <w:p w14:paraId="07882F88">
      <w:pPr>
        <w:spacing w:line="360" w:lineRule="auto"/>
        <w:ind w:firstLine="420" w:firstLineChars="200"/>
        <w:jc w:val="left"/>
        <w:rPr>
          <w:rFonts w:ascii="宋体" w:hAnsi="宋体" w:cs="宋体"/>
          <w:kern w:val="0"/>
          <w:szCs w:val="21"/>
        </w:rPr>
      </w:pPr>
      <w:r>
        <w:rPr>
          <w:rFonts w:hint="eastAsia" w:ascii="宋体" w:hAnsi="宋体" w:cs="宋体"/>
          <w:kern w:val="0"/>
          <w:szCs w:val="21"/>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6399C96A">
      <w:pPr>
        <w:spacing w:line="360" w:lineRule="auto"/>
        <w:ind w:firstLine="420" w:firstLineChars="200"/>
        <w:jc w:val="left"/>
        <w:rPr>
          <w:rFonts w:ascii="宋体" w:hAnsi="宋体" w:cs="宋体"/>
          <w:kern w:val="0"/>
          <w:szCs w:val="21"/>
        </w:rPr>
      </w:pPr>
      <w:r>
        <w:rPr>
          <w:rFonts w:hint="eastAsia" w:ascii="宋体" w:hAnsi="宋体" w:cs="宋体"/>
          <w:kern w:val="0"/>
          <w:szCs w:val="21"/>
        </w:rPr>
        <w:t>15.4.5 承包人出入权</w:t>
      </w:r>
    </w:p>
    <w:p w14:paraId="3F4711C4">
      <w:pPr>
        <w:spacing w:line="360" w:lineRule="auto"/>
        <w:ind w:firstLine="420" w:firstLineChars="200"/>
        <w:jc w:val="left"/>
        <w:rPr>
          <w:rFonts w:ascii="宋体" w:hAnsi="宋体" w:cs="宋体"/>
          <w:kern w:val="0"/>
          <w:szCs w:val="21"/>
        </w:rPr>
      </w:pPr>
      <w:r>
        <w:rPr>
          <w:rFonts w:hint="eastAsia" w:ascii="宋体" w:hAnsi="宋体" w:cs="宋体"/>
          <w:kern w:val="0"/>
          <w:szCs w:val="21"/>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14:paraId="7CCB9BDB">
      <w:pPr>
        <w:pStyle w:val="6"/>
        <w:spacing w:before="120" w:after="120" w:line="360" w:lineRule="auto"/>
        <w:rPr>
          <w:rFonts w:ascii="宋体" w:hAnsi="宋体" w:eastAsia="宋体" w:cs="宋体"/>
          <w:sz w:val="24"/>
          <w:szCs w:val="24"/>
        </w:rPr>
      </w:pPr>
      <w:bookmarkStart w:id="1688" w:name="_Toc351203603"/>
      <w:bookmarkStart w:id="1689" w:name="_Toc337558820"/>
      <w:r>
        <w:rPr>
          <w:rFonts w:hint="eastAsia" w:ascii="宋体" w:hAnsi="宋体" w:eastAsia="宋体" w:cs="宋体"/>
          <w:sz w:val="24"/>
          <w:szCs w:val="24"/>
        </w:rPr>
        <w:t>16. 违约</w:t>
      </w:r>
      <w:bookmarkEnd w:id="1688"/>
    </w:p>
    <w:bookmarkEnd w:id="1689"/>
    <w:p w14:paraId="5C43F188">
      <w:pPr>
        <w:pStyle w:val="7"/>
        <w:spacing w:before="120" w:after="120" w:line="360" w:lineRule="auto"/>
        <w:ind w:firstLine="422" w:firstLineChars="200"/>
        <w:rPr>
          <w:rFonts w:ascii="宋体" w:hAnsi="宋体" w:cs="宋体"/>
          <w:sz w:val="21"/>
          <w:szCs w:val="21"/>
        </w:rPr>
      </w:pPr>
      <w:bookmarkStart w:id="1690" w:name="_Toc296346630"/>
      <w:bookmarkStart w:id="1691" w:name="_Toc296503129"/>
      <w:bookmarkStart w:id="1692" w:name="_Toc351203604"/>
      <w:bookmarkStart w:id="1693" w:name="_Toc337558821"/>
      <w:r>
        <w:rPr>
          <w:rFonts w:hint="eastAsia" w:ascii="宋体" w:hAnsi="宋体" w:cs="宋体"/>
          <w:sz w:val="21"/>
          <w:szCs w:val="21"/>
        </w:rPr>
        <w:t>16.1 发</w:t>
      </w:r>
      <w:bookmarkEnd w:id="1690"/>
      <w:bookmarkEnd w:id="1691"/>
      <w:r>
        <w:rPr>
          <w:rFonts w:hint="eastAsia" w:ascii="宋体" w:hAnsi="宋体" w:cs="宋体"/>
          <w:sz w:val="21"/>
          <w:szCs w:val="21"/>
        </w:rPr>
        <w:t>包人违约</w:t>
      </w:r>
      <w:bookmarkEnd w:id="1692"/>
    </w:p>
    <w:bookmarkEnd w:id="1693"/>
    <w:p w14:paraId="6BDA920A">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16.1.1 发包人违约的情形</w:t>
      </w:r>
    </w:p>
    <w:p w14:paraId="0A12286A">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在合同履行过程中发生的下列情形，属于发包人违约：</w:t>
      </w:r>
    </w:p>
    <w:p w14:paraId="6B08D50F">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（1）因发包人原因未能在计划开工日期前7天内下达开工通知的；</w:t>
      </w:r>
    </w:p>
    <w:p w14:paraId="06C9E95B">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（2）因发包人原因未能按合同约定支付合同价款的；</w:t>
      </w:r>
    </w:p>
    <w:p w14:paraId="351220AE">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（3）发包人违反第10.1款〔变更的范围〕第（2）项约定，自行实施被取消的工作或转由他人实施的；</w:t>
      </w:r>
    </w:p>
    <w:p w14:paraId="13EBF0B1">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（4）发包人提供的材料、工程设备的规格、数量或质量不符合合同约定，或因发包人原因导致交货日期延误或交货地点变更等情况的；</w:t>
      </w:r>
    </w:p>
    <w:p w14:paraId="77941A8E">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（5）因发包人违反合同约定造成暂停施工的；</w:t>
      </w:r>
    </w:p>
    <w:p w14:paraId="22919226">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（6）发包人无正当理由没有在约定期限内发出复工指示，导致承包人无法复工的；</w:t>
      </w:r>
    </w:p>
    <w:p w14:paraId="3FE4C31F">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（7）发包人明确表示或者以其行为表明不履行合同主要义务的；</w:t>
      </w:r>
    </w:p>
    <w:p w14:paraId="4D27A34B">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（8）发包人未能按照合同约定履行其他义务的。</w:t>
      </w:r>
    </w:p>
    <w:p w14:paraId="20B56E31">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14:paraId="15BE273F">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16.1.2 发包人违约的责任</w:t>
      </w:r>
    </w:p>
    <w:p w14:paraId="0E550F5A">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发包人应承担因其违约给承包人增加的费用和（或）延误的工期，并支付承包人合理的利润。此外，合同当事人可在专用合同条款中另行约定发包人违约责任的承担方式和计算方法。</w:t>
      </w:r>
    </w:p>
    <w:p w14:paraId="206FC0B7">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16.1.3 因发包人违约解除合同</w:t>
      </w:r>
    </w:p>
    <w:p w14:paraId="7509AC03">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p>
    <w:p w14:paraId="5B8EA409">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kern w:val="0"/>
          <w:szCs w:val="21"/>
        </w:rPr>
        <w:t>16.1.4 因发包人违约解除合同后的付款</w:t>
      </w:r>
    </w:p>
    <w:p w14:paraId="29E467B0">
      <w:pPr>
        <w:spacing w:line="360" w:lineRule="auto"/>
        <w:ind w:firstLine="420" w:firstLineChars="200"/>
        <w:jc w:val="left"/>
        <w:rPr>
          <w:rFonts w:ascii="宋体" w:hAnsi="宋体" w:cs="宋体"/>
          <w:kern w:val="0"/>
          <w:szCs w:val="21"/>
        </w:rPr>
      </w:pPr>
      <w:r>
        <w:rPr>
          <w:rFonts w:hint="eastAsia" w:ascii="宋体" w:hAnsi="宋体" w:cs="宋体"/>
          <w:kern w:val="0"/>
          <w:szCs w:val="21"/>
        </w:rPr>
        <w:t>承包人按照本款约定解除合同的，发包人应在解除合同后28天内支付下列款项，并解除履约担保：</w:t>
      </w:r>
    </w:p>
    <w:p w14:paraId="6D74DC6E">
      <w:pPr>
        <w:spacing w:line="360" w:lineRule="auto"/>
        <w:ind w:firstLine="420" w:firstLineChars="200"/>
        <w:jc w:val="left"/>
        <w:rPr>
          <w:rFonts w:ascii="宋体" w:hAnsi="宋体" w:cs="宋体"/>
          <w:kern w:val="0"/>
          <w:szCs w:val="21"/>
        </w:rPr>
      </w:pPr>
      <w:r>
        <w:rPr>
          <w:rFonts w:hint="eastAsia" w:ascii="宋体" w:hAnsi="宋体" w:cs="宋体"/>
          <w:kern w:val="0"/>
          <w:szCs w:val="21"/>
        </w:rPr>
        <w:t>（1）合同解除前所完成工作的价款；</w:t>
      </w:r>
    </w:p>
    <w:p w14:paraId="710EFED5">
      <w:pPr>
        <w:spacing w:line="360" w:lineRule="auto"/>
        <w:ind w:firstLine="420" w:firstLineChars="200"/>
        <w:jc w:val="left"/>
        <w:rPr>
          <w:rFonts w:ascii="宋体" w:hAnsi="宋体" w:cs="宋体"/>
          <w:kern w:val="0"/>
          <w:szCs w:val="21"/>
        </w:rPr>
      </w:pPr>
      <w:r>
        <w:rPr>
          <w:rFonts w:hint="eastAsia" w:ascii="宋体" w:hAnsi="宋体" w:cs="宋体"/>
          <w:kern w:val="0"/>
          <w:szCs w:val="21"/>
        </w:rPr>
        <w:t>（2）承包人为工程施工订购并已付款的材料、工程设备和其他物品的价款；</w:t>
      </w:r>
    </w:p>
    <w:p w14:paraId="318CBC3F">
      <w:pPr>
        <w:spacing w:line="360" w:lineRule="auto"/>
        <w:ind w:firstLine="420" w:firstLineChars="200"/>
        <w:jc w:val="left"/>
        <w:rPr>
          <w:rFonts w:ascii="宋体" w:hAnsi="宋体" w:cs="宋体"/>
          <w:kern w:val="0"/>
          <w:szCs w:val="21"/>
        </w:rPr>
      </w:pPr>
      <w:r>
        <w:rPr>
          <w:rFonts w:hint="eastAsia" w:ascii="宋体" w:hAnsi="宋体" w:cs="宋体"/>
          <w:kern w:val="0"/>
          <w:szCs w:val="21"/>
        </w:rPr>
        <w:t>（3）承包人撤离施工现场以及遣散承包人人员的款项；</w:t>
      </w:r>
    </w:p>
    <w:p w14:paraId="493562A8">
      <w:pPr>
        <w:spacing w:line="360" w:lineRule="auto"/>
        <w:ind w:firstLine="420" w:firstLineChars="200"/>
        <w:jc w:val="left"/>
        <w:rPr>
          <w:rFonts w:ascii="宋体" w:hAnsi="宋体" w:cs="宋体"/>
          <w:kern w:val="0"/>
          <w:szCs w:val="21"/>
        </w:rPr>
      </w:pPr>
      <w:r>
        <w:rPr>
          <w:rFonts w:hint="eastAsia" w:ascii="宋体" w:hAnsi="宋体" w:cs="宋体"/>
          <w:kern w:val="0"/>
          <w:szCs w:val="21"/>
        </w:rPr>
        <w:t>（4）按照合同约定在合同解除前应支付的违约金；</w:t>
      </w:r>
    </w:p>
    <w:p w14:paraId="086E2B62">
      <w:pPr>
        <w:spacing w:line="360" w:lineRule="auto"/>
        <w:ind w:firstLine="420" w:firstLineChars="200"/>
        <w:jc w:val="left"/>
        <w:rPr>
          <w:rFonts w:ascii="宋体" w:hAnsi="宋体" w:cs="宋体"/>
          <w:kern w:val="0"/>
          <w:szCs w:val="21"/>
        </w:rPr>
      </w:pPr>
      <w:r>
        <w:rPr>
          <w:rFonts w:hint="eastAsia" w:ascii="宋体" w:hAnsi="宋体" w:cs="宋体"/>
          <w:kern w:val="0"/>
          <w:szCs w:val="21"/>
        </w:rPr>
        <w:t>（5）按照合同约定应当支付给承包人的其他款项；</w:t>
      </w:r>
    </w:p>
    <w:p w14:paraId="5690CA71">
      <w:pPr>
        <w:spacing w:line="360" w:lineRule="auto"/>
        <w:ind w:firstLine="420" w:firstLineChars="200"/>
        <w:jc w:val="left"/>
        <w:rPr>
          <w:rFonts w:ascii="宋体" w:hAnsi="宋体" w:cs="宋体"/>
          <w:kern w:val="0"/>
          <w:szCs w:val="21"/>
        </w:rPr>
      </w:pPr>
      <w:r>
        <w:rPr>
          <w:rFonts w:hint="eastAsia" w:ascii="宋体" w:hAnsi="宋体" w:cs="宋体"/>
          <w:kern w:val="0"/>
          <w:szCs w:val="21"/>
        </w:rPr>
        <w:t>（6）按照合同约定应退还的质量保证金；</w:t>
      </w:r>
    </w:p>
    <w:p w14:paraId="1ECF1019">
      <w:pPr>
        <w:spacing w:line="360" w:lineRule="auto"/>
        <w:ind w:firstLine="420" w:firstLineChars="200"/>
        <w:jc w:val="left"/>
        <w:rPr>
          <w:rFonts w:ascii="宋体" w:hAnsi="宋体" w:cs="宋体"/>
          <w:kern w:val="0"/>
          <w:szCs w:val="21"/>
        </w:rPr>
      </w:pPr>
      <w:r>
        <w:rPr>
          <w:rFonts w:hint="eastAsia" w:ascii="宋体" w:hAnsi="宋体" w:cs="宋体"/>
          <w:kern w:val="0"/>
          <w:szCs w:val="21"/>
        </w:rPr>
        <w:t>（7）因解除合同给承包人造成的损失。</w:t>
      </w:r>
    </w:p>
    <w:p w14:paraId="177E778C">
      <w:pPr>
        <w:spacing w:line="360" w:lineRule="auto"/>
        <w:ind w:firstLine="420" w:firstLineChars="200"/>
        <w:jc w:val="left"/>
        <w:rPr>
          <w:rFonts w:ascii="宋体" w:hAnsi="宋体" w:cs="宋体"/>
          <w:kern w:val="0"/>
          <w:szCs w:val="21"/>
        </w:rPr>
      </w:pPr>
      <w:r>
        <w:rPr>
          <w:rFonts w:hint="eastAsia" w:ascii="宋体" w:hAnsi="宋体" w:cs="宋体"/>
          <w:kern w:val="0"/>
          <w:szCs w:val="21"/>
        </w:rPr>
        <w:t>合同当事人未能就解除合同后的结清达成一致的，按照第20条〔争议解决〕的约定处理。</w:t>
      </w:r>
    </w:p>
    <w:p w14:paraId="54118F96">
      <w:pPr>
        <w:spacing w:line="360" w:lineRule="auto"/>
        <w:ind w:firstLine="420" w:firstLineChars="200"/>
        <w:jc w:val="left"/>
        <w:rPr>
          <w:rFonts w:ascii="宋体" w:hAnsi="宋体" w:cs="宋体"/>
          <w:kern w:val="0"/>
          <w:szCs w:val="21"/>
        </w:rPr>
      </w:pPr>
      <w:r>
        <w:rPr>
          <w:rFonts w:hint="eastAsia" w:ascii="宋体" w:hAnsi="宋体" w:cs="宋体"/>
          <w:kern w:val="0"/>
          <w:szCs w:val="21"/>
        </w:rPr>
        <w:t>承包人应妥善做好已完工程和与工程有关的已购材料、工程设备的保护和移交工作，并将施工设备和人员撤出施工现场，发包人应为承包人撤出提供必要条件。</w:t>
      </w:r>
    </w:p>
    <w:p w14:paraId="11482E95">
      <w:pPr>
        <w:pStyle w:val="7"/>
        <w:spacing w:before="120" w:after="120" w:line="360" w:lineRule="auto"/>
        <w:ind w:firstLine="422" w:firstLineChars="200"/>
        <w:rPr>
          <w:rFonts w:ascii="宋体" w:hAnsi="宋体" w:cs="宋体"/>
          <w:sz w:val="21"/>
          <w:szCs w:val="21"/>
        </w:rPr>
      </w:pPr>
      <w:bookmarkStart w:id="1694" w:name="_Toc351203605"/>
      <w:bookmarkStart w:id="1695" w:name="_Toc296503131"/>
      <w:bookmarkStart w:id="1696" w:name="_Toc296346632"/>
      <w:bookmarkStart w:id="1697" w:name="_Toc337558822"/>
      <w:r>
        <w:rPr>
          <w:rFonts w:hint="eastAsia" w:ascii="宋体" w:hAnsi="宋体" w:cs="宋体"/>
          <w:sz w:val="21"/>
          <w:szCs w:val="21"/>
        </w:rPr>
        <w:t>16.2 承包人违约</w:t>
      </w:r>
      <w:bookmarkEnd w:id="1694"/>
    </w:p>
    <w:bookmarkEnd w:id="1695"/>
    <w:bookmarkEnd w:id="1696"/>
    <w:bookmarkEnd w:id="1697"/>
    <w:p w14:paraId="10E438CD">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16.2.1 承包人违约的情形</w:t>
      </w:r>
    </w:p>
    <w:p w14:paraId="6B5C1287">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在合同履行过程中发生的下列情形，属于承包人违约：</w:t>
      </w:r>
    </w:p>
    <w:p w14:paraId="68677D3D">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（1）承包人违反合同约定进行转包或违法分包的；</w:t>
      </w:r>
    </w:p>
    <w:p w14:paraId="054D97E7">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（2）承包人违反合同约定采购和使用不合格的材料和工程设备的；</w:t>
      </w:r>
    </w:p>
    <w:p w14:paraId="0CF8DF92">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 xml:space="preserve">（3）因承包人原因导致工程质量不符合合同要求的； </w:t>
      </w:r>
    </w:p>
    <w:p w14:paraId="63F2F864">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（4）承包人违反第8.9款〔材料与设备专用要求〕的约定，未经批准，私自将已按照合同约定进入施工现场的材料或设备撤离施工现场的；</w:t>
      </w:r>
    </w:p>
    <w:p w14:paraId="22C865AF">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（5）承包人未能按施工进度计划及时完成合同约定的工作，造成工期延误的；</w:t>
      </w:r>
    </w:p>
    <w:p w14:paraId="39A47FD6">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（6）承包人在缺陷责任期及保修期内，未能在合理期限对工程缺陷进行修复，或拒绝按发包人要求进行修复的；</w:t>
      </w:r>
    </w:p>
    <w:p w14:paraId="71CA06BC">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（7）承包人明确表示或者以其行为表明不履行合同主要义务的；</w:t>
      </w:r>
    </w:p>
    <w:p w14:paraId="4D00B105">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（8）承包人未能按照合同约定履行其他义务的。</w:t>
      </w:r>
    </w:p>
    <w:p w14:paraId="3A4C8B65">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承包人发生除本项第（7）目约定以外的其他违约情况时，监理人可向承包人发出整改通知，要求其在指定的期限内改正。</w:t>
      </w:r>
    </w:p>
    <w:p w14:paraId="371C9F1E">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16.2.2 承包人违约的责任</w:t>
      </w:r>
    </w:p>
    <w:p w14:paraId="7B4CCAF6">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承包人应承担因其违约行为而增加的费用和（或）延误的工期。此外，合同当事人可在专用合同条款中另行约定承包人违约责任的承担方式和计算方法。</w:t>
      </w:r>
    </w:p>
    <w:p w14:paraId="5E375465">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16.2.3 因承包人违约解除合同</w:t>
      </w:r>
    </w:p>
    <w:p w14:paraId="0CC5F060">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14:paraId="2A4B40D2">
      <w:pPr>
        <w:spacing w:line="360" w:lineRule="auto"/>
        <w:ind w:firstLine="420" w:firstLineChars="200"/>
        <w:jc w:val="left"/>
        <w:rPr>
          <w:rFonts w:ascii="宋体" w:hAnsi="宋体" w:cs="宋体"/>
          <w:kern w:val="0"/>
          <w:szCs w:val="21"/>
        </w:rPr>
      </w:pPr>
      <w:r>
        <w:rPr>
          <w:rFonts w:hint="eastAsia" w:ascii="宋体" w:hAnsi="宋体" w:cs="宋体"/>
          <w:kern w:val="0"/>
          <w:szCs w:val="21"/>
        </w:rPr>
        <w:t>16.2.4因承包人违约解除合同后的处理</w:t>
      </w:r>
    </w:p>
    <w:p w14:paraId="4D9D6698">
      <w:pPr>
        <w:spacing w:line="360" w:lineRule="auto"/>
        <w:ind w:firstLine="420" w:firstLineChars="200"/>
        <w:jc w:val="left"/>
        <w:rPr>
          <w:rFonts w:ascii="宋体" w:hAnsi="宋体" w:cs="宋体"/>
          <w:kern w:val="0"/>
          <w:szCs w:val="21"/>
        </w:rPr>
      </w:pPr>
      <w:r>
        <w:rPr>
          <w:rFonts w:hint="eastAsia" w:ascii="宋体" w:hAnsi="宋体" w:cs="宋体"/>
          <w:kern w:val="0"/>
          <w:szCs w:val="21"/>
        </w:rPr>
        <w:t>因承包人原因导致合同解除的，则合同当事人应在合同解除后28天内完成估价、付款和清算，并按以下约定执行：</w:t>
      </w:r>
    </w:p>
    <w:p w14:paraId="0274CF9D">
      <w:pPr>
        <w:spacing w:line="360" w:lineRule="auto"/>
        <w:ind w:firstLine="420" w:firstLineChars="200"/>
        <w:jc w:val="left"/>
        <w:rPr>
          <w:rFonts w:ascii="宋体" w:hAnsi="宋体" w:cs="宋体"/>
          <w:kern w:val="0"/>
          <w:szCs w:val="21"/>
        </w:rPr>
      </w:pPr>
      <w:r>
        <w:rPr>
          <w:rFonts w:hint="eastAsia" w:ascii="宋体" w:hAnsi="宋体" w:cs="宋体"/>
          <w:kern w:val="0"/>
          <w:szCs w:val="21"/>
        </w:rPr>
        <w:t>（1）合同解除后，按第4.4款〔商定或确定〕商定或确定承包人实际完成工作对应的合同价款，以及承包人已提供的材料、工程设备、施工设备和临时工程等的价值；</w:t>
      </w:r>
    </w:p>
    <w:p w14:paraId="566A62D7">
      <w:pPr>
        <w:spacing w:line="360" w:lineRule="auto"/>
        <w:ind w:firstLine="420" w:firstLineChars="200"/>
        <w:jc w:val="left"/>
        <w:rPr>
          <w:rFonts w:ascii="宋体" w:hAnsi="宋体" w:cs="宋体"/>
          <w:kern w:val="0"/>
          <w:szCs w:val="21"/>
        </w:rPr>
      </w:pPr>
      <w:r>
        <w:rPr>
          <w:rFonts w:hint="eastAsia" w:ascii="宋体" w:hAnsi="宋体" w:cs="宋体"/>
          <w:kern w:val="0"/>
          <w:szCs w:val="21"/>
        </w:rPr>
        <w:t>（2）合同解除后，承包人应支付的违约金；</w:t>
      </w:r>
    </w:p>
    <w:p w14:paraId="5AF8D9C1">
      <w:pPr>
        <w:spacing w:line="360" w:lineRule="auto"/>
        <w:ind w:firstLine="420" w:firstLineChars="200"/>
        <w:jc w:val="left"/>
        <w:rPr>
          <w:rFonts w:ascii="宋体" w:hAnsi="宋体" w:cs="宋体"/>
          <w:kern w:val="0"/>
          <w:szCs w:val="21"/>
        </w:rPr>
      </w:pPr>
      <w:r>
        <w:rPr>
          <w:rFonts w:hint="eastAsia" w:ascii="宋体" w:hAnsi="宋体" w:cs="宋体"/>
          <w:kern w:val="0"/>
          <w:szCs w:val="21"/>
        </w:rPr>
        <w:t>（3）合同解除后，因解除合同给发包人造成的损失；</w:t>
      </w:r>
    </w:p>
    <w:p w14:paraId="358D4CCF">
      <w:pPr>
        <w:spacing w:line="360" w:lineRule="auto"/>
        <w:ind w:firstLine="420" w:firstLineChars="200"/>
        <w:jc w:val="left"/>
        <w:rPr>
          <w:rFonts w:ascii="宋体" w:hAnsi="宋体" w:cs="宋体"/>
          <w:kern w:val="0"/>
          <w:szCs w:val="21"/>
        </w:rPr>
      </w:pPr>
      <w:r>
        <w:rPr>
          <w:rFonts w:hint="eastAsia" w:ascii="宋体" w:hAnsi="宋体" w:cs="宋体"/>
          <w:kern w:val="0"/>
          <w:szCs w:val="21"/>
        </w:rPr>
        <w:t>（4）合同解除后，承包人应按照发包人要求和监理人的指示完成现场的清理和撤离；</w:t>
      </w:r>
    </w:p>
    <w:p w14:paraId="6A6ED5A0">
      <w:pPr>
        <w:spacing w:line="360" w:lineRule="auto"/>
        <w:ind w:firstLine="420" w:firstLineChars="200"/>
        <w:jc w:val="left"/>
        <w:rPr>
          <w:rFonts w:ascii="宋体" w:hAnsi="宋体" w:cs="宋体"/>
          <w:kern w:val="0"/>
          <w:szCs w:val="21"/>
        </w:rPr>
      </w:pPr>
      <w:r>
        <w:rPr>
          <w:rFonts w:hint="eastAsia" w:ascii="宋体" w:hAnsi="宋体" w:cs="宋体"/>
          <w:kern w:val="0"/>
          <w:szCs w:val="21"/>
        </w:rPr>
        <w:t>（5）发包人和承包人应在合同解除后进行清算，出具最终结清付款证书，结清全部款项。</w:t>
      </w:r>
    </w:p>
    <w:p w14:paraId="6D1DB111">
      <w:pPr>
        <w:spacing w:line="360" w:lineRule="auto"/>
        <w:ind w:firstLine="420" w:firstLineChars="200"/>
        <w:jc w:val="left"/>
        <w:rPr>
          <w:rFonts w:ascii="宋体" w:hAnsi="宋体" w:cs="宋体"/>
          <w:kern w:val="0"/>
          <w:szCs w:val="21"/>
        </w:rPr>
      </w:pPr>
      <w:r>
        <w:rPr>
          <w:rFonts w:hint="eastAsia" w:ascii="宋体" w:hAnsi="宋体" w:cs="宋体"/>
          <w:kern w:val="0"/>
          <w:szCs w:val="21"/>
        </w:rPr>
        <w:t>因承包人违约解除合同的，发包人有权暂停对承包人的付款，查清各项付款和已扣款项。发包人和承包人未能就合同解除后的清算和款项支付达成一致的，按照第20条〔争议解决〕的约定处理。</w:t>
      </w:r>
    </w:p>
    <w:p w14:paraId="6E885928">
      <w:pPr>
        <w:spacing w:line="360" w:lineRule="auto"/>
        <w:ind w:firstLine="420" w:firstLineChars="200"/>
        <w:jc w:val="left"/>
        <w:rPr>
          <w:rFonts w:ascii="宋体" w:hAnsi="宋体" w:cs="宋体"/>
          <w:kern w:val="0"/>
          <w:szCs w:val="21"/>
        </w:rPr>
      </w:pPr>
      <w:r>
        <w:rPr>
          <w:rFonts w:hint="eastAsia" w:ascii="宋体" w:hAnsi="宋体" w:cs="宋体"/>
          <w:kern w:val="0"/>
          <w:szCs w:val="21"/>
        </w:rPr>
        <w:t>16.2.5采购合同权益转让</w:t>
      </w:r>
    </w:p>
    <w:p w14:paraId="6AC6FF08">
      <w:pPr>
        <w:spacing w:line="360" w:lineRule="auto"/>
        <w:ind w:firstLine="420" w:firstLineChars="200"/>
        <w:jc w:val="left"/>
        <w:rPr>
          <w:rFonts w:ascii="宋体" w:hAnsi="宋体" w:cs="宋体"/>
          <w:kern w:val="0"/>
          <w:szCs w:val="21"/>
        </w:rPr>
      </w:pPr>
      <w:r>
        <w:rPr>
          <w:rFonts w:hint="eastAsia" w:ascii="宋体" w:hAnsi="宋体" w:cs="宋体"/>
          <w:kern w:val="0"/>
          <w:szCs w:val="21"/>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14:paraId="57AF46C7">
      <w:pPr>
        <w:pStyle w:val="7"/>
        <w:spacing w:before="120" w:after="120" w:line="360" w:lineRule="auto"/>
        <w:ind w:firstLine="422" w:firstLineChars="200"/>
        <w:rPr>
          <w:rFonts w:ascii="宋体" w:hAnsi="宋体" w:cs="宋体"/>
          <w:sz w:val="21"/>
          <w:szCs w:val="21"/>
        </w:rPr>
      </w:pPr>
      <w:bookmarkStart w:id="1698" w:name="_Toc351203606"/>
      <w:r>
        <w:rPr>
          <w:rFonts w:hint="eastAsia" w:ascii="宋体" w:hAnsi="宋体" w:cs="宋体"/>
          <w:sz w:val="21"/>
          <w:szCs w:val="21"/>
        </w:rPr>
        <w:t>16.3 第三人造成的违约</w:t>
      </w:r>
      <w:bookmarkEnd w:id="1698"/>
    </w:p>
    <w:p w14:paraId="5C8264FF">
      <w:pPr>
        <w:spacing w:line="360" w:lineRule="auto"/>
        <w:ind w:firstLine="420" w:firstLineChars="200"/>
        <w:jc w:val="left"/>
        <w:rPr>
          <w:rFonts w:ascii="宋体" w:hAnsi="宋体" w:cs="宋体"/>
          <w:kern w:val="0"/>
          <w:szCs w:val="21"/>
        </w:rPr>
      </w:pPr>
      <w:r>
        <w:rPr>
          <w:rFonts w:hint="eastAsia" w:ascii="宋体" w:hAnsi="宋体" w:cs="宋体"/>
          <w:kern w:val="0"/>
          <w:szCs w:val="21"/>
        </w:rPr>
        <w:t>在履行合同过程中，一方当事人因第三人的原因造成违约的，应当向对方当事人承担违约责任。一方当事人和第三人之间的纠纷，依照法律规定或者按照约定解决。</w:t>
      </w:r>
    </w:p>
    <w:p w14:paraId="214BA1D7">
      <w:pPr>
        <w:pStyle w:val="6"/>
        <w:spacing w:before="120" w:after="120" w:line="360" w:lineRule="auto"/>
        <w:rPr>
          <w:rFonts w:ascii="宋体" w:hAnsi="宋体" w:eastAsia="宋体" w:cs="宋体"/>
          <w:sz w:val="24"/>
          <w:szCs w:val="24"/>
        </w:rPr>
      </w:pPr>
      <w:bookmarkStart w:id="1699" w:name="_Toc351203607"/>
      <w:bookmarkStart w:id="1700" w:name="_Toc337558823"/>
      <w:bookmarkStart w:id="1701" w:name="_Toc296346617"/>
      <w:bookmarkStart w:id="1702" w:name="_Toc296503116"/>
      <w:r>
        <w:rPr>
          <w:rFonts w:hint="eastAsia" w:ascii="宋体" w:hAnsi="宋体" w:eastAsia="宋体" w:cs="宋体"/>
          <w:sz w:val="24"/>
          <w:szCs w:val="24"/>
        </w:rPr>
        <w:t>17. 不可抗力</w:t>
      </w:r>
      <w:bookmarkEnd w:id="1699"/>
      <w:r>
        <w:rPr>
          <w:rFonts w:hint="eastAsia" w:ascii="宋体" w:hAnsi="宋体" w:eastAsia="宋体" w:cs="宋体"/>
          <w:sz w:val="24"/>
          <w:szCs w:val="24"/>
        </w:rPr>
        <w:t xml:space="preserve"> </w:t>
      </w:r>
      <w:bookmarkEnd w:id="1700"/>
      <w:bookmarkEnd w:id="1701"/>
      <w:bookmarkEnd w:id="1702"/>
    </w:p>
    <w:p w14:paraId="532FE1F1">
      <w:pPr>
        <w:pStyle w:val="7"/>
        <w:spacing w:before="120" w:after="120" w:line="360" w:lineRule="auto"/>
        <w:ind w:firstLine="422" w:firstLineChars="200"/>
        <w:rPr>
          <w:rFonts w:ascii="宋体" w:hAnsi="宋体" w:cs="宋体"/>
          <w:sz w:val="21"/>
          <w:szCs w:val="21"/>
        </w:rPr>
      </w:pPr>
      <w:bookmarkStart w:id="1703" w:name="_Toc351203608"/>
      <w:bookmarkStart w:id="1704" w:name="_Toc337558824"/>
      <w:bookmarkStart w:id="1705" w:name="_Toc296503117"/>
      <w:bookmarkStart w:id="1706" w:name="_Toc296346618"/>
      <w:r>
        <w:rPr>
          <w:rFonts w:hint="eastAsia" w:ascii="宋体" w:hAnsi="宋体" w:cs="宋体"/>
          <w:sz w:val="21"/>
          <w:szCs w:val="21"/>
        </w:rPr>
        <w:t>17.1 不可抗力的确认</w:t>
      </w:r>
      <w:bookmarkEnd w:id="1703"/>
    </w:p>
    <w:bookmarkEnd w:id="1704"/>
    <w:bookmarkEnd w:id="1705"/>
    <w:bookmarkEnd w:id="1706"/>
    <w:p w14:paraId="5A8CDFD1">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不可抗力是指合同当事人在签订合同时不可预见，在合同履行过程中不可避免且不能克服的自然灾害和社会性突发事件，如地震、海啸、瘟疫、骚乱、戒严、暴动、战争和专用合同条款中约定的其他情形。</w:t>
      </w:r>
    </w:p>
    <w:p w14:paraId="32FC2AA6">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p>
    <w:p w14:paraId="14C3A764">
      <w:pPr>
        <w:pStyle w:val="7"/>
        <w:spacing w:before="120" w:after="120" w:line="360" w:lineRule="auto"/>
        <w:ind w:firstLine="422" w:firstLineChars="200"/>
        <w:rPr>
          <w:rFonts w:ascii="宋体" w:hAnsi="宋体" w:cs="宋体"/>
          <w:sz w:val="21"/>
          <w:szCs w:val="21"/>
        </w:rPr>
      </w:pPr>
      <w:bookmarkStart w:id="1707" w:name="_Toc351203609"/>
      <w:bookmarkStart w:id="1708" w:name="_Toc337558825"/>
      <w:bookmarkStart w:id="1709" w:name="_Toc296346619"/>
      <w:bookmarkStart w:id="1710" w:name="_Toc296503118"/>
      <w:r>
        <w:rPr>
          <w:rFonts w:hint="eastAsia" w:ascii="宋体" w:hAnsi="宋体" w:cs="宋体"/>
          <w:sz w:val="21"/>
          <w:szCs w:val="21"/>
        </w:rPr>
        <w:t>17.2 不可抗力的通知</w:t>
      </w:r>
      <w:bookmarkEnd w:id="1707"/>
    </w:p>
    <w:bookmarkEnd w:id="1708"/>
    <w:bookmarkEnd w:id="1709"/>
    <w:bookmarkEnd w:id="1710"/>
    <w:p w14:paraId="1768AE2D">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合同一方当事人遇到不可抗力事件，使其履行合同义务受到阻碍时，应立即通知合同另一方当事人和监理人，书面说明不可抗力和受阻碍的详细情况，并提供必要的证明。</w:t>
      </w:r>
    </w:p>
    <w:p w14:paraId="1BD841BE">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不可抗力持续发生的，合同一方当事人应及时向合同另一方当事人和监理人提交中间报告，说明不可抗力和履行合同受阻的情况，并于不可抗力事件结束后28天内提交最终报告及有关资料。</w:t>
      </w:r>
    </w:p>
    <w:p w14:paraId="1DF3D15E">
      <w:pPr>
        <w:pStyle w:val="7"/>
        <w:spacing w:before="120" w:after="120" w:line="360" w:lineRule="auto"/>
        <w:ind w:firstLine="422" w:firstLineChars="200"/>
        <w:rPr>
          <w:rFonts w:ascii="宋体" w:hAnsi="宋体" w:cs="宋体"/>
          <w:sz w:val="21"/>
          <w:szCs w:val="21"/>
        </w:rPr>
      </w:pPr>
      <w:bookmarkStart w:id="1711" w:name="_Toc351203610"/>
      <w:bookmarkStart w:id="1712" w:name="_Toc337558826"/>
      <w:bookmarkStart w:id="1713" w:name="_Toc296346620"/>
      <w:bookmarkStart w:id="1714" w:name="_Toc296503119"/>
      <w:r>
        <w:rPr>
          <w:rFonts w:hint="eastAsia" w:ascii="宋体" w:hAnsi="宋体" w:cs="宋体"/>
          <w:sz w:val="21"/>
          <w:szCs w:val="21"/>
        </w:rPr>
        <w:t>17.3 不可抗力后果的承担</w:t>
      </w:r>
      <w:bookmarkEnd w:id="1711"/>
    </w:p>
    <w:bookmarkEnd w:id="1712"/>
    <w:bookmarkEnd w:id="1713"/>
    <w:bookmarkEnd w:id="1714"/>
    <w:p w14:paraId="430AC716">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17.3.1 不可抗力引起的后果及造成的损失由合同当事人按照法律规定及合同约定各自承担。不可抗力发生前已完成的工程应当按照合同约定进行计量支付。</w:t>
      </w:r>
    </w:p>
    <w:p w14:paraId="55BCE7D4">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17.3.2 不可抗力导致的人员伤亡、财产损失、费用增加和（或）工期延误等后果，由合同当事人按以下原则承担：</w:t>
      </w:r>
    </w:p>
    <w:p w14:paraId="47B689DA">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（1）永久工程、已运至施工现场的材料和工程设备的损坏，以及因工程损坏造成的第三人人员伤亡和财产损失由发包人承担；</w:t>
      </w:r>
    </w:p>
    <w:p w14:paraId="6E3C1E97">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（2）承包人施工设备的损坏由承包人承担；</w:t>
      </w:r>
    </w:p>
    <w:p w14:paraId="4C95EEF4">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（3）发包人和承包人承担各自人员伤亡和财产的损失；</w:t>
      </w:r>
    </w:p>
    <w:p w14:paraId="756945F7">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（4）因不可抗力影响承包人履行合同约定的义务，已经引起或将引起工期延误的，应当顺延工期，由此导致承包人停工的费用损失由发包人和承包人合理分担，停工期间必须支付的工人工资由发包人承担；</w:t>
      </w:r>
    </w:p>
    <w:p w14:paraId="6C7EB4BD">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（5）因不可抗力引起或将引起工期延误，发包人要求赶工的，由此增加的赶工费用由发包人承担；</w:t>
      </w:r>
    </w:p>
    <w:p w14:paraId="71E8BB08">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（6）承包人在停工期间按照发包人要求照管、清理和修复工程的费用由发包人承担。</w:t>
      </w:r>
    </w:p>
    <w:p w14:paraId="7FA5C4BF">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不可抗力发生后，合同当事人均应采取措施尽量避免和减少损失的扩大，任何一方当事人没有采取有效措施导致损失扩大的，应对扩大的损失承担责任。</w:t>
      </w:r>
    </w:p>
    <w:p w14:paraId="6FE5B582">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因合同一方迟延履行合同义务，在迟延履行期间遭遇不可抗力的，不免除其违约责任。</w:t>
      </w:r>
    </w:p>
    <w:p w14:paraId="110D5DF7">
      <w:pPr>
        <w:pStyle w:val="7"/>
        <w:spacing w:before="120" w:after="120" w:line="360" w:lineRule="auto"/>
        <w:ind w:firstLine="422" w:firstLineChars="200"/>
        <w:rPr>
          <w:rFonts w:ascii="宋体" w:hAnsi="宋体" w:cs="宋体"/>
          <w:sz w:val="21"/>
          <w:szCs w:val="21"/>
        </w:rPr>
      </w:pPr>
      <w:bookmarkStart w:id="1715" w:name="_Toc351203611"/>
      <w:bookmarkStart w:id="1716" w:name="_Toc337558827"/>
      <w:r>
        <w:rPr>
          <w:rFonts w:hint="eastAsia" w:ascii="宋体" w:hAnsi="宋体" w:cs="宋体"/>
          <w:sz w:val="21"/>
          <w:szCs w:val="21"/>
        </w:rPr>
        <w:t>17.4 因不可抗力解除合同</w:t>
      </w:r>
      <w:bookmarkEnd w:id="1715"/>
    </w:p>
    <w:bookmarkEnd w:id="1716"/>
    <w:p w14:paraId="1D892D74">
      <w:pPr>
        <w:spacing w:line="360" w:lineRule="auto"/>
        <w:ind w:firstLine="420" w:firstLineChars="200"/>
        <w:jc w:val="left"/>
        <w:rPr>
          <w:rFonts w:ascii="宋体" w:hAnsi="宋体" w:cs="宋体"/>
          <w:kern w:val="0"/>
          <w:szCs w:val="21"/>
        </w:rPr>
      </w:pPr>
      <w:r>
        <w:rPr>
          <w:rFonts w:hint="eastAsia" w:ascii="宋体" w:hAnsi="宋体" w:cs="宋体"/>
          <w:kern w:val="0"/>
          <w:szCs w:val="21"/>
        </w:rPr>
        <w:t>因不可抗力导致合同无法履行连续超过84天或累计超过140天的，发包人和承包人均有权解除合同。合同解除后，由双方当事人按照第4.4款〔商定或确定〕商定或确定发包人应支付的款项，该款项包括：</w:t>
      </w:r>
    </w:p>
    <w:p w14:paraId="785168F0">
      <w:pPr>
        <w:spacing w:line="360" w:lineRule="auto"/>
        <w:ind w:firstLine="420" w:firstLineChars="200"/>
        <w:jc w:val="left"/>
        <w:rPr>
          <w:rFonts w:ascii="宋体" w:hAnsi="宋体" w:cs="宋体"/>
          <w:kern w:val="0"/>
          <w:szCs w:val="21"/>
        </w:rPr>
      </w:pPr>
      <w:r>
        <w:rPr>
          <w:rFonts w:hint="eastAsia" w:ascii="宋体" w:hAnsi="宋体" w:cs="宋体"/>
          <w:kern w:val="0"/>
          <w:szCs w:val="21"/>
        </w:rPr>
        <w:t>（1）合同解除前承包人已完成工作的价款；</w:t>
      </w:r>
    </w:p>
    <w:p w14:paraId="2708BB76">
      <w:pPr>
        <w:spacing w:line="360" w:lineRule="auto"/>
        <w:ind w:firstLine="420" w:firstLineChars="200"/>
        <w:jc w:val="left"/>
        <w:rPr>
          <w:rFonts w:ascii="宋体" w:hAnsi="宋体" w:cs="宋体"/>
          <w:kern w:val="0"/>
          <w:szCs w:val="21"/>
        </w:rPr>
      </w:pPr>
      <w:r>
        <w:rPr>
          <w:rFonts w:hint="eastAsia" w:ascii="宋体" w:hAnsi="宋体" w:cs="宋体"/>
          <w:kern w:val="0"/>
          <w:szCs w:val="21"/>
        </w:rPr>
        <w:t>（2）承包人为工程订购的并已交付给承包人，或承包人有责任接受交付的材料、工程设备和其他物品的价款；</w:t>
      </w:r>
    </w:p>
    <w:p w14:paraId="21083252">
      <w:pPr>
        <w:spacing w:line="360" w:lineRule="auto"/>
        <w:ind w:firstLine="420" w:firstLineChars="200"/>
        <w:jc w:val="left"/>
        <w:rPr>
          <w:rFonts w:ascii="宋体" w:hAnsi="宋体" w:cs="宋体"/>
          <w:kern w:val="0"/>
          <w:szCs w:val="21"/>
        </w:rPr>
      </w:pPr>
      <w:r>
        <w:rPr>
          <w:rFonts w:hint="eastAsia" w:ascii="宋体" w:hAnsi="宋体" w:cs="宋体"/>
          <w:kern w:val="0"/>
          <w:szCs w:val="21"/>
        </w:rPr>
        <w:t>（3）发包人要求承包人退货或解除订货合同而产生的费用，或因不能退货或解除合同而产生的损失；</w:t>
      </w:r>
    </w:p>
    <w:p w14:paraId="16E40F83">
      <w:pPr>
        <w:spacing w:line="360" w:lineRule="auto"/>
        <w:ind w:firstLine="420" w:firstLineChars="200"/>
        <w:jc w:val="left"/>
        <w:rPr>
          <w:rFonts w:ascii="宋体" w:hAnsi="宋体" w:cs="宋体"/>
          <w:kern w:val="0"/>
          <w:szCs w:val="21"/>
        </w:rPr>
      </w:pPr>
      <w:r>
        <w:rPr>
          <w:rFonts w:hint="eastAsia" w:ascii="宋体" w:hAnsi="宋体" w:cs="宋体"/>
          <w:kern w:val="0"/>
          <w:szCs w:val="21"/>
        </w:rPr>
        <w:t>（4）承包人撤离施工现场以及遣散承包人人员的费用；</w:t>
      </w:r>
    </w:p>
    <w:p w14:paraId="55BD2E2E">
      <w:pPr>
        <w:spacing w:line="360" w:lineRule="auto"/>
        <w:ind w:firstLine="420" w:firstLineChars="200"/>
        <w:jc w:val="left"/>
        <w:rPr>
          <w:rFonts w:ascii="宋体" w:hAnsi="宋体" w:cs="宋体"/>
          <w:kern w:val="0"/>
          <w:szCs w:val="21"/>
        </w:rPr>
      </w:pPr>
      <w:r>
        <w:rPr>
          <w:rFonts w:hint="eastAsia" w:ascii="宋体" w:hAnsi="宋体" w:cs="宋体"/>
          <w:kern w:val="0"/>
          <w:szCs w:val="21"/>
        </w:rPr>
        <w:t>（5）按照合同约定在合同解除前应支付给承包人的其他款项；</w:t>
      </w:r>
    </w:p>
    <w:p w14:paraId="7E1FE979">
      <w:pPr>
        <w:spacing w:line="360" w:lineRule="auto"/>
        <w:ind w:firstLine="420" w:firstLineChars="200"/>
        <w:jc w:val="left"/>
        <w:rPr>
          <w:rFonts w:ascii="宋体" w:hAnsi="宋体" w:cs="宋体"/>
          <w:kern w:val="0"/>
          <w:szCs w:val="21"/>
        </w:rPr>
      </w:pPr>
      <w:r>
        <w:rPr>
          <w:rFonts w:hint="eastAsia" w:ascii="宋体" w:hAnsi="宋体" w:cs="宋体"/>
          <w:kern w:val="0"/>
          <w:szCs w:val="21"/>
        </w:rPr>
        <w:t>（6）扣减承包人按照合同约定应向发包人支付的款项；</w:t>
      </w:r>
    </w:p>
    <w:p w14:paraId="22B1523C">
      <w:pPr>
        <w:spacing w:line="360" w:lineRule="auto"/>
        <w:ind w:firstLine="420" w:firstLineChars="200"/>
        <w:jc w:val="left"/>
        <w:rPr>
          <w:rFonts w:ascii="宋体" w:hAnsi="宋体" w:cs="宋体"/>
          <w:kern w:val="0"/>
          <w:szCs w:val="21"/>
        </w:rPr>
      </w:pPr>
      <w:r>
        <w:rPr>
          <w:rFonts w:hint="eastAsia" w:ascii="宋体" w:hAnsi="宋体" w:cs="宋体"/>
          <w:kern w:val="0"/>
          <w:szCs w:val="21"/>
        </w:rPr>
        <w:t>（7）双方商定或确定的其他款项。</w:t>
      </w:r>
    </w:p>
    <w:p w14:paraId="52BD97A6">
      <w:pPr>
        <w:spacing w:line="360" w:lineRule="auto"/>
        <w:ind w:firstLine="420" w:firstLineChars="200"/>
        <w:jc w:val="left"/>
        <w:rPr>
          <w:rFonts w:ascii="宋体" w:hAnsi="宋体" w:cs="宋体"/>
          <w:kern w:val="0"/>
          <w:szCs w:val="21"/>
        </w:rPr>
      </w:pPr>
      <w:r>
        <w:rPr>
          <w:rFonts w:hint="eastAsia" w:ascii="宋体" w:hAnsi="宋体" w:cs="宋体"/>
          <w:kern w:val="0"/>
          <w:szCs w:val="21"/>
        </w:rPr>
        <w:t>除专用合同条款另有约定外，合同解除后，发包人应在商定或确定上述款项后28天内完成上述款项的支付。</w:t>
      </w:r>
    </w:p>
    <w:p w14:paraId="49902E70">
      <w:pPr>
        <w:pStyle w:val="6"/>
        <w:spacing w:before="120" w:after="120" w:line="360" w:lineRule="auto"/>
        <w:rPr>
          <w:rFonts w:ascii="宋体" w:hAnsi="宋体" w:eastAsia="宋体" w:cs="宋体"/>
          <w:sz w:val="24"/>
          <w:szCs w:val="24"/>
        </w:rPr>
      </w:pPr>
      <w:bookmarkStart w:id="1717" w:name="_Toc351203612"/>
      <w:bookmarkStart w:id="1718" w:name="_Toc296503120"/>
      <w:bookmarkStart w:id="1719" w:name="_Toc337558828"/>
      <w:bookmarkStart w:id="1720" w:name="_Toc296346621"/>
      <w:r>
        <w:rPr>
          <w:rFonts w:hint="eastAsia" w:ascii="宋体" w:hAnsi="宋体" w:eastAsia="宋体" w:cs="宋体"/>
          <w:sz w:val="24"/>
          <w:szCs w:val="24"/>
        </w:rPr>
        <w:t>18. 保险</w:t>
      </w:r>
      <w:bookmarkEnd w:id="1717"/>
    </w:p>
    <w:bookmarkEnd w:id="1718"/>
    <w:bookmarkEnd w:id="1719"/>
    <w:bookmarkEnd w:id="1720"/>
    <w:p w14:paraId="5543F9AB">
      <w:pPr>
        <w:pStyle w:val="7"/>
        <w:spacing w:before="120" w:after="120" w:line="360" w:lineRule="auto"/>
        <w:ind w:firstLine="422" w:firstLineChars="200"/>
        <w:rPr>
          <w:rFonts w:ascii="宋体" w:hAnsi="宋体" w:cs="宋体"/>
          <w:sz w:val="21"/>
          <w:szCs w:val="21"/>
        </w:rPr>
      </w:pPr>
      <w:bookmarkStart w:id="1721" w:name="_Toc351203613"/>
      <w:bookmarkStart w:id="1722" w:name="_Toc296503121"/>
      <w:bookmarkStart w:id="1723" w:name="_Toc337558829"/>
      <w:bookmarkStart w:id="1724" w:name="_Toc296346622"/>
      <w:r>
        <w:rPr>
          <w:rFonts w:hint="eastAsia" w:ascii="宋体" w:hAnsi="宋体" w:cs="宋体"/>
          <w:sz w:val="21"/>
          <w:szCs w:val="21"/>
        </w:rPr>
        <w:t>18.1 工程保险</w:t>
      </w:r>
      <w:bookmarkEnd w:id="1721"/>
    </w:p>
    <w:bookmarkEnd w:id="1722"/>
    <w:bookmarkEnd w:id="1723"/>
    <w:bookmarkEnd w:id="1724"/>
    <w:p w14:paraId="109A696E">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除专用合同条款另有约定外，发包人应投保建筑工程一切险或安装工程一切险；发包人委托承包人投保的，因投保产生的保险费和其他相关费用由发包人承担。</w:t>
      </w:r>
    </w:p>
    <w:p w14:paraId="7F409A83">
      <w:pPr>
        <w:pStyle w:val="7"/>
        <w:spacing w:before="120" w:after="120" w:line="360" w:lineRule="auto"/>
        <w:ind w:firstLine="422" w:firstLineChars="200"/>
        <w:rPr>
          <w:rFonts w:ascii="宋体" w:hAnsi="宋体" w:cs="宋体"/>
          <w:sz w:val="21"/>
          <w:szCs w:val="21"/>
        </w:rPr>
      </w:pPr>
      <w:bookmarkStart w:id="1725" w:name="_Toc351203614"/>
      <w:bookmarkStart w:id="1726" w:name="_Toc296503122"/>
      <w:bookmarkStart w:id="1727" w:name="_Toc337558830"/>
      <w:bookmarkStart w:id="1728" w:name="_Toc296346623"/>
      <w:r>
        <w:rPr>
          <w:rFonts w:hint="eastAsia" w:ascii="宋体" w:hAnsi="宋体" w:cs="宋体"/>
          <w:sz w:val="21"/>
          <w:szCs w:val="21"/>
        </w:rPr>
        <w:t>18.2 工伤保险</w:t>
      </w:r>
      <w:bookmarkEnd w:id="1725"/>
    </w:p>
    <w:bookmarkEnd w:id="1726"/>
    <w:bookmarkEnd w:id="1727"/>
    <w:bookmarkEnd w:id="1728"/>
    <w:p w14:paraId="01E3E17F">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18.2.1 发包人应依照法律规定参加工伤保险，并为在施工现场的全部员工办理工伤保险，缴纳工伤保险费，并要求监理人及由发包人为履行合同聘请的第三方依法参加工伤保险。</w:t>
      </w:r>
    </w:p>
    <w:p w14:paraId="48FFCF0A">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18.2.2 承包人应依照法律规定参加工伤保险，并为其履行合同的全部员工办理工伤保险，缴纳工伤保险费，并要求分包人及由承包人为履行合同聘请的第三方依法参加工伤保险。</w:t>
      </w:r>
    </w:p>
    <w:p w14:paraId="3B55741C">
      <w:pPr>
        <w:pStyle w:val="7"/>
        <w:spacing w:before="120" w:after="120" w:line="360" w:lineRule="auto"/>
        <w:ind w:firstLine="422" w:firstLineChars="200"/>
        <w:rPr>
          <w:rFonts w:ascii="宋体" w:hAnsi="宋体" w:cs="宋体"/>
          <w:sz w:val="21"/>
          <w:szCs w:val="21"/>
        </w:rPr>
      </w:pPr>
      <w:bookmarkStart w:id="1729" w:name="_Toc351203615"/>
      <w:bookmarkStart w:id="1730" w:name="_Toc296503125"/>
      <w:bookmarkStart w:id="1731" w:name="_Toc296346626"/>
      <w:bookmarkStart w:id="1732" w:name="_Toc337558831"/>
      <w:r>
        <w:rPr>
          <w:rFonts w:hint="eastAsia" w:ascii="宋体" w:hAnsi="宋体" w:cs="宋体"/>
          <w:sz w:val="21"/>
          <w:szCs w:val="21"/>
        </w:rPr>
        <w:t>18.3其他保险</w:t>
      </w:r>
      <w:bookmarkEnd w:id="1729"/>
    </w:p>
    <w:bookmarkEnd w:id="1730"/>
    <w:bookmarkEnd w:id="1731"/>
    <w:bookmarkEnd w:id="1732"/>
    <w:p w14:paraId="788C4868">
      <w:pPr>
        <w:spacing w:line="360" w:lineRule="auto"/>
        <w:ind w:firstLine="420" w:firstLineChars="200"/>
        <w:jc w:val="left"/>
        <w:rPr>
          <w:rFonts w:ascii="宋体" w:hAnsi="宋体" w:cs="宋体"/>
          <w:szCs w:val="21"/>
        </w:rPr>
      </w:pPr>
      <w:r>
        <w:rPr>
          <w:rFonts w:hint="eastAsia" w:ascii="宋体" w:hAnsi="宋体" w:cs="宋体"/>
          <w:szCs w:val="21"/>
        </w:rPr>
        <w:t>发包人和承包人可以为其施工现场的全部人员办理意外伤害保险并支付保险费，包括其员工及为履行合同聘请的第三方的人员，具体事项由合同当事人在专用合同条款约定。</w:t>
      </w:r>
    </w:p>
    <w:p w14:paraId="15F95071">
      <w:pPr>
        <w:spacing w:line="360" w:lineRule="auto"/>
        <w:ind w:firstLine="420" w:firstLineChars="200"/>
        <w:jc w:val="left"/>
        <w:rPr>
          <w:rFonts w:ascii="宋体" w:hAnsi="宋体" w:cs="宋体"/>
          <w:szCs w:val="21"/>
        </w:rPr>
      </w:pPr>
      <w:r>
        <w:rPr>
          <w:rFonts w:hint="eastAsia" w:ascii="宋体" w:hAnsi="宋体" w:cs="宋体"/>
          <w:szCs w:val="21"/>
        </w:rPr>
        <w:t>除专用合同条款另有约定外，承包人应为其施工设备等办理财产保险。</w:t>
      </w:r>
    </w:p>
    <w:p w14:paraId="0F164782">
      <w:pPr>
        <w:pStyle w:val="7"/>
        <w:spacing w:before="120" w:after="120" w:line="360" w:lineRule="auto"/>
        <w:ind w:firstLine="422" w:firstLineChars="200"/>
        <w:rPr>
          <w:rFonts w:ascii="宋体" w:hAnsi="宋体" w:cs="宋体"/>
          <w:sz w:val="21"/>
          <w:szCs w:val="21"/>
        </w:rPr>
      </w:pPr>
      <w:bookmarkStart w:id="1733" w:name="_Toc351203616"/>
      <w:r>
        <w:rPr>
          <w:rFonts w:hint="eastAsia" w:ascii="宋体" w:hAnsi="宋体" w:cs="宋体"/>
          <w:sz w:val="21"/>
          <w:szCs w:val="21"/>
        </w:rPr>
        <w:t>18.4持续保险</w:t>
      </w:r>
      <w:bookmarkEnd w:id="1733"/>
    </w:p>
    <w:p w14:paraId="64BD9945">
      <w:pPr>
        <w:spacing w:line="360" w:lineRule="auto"/>
        <w:ind w:firstLine="420" w:firstLineChars="200"/>
        <w:jc w:val="left"/>
        <w:rPr>
          <w:rFonts w:ascii="宋体" w:hAnsi="宋体" w:cs="宋体"/>
          <w:szCs w:val="21"/>
        </w:rPr>
      </w:pPr>
      <w:r>
        <w:rPr>
          <w:rFonts w:hint="eastAsia" w:ascii="宋体" w:hAnsi="宋体" w:cs="宋体"/>
          <w:szCs w:val="21"/>
        </w:rPr>
        <w:t>合同当事人应与保险人保持联系，使保险人能够随时了解工程实施中的变动，并确保按保险合同条款要求持续保险。</w:t>
      </w:r>
    </w:p>
    <w:p w14:paraId="20B911C5">
      <w:pPr>
        <w:pStyle w:val="7"/>
        <w:spacing w:before="120" w:after="120" w:line="360" w:lineRule="auto"/>
        <w:ind w:firstLine="422" w:firstLineChars="200"/>
        <w:rPr>
          <w:rFonts w:ascii="宋体" w:hAnsi="宋体" w:cs="宋体"/>
          <w:sz w:val="21"/>
          <w:szCs w:val="21"/>
        </w:rPr>
      </w:pPr>
      <w:bookmarkStart w:id="1734" w:name="_Toc351203617"/>
      <w:bookmarkStart w:id="1735" w:name="_Toc337558832"/>
      <w:bookmarkStart w:id="1736" w:name="_Toc296503126"/>
      <w:bookmarkStart w:id="1737" w:name="_Toc296346627"/>
      <w:r>
        <w:rPr>
          <w:rFonts w:hint="eastAsia" w:ascii="宋体" w:hAnsi="宋体" w:cs="宋体"/>
          <w:sz w:val="21"/>
          <w:szCs w:val="21"/>
        </w:rPr>
        <w:t>18.5 保险凭证</w:t>
      </w:r>
      <w:bookmarkEnd w:id="1734"/>
    </w:p>
    <w:bookmarkEnd w:id="1735"/>
    <w:bookmarkEnd w:id="1736"/>
    <w:bookmarkEnd w:id="1737"/>
    <w:p w14:paraId="58CA191E">
      <w:pPr>
        <w:spacing w:line="360" w:lineRule="auto"/>
        <w:ind w:firstLine="420" w:firstLineChars="200"/>
        <w:jc w:val="left"/>
        <w:rPr>
          <w:rFonts w:ascii="宋体" w:hAnsi="宋体" w:cs="宋体"/>
          <w:szCs w:val="21"/>
        </w:rPr>
      </w:pPr>
      <w:r>
        <w:rPr>
          <w:rFonts w:hint="eastAsia" w:ascii="宋体" w:hAnsi="宋体" w:cs="宋体"/>
          <w:szCs w:val="21"/>
        </w:rPr>
        <w:t>合同当事人应及时向另一方当事人提交其已投保的各项保险的凭证和保险单复印件。</w:t>
      </w:r>
    </w:p>
    <w:p w14:paraId="4C96D752">
      <w:pPr>
        <w:pStyle w:val="7"/>
        <w:spacing w:before="120" w:after="120" w:line="360" w:lineRule="auto"/>
        <w:ind w:firstLine="422" w:firstLineChars="200"/>
        <w:rPr>
          <w:rFonts w:ascii="宋体" w:hAnsi="宋体" w:cs="宋体"/>
          <w:sz w:val="21"/>
          <w:szCs w:val="21"/>
        </w:rPr>
      </w:pPr>
      <w:bookmarkStart w:id="1738" w:name="_Toc351203618"/>
      <w:bookmarkStart w:id="1739" w:name="_Toc296503127"/>
      <w:bookmarkStart w:id="1740" w:name="_Toc296346628"/>
      <w:bookmarkStart w:id="1741" w:name="_Toc337558833"/>
      <w:r>
        <w:rPr>
          <w:rFonts w:hint="eastAsia" w:ascii="宋体" w:hAnsi="宋体" w:cs="宋体"/>
          <w:sz w:val="21"/>
          <w:szCs w:val="21"/>
        </w:rPr>
        <w:t>18.6 未按约定投保的补救</w:t>
      </w:r>
      <w:bookmarkEnd w:id="1738"/>
    </w:p>
    <w:bookmarkEnd w:id="1739"/>
    <w:bookmarkEnd w:id="1740"/>
    <w:bookmarkEnd w:id="1741"/>
    <w:p w14:paraId="791D0F28">
      <w:pPr>
        <w:spacing w:line="360" w:lineRule="auto"/>
        <w:ind w:firstLine="420" w:firstLineChars="200"/>
        <w:jc w:val="left"/>
        <w:rPr>
          <w:rFonts w:ascii="宋体" w:hAnsi="宋体" w:cs="宋体"/>
          <w:szCs w:val="21"/>
        </w:rPr>
      </w:pPr>
      <w:r>
        <w:rPr>
          <w:rFonts w:hint="eastAsia" w:ascii="宋体" w:hAnsi="宋体" w:cs="宋体"/>
          <w:szCs w:val="21"/>
        </w:rPr>
        <w:t>18.6.1发包人未按合同约定办理保险，或未能使保险持续有效的，则承包人可代为办理，所需费用由发包人承担。发包人未按合同约定办理保险，导致未能得到足额赔偿的，由发包人负责补足。</w:t>
      </w:r>
    </w:p>
    <w:p w14:paraId="252C4E5A">
      <w:pPr>
        <w:spacing w:line="360" w:lineRule="auto"/>
        <w:ind w:firstLine="420" w:firstLineChars="200"/>
        <w:jc w:val="left"/>
        <w:rPr>
          <w:rFonts w:ascii="宋体" w:hAnsi="宋体" w:cs="宋体"/>
          <w:szCs w:val="21"/>
        </w:rPr>
      </w:pPr>
      <w:r>
        <w:rPr>
          <w:rFonts w:hint="eastAsia" w:ascii="宋体" w:hAnsi="宋体" w:cs="宋体"/>
          <w:szCs w:val="21"/>
        </w:rPr>
        <w:t>18.6.2承包人未按合同约定办理保险，或未能使保险持续有效的，则发包人可代为办理，所需费用由承包人承担。承包人未按合同约定办理保险，导致未能得到足额赔偿的，由承包人负责补足。</w:t>
      </w:r>
    </w:p>
    <w:p w14:paraId="55DBF486">
      <w:pPr>
        <w:pStyle w:val="7"/>
        <w:spacing w:before="120" w:after="120" w:line="360" w:lineRule="auto"/>
        <w:ind w:firstLine="422" w:firstLineChars="200"/>
        <w:rPr>
          <w:rFonts w:ascii="宋体" w:hAnsi="宋体" w:cs="宋体"/>
          <w:sz w:val="21"/>
          <w:szCs w:val="21"/>
        </w:rPr>
      </w:pPr>
      <w:bookmarkStart w:id="1742" w:name="_Toc351203619"/>
      <w:bookmarkStart w:id="1743" w:name="_Toc337558834"/>
      <w:r>
        <w:rPr>
          <w:rFonts w:hint="eastAsia" w:ascii="宋体" w:hAnsi="宋体" w:cs="宋体"/>
          <w:sz w:val="21"/>
          <w:szCs w:val="21"/>
        </w:rPr>
        <w:t>18.7 通知义务</w:t>
      </w:r>
      <w:bookmarkEnd w:id="1742"/>
    </w:p>
    <w:bookmarkEnd w:id="1743"/>
    <w:p w14:paraId="35BAF328">
      <w:pPr>
        <w:spacing w:line="360" w:lineRule="auto"/>
        <w:ind w:firstLine="420" w:firstLineChars="200"/>
        <w:jc w:val="left"/>
        <w:rPr>
          <w:rFonts w:ascii="宋体" w:hAnsi="宋体" w:cs="宋体"/>
          <w:szCs w:val="21"/>
        </w:rPr>
      </w:pPr>
      <w:r>
        <w:rPr>
          <w:rFonts w:hint="eastAsia" w:ascii="宋体" w:hAnsi="宋体" w:cs="宋体"/>
          <w:szCs w:val="21"/>
        </w:rPr>
        <w:t>除专用合同条款另有约定外，发包人变更除工伤保险之外的保险合同时，应事先征得承包人同意，并通知监理人；承包人变更除工伤保险之外的保险合同时，应事先征得发包人同意，并通知监理人。</w:t>
      </w:r>
    </w:p>
    <w:p w14:paraId="3FFE9EC5">
      <w:pPr>
        <w:spacing w:line="360" w:lineRule="auto"/>
        <w:ind w:firstLine="420" w:firstLineChars="200"/>
        <w:jc w:val="left"/>
        <w:rPr>
          <w:rFonts w:ascii="宋体" w:hAnsi="宋体" w:cs="宋体"/>
          <w:szCs w:val="21"/>
        </w:rPr>
      </w:pPr>
      <w:r>
        <w:rPr>
          <w:rFonts w:hint="eastAsia" w:ascii="宋体" w:hAnsi="宋体" w:cs="宋体"/>
          <w:szCs w:val="21"/>
        </w:rPr>
        <w:t>保险事故发生时，投保人应按照保险合同规定的条件和期限及时向保险人报告。发包人和承包人应当在知道保险事故发生后及时通知对方。</w:t>
      </w:r>
    </w:p>
    <w:p w14:paraId="62BA0459">
      <w:pPr>
        <w:pStyle w:val="6"/>
        <w:spacing w:before="120" w:after="120" w:line="360" w:lineRule="auto"/>
        <w:rPr>
          <w:rFonts w:ascii="宋体" w:hAnsi="宋体" w:eastAsia="宋体" w:cs="宋体"/>
          <w:sz w:val="24"/>
          <w:szCs w:val="24"/>
        </w:rPr>
      </w:pPr>
      <w:bookmarkStart w:id="1744" w:name="_Toc351203620"/>
      <w:bookmarkStart w:id="1745" w:name="_Toc296346641"/>
      <w:bookmarkStart w:id="1746" w:name="_Toc337558835"/>
      <w:bookmarkStart w:id="1747" w:name="_Toc296503140"/>
      <w:r>
        <w:rPr>
          <w:rFonts w:hint="eastAsia" w:ascii="宋体" w:hAnsi="宋体" w:eastAsia="宋体" w:cs="宋体"/>
          <w:sz w:val="24"/>
          <w:szCs w:val="24"/>
        </w:rPr>
        <w:t>19. 索赔</w:t>
      </w:r>
      <w:bookmarkEnd w:id="1744"/>
    </w:p>
    <w:bookmarkEnd w:id="1745"/>
    <w:bookmarkEnd w:id="1746"/>
    <w:bookmarkEnd w:id="1747"/>
    <w:p w14:paraId="2D8E744C">
      <w:pPr>
        <w:pStyle w:val="7"/>
        <w:spacing w:before="120" w:after="120" w:line="360" w:lineRule="auto"/>
        <w:ind w:firstLine="422" w:firstLineChars="200"/>
        <w:rPr>
          <w:rFonts w:ascii="宋体" w:hAnsi="宋体" w:cs="宋体"/>
          <w:sz w:val="21"/>
          <w:szCs w:val="21"/>
        </w:rPr>
      </w:pPr>
      <w:bookmarkStart w:id="1748" w:name="_Toc351203621"/>
      <w:bookmarkStart w:id="1749" w:name="_Toc296346642"/>
      <w:bookmarkStart w:id="1750" w:name="_Toc296503141"/>
      <w:bookmarkStart w:id="1751" w:name="_Toc337558836"/>
      <w:r>
        <w:rPr>
          <w:rFonts w:hint="eastAsia" w:ascii="宋体" w:hAnsi="宋体" w:cs="宋体"/>
          <w:sz w:val="21"/>
          <w:szCs w:val="21"/>
        </w:rPr>
        <w:t>19.1承包人的索赔</w:t>
      </w:r>
      <w:bookmarkEnd w:id="1748"/>
    </w:p>
    <w:bookmarkEnd w:id="1749"/>
    <w:bookmarkEnd w:id="1750"/>
    <w:bookmarkEnd w:id="1751"/>
    <w:p w14:paraId="5B7FE5D8">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根据合同约定，承包人认为有权得到追加付款和（或）延长工期的，应按以下程序向发包人提出索赔：</w:t>
      </w:r>
    </w:p>
    <w:p w14:paraId="522D4C17">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17001F2F">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（2）承包人应在发出索赔意向通知书后28天内，向监理人正式递交索赔报告；索赔报告应详细说明索赔理由以及要求追加的付款金额和（或）延长的工期，并附必要的记录和证明材料；</w:t>
      </w:r>
    </w:p>
    <w:p w14:paraId="2EAD6CF0">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（3）索赔事件具有持续影响的，承包人应按合理时间间隔继续递交延续索赔通知，说明持续影响的实际情况和记录，列出累计的追加付款金额和（或）工期延长天数；</w:t>
      </w:r>
    </w:p>
    <w:p w14:paraId="6D1B17F3">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（4）在索赔事件影响结束后28天内，承包人应向监理人递交最终索赔报告，说明最终要求索赔的追加付款金额和（或）延长的工期，并附必要的记录和证明材料。</w:t>
      </w:r>
    </w:p>
    <w:p w14:paraId="4EBD06FA">
      <w:pPr>
        <w:pStyle w:val="7"/>
        <w:spacing w:before="120" w:after="120" w:line="360" w:lineRule="auto"/>
        <w:ind w:firstLine="422" w:firstLineChars="200"/>
        <w:rPr>
          <w:rFonts w:ascii="宋体" w:hAnsi="宋体" w:cs="宋体"/>
          <w:sz w:val="21"/>
          <w:szCs w:val="21"/>
        </w:rPr>
      </w:pPr>
      <w:bookmarkStart w:id="1752" w:name="_Toc351203622"/>
      <w:bookmarkStart w:id="1753" w:name="_Toc296503142"/>
      <w:bookmarkStart w:id="1754" w:name="_Toc296346643"/>
      <w:bookmarkStart w:id="1755" w:name="_Toc337558837"/>
      <w:r>
        <w:rPr>
          <w:rFonts w:hint="eastAsia" w:ascii="宋体" w:hAnsi="宋体" w:cs="宋体"/>
          <w:sz w:val="21"/>
          <w:szCs w:val="21"/>
        </w:rPr>
        <w:t>19.2 对承包人索赔的处理</w:t>
      </w:r>
      <w:bookmarkEnd w:id="1752"/>
    </w:p>
    <w:bookmarkEnd w:id="1753"/>
    <w:bookmarkEnd w:id="1754"/>
    <w:bookmarkEnd w:id="1755"/>
    <w:p w14:paraId="21112359">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对承包人索赔的处理如下：</w:t>
      </w:r>
    </w:p>
    <w:p w14:paraId="04AAED10">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（1）监理人应在收到索赔报告后14天内完成审查并报送发包人。监理人对索赔报告存在异议的，有权要求承包人提交全部原始记录副本；</w:t>
      </w:r>
    </w:p>
    <w:p w14:paraId="7080E829">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（2）发包人应在监理人收到索赔报告或有关索赔的进一步证明材料后的28天内，由监理人向承包人出具经发包人签认的索赔处理结果。发包人逾期答复的，则视为认可承包人的索赔要求；</w:t>
      </w:r>
    </w:p>
    <w:p w14:paraId="276C3E61">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（3）承包人接受索赔处理结果的，索赔款项在当期进度款中进行支付；承包人不接受索赔处理结果的，按照第20条〔争议解决〕约定处理。</w:t>
      </w:r>
    </w:p>
    <w:p w14:paraId="4B5C90A4">
      <w:pPr>
        <w:pStyle w:val="7"/>
        <w:spacing w:before="120" w:after="120" w:line="360" w:lineRule="auto"/>
        <w:ind w:firstLine="422" w:firstLineChars="200"/>
        <w:rPr>
          <w:rFonts w:ascii="宋体" w:hAnsi="宋体" w:cs="宋体"/>
          <w:sz w:val="21"/>
          <w:szCs w:val="21"/>
        </w:rPr>
      </w:pPr>
      <w:bookmarkStart w:id="1756" w:name="_Toc351203623"/>
      <w:bookmarkStart w:id="1757" w:name="_Toc296503143"/>
      <w:bookmarkStart w:id="1758" w:name="_Toc296346644"/>
      <w:bookmarkStart w:id="1759" w:name="_Toc337558838"/>
      <w:r>
        <w:rPr>
          <w:rFonts w:hint="eastAsia" w:ascii="宋体" w:hAnsi="宋体" w:cs="宋体"/>
          <w:sz w:val="21"/>
          <w:szCs w:val="21"/>
        </w:rPr>
        <w:t>19.3发包人的索赔</w:t>
      </w:r>
      <w:bookmarkEnd w:id="1756"/>
    </w:p>
    <w:bookmarkEnd w:id="1757"/>
    <w:bookmarkEnd w:id="1758"/>
    <w:bookmarkEnd w:id="1759"/>
    <w:p w14:paraId="3922C319">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根据合同约定，发包人认为有权得到赔付金额和（或）延长缺陷责任期的，监理人应向承包人发出通知并附有详细的证明。</w:t>
      </w:r>
    </w:p>
    <w:p w14:paraId="039C117F">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14:paraId="26B5FE43">
      <w:pPr>
        <w:pStyle w:val="7"/>
        <w:spacing w:before="120" w:after="120" w:line="360" w:lineRule="auto"/>
        <w:ind w:firstLine="422" w:firstLineChars="200"/>
        <w:rPr>
          <w:rFonts w:ascii="宋体" w:hAnsi="宋体" w:cs="宋体"/>
          <w:sz w:val="21"/>
          <w:szCs w:val="21"/>
        </w:rPr>
      </w:pPr>
      <w:bookmarkStart w:id="1760" w:name="_Toc351203624"/>
      <w:bookmarkStart w:id="1761" w:name="_Toc296503144"/>
      <w:bookmarkStart w:id="1762" w:name="_Toc296346645"/>
      <w:bookmarkStart w:id="1763" w:name="_Toc337558839"/>
      <w:r>
        <w:rPr>
          <w:rFonts w:hint="eastAsia" w:ascii="宋体" w:hAnsi="宋体" w:cs="宋体"/>
          <w:sz w:val="21"/>
          <w:szCs w:val="21"/>
        </w:rPr>
        <w:t>19.4 对发包人索赔的处理</w:t>
      </w:r>
      <w:bookmarkEnd w:id="1760"/>
    </w:p>
    <w:bookmarkEnd w:id="1761"/>
    <w:bookmarkEnd w:id="1762"/>
    <w:bookmarkEnd w:id="1763"/>
    <w:p w14:paraId="561F77F6">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对发包人索赔的处理如下：</w:t>
      </w:r>
    </w:p>
    <w:p w14:paraId="455E3D7C">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（1）承包人收到发包人提交的索赔报告后，应及时审查索赔报告的内容、查验发包人证明材料；</w:t>
      </w:r>
    </w:p>
    <w:p w14:paraId="458FD904">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（2）承包人应在收到索赔报告或有关索赔的进一步证明材料后28天内，将索赔处理结果答复发包人。如果承包人未在上述期限内作出答复的，则视为对发包人索赔要求的认可；</w:t>
      </w:r>
    </w:p>
    <w:p w14:paraId="685CBFBC">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（3）承包人接受索赔处理结果的，发包人可从应支付给承包人的合同价款中扣除赔付的金额或延长缺陷责任期；发包人不接受索赔处理结果的，按第20条〔争议解决〕约定处理。</w:t>
      </w:r>
    </w:p>
    <w:p w14:paraId="43FD7D50">
      <w:pPr>
        <w:pStyle w:val="7"/>
        <w:spacing w:before="120" w:after="120" w:line="360" w:lineRule="auto"/>
        <w:ind w:firstLine="422" w:firstLineChars="200"/>
        <w:rPr>
          <w:rFonts w:ascii="宋体" w:hAnsi="宋体" w:cs="宋体"/>
          <w:sz w:val="21"/>
          <w:szCs w:val="21"/>
        </w:rPr>
      </w:pPr>
      <w:bookmarkStart w:id="1764" w:name="_Toc351203625"/>
      <w:r>
        <w:rPr>
          <w:rFonts w:hint="eastAsia" w:ascii="宋体" w:hAnsi="宋体" w:cs="宋体"/>
          <w:sz w:val="21"/>
          <w:szCs w:val="21"/>
        </w:rPr>
        <w:t>19.5 提出索赔的期限</w:t>
      </w:r>
      <w:bookmarkEnd w:id="1764"/>
    </w:p>
    <w:p w14:paraId="34EC997B">
      <w:pPr>
        <w:spacing w:line="360" w:lineRule="auto"/>
        <w:ind w:firstLine="420" w:firstLineChars="200"/>
        <w:rPr>
          <w:rFonts w:ascii="宋体" w:hAnsi="宋体" w:cs="宋体"/>
          <w:kern w:val="0"/>
          <w:szCs w:val="21"/>
        </w:rPr>
      </w:pPr>
      <w:r>
        <w:rPr>
          <w:rFonts w:hint="eastAsia" w:ascii="宋体" w:hAnsi="宋体" w:cs="宋体"/>
          <w:kern w:val="0"/>
          <w:szCs w:val="21"/>
        </w:rPr>
        <w:t>（1）承包人按第14.2款〔竣工结算审核〕约定接收竣工付款证书后，应被视为已无权再提出在工程接收证书颁发前所发生的任何索赔。</w:t>
      </w:r>
    </w:p>
    <w:p w14:paraId="69FC6358">
      <w:pPr>
        <w:spacing w:line="360" w:lineRule="auto"/>
        <w:ind w:firstLine="420" w:firstLineChars="200"/>
        <w:rPr>
          <w:rFonts w:ascii="宋体" w:hAnsi="宋体" w:cs="宋体"/>
          <w:kern w:val="0"/>
          <w:szCs w:val="21"/>
        </w:rPr>
      </w:pPr>
      <w:r>
        <w:rPr>
          <w:rFonts w:hint="eastAsia" w:ascii="宋体" w:hAnsi="宋体" w:cs="宋体"/>
          <w:kern w:val="0"/>
          <w:szCs w:val="21"/>
        </w:rPr>
        <w:t>（2）承包人按第14.4款〔最终结清〕提交的最终结清申请单中，只限于提出工程接收证书颁发后发生的索赔。提出索赔的期限自接受最终结清证书时终止。</w:t>
      </w:r>
    </w:p>
    <w:p w14:paraId="723F3E68">
      <w:pPr>
        <w:pStyle w:val="6"/>
        <w:spacing w:before="120" w:after="120" w:line="360" w:lineRule="auto"/>
        <w:rPr>
          <w:rFonts w:ascii="宋体" w:hAnsi="宋体" w:eastAsia="宋体" w:cs="宋体"/>
          <w:sz w:val="24"/>
          <w:szCs w:val="24"/>
        </w:rPr>
      </w:pPr>
      <w:bookmarkStart w:id="1765" w:name="_Toc351203626"/>
      <w:r>
        <w:rPr>
          <w:rFonts w:hint="eastAsia" w:ascii="宋体" w:hAnsi="宋体" w:eastAsia="宋体" w:cs="宋体"/>
          <w:sz w:val="24"/>
          <w:szCs w:val="24"/>
        </w:rPr>
        <w:t>20</w:t>
      </w:r>
      <w:bookmarkStart w:id="1766" w:name="_Toc296346647"/>
      <w:bookmarkStart w:id="1767" w:name="_Toc296503146"/>
      <w:bookmarkStart w:id="1768" w:name="_Toc337558840"/>
      <w:r>
        <w:rPr>
          <w:rFonts w:hint="eastAsia" w:ascii="宋体" w:hAnsi="宋体" w:eastAsia="宋体" w:cs="宋体"/>
          <w:sz w:val="24"/>
          <w:szCs w:val="24"/>
        </w:rPr>
        <w:t>. 争议解决</w:t>
      </w:r>
      <w:bookmarkEnd w:id="1765"/>
    </w:p>
    <w:bookmarkEnd w:id="1766"/>
    <w:bookmarkEnd w:id="1767"/>
    <w:bookmarkEnd w:id="1768"/>
    <w:p w14:paraId="645FD709">
      <w:pPr>
        <w:pStyle w:val="7"/>
        <w:spacing w:before="120" w:after="120" w:line="360" w:lineRule="auto"/>
        <w:ind w:firstLine="422" w:firstLineChars="200"/>
        <w:rPr>
          <w:rFonts w:ascii="宋体" w:hAnsi="宋体" w:cs="宋体"/>
          <w:sz w:val="21"/>
          <w:szCs w:val="21"/>
        </w:rPr>
      </w:pPr>
      <w:bookmarkStart w:id="1769" w:name="_Toc351203627"/>
      <w:bookmarkStart w:id="1770" w:name="_Toc337558841"/>
      <w:bookmarkStart w:id="1771" w:name="_Toc296346648"/>
      <w:bookmarkStart w:id="1772" w:name="_Toc296503147"/>
      <w:r>
        <w:rPr>
          <w:rFonts w:hint="eastAsia" w:ascii="宋体" w:hAnsi="宋体" w:cs="宋体"/>
          <w:sz w:val="21"/>
          <w:szCs w:val="21"/>
        </w:rPr>
        <w:t>20.1和解</w:t>
      </w:r>
      <w:bookmarkEnd w:id="1769"/>
    </w:p>
    <w:bookmarkEnd w:id="1770"/>
    <w:bookmarkEnd w:id="1771"/>
    <w:bookmarkEnd w:id="1772"/>
    <w:p w14:paraId="4E84F334">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合同当事人可以就争议自行和解，自行和解达成协议的经双方签字并盖章后作为合同补充文件，双方均应遵照执行。</w:t>
      </w:r>
    </w:p>
    <w:p w14:paraId="5F02BD50">
      <w:pPr>
        <w:pStyle w:val="7"/>
        <w:spacing w:before="120" w:after="120" w:line="360" w:lineRule="auto"/>
        <w:ind w:firstLine="422" w:firstLineChars="200"/>
        <w:rPr>
          <w:rFonts w:ascii="宋体" w:hAnsi="宋体" w:cs="宋体"/>
          <w:sz w:val="21"/>
          <w:szCs w:val="21"/>
        </w:rPr>
      </w:pPr>
      <w:bookmarkStart w:id="1773" w:name="_Toc351203628"/>
      <w:r>
        <w:rPr>
          <w:rFonts w:hint="eastAsia" w:ascii="宋体" w:hAnsi="宋体" w:cs="宋体"/>
          <w:sz w:val="21"/>
          <w:szCs w:val="21"/>
        </w:rPr>
        <w:t>20</w:t>
      </w:r>
      <w:bookmarkStart w:id="1774" w:name="_Toc296503148"/>
      <w:bookmarkStart w:id="1775" w:name="_Toc296346649"/>
      <w:bookmarkStart w:id="1776" w:name="_Toc337558842"/>
      <w:r>
        <w:rPr>
          <w:rFonts w:hint="eastAsia" w:ascii="宋体" w:hAnsi="宋体" w:cs="宋体"/>
          <w:sz w:val="21"/>
          <w:szCs w:val="21"/>
        </w:rPr>
        <w:t>.2调解</w:t>
      </w:r>
      <w:bookmarkEnd w:id="1773"/>
    </w:p>
    <w:bookmarkEnd w:id="1774"/>
    <w:bookmarkEnd w:id="1775"/>
    <w:bookmarkEnd w:id="1776"/>
    <w:p w14:paraId="7E168027">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合同当事人可以就争议请求建设行政主管部门、行业协会或其他第三方进行调解，调解达成协议的，经双方签字并盖章后作为合同补充文件，双方均应遵照执行。</w:t>
      </w:r>
    </w:p>
    <w:p w14:paraId="1A013164">
      <w:pPr>
        <w:pStyle w:val="7"/>
        <w:spacing w:before="120" w:after="120" w:line="360" w:lineRule="auto"/>
        <w:ind w:firstLine="422" w:firstLineChars="200"/>
        <w:rPr>
          <w:rFonts w:ascii="宋体" w:hAnsi="宋体" w:cs="宋体"/>
          <w:sz w:val="21"/>
          <w:szCs w:val="21"/>
        </w:rPr>
      </w:pPr>
      <w:bookmarkStart w:id="1777" w:name="_Toc351203629"/>
      <w:bookmarkStart w:id="1778" w:name="_Toc337558843"/>
      <w:bookmarkStart w:id="1779" w:name="_Toc296503149"/>
      <w:bookmarkStart w:id="1780" w:name="_Toc296346650"/>
      <w:r>
        <w:rPr>
          <w:rFonts w:hint="eastAsia" w:ascii="宋体" w:hAnsi="宋体" w:cs="宋体"/>
          <w:sz w:val="21"/>
          <w:szCs w:val="21"/>
        </w:rPr>
        <w:t>20.3争议评审</w:t>
      </w:r>
      <w:bookmarkEnd w:id="1777"/>
    </w:p>
    <w:bookmarkEnd w:id="1778"/>
    <w:bookmarkEnd w:id="1779"/>
    <w:bookmarkEnd w:id="1780"/>
    <w:p w14:paraId="410132CE">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 xml:space="preserve">合同当事人在专用合同条款中约定采取争议评审方式解决争议以及评审规则，并按下列约定执行： </w:t>
      </w:r>
    </w:p>
    <w:p w14:paraId="023762F8">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20.3.1 争议评审小组的确定</w:t>
      </w:r>
    </w:p>
    <w:p w14:paraId="3163A1AB">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合同当事人可以共同选择一名或三名争议评审员，组成争议评审小组。除专用合同条款另有约定外，合同当事人应当自合同签订后28天内，或者争议发生后14天内，选定争议评审员。</w:t>
      </w:r>
    </w:p>
    <w:p w14:paraId="02CFB462">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p>
    <w:p w14:paraId="51CDE86A">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除专用合同条款另有约定外，评审员报酬由发包人和承包人各承担一半。</w:t>
      </w:r>
    </w:p>
    <w:p w14:paraId="66265D30">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20.3.2 争议评审小组的决定</w:t>
      </w:r>
    </w:p>
    <w:p w14:paraId="0123BD3B">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14:paraId="11D336DD">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20.3.3 争议评审小组决定的效力</w:t>
      </w:r>
    </w:p>
    <w:p w14:paraId="7D08C25E">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争议评审小组作出的书面决定经合同当事人签字确认后，对双方具有约束力，双方应遵照执行。</w:t>
      </w:r>
    </w:p>
    <w:p w14:paraId="76614C40">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任何一方当事人不接受争议评审小组决定或不履行争议评审小组决定的，双方可选择采用其他争议解决方式。</w:t>
      </w:r>
    </w:p>
    <w:p w14:paraId="32C607AE">
      <w:pPr>
        <w:pStyle w:val="7"/>
        <w:spacing w:before="120" w:after="120" w:line="360" w:lineRule="auto"/>
        <w:ind w:firstLine="422" w:firstLineChars="200"/>
        <w:rPr>
          <w:rFonts w:ascii="宋体" w:hAnsi="宋体" w:cs="宋体"/>
          <w:sz w:val="21"/>
          <w:szCs w:val="21"/>
        </w:rPr>
      </w:pPr>
      <w:bookmarkStart w:id="1781" w:name="_Toc351203630"/>
      <w:bookmarkStart w:id="1782" w:name="_Toc337558844"/>
      <w:bookmarkStart w:id="1783" w:name="_Toc296503150"/>
      <w:bookmarkStart w:id="1784" w:name="_Toc296346651"/>
      <w:r>
        <w:rPr>
          <w:rFonts w:hint="eastAsia" w:ascii="宋体" w:hAnsi="宋体" w:cs="宋体"/>
          <w:sz w:val="21"/>
          <w:szCs w:val="21"/>
        </w:rPr>
        <w:t>20.4仲裁或诉讼</w:t>
      </w:r>
      <w:bookmarkEnd w:id="1781"/>
    </w:p>
    <w:bookmarkEnd w:id="1782"/>
    <w:bookmarkEnd w:id="1783"/>
    <w:bookmarkEnd w:id="1784"/>
    <w:p w14:paraId="77C0D2AF">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因合同及合同有关事项产生的争议，合同当事人可以在专用合同条款中约定以下一种方式解决争议：</w:t>
      </w:r>
    </w:p>
    <w:p w14:paraId="31660DCB">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（1）向约定的仲裁委员会申请仲裁；</w:t>
      </w:r>
    </w:p>
    <w:p w14:paraId="40A211A8">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（2）向有管辖权的人民法院起诉。</w:t>
      </w:r>
    </w:p>
    <w:p w14:paraId="21AC465D">
      <w:pPr>
        <w:pStyle w:val="7"/>
        <w:spacing w:before="120" w:after="120" w:line="360" w:lineRule="auto"/>
        <w:ind w:firstLine="422" w:firstLineChars="200"/>
        <w:rPr>
          <w:rFonts w:ascii="宋体" w:hAnsi="宋体" w:cs="宋体"/>
          <w:sz w:val="21"/>
          <w:szCs w:val="21"/>
        </w:rPr>
      </w:pPr>
      <w:bookmarkStart w:id="1785" w:name="_Toc351203631"/>
      <w:bookmarkStart w:id="1786" w:name="_Toc337558845"/>
      <w:bookmarkStart w:id="1787" w:name="_Toc296346653"/>
      <w:bookmarkStart w:id="1788" w:name="_Toc296503152"/>
      <w:r>
        <w:rPr>
          <w:rFonts w:hint="eastAsia" w:ascii="宋体" w:hAnsi="宋体" w:cs="宋体"/>
          <w:sz w:val="21"/>
          <w:szCs w:val="21"/>
        </w:rPr>
        <w:t>20.5争议解决条款效力</w:t>
      </w:r>
      <w:bookmarkEnd w:id="1785"/>
    </w:p>
    <w:bookmarkEnd w:id="1786"/>
    <w:bookmarkEnd w:id="1787"/>
    <w:bookmarkEnd w:id="1788"/>
    <w:p w14:paraId="6F99ECFC">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 xml:space="preserve">合同有关争议解决的条款独立存在，合同的变更、解除、终止、无效或者被撤销均不影响其效力。 </w:t>
      </w:r>
    </w:p>
    <w:p w14:paraId="4BEBCD07"/>
    <w:p w14:paraId="5EE9A9C7">
      <w:pPr>
        <w:pStyle w:val="34"/>
        <w:jc w:val="center"/>
        <w:rPr>
          <w:rFonts w:hAnsi="宋体"/>
          <w:sz w:val="30"/>
          <w:szCs w:val="30"/>
        </w:rPr>
      </w:pPr>
      <w:bookmarkStart w:id="1789" w:name="_Toc20490"/>
      <w:bookmarkStart w:id="1790" w:name="_Toc20509"/>
      <w:bookmarkStart w:id="1791" w:name="_Toc351203632"/>
      <w:bookmarkStart w:id="1792" w:name="_Toc14872"/>
      <w:bookmarkStart w:id="1793" w:name="_Toc10206"/>
      <w:bookmarkStart w:id="1794" w:name="_Toc6337"/>
      <w:bookmarkStart w:id="1795" w:name="_Toc16621"/>
      <w:bookmarkStart w:id="1796" w:name="_Toc131311978"/>
      <w:bookmarkStart w:id="1797" w:name="_Toc1656328575"/>
      <w:r>
        <w:rPr>
          <w:rStyle w:val="60"/>
          <w:rFonts w:hint="eastAsia"/>
          <w:b w:val="0"/>
          <w:bCs w:val="0"/>
          <w:sz w:val="30"/>
          <w:szCs w:val="30"/>
        </w:rPr>
        <w:t>第三部分 专用合同条款</w:t>
      </w:r>
      <w:bookmarkEnd w:id="1789"/>
      <w:bookmarkEnd w:id="1790"/>
      <w:bookmarkEnd w:id="1791"/>
      <w:bookmarkEnd w:id="1792"/>
      <w:bookmarkEnd w:id="1793"/>
      <w:bookmarkEnd w:id="1794"/>
      <w:bookmarkEnd w:id="1795"/>
      <w:bookmarkEnd w:id="1796"/>
      <w:bookmarkEnd w:id="1797"/>
    </w:p>
    <w:p w14:paraId="0EB7A029">
      <w:pPr>
        <w:pStyle w:val="6"/>
        <w:snapToGrid w:val="0"/>
        <w:spacing w:before="120" w:after="120" w:line="360" w:lineRule="auto"/>
        <w:jc w:val="left"/>
        <w:rPr>
          <w:rFonts w:ascii="宋体" w:hAnsi="宋体" w:eastAsia="宋体" w:cs="宋体"/>
          <w:sz w:val="24"/>
          <w:szCs w:val="24"/>
        </w:rPr>
      </w:pPr>
      <w:bookmarkStart w:id="1798" w:name="_Toc351203633"/>
      <w:r>
        <w:rPr>
          <w:rFonts w:hint="eastAsia" w:ascii="宋体" w:hAnsi="宋体" w:eastAsia="宋体" w:cs="宋体"/>
          <w:sz w:val="24"/>
          <w:szCs w:val="24"/>
        </w:rPr>
        <w:t>1</w:t>
      </w:r>
      <w:bookmarkStart w:id="1799" w:name="_Toc296347155"/>
      <w:bookmarkStart w:id="1800" w:name="_Toc292559361"/>
      <w:bookmarkStart w:id="1801" w:name="_Toc292559866"/>
      <w:bookmarkStart w:id="1802" w:name="_Toc296944495"/>
      <w:bookmarkStart w:id="1803" w:name="_Toc296891196"/>
      <w:bookmarkStart w:id="1804" w:name="_Toc296346657"/>
      <w:bookmarkStart w:id="1805" w:name="_Toc296503156"/>
      <w:bookmarkStart w:id="1806" w:name="_Toc297048342"/>
      <w:bookmarkStart w:id="1807" w:name="_Toc297120456"/>
      <w:bookmarkStart w:id="1808" w:name="_Toc296890984"/>
      <w:r>
        <w:rPr>
          <w:rFonts w:hint="eastAsia" w:ascii="宋体" w:hAnsi="宋体" w:eastAsia="宋体" w:cs="宋体"/>
          <w:sz w:val="24"/>
          <w:szCs w:val="24"/>
        </w:rPr>
        <w:t>. 一般约定</w:t>
      </w:r>
      <w:bookmarkEnd w:id="1798"/>
    </w:p>
    <w:bookmarkEnd w:id="1799"/>
    <w:bookmarkEnd w:id="1800"/>
    <w:bookmarkEnd w:id="1801"/>
    <w:bookmarkEnd w:id="1802"/>
    <w:bookmarkEnd w:id="1803"/>
    <w:bookmarkEnd w:id="1804"/>
    <w:bookmarkEnd w:id="1805"/>
    <w:bookmarkEnd w:id="1806"/>
    <w:bookmarkEnd w:id="1807"/>
    <w:bookmarkEnd w:id="1808"/>
    <w:p w14:paraId="269AF91A">
      <w:pPr>
        <w:snapToGrid w:val="0"/>
        <w:spacing w:after="120" w:line="360" w:lineRule="auto"/>
        <w:ind w:firstLine="420" w:firstLineChars="200"/>
        <w:jc w:val="left"/>
        <w:rPr>
          <w:rFonts w:ascii="宋体" w:hAnsi="宋体" w:cs="宋体"/>
          <w:szCs w:val="21"/>
        </w:rPr>
      </w:pPr>
      <w:bookmarkStart w:id="1809" w:name="_Toc28898"/>
      <w:r>
        <w:rPr>
          <w:rFonts w:hint="eastAsia" w:ascii="宋体" w:hAnsi="宋体" w:cs="宋体"/>
          <w:szCs w:val="21"/>
        </w:rPr>
        <w:t>1.1 词语定义</w:t>
      </w:r>
      <w:bookmarkEnd w:id="1809"/>
    </w:p>
    <w:p w14:paraId="674E8B45">
      <w:pPr>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1.1.1合同</w:t>
      </w:r>
    </w:p>
    <w:p w14:paraId="627249B0">
      <w:pPr>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1.1.1.10其他合同文件包括：</w:t>
      </w:r>
      <w:r>
        <w:rPr>
          <w:rFonts w:hint="eastAsia" w:ascii="宋体" w:hAnsi="宋体" w:cs="宋体"/>
          <w:szCs w:val="21"/>
          <w:u w:val="single"/>
        </w:rPr>
        <w:t xml:space="preserve">                      </w:t>
      </w:r>
      <w:r>
        <w:rPr>
          <w:rFonts w:hint="eastAsia" w:ascii="宋体" w:hAnsi="宋体" w:cs="宋体"/>
          <w:szCs w:val="21"/>
        </w:rPr>
        <w:t>。</w:t>
      </w:r>
    </w:p>
    <w:p w14:paraId="3D3EBF1D">
      <w:pPr>
        <w:snapToGrid w:val="0"/>
        <w:spacing w:line="360" w:lineRule="auto"/>
        <w:ind w:firstLine="420" w:firstLineChars="200"/>
        <w:jc w:val="left"/>
        <w:rPr>
          <w:rFonts w:ascii="宋体" w:hAnsi="宋体" w:cs="宋体"/>
          <w:szCs w:val="21"/>
        </w:rPr>
      </w:pPr>
      <w:r>
        <w:rPr>
          <w:rFonts w:hint="eastAsia" w:ascii="宋体" w:hAnsi="宋体" w:cs="宋体"/>
          <w:szCs w:val="21"/>
        </w:rPr>
        <w:t>1.1.2 合同当事人及其他相关方</w:t>
      </w:r>
    </w:p>
    <w:p w14:paraId="57B6F688">
      <w:pPr>
        <w:snapToGrid w:val="0"/>
        <w:spacing w:line="360" w:lineRule="auto"/>
        <w:ind w:firstLine="420" w:firstLineChars="200"/>
        <w:jc w:val="left"/>
        <w:rPr>
          <w:rFonts w:ascii="宋体" w:hAnsi="宋体" w:cs="宋体"/>
          <w:szCs w:val="21"/>
        </w:rPr>
      </w:pPr>
      <w:r>
        <w:rPr>
          <w:rFonts w:hint="eastAsia" w:ascii="宋体" w:hAnsi="宋体" w:cs="宋体"/>
          <w:szCs w:val="21"/>
        </w:rPr>
        <w:t>1.1.2.4监理人：</w:t>
      </w:r>
    </w:p>
    <w:p w14:paraId="0CC84971">
      <w:pPr>
        <w:snapToGrid w:val="0"/>
        <w:spacing w:line="360" w:lineRule="auto"/>
        <w:ind w:firstLine="420" w:firstLineChars="200"/>
        <w:jc w:val="left"/>
        <w:rPr>
          <w:rFonts w:ascii="宋体" w:hAnsi="宋体" w:cs="宋体"/>
          <w:szCs w:val="21"/>
        </w:rPr>
      </w:pPr>
      <w:r>
        <w:rPr>
          <w:rFonts w:hint="eastAsia" w:ascii="宋体" w:hAnsi="宋体" w:cs="宋体"/>
          <w:szCs w:val="21"/>
        </w:rPr>
        <w:t>名    称：</w:t>
      </w:r>
      <w:r>
        <w:rPr>
          <w:rFonts w:hint="eastAsia" w:ascii="宋体" w:hAnsi="宋体" w:cs="宋体"/>
          <w:szCs w:val="21"/>
          <w:u w:val="single"/>
        </w:rPr>
        <w:t xml:space="preserve">                   </w:t>
      </w:r>
      <w:r>
        <w:rPr>
          <w:rFonts w:hint="eastAsia" w:ascii="宋体" w:hAnsi="宋体" w:cs="宋体"/>
          <w:szCs w:val="21"/>
        </w:rPr>
        <w:t>；</w:t>
      </w:r>
    </w:p>
    <w:p w14:paraId="19270924">
      <w:pPr>
        <w:snapToGrid w:val="0"/>
        <w:spacing w:line="360" w:lineRule="auto"/>
        <w:ind w:firstLine="420" w:firstLineChars="200"/>
        <w:jc w:val="left"/>
        <w:rPr>
          <w:rFonts w:ascii="宋体" w:hAnsi="宋体" w:cs="宋体"/>
          <w:szCs w:val="21"/>
        </w:rPr>
      </w:pPr>
      <w:r>
        <w:rPr>
          <w:rFonts w:hint="eastAsia" w:ascii="宋体" w:hAnsi="宋体" w:cs="宋体"/>
          <w:szCs w:val="21"/>
        </w:rPr>
        <w:t>资质类别和等级：</w:t>
      </w:r>
      <w:r>
        <w:rPr>
          <w:rFonts w:hint="eastAsia" w:ascii="宋体" w:hAnsi="宋体" w:cs="宋体"/>
          <w:szCs w:val="21"/>
          <w:u w:val="single"/>
        </w:rPr>
        <w:t>                 </w:t>
      </w:r>
      <w:r>
        <w:rPr>
          <w:rFonts w:hint="eastAsia" w:ascii="宋体" w:hAnsi="宋体" w:cs="宋体"/>
          <w:szCs w:val="21"/>
        </w:rPr>
        <w:t>；</w:t>
      </w:r>
    </w:p>
    <w:p w14:paraId="5BEF44B0">
      <w:pPr>
        <w:snapToGrid w:val="0"/>
        <w:spacing w:line="360" w:lineRule="auto"/>
        <w:ind w:firstLine="420" w:firstLineChars="200"/>
        <w:jc w:val="left"/>
        <w:rPr>
          <w:rFonts w:ascii="宋体" w:hAnsi="宋体" w:cs="宋体"/>
          <w:szCs w:val="21"/>
        </w:rPr>
      </w:pPr>
      <w:r>
        <w:rPr>
          <w:rFonts w:hint="eastAsia" w:ascii="宋体" w:hAnsi="宋体" w:cs="宋体"/>
          <w:szCs w:val="21"/>
        </w:rPr>
        <w:t>联系电话：</w:t>
      </w:r>
      <w:r>
        <w:rPr>
          <w:rFonts w:hint="eastAsia" w:ascii="宋体" w:hAnsi="宋体" w:cs="宋体"/>
          <w:szCs w:val="21"/>
          <w:u w:val="single"/>
        </w:rPr>
        <w:t>                   </w:t>
      </w:r>
      <w:r>
        <w:rPr>
          <w:rFonts w:hint="eastAsia" w:ascii="宋体" w:hAnsi="宋体" w:cs="宋体"/>
          <w:szCs w:val="21"/>
        </w:rPr>
        <w:t>；</w:t>
      </w:r>
    </w:p>
    <w:p w14:paraId="5B6224F9">
      <w:pPr>
        <w:snapToGrid w:val="0"/>
        <w:spacing w:line="360" w:lineRule="auto"/>
        <w:ind w:firstLine="420" w:firstLineChars="200"/>
        <w:jc w:val="left"/>
        <w:rPr>
          <w:rFonts w:ascii="宋体" w:hAnsi="宋体" w:cs="宋体"/>
          <w:szCs w:val="21"/>
        </w:rPr>
      </w:pPr>
      <w:r>
        <w:rPr>
          <w:rFonts w:hint="eastAsia" w:ascii="宋体" w:hAnsi="宋体" w:cs="宋体"/>
          <w:szCs w:val="21"/>
        </w:rPr>
        <w:t>电子信箱：</w:t>
      </w:r>
      <w:r>
        <w:rPr>
          <w:rFonts w:hint="eastAsia" w:ascii="宋体" w:hAnsi="宋体" w:cs="宋体"/>
          <w:szCs w:val="21"/>
          <w:u w:val="single"/>
        </w:rPr>
        <w:t>                   </w:t>
      </w:r>
      <w:r>
        <w:rPr>
          <w:rFonts w:hint="eastAsia" w:ascii="宋体" w:hAnsi="宋体" w:cs="宋体"/>
          <w:szCs w:val="21"/>
        </w:rPr>
        <w:t>；</w:t>
      </w:r>
    </w:p>
    <w:p w14:paraId="4B032839">
      <w:pPr>
        <w:snapToGrid w:val="0"/>
        <w:spacing w:line="360" w:lineRule="auto"/>
        <w:ind w:firstLine="420" w:firstLineChars="200"/>
        <w:jc w:val="left"/>
        <w:rPr>
          <w:rFonts w:ascii="宋体" w:hAnsi="宋体" w:cs="宋体"/>
          <w:szCs w:val="21"/>
        </w:rPr>
      </w:pPr>
      <w:r>
        <w:rPr>
          <w:rFonts w:hint="eastAsia" w:ascii="宋体" w:hAnsi="宋体" w:cs="宋体"/>
          <w:szCs w:val="21"/>
        </w:rPr>
        <w:t>通信地址：</w:t>
      </w:r>
      <w:r>
        <w:rPr>
          <w:rFonts w:hint="eastAsia" w:ascii="宋体" w:hAnsi="宋体" w:cs="宋体"/>
          <w:szCs w:val="21"/>
          <w:u w:val="single"/>
        </w:rPr>
        <w:t>                   </w:t>
      </w:r>
      <w:r>
        <w:rPr>
          <w:rFonts w:hint="eastAsia" w:ascii="宋体" w:hAnsi="宋体" w:cs="宋体"/>
          <w:szCs w:val="21"/>
        </w:rPr>
        <w:t>。</w:t>
      </w:r>
    </w:p>
    <w:p w14:paraId="75FBA25B">
      <w:pPr>
        <w:snapToGrid w:val="0"/>
        <w:spacing w:line="360" w:lineRule="auto"/>
        <w:ind w:firstLine="420" w:firstLineChars="200"/>
        <w:jc w:val="left"/>
        <w:rPr>
          <w:rFonts w:ascii="宋体" w:hAnsi="宋体" w:cs="宋体"/>
          <w:szCs w:val="21"/>
        </w:rPr>
      </w:pPr>
      <w:r>
        <w:rPr>
          <w:rFonts w:hint="eastAsia" w:ascii="宋体" w:hAnsi="宋体" w:cs="宋体"/>
          <w:szCs w:val="21"/>
        </w:rPr>
        <w:t>1.1.2.5 设计人：</w:t>
      </w:r>
    </w:p>
    <w:p w14:paraId="2CE625DB">
      <w:pPr>
        <w:snapToGrid w:val="0"/>
        <w:spacing w:line="360" w:lineRule="auto"/>
        <w:ind w:firstLine="420" w:firstLineChars="200"/>
        <w:jc w:val="left"/>
        <w:rPr>
          <w:rFonts w:ascii="宋体" w:hAnsi="宋体" w:cs="宋体"/>
          <w:szCs w:val="21"/>
        </w:rPr>
      </w:pPr>
      <w:r>
        <w:rPr>
          <w:rFonts w:hint="eastAsia" w:ascii="宋体" w:hAnsi="宋体" w:cs="宋体"/>
          <w:szCs w:val="21"/>
        </w:rPr>
        <w:t>名    称：</w:t>
      </w:r>
      <w:r>
        <w:rPr>
          <w:rFonts w:hint="eastAsia" w:ascii="宋体" w:hAnsi="宋体" w:cs="宋体"/>
          <w:szCs w:val="21"/>
          <w:u w:val="single"/>
        </w:rPr>
        <w:t xml:space="preserve">                   </w:t>
      </w:r>
      <w:r>
        <w:rPr>
          <w:rFonts w:hint="eastAsia" w:ascii="宋体" w:hAnsi="宋体" w:cs="宋体"/>
          <w:szCs w:val="21"/>
        </w:rPr>
        <w:t>；</w:t>
      </w:r>
    </w:p>
    <w:p w14:paraId="27984D36">
      <w:pPr>
        <w:snapToGrid w:val="0"/>
        <w:spacing w:line="360" w:lineRule="auto"/>
        <w:ind w:firstLine="420" w:firstLineChars="200"/>
        <w:jc w:val="left"/>
        <w:rPr>
          <w:rFonts w:ascii="宋体" w:hAnsi="宋体" w:cs="宋体"/>
          <w:szCs w:val="21"/>
        </w:rPr>
      </w:pPr>
      <w:r>
        <w:rPr>
          <w:rFonts w:hint="eastAsia" w:ascii="宋体" w:hAnsi="宋体" w:cs="宋体"/>
          <w:szCs w:val="21"/>
        </w:rPr>
        <w:t>资质类别和等级：</w:t>
      </w:r>
      <w:r>
        <w:rPr>
          <w:rFonts w:hint="eastAsia" w:ascii="宋体" w:hAnsi="宋体" w:cs="宋体"/>
          <w:szCs w:val="21"/>
          <w:u w:val="single"/>
        </w:rPr>
        <w:t>                 </w:t>
      </w:r>
      <w:r>
        <w:rPr>
          <w:rFonts w:hint="eastAsia" w:ascii="宋体" w:hAnsi="宋体" w:cs="宋体"/>
          <w:szCs w:val="21"/>
        </w:rPr>
        <w:t>；</w:t>
      </w:r>
    </w:p>
    <w:p w14:paraId="5EC1BCCC">
      <w:pPr>
        <w:snapToGrid w:val="0"/>
        <w:spacing w:line="360" w:lineRule="auto"/>
        <w:ind w:firstLine="420" w:firstLineChars="200"/>
        <w:jc w:val="left"/>
        <w:rPr>
          <w:rFonts w:ascii="宋体" w:hAnsi="宋体" w:cs="宋体"/>
          <w:szCs w:val="21"/>
        </w:rPr>
      </w:pPr>
      <w:r>
        <w:rPr>
          <w:rFonts w:hint="eastAsia" w:ascii="宋体" w:hAnsi="宋体" w:cs="宋体"/>
          <w:szCs w:val="21"/>
        </w:rPr>
        <w:t>联系电话：</w:t>
      </w:r>
      <w:r>
        <w:rPr>
          <w:rFonts w:hint="eastAsia" w:ascii="宋体" w:hAnsi="宋体" w:cs="宋体"/>
          <w:szCs w:val="21"/>
          <w:u w:val="single"/>
        </w:rPr>
        <w:t>                   </w:t>
      </w:r>
      <w:r>
        <w:rPr>
          <w:rFonts w:hint="eastAsia" w:ascii="宋体" w:hAnsi="宋体" w:cs="宋体"/>
          <w:szCs w:val="21"/>
        </w:rPr>
        <w:t>；</w:t>
      </w:r>
    </w:p>
    <w:p w14:paraId="6ADD030C">
      <w:pPr>
        <w:snapToGrid w:val="0"/>
        <w:spacing w:line="360" w:lineRule="auto"/>
        <w:ind w:firstLine="420" w:firstLineChars="200"/>
        <w:jc w:val="left"/>
        <w:rPr>
          <w:rFonts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                   </w:t>
      </w:r>
      <w:r>
        <w:rPr>
          <w:rFonts w:hint="eastAsia" w:ascii="宋体" w:hAnsi="宋体" w:cs="宋体"/>
          <w:szCs w:val="21"/>
        </w:rPr>
        <w:t>；</w:t>
      </w:r>
    </w:p>
    <w:p w14:paraId="7B98F21E">
      <w:pPr>
        <w:snapToGrid w:val="0"/>
        <w:spacing w:line="360" w:lineRule="auto"/>
        <w:ind w:firstLine="420" w:firstLineChars="200"/>
        <w:jc w:val="left"/>
        <w:rPr>
          <w:rFonts w:ascii="宋体" w:hAnsi="宋体" w:cs="宋体"/>
          <w:szCs w:val="21"/>
        </w:rPr>
      </w:pPr>
      <w:r>
        <w:rPr>
          <w:rFonts w:hint="eastAsia" w:ascii="宋体" w:hAnsi="宋体" w:cs="宋体"/>
          <w:szCs w:val="21"/>
        </w:rPr>
        <w:t>通信地址：</w:t>
      </w:r>
      <w:r>
        <w:rPr>
          <w:rFonts w:hint="eastAsia" w:ascii="宋体" w:hAnsi="宋体" w:cs="宋体"/>
          <w:szCs w:val="21"/>
          <w:u w:val="single"/>
        </w:rPr>
        <w:t>                   </w:t>
      </w:r>
      <w:r>
        <w:rPr>
          <w:rFonts w:hint="eastAsia" w:ascii="宋体" w:hAnsi="宋体" w:cs="宋体"/>
          <w:szCs w:val="21"/>
        </w:rPr>
        <w:t>。</w:t>
      </w:r>
    </w:p>
    <w:p w14:paraId="04700CB0">
      <w:pPr>
        <w:snapToGrid w:val="0"/>
        <w:spacing w:line="360" w:lineRule="auto"/>
        <w:ind w:firstLine="420" w:firstLineChars="200"/>
        <w:rPr>
          <w:rFonts w:ascii="宋体" w:hAnsi="宋体" w:cs="宋体"/>
          <w:szCs w:val="21"/>
        </w:rPr>
      </w:pPr>
      <w:r>
        <w:rPr>
          <w:rFonts w:hint="eastAsia" w:ascii="宋体" w:hAnsi="宋体" w:cs="宋体"/>
          <w:szCs w:val="21"/>
        </w:rPr>
        <w:t>1.1.3 工程和设备</w:t>
      </w:r>
    </w:p>
    <w:p w14:paraId="2B9C1E07">
      <w:pPr>
        <w:snapToGrid w:val="0"/>
        <w:spacing w:line="360" w:lineRule="auto"/>
        <w:ind w:firstLine="420" w:firstLineChars="200"/>
        <w:rPr>
          <w:rFonts w:ascii="宋体" w:hAnsi="宋体" w:cs="宋体"/>
          <w:szCs w:val="21"/>
        </w:rPr>
      </w:pPr>
      <w:r>
        <w:rPr>
          <w:rFonts w:hint="eastAsia" w:ascii="宋体" w:hAnsi="宋体" w:cs="宋体"/>
          <w:szCs w:val="21"/>
        </w:rPr>
        <w:t>1.1.3.7 作为施工现场组成部分的其他场所包括：</w:t>
      </w:r>
    </w:p>
    <w:p w14:paraId="6E886B91">
      <w:pPr>
        <w:snapToGrid w:val="0"/>
        <w:spacing w:line="360" w:lineRule="auto"/>
        <w:ind w:firstLine="420" w:firstLineChars="200"/>
        <w:rPr>
          <w:rFonts w:ascii="宋体" w:hAnsi="宋体" w:cs="宋体"/>
          <w:szCs w:val="21"/>
        </w:rPr>
      </w:pPr>
      <w:r>
        <w:rPr>
          <w:rFonts w:hint="eastAsia" w:ascii="宋体" w:hAnsi="宋体" w:cs="宋体"/>
          <w:szCs w:val="21"/>
          <w:u w:val="single"/>
        </w:rPr>
        <w:t xml:space="preserve">                                           </w:t>
      </w:r>
      <w:r>
        <w:rPr>
          <w:rFonts w:hint="eastAsia" w:ascii="宋体" w:hAnsi="宋体" w:cs="宋体"/>
          <w:szCs w:val="21"/>
        </w:rPr>
        <w:t>。</w:t>
      </w:r>
    </w:p>
    <w:p w14:paraId="1E2254D7">
      <w:pPr>
        <w:snapToGrid w:val="0"/>
        <w:spacing w:line="360" w:lineRule="auto"/>
        <w:ind w:firstLine="420" w:firstLineChars="200"/>
        <w:rPr>
          <w:rFonts w:ascii="宋体" w:hAnsi="宋体" w:cs="宋体"/>
          <w:kern w:val="0"/>
          <w:szCs w:val="21"/>
        </w:rPr>
      </w:pPr>
      <w:r>
        <w:rPr>
          <w:rFonts w:hint="eastAsia" w:ascii="宋体" w:hAnsi="宋体" w:cs="宋体"/>
          <w:kern w:val="0"/>
          <w:szCs w:val="21"/>
        </w:rPr>
        <w:t>1.1.3.9 永久占地包括：</w:t>
      </w:r>
      <w:r>
        <w:rPr>
          <w:rFonts w:hint="eastAsia" w:ascii="宋体" w:hAnsi="宋体" w:cs="宋体"/>
          <w:szCs w:val="21"/>
          <w:u w:val="single"/>
        </w:rPr>
        <w:t xml:space="preserve">                         </w:t>
      </w:r>
      <w:r>
        <w:rPr>
          <w:rFonts w:hint="eastAsia" w:ascii="宋体" w:hAnsi="宋体" w:cs="宋体"/>
          <w:kern w:val="0"/>
          <w:szCs w:val="21"/>
        </w:rPr>
        <w:t>。</w:t>
      </w:r>
    </w:p>
    <w:p w14:paraId="360004D1">
      <w:pPr>
        <w:snapToGrid w:val="0"/>
        <w:spacing w:line="360" w:lineRule="auto"/>
        <w:ind w:firstLine="420" w:firstLineChars="200"/>
        <w:rPr>
          <w:rFonts w:ascii="宋体" w:hAnsi="宋体" w:cs="宋体"/>
          <w:szCs w:val="21"/>
        </w:rPr>
      </w:pPr>
      <w:r>
        <w:rPr>
          <w:rFonts w:hint="eastAsia" w:ascii="宋体" w:hAnsi="宋体" w:cs="宋体"/>
          <w:kern w:val="0"/>
          <w:szCs w:val="21"/>
        </w:rPr>
        <w:t>1.1.3.10 临时占地包括：</w:t>
      </w:r>
      <w:r>
        <w:rPr>
          <w:rFonts w:hint="eastAsia" w:ascii="宋体" w:hAnsi="宋体" w:cs="宋体"/>
          <w:szCs w:val="21"/>
          <w:u w:val="single"/>
        </w:rPr>
        <w:t xml:space="preserve">                        </w:t>
      </w:r>
      <w:r>
        <w:rPr>
          <w:rFonts w:hint="eastAsia" w:ascii="宋体" w:hAnsi="宋体" w:cs="宋体"/>
          <w:kern w:val="0"/>
          <w:szCs w:val="21"/>
        </w:rPr>
        <w:t>。</w:t>
      </w:r>
    </w:p>
    <w:p w14:paraId="637295E7">
      <w:pPr>
        <w:snapToGrid w:val="0"/>
        <w:spacing w:after="120" w:line="360" w:lineRule="auto"/>
        <w:ind w:firstLine="420" w:firstLineChars="200"/>
        <w:rPr>
          <w:rFonts w:ascii="宋体" w:hAnsi="宋体" w:cs="宋体"/>
          <w:szCs w:val="21"/>
        </w:rPr>
      </w:pPr>
      <w:r>
        <w:rPr>
          <w:rFonts w:hint="eastAsia" w:ascii="宋体" w:hAnsi="宋体" w:cs="宋体"/>
          <w:szCs w:val="21"/>
        </w:rPr>
        <w:t>1.3法律</w:t>
      </w:r>
    </w:p>
    <w:p w14:paraId="7A9661E7">
      <w:pPr>
        <w:autoSpaceDE w:val="0"/>
        <w:autoSpaceDN w:val="0"/>
        <w:adjustRightInd w:val="0"/>
        <w:snapToGrid w:val="0"/>
        <w:spacing w:line="360" w:lineRule="auto"/>
        <w:ind w:left="806" w:leftChars="284" w:hanging="210" w:hangingChars="100"/>
        <w:rPr>
          <w:rFonts w:ascii="宋体" w:hAnsi="宋体" w:cs="宋体"/>
          <w:szCs w:val="21"/>
        </w:rPr>
      </w:pPr>
      <w:r>
        <w:rPr>
          <w:rFonts w:hint="eastAsia" w:ascii="宋体" w:hAnsi="宋体" w:cs="宋体"/>
          <w:szCs w:val="21"/>
        </w:rPr>
        <w:t>适用于合同的其他规范性文件：</w:t>
      </w:r>
      <w:r>
        <w:rPr>
          <w:rFonts w:hint="eastAsia" w:ascii="宋体" w:hAnsi="宋体" w:cs="宋体"/>
          <w:szCs w:val="21"/>
          <w:u w:val="single"/>
        </w:rPr>
        <w:t> </w:t>
      </w:r>
      <w:r>
        <w:rPr>
          <w:rFonts w:hint="eastAsia" w:ascii="宋体" w:hAnsi="宋体" w:cs="宋体"/>
          <w:szCs w:val="21"/>
        </w:rPr>
        <w:t>。</w:t>
      </w:r>
    </w:p>
    <w:p w14:paraId="7C8C93C2">
      <w:pPr>
        <w:snapToGrid w:val="0"/>
        <w:spacing w:after="120" w:line="360" w:lineRule="auto"/>
        <w:ind w:firstLine="420" w:firstLineChars="200"/>
        <w:rPr>
          <w:rFonts w:ascii="宋体" w:hAnsi="宋体" w:cs="宋体"/>
          <w:szCs w:val="21"/>
        </w:rPr>
      </w:pPr>
      <w:r>
        <w:rPr>
          <w:rFonts w:hint="eastAsia" w:ascii="宋体" w:hAnsi="宋体" w:cs="宋体"/>
          <w:szCs w:val="21"/>
        </w:rPr>
        <w:t>1.4 标准和规范</w:t>
      </w:r>
    </w:p>
    <w:p w14:paraId="2B80B387">
      <w:pPr>
        <w:snapToGrid w:val="0"/>
        <w:spacing w:line="360" w:lineRule="auto"/>
        <w:ind w:firstLine="420" w:firstLineChars="200"/>
        <w:rPr>
          <w:rFonts w:ascii="宋体" w:hAnsi="宋体" w:cs="宋体"/>
          <w:szCs w:val="21"/>
          <w:u w:val="single"/>
        </w:rPr>
      </w:pPr>
      <w:r>
        <w:rPr>
          <w:rFonts w:hint="eastAsia" w:ascii="宋体" w:hAnsi="宋体" w:cs="宋体"/>
          <w:szCs w:val="21"/>
        </w:rPr>
        <w:t>1.4.1适用于工程的标准规范包括：</w:t>
      </w:r>
    </w:p>
    <w:p w14:paraId="2E411D9D">
      <w:pPr>
        <w:snapToGrid w:val="0"/>
        <w:spacing w:line="360" w:lineRule="auto"/>
        <w:ind w:firstLine="420" w:firstLineChars="200"/>
        <w:rPr>
          <w:rFonts w:ascii="宋体" w:hAnsi="宋体" w:cs="宋体"/>
          <w:szCs w:val="21"/>
        </w:rPr>
      </w:pPr>
      <w:r>
        <w:rPr>
          <w:rFonts w:hint="eastAsia" w:ascii="宋体" w:hAnsi="宋体" w:cs="宋体"/>
          <w:szCs w:val="21"/>
          <w:u w:val="single"/>
        </w:rPr>
        <w:t>                                        </w:t>
      </w:r>
      <w:r>
        <w:rPr>
          <w:rFonts w:hint="eastAsia" w:ascii="宋体" w:hAnsi="宋体" w:cs="宋体"/>
          <w:szCs w:val="21"/>
        </w:rPr>
        <w:t>。</w:t>
      </w:r>
    </w:p>
    <w:p w14:paraId="3D4DACC4">
      <w:pPr>
        <w:snapToGrid w:val="0"/>
        <w:spacing w:line="360" w:lineRule="auto"/>
        <w:ind w:firstLine="420" w:firstLineChars="200"/>
        <w:rPr>
          <w:rFonts w:ascii="宋体" w:hAnsi="宋体" w:cs="宋体"/>
          <w:kern w:val="0"/>
          <w:szCs w:val="21"/>
        </w:rPr>
      </w:pPr>
      <w:bookmarkStart w:id="1810" w:name="_Toc6179"/>
      <w:r>
        <w:rPr>
          <w:rFonts w:hint="eastAsia" w:ascii="宋体" w:hAnsi="宋体" w:cs="宋体"/>
          <w:kern w:val="0"/>
          <w:szCs w:val="21"/>
        </w:rPr>
        <w:t>1.4.2 发包人提供国外标准、规范的名称：</w:t>
      </w:r>
      <w:bookmarkEnd w:id="1810"/>
    </w:p>
    <w:p w14:paraId="23D3EEFB">
      <w:pPr>
        <w:snapToGrid w:val="0"/>
        <w:spacing w:line="360" w:lineRule="auto"/>
        <w:ind w:firstLine="525" w:firstLineChars="250"/>
        <w:rPr>
          <w:rFonts w:ascii="宋体" w:hAnsi="宋体" w:cs="宋体"/>
          <w:kern w:val="0"/>
          <w:szCs w:val="21"/>
        </w:rPr>
      </w:pPr>
      <w:r>
        <w:rPr>
          <w:rFonts w:hint="eastAsia" w:ascii="宋体" w:hAnsi="宋体" w:cs="宋体"/>
          <w:kern w:val="0"/>
          <w:szCs w:val="21"/>
          <w:u w:val="single"/>
        </w:rPr>
        <w:t xml:space="preserve">                                                       </w:t>
      </w:r>
      <w:r>
        <w:rPr>
          <w:rFonts w:hint="eastAsia" w:ascii="宋体" w:hAnsi="宋体" w:cs="宋体"/>
          <w:kern w:val="0"/>
          <w:szCs w:val="21"/>
        </w:rPr>
        <w:t>；</w:t>
      </w:r>
    </w:p>
    <w:p w14:paraId="438DB9BF">
      <w:pPr>
        <w:snapToGrid w:val="0"/>
        <w:spacing w:line="360" w:lineRule="auto"/>
        <w:ind w:firstLine="420" w:firstLineChars="200"/>
        <w:rPr>
          <w:rFonts w:ascii="宋体" w:hAnsi="宋体" w:cs="宋体"/>
          <w:kern w:val="0"/>
          <w:szCs w:val="21"/>
        </w:rPr>
      </w:pPr>
      <w:r>
        <w:rPr>
          <w:rFonts w:hint="eastAsia" w:ascii="宋体" w:hAnsi="宋体" w:cs="宋体"/>
          <w:kern w:val="0"/>
          <w:szCs w:val="21"/>
        </w:rPr>
        <w:t>发包人提供国外标准、规范的份数：</w:t>
      </w:r>
      <w:r>
        <w:rPr>
          <w:rFonts w:hint="eastAsia" w:ascii="宋体" w:hAnsi="宋体" w:cs="宋体"/>
          <w:kern w:val="0"/>
          <w:szCs w:val="21"/>
          <w:u w:val="single"/>
        </w:rPr>
        <w:t xml:space="preserve">                        </w:t>
      </w:r>
      <w:r>
        <w:rPr>
          <w:rFonts w:hint="eastAsia" w:ascii="宋体" w:hAnsi="宋体" w:cs="宋体"/>
          <w:kern w:val="0"/>
          <w:szCs w:val="21"/>
        </w:rPr>
        <w:t>；</w:t>
      </w:r>
    </w:p>
    <w:p w14:paraId="58C27ED2">
      <w:pPr>
        <w:snapToGrid w:val="0"/>
        <w:spacing w:line="360" w:lineRule="auto"/>
        <w:ind w:firstLine="420" w:firstLineChars="200"/>
        <w:rPr>
          <w:rFonts w:ascii="宋体" w:hAnsi="宋体" w:cs="宋体"/>
          <w:szCs w:val="21"/>
        </w:rPr>
      </w:pPr>
      <w:r>
        <w:rPr>
          <w:rFonts w:hint="eastAsia" w:ascii="宋体" w:hAnsi="宋体" w:cs="宋体"/>
          <w:kern w:val="0"/>
          <w:szCs w:val="21"/>
        </w:rPr>
        <w:t>发包人提供国外标准、规范的名称：</w:t>
      </w:r>
      <w:r>
        <w:rPr>
          <w:rFonts w:hint="eastAsia" w:ascii="宋体" w:hAnsi="宋体" w:cs="宋体"/>
          <w:kern w:val="0"/>
          <w:szCs w:val="21"/>
          <w:u w:val="single"/>
        </w:rPr>
        <w:t xml:space="preserve">                        </w:t>
      </w:r>
      <w:r>
        <w:rPr>
          <w:rFonts w:hint="eastAsia" w:ascii="宋体" w:hAnsi="宋体" w:cs="宋体"/>
          <w:kern w:val="0"/>
          <w:szCs w:val="21"/>
        </w:rPr>
        <w:t>。</w:t>
      </w:r>
    </w:p>
    <w:p w14:paraId="556BD7E1">
      <w:pPr>
        <w:snapToGrid w:val="0"/>
        <w:spacing w:line="360" w:lineRule="auto"/>
        <w:ind w:firstLine="420" w:firstLineChars="200"/>
        <w:rPr>
          <w:rFonts w:ascii="宋体" w:hAnsi="宋体" w:cs="宋体"/>
          <w:szCs w:val="21"/>
        </w:rPr>
      </w:pPr>
      <w:r>
        <w:rPr>
          <w:rFonts w:hint="eastAsia" w:ascii="宋体" w:hAnsi="宋体" w:cs="宋体"/>
          <w:szCs w:val="21"/>
        </w:rPr>
        <w:t>1.4.3发包人对工程的技术标准和功能要求的特殊要求：</w:t>
      </w:r>
    </w:p>
    <w:p w14:paraId="3A702665">
      <w:pPr>
        <w:snapToGrid w:val="0"/>
        <w:spacing w:line="360" w:lineRule="auto"/>
        <w:ind w:firstLine="420" w:firstLineChars="200"/>
        <w:jc w:val="lef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w:t>
      </w:r>
    </w:p>
    <w:p w14:paraId="73602E65">
      <w:pPr>
        <w:snapToGrid w:val="0"/>
        <w:spacing w:after="120" w:line="360" w:lineRule="auto"/>
        <w:ind w:firstLine="420" w:firstLineChars="200"/>
        <w:jc w:val="left"/>
        <w:rPr>
          <w:rFonts w:ascii="宋体" w:hAnsi="宋体" w:cs="宋体"/>
          <w:szCs w:val="21"/>
        </w:rPr>
      </w:pPr>
      <w:bookmarkStart w:id="1811" w:name="_Toc29215"/>
      <w:r>
        <w:rPr>
          <w:rFonts w:hint="eastAsia" w:ascii="宋体" w:hAnsi="宋体" w:cs="宋体"/>
          <w:szCs w:val="21"/>
        </w:rPr>
        <w:t>1.5 合同文件的优先顺序</w:t>
      </w:r>
      <w:bookmarkEnd w:id="1811"/>
    </w:p>
    <w:p w14:paraId="66CC2B4A">
      <w:pPr>
        <w:snapToGrid w:val="0"/>
        <w:spacing w:line="400" w:lineRule="exact"/>
        <w:ind w:left="420"/>
        <w:jc w:val="left"/>
        <w:rPr>
          <w:rFonts w:ascii="宋体" w:hAnsi="宋体"/>
          <w:szCs w:val="21"/>
          <w:u w:val="single"/>
        </w:rPr>
      </w:pPr>
      <w:r>
        <w:rPr>
          <w:rFonts w:hint="eastAsia"/>
          <w:szCs w:val="21"/>
          <w:u w:val="single"/>
        </w:rPr>
        <w:t>1</w:t>
      </w:r>
      <w:r>
        <w:rPr>
          <w:rFonts w:ascii="宋体" w:hAnsi="宋体"/>
          <w:szCs w:val="21"/>
          <w:u w:val="single"/>
        </w:rPr>
        <w:t>.</w:t>
      </w:r>
      <w:r>
        <w:rPr>
          <w:rFonts w:hint="eastAsia" w:ascii="宋体" w:hAnsi="宋体"/>
          <w:szCs w:val="21"/>
          <w:u w:val="single"/>
        </w:rPr>
        <w:t>合同协议书；</w:t>
      </w:r>
    </w:p>
    <w:p w14:paraId="591ADDF1">
      <w:pPr>
        <w:snapToGrid w:val="0"/>
        <w:spacing w:line="400" w:lineRule="exact"/>
        <w:ind w:left="420"/>
        <w:jc w:val="left"/>
        <w:rPr>
          <w:rFonts w:ascii="宋体" w:hAnsi="宋体"/>
          <w:szCs w:val="21"/>
          <w:u w:val="single"/>
        </w:rPr>
      </w:pPr>
      <w:r>
        <w:rPr>
          <w:rFonts w:hint="eastAsia"/>
          <w:szCs w:val="21"/>
          <w:u w:val="single"/>
        </w:rPr>
        <w:t>2</w:t>
      </w:r>
      <w:r>
        <w:rPr>
          <w:rFonts w:ascii="宋体" w:hAnsi="宋体"/>
          <w:szCs w:val="21"/>
          <w:u w:val="single"/>
        </w:rPr>
        <w:t>.</w:t>
      </w:r>
      <w:r>
        <w:rPr>
          <w:rFonts w:hint="eastAsia" w:ascii="宋体" w:hAnsi="宋体"/>
          <w:szCs w:val="21"/>
          <w:u w:val="single"/>
        </w:rPr>
        <w:t>中标通知书；</w:t>
      </w:r>
    </w:p>
    <w:p w14:paraId="7CF41840">
      <w:pPr>
        <w:snapToGrid w:val="0"/>
        <w:spacing w:line="400" w:lineRule="exact"/>
        <w:ind w:left="420"/>
        <w:jc w:val="left"/>
        <w:rPr>
          <w:rFonts w:ascii="宋体" w:hAnsi="宋体"/>
          <w:szCs w:val="21"/>
          <w:u w:val="single"/>
        </w:rPr>
      </w:pPr>
      <w:r>
        <w:rPr>
          <w:rFonts w:hint="eastAsia"/>
          <w:szCs w:val="21"/>
          <w:u w:val="single"/>
        </w:rPr>
        <w:t>3</w:t>
      </w:r>
      <w:r>
        <w:rPr>
          <w:rFonts w:ascii="宋体" w:hAnsi="宋体"/>
          <w:szCs w:val="21"/>
          <w:u w:val="single"/>
        </w:rPr>
        <w:t>.</w:t>
      </w:r>
      <w:r>
        <w:rPr>
          <w:rFonts w:hint="eastAsia" w:ascii="宋体" w:hAnsi="宋体"/>
          <w:szCs w:val="21"/>
          <w:u w:val="single"/>
        </w:rPr>
        <w:t>投标函及投标函附录；</w:t>
      </w:r>
    </w:p>
    <w:p w14:paraId="08AFBF88">
      <w:pPr>
        <w:snapToGrid w:val="0"/>
        <w:spacing w:line="400" w:lineRule="exact"/>
        <w:ind w:left="420"/>
        <w:jc w:val="left"/>
        <w:rPr>
          <w:rFonts w:ascii="宋体" w:hAnsi="宋体"/>
          <w:szCs w:val="21"/>
          <w:u w:val="single"/>
        </w:rPr>
      </w:pPr>
      <w:r>
        <w:rPr>
          <w:rFonts w:hint="eastAsia"/>
          <w:szCs w:val="21"/>
          <w:u w:val="single"/>
        </w:rPr>
        <w:t>4</w:t>
      </w:r>
      <w:r>
        <w:rPr>
          <w:rFonts w:ascii="宋体" w:hAnsi="宋体"/>
          <w:szCs w:val="21"/>
          <w:u w:val="single"/>
        </w:rPr>
        <w:t>.</w:t>
      </w:r>
      <w:r>
        <w:rPr>
          <w:rFonts w:hint="eastAsia" w:ascii="宋体" w:hAnsi="宋体"/>
          <w:szCs w:val="21"/>
          <w:u w:val="single"/>
        </w:rPr>
        <w:t>专用合同条款</w:t>
      </w:r>
      <w:r>
        <w:rPr>
          <w:rFonts w:hint="eastAsia" w:ascii="宋体" w:hAnsi="宋体" w:cs="宋体"/>
          <w:szCs w:val="21"/>
          <w:u w:val="single"/>
        </w:rPr>
        <w:t>其附件</w:t>
      </w:r>
      <w:r>
        <w:rPr>
          <w:rFonts w:hint="eastAsia" w:ascii="宋体" w:hAnsi="宋体"/>
          <w:szCs w:val="21"/>
          <w:u w:val="single"/>
        </w:rPr>
        <w:t>；</w:t>
      </w:r>
    </w:p>
    <w:p w14:paraId="3B00B30D">
      <w:pPr>
        <w:snapToGrid w:val="0"/>
        <w:spacing w:line="400" w:lineRule="exact"/>
        <w:ind w:left="420"/>
        <w:jc w:val="left"/>
        <w:rPr>
          <w:rFonts w:ascii="宋体" w:hAnsi="宋体"/>
          <w:szCs w:val="21"/>
          <w:u w:val="single"/>
        </w:rPr>
      </w:pPr>
      <w:r>
        <w:rPr>
          <w:rFonts w:hint="eastAsia"/>
          <w:szCs w:val="21"/>
          <w:u w:val="single"/>
        </w:rPr>
        <w:t>5</w:t>
      </w:r>
      <w:r>
        <w:rPr>
          <w:rFonts w:ascii="宋体" w:hAnsi="宋体"/>
          <w:szCs w:val="21"/>
          <w:u w:val="single"/>
        </w:rPr>
        <w:t>.</w:t>
      </w:r>
      <w:r>
        <w:rPr>
          <w:rFonts w:hint="eastAsia" w:ascii="宋体" w:hAnsi="宋体"/>
          <w:szCs w:val="21"/>
          <w:u w:val="single"/>
        </w:rPr>
        <w:t>通用合同条款；</w:t>
      </w:r>
    </w:p>
    <w:p w14:paraId="7A416BB0">
      <w:pPr>
        <w:snapToGrid w:val="0"/>
        <w:spacing w:line="400" w:lineRule="exact"/>
        <w:ind w:left="420"/>
        <w:jc w:val="left"/>
        <w:rPr>
          <w:rFonts w:ascii="宋体" w:hAnsi="宋体"/>
          <w:szCs w:val="21"/>
          <w:u w:val="single"/>
        </w:rPr>
      </w:pPr>
      <w:r>
        <w:rPr>
          <w:rFonts w:hint="eastAsia"/>
          <w:szCs w:val="21"/>
          <w:u w:val="single"/>
        </w:rPr>
        <w:t>6</w:t>
      </w:r>
      <w:r>
        <w:rPr>
          <w:rFonts w:ascii="宋体" w:hAnsi="宋体"/>
          <w:szCs w:val="21"/>
          <w:u w:val="single"/>
        </w:rPr>
        <w:t>.</w:t>
      </w:r>
      <w:r>
        <w:rPr>
          <w:rFonts w:hint="eastAsia" w:ascii="宋体" w:hAnsi="宋体"/>
          <w:szCs w:val="21"/>
          <w:u w:val="single"/>
        </w:rPr>
        <w:t>技术标准和要求；</w:t>
      </w:r>
    </w:p>
    <w:p w14:paraId="3CD4ECCC">
      <w:pPr>
        <w:snapToGrid w:val="0"/>
        <w:spacing w:line="400" w:lineRule="exact"/>
        <w:ind w:left="420"/>
        <w:jc w:val="left"/>
        <w:rPr>
          <w:rFonts w:ascii="宋体" w:hAnsi="宋体"/>
          <w:szCs w:val="21"/>
          <w:u w:val="single"/>
        </w:rPr>
      </w:pPr>
      <w:r>
        <w:rPr>
          <w:rFonts w:hint="eastAsia"/>
          <w:szCs w:val="21"/>
          <w:u w:val="single"/>
        </w:rPr>
        <w:t>7</w:t>
      </w:r>
      <w:r>
        <w:rPr>
          <w:rFonts w:ascii="宋体" w:hAnsi="宋体"/>
          <w:szCs w:val="21"/>
          <w:u w:val="single"/>
        </w:rPr>
        <w:t>.</w:t>
      </w:r>
      <w:r>
        <w:rPr>
          <w:rFonts w:hint="eastAsia" w:ascii="宋体" w:hAnsi="宋体"/>
          <w:szCs w:val="21"/>
          <w:u w:val="single"/>
        </w:rPr>
        <w:t>图纸；</w:t>
      </w:r>
    </w:p>
    <w:p w14:paraId="2FC03230">
      <w:pPr>
        <w:snapToGrid w:val="0"/>
        <w:spacing w:line="400" w:lineRule="exact"/>
        <w:ind w:left="420"/>
        <w:jc w:val="left"/>
        <w:rPr>
          <w:rFonts w:ascii="宋体" w:hAnsi="宋体"/>
          <w:szCs w:val="21"/>
          <w:u w:val="single"/>
        </w:rPr>
      </w:pPr>
      <w:r>
        <w:rPr>
          <w:rFonts w:hint="eastAsia"/>
          <w:szCs w:val="21"/>
          <w:u w:val="single"/>
        </w:rPr>
        <w:t>8</w:t>
      </w:r>
      <w:r>
        <w:rPr>
          <w:rFonts w:ascii="宋体" w:hAnsi="宋体"/>
          <w:szCs w:val="21"/>
          <w:u w:val="single"/>
        </w:rPr>
        <w:t>.</w:t>
      </w:r>
      <w:r>
        <w:rPr>
          <w:rFonts w:hint="eastAsia" w:ascii="宋体" w:hAnsi="宋体"/>
          <w:szCs w:val="21"/>
          <w:u w:val="single"/>
        </w:rPr>
        <w:t>已标价工程量清单；</w:t>
      </w:r>
    </w:p>
    <w:p w14:paraId="72E8A2D4">
      <w:pPr>
        <w:snapToGrid w:val="0"/>
        <w:spacing w:line="400" w:lineRule="exact"/>
        <w:ind w:left="420"/>
        <w:jc w:val="left"/>
        <w:rPr>
          <w:rFonts w:ascii="宋体" w:hAnsi="宋体"/>
          <w:szCs w:val="21"/>
          <w:u w:val="single"/>
        </w:rPr>
      </w:pPr>
      <w:r>
        <w:rPr>
          <w:rFonts w:hint="eastAsia"/>
          <w:szCs w:val="21"/>
          <w:u w:val="single"/>
        </w:rPr>
        <w:t>9</w:t>
      </w:r>
      <w:r>
        <w:rPr>
          <w:rFonts w:ascii="宋体" w:hAnsi="宋体"/>
          <w:szCs w:val="21"/>
          <w:u w:val="single"/>
        </w:rPr>
        <w:t>.</w:t>
      </w:r>
      <w:r>
        <w:rPr>
          <w:rFonts w:hint="eastAsia" w:ascii="宋体" w:hAnsi="宋体"/>
          <w:szCs w:val="21"/>
          <w:u w:val="single"/>
        </w:rPr>
        <w:t>其他合同文件。</w:t>
      </w:r>
    </w:p>
    <w:p w14:paraId="63FE50D7">
      <w:pPr>
        <w:spacing w:line="360" w:lineRule="auto"/>
      </w:pPr>
    </w:p>
    <w:p w14:paraId="56FA8F41">
      <w:pPr>
        <w:snapToGrid w:val="0"/>
        <w:spacing w:after="120" w:line="360" w:lineRule="auto"/>
        <w:ind w:firstLine="420" w:firstLineChars="200"/>
        <w:jc w:val="left"/>
        <w:rPr>
          <w:rFonts w:ascii="宋体" w:hAnsi="宋体" w:cs="宋体"/>
          <w:szCs w:val="21"/>
        </w:rPr>
      </w:pPr>
      <w:bookmarkStart w:id="1812" w:name="_Toc28576"/>
      <w:r>
        <w:rPr>
          <w:rFonts w:hint="eastAsia" w:ascii="宋体" w:hAnsi="宋体" w:cs="宋体"/>
          <w:szCs w:val="21"/>
        </w:rPr>
        <w:t>1.6 图纸和承包人文件</w:t>
      </w:r>
      <w:bookmarkEnd w:id="1812"/>
      <w:r>
        <w:rPr>
          <w:rFonts w:hint="eastAsia" w:ascii="宋体" w:hAnsi="宋体" w:cs="宋体"/>
          <w:szCs w:val="21"/>
        </w:rPr>
        <w:tab/>
      </w:r>
    </w:p>
    <w:p w14:paraId="0873A198">
      <w:pPr>
        <w:snapToGrid w:val="0"/>
        <w:spacing w:line="360" w:lineRule="auto"/>
        <w:ind w:firstLine="420" w:firstLineChars="200"/>
        <w:jc w:val="left"/>
        <w:rPr>
          <w:rFonts w:ascii="宋体" w:hAnsi="宋体" w:cs="宋体"/>
          <w:szCs w:val="21"/>
        </w:rPr>
      </w:pPr>
      <w:r>
        <w:rPr>
          <w:rFonts w:hint="eastAsia" w:ascii="宋体" w:hAnsi="宋体" w:cs="宋体"/>
          <w:szCs w:val="21"/>
        </w:rPr>
        <w:t>1.6.1 图纸的提供</w:t>
      </w:r>
    </w:p>
    <w:p w14:paraId="3F5E0E86">
      <w:pPr>
        <w:snapToGrid w:val="0"/>
        <w:spacing w:line="360" w:lineRule="auto"/>
        <w:ind w:firstLine="420" w:firstLineChars="200"/>
        <w:jc w:val="left"/>
        <w:rPr>
          <w:rFonts w:ascii="宋体" w:hAnsi="宋体" w:cs="宋体"/>
          <w:szCs w:val="21"/>
        </w:rPr>
      </w:pPr>
      <w:r>
        <w:rPr>
          <w:rFonts w:hint="eastAsia" w:ascii="宋体" w:hAnsi="宋体" w:cs="宋体"/>
          <w:szCs w:val="21"/>
        </w:rPr>
        <w:t>发包人向承包人提供图纸的期限：</w:t>
      </w:r>
      <w:r>
        <w:rPr>
          <w:rFonts w:hint="eastAsia" w:ascii="宋体" w:hAnsi="宋体" w:cs="宋体"/>
          <w:szCs w:val="21"/>
          <w:u w:val="single"/>
        </w:rPr>
        <w:t>    </w:t>
      </w:r>
      <w:r>
        <w:rPr>
          <w:rFonts w:hint="eastAsia" w:ascii="宋体" w:hAnsi="宋体" w:cs="宋体"/>
          <w:szCs w:val="21"/>
        </w:rPr>
        <w:t>；</w:t>
      </w:r>
    </w:p>
    <w:p w14:paraId="1F14AE56">
      <w:pPr>
        <w:snapToGrid w:val="0"/>
        <w:spacing w:line="360" w:lineRule="auto"/>
        <w:ind w:firstLine="420" w:firstLineChars="200"/>
        <w:jc w:val="left"/>
        <w:rPr>
          <w:rFonts w:ascii="宋体" w:hAnsi="宋体" w:cs="宋体"/>
          <w:szCs w:val="21"/>
        </w:rPr>
      </w:pPr>
      <w:r>
        <w:rPr>
          <w:rFonts w:hint="eastAsia" w:ascii="宋体" w:hAnsi="宋体" w:cs="宋体"/>
          <w:szCs w:val="21"/>
        </w:rPr>
        <w:t>发包人向承包人提供图纸的数量：</w:t>
      </w:r>
      <w:r>
        <w:rPr>
          <w:rFonts w:hint="eastAsia" w:ascii="宋体" w:hAnsi="宋体" w:cs="宋体"/>
          <w:szCs w:val="21"/>
          <w:u w:val="single"/>
        </w:rPr>
        <w:t>    </w:t>
      </w:r>
      <w:r>
        <w:rPr>
          <w:rFonts w:hint="eastAsia" w:ascii="宋体" w:hAnsi="宋体" w:cs="宋体"/>
          <w:szCs w:val="21"/>
        </w:rPr>
        <w:t>；</w:t>
      </w:r>
    </w:p>
    <w:p w14:paraId="2EBA37AD">
      <w:pPr>
        <w:snapToGrid w:val="0"/>
        <w:spacing w:line="360" w:lineRule="auto"/>
        <w:ind w:firstLine="420" w:firstLineChars="200"/>
        <w:jc w:val="left"/>
        <w:rPr>
          <w:rFonts w:ascii="宋体" w:hAnsi="宋体" w:cs="宋体"/>
          <w:szCs w:val="21"/>
        </w:rPr>
      </w:pPr>
      <w:r>
        <w:rPr>
          <w:rFonts w:hint="eastAsia" w:ascii="宋体" w:hAnsi="宋体" w:cs="宋体"/>
          <w:szCs w:val="21"/>
        </w:rPr>
        <w:t>发包人向承包人提供图纸的内容：</w:t>
      </w:r>
      <w:r>
        <w:rPr>
          <w:rFonts w:hint="eastAsia" w:ascii="宋体" w:hAnsi="宋体" w:cs="宋体"/>
          <w:szCs w:val="21"/>
          <w:u w:val="single"/>
        </w:rPr>
        <w:t>    </w:t>
      </w:r>
      <w:r>
        <w:rPr>
          <w:rFonts w:hint="eastAsia" w:ascii="宋体" w:hAnsi="宋体" w:cs="宋体"/>
          <w:szCs w:val="21"/>
        </w:rPr>
        <w:t>。</w:t>
      </w:r>
    </w:p>
    <w:p w14:paraId="13FC72AA">
      <w:pPr>
        <w:snapToGrid w:val="0"/>
        <w:spacing w:line="360" w:lineRule="auto"/>
        <w:ind w:firstLine="420" w:firstLineChars="200"/>
        <w:jc w:val="left"/>
        <w:rPr>
          <w:rFonts w:ascii="宋体" w:hAnsi="宋体" w:cs="宋体"/>
          <w:szCs w:val="21"/>
        </w:rPr>
      </w:pPr>
      <w:r>
        <w:rPr>
          <w:rFonts w:hint="eastAsia" w:ascii="宋体" w:hAnsi="宋体" w:cs="宋体"/>
          <w:szCs w:val="21"/>
        </w:rPr>
        <w:t>1.6.4 承包人文件</w:t>
      </w:r>
    </w:p>
    <w:p w14:paraId="332720BE">
      <w:pPr>
        <w:snapToGrid w:val="0"/>
        <w:spacing w:line="360" w:lineRule="auto"/>
        <w:ind w:firstLine="420" w:firstLineChars="200"/>
        <w:jc w:val="left"/>
        <w:rPr>
          <w:rFonts w:ascii="宋体" w:hAnsi="宋体" w:cs="宋体"/>
          <w:szCs w:val="21"/>
        </w:rPr>
      </w:pPr>
      <w:r>
        <w:rPr>
          <w:rFonts w:hint="eastAsia" w:ascii="宋体" w:hAnsi="宋体" w:cs="宋体"/>
          <w:szCs w:val="21"/>
        </w:rPr>
        <w:t>需要由承包人提供的文件，包括：</w:t>
      </w:r>
      <w:r>
        <w:rPr>
          <w:rFonts w:hint="eastAsia" w:ascii="宋体" w:hAnsi="宋体" w:cs="宋体"/>
          <w:szCs w:val="21"/>
          <w:u w:val="single"/>
        </w:rPr>
        <w:t xml:space="preserve">    </w:t>
      </w:r>
      <w:r>
        <w:rPr>
          <w:rFonts w:hint="eastAsia" w:ascii="宋体" w:hAnsi="宋体" w:cs="宋体"/>
          <w:szCs w:val="21"/>
        </w:rPr>
        <w:t>；</w:t>
      </w:r>
    </w:p>
    <w:p w14:paraId="448E6355">
      <w:pPr>
        <w:snapToGrid w:val="0"/>
        <w:spacing w:line="360" w:lineRule="auto"/>
        <w:ind w:firstLine="420" w:firstLineChars="200"/>
        <w:jc w:val="left"/>
        <w:rPr>
          <w:rFonts w:ascii="宋体" w:hAnsi="宋体" w:cs="宋体"/>
          <w:szCs w:val="21"/>
        </w:rPr>
      </w:pPr>
      <w:r>
        <w:rPr>
          <w:rFonts w:hint="eastAsia" w:ascii="宋体" w:hAnsi="宋体" w:cs="宋体"/>
          <w:szCs w:val="21"/>
        </w:rPr>
        <w:t>承包人提供的文件的期限为：</w:t>
      </w:r>
      <w:r>
        <w:rPr>
          <w:rFonts w:hint="eastAsia" w:ascii="宋体" w:hAnsi="宋体" w:cs="宋体"/>
          <w:szCs w:val="21"/>
          <w:u w:val="single"/>
        </w:rPr>
        <w:t>      </w:t>
      </w:r>
      <w:r>
        <w:rPr>
          <w:rFonts w:hint="eastAsia" w:ascii="宋体" w:hAnsi="宋体" w:cs="宋体"/>
          <w:szCs w:val="21"/>
        </w:rPr>
        <w:t>；</w:t>
      </w:r>
    </w:p>
    <w:p w14:paraId="0A066AAD">
      <w:pPr>
        <w:snapToGrid w:val="0"/>
        <w:spacing w:line="360" w:lineRule="auto"/>
        <w:ind w:firstLine="420" w:firstLineChars="200"/>
        <w:jc w:val="left"/>
        <w:rPr>
          <w:rFonts w:ascii="宋体" w:hAnsi="宋体" w:cs="宋体"/>
          <w:szCs w:val="21"/>
        </w:rPr>
      </w:pPr>
      <w:r>
        <w:rPr>
          <w:rFonts w:hint="eastAsia" w:ascii="宋体" w:hAnsi="宋体" w:cs="宋体"/>
          <w:szCs w:val="21"/>
        </w:rPr>
        <w:t>承包人提供的文件的数量为：</w:t>
      </w:r>
      <w:r>
        <w:rPr>
          <w:rFonts w:hint="eastAsia" w:ascii="宋体" w:hAnsi="宋体" w:cs="宋体"/>
          <w:szCs w:val="21"/>
          <w:u w:val="single"/>
        </w:rPr>
        <w:t>          </w:t>
      </w:r>
      <w:r>
        <w:rPr>
          <w:rFonts w:hint="eastAsia" w:ascii="宋体" w:hAnsi="宋体" w:cs="宋体"/>
          <w:szCs w:val="21"/>
        </w:rPr>
        <w:t>；</w:t>
      </w:r>
    </w:p>
    <w:p w14:paraId="64A0F130">
      <w:pPr>
        <w:snapToGrid w:val="0"/>
        <w:spacing w:line="360" w:lineRule="auto"/>
        <w:ind w:firstLine="420" w:firstLineChars="200"/>
        <w:jc w:val="left"/>
        <w:rPr>
          <w:rFonts w:ascii="宋体" w:hAnsi="宋体" w:cs="宋体"/>
          <w:szCs w:val="21"/>
        </w:rPr>
      </w:pPr>
      <w:r>
        <w:rPr>
          <w:rFonts w:hint="eastAsia" w:ascii="宋体" w:hAnsi="宋体" w:cs="宋体"/>
          <w:szCs w:val="21"/>
        </w:rPr>
        <w:t>承包人提供的文件的形式为：</w:t>
      </w:r>
      <w:r>
        <w:rPr>
          <w:rFonts w:hint="eastAsia" w:ascii="宋体" w:hAnsi="宋体" w:cs="宋体"/>
          <w:szCs w:val="21"/>
          <w:u w:val="single"/>
        </w:rPr>
        <w:t>        </w:t>
      </w:r>
      <w:r>
        <w:rPr>
          <w:rFonts w:hint="eastAsia" w:ascii="宋体" w:hAnsi="宋体" w:cs="宋体"/>
          <w:szCs w:val="21"/>
        </w:rPr>
        <w:t>；</w:t>
      </w:r>
    </w:p>
    <w:p w14:paraId="7E01665D">
      <w:pPr>
        <w:snapToGrid w:val="0"/>
        <w:spacing w:line="360" w:lineRule="auto"/>
        <w:ind w:firstLine="420" w:firstLineChars="200"/>
        <w:jc w:val="left"/>
        <w:rPr>
          <w:rFonts w:ascii="宋体" w:hAnsi="宋体" w:cs="宋体"/>
          <w:szCs w:val="21"/>
        </w:rPr>
      </w:pPr>
      <w:r>
        <w:rPr>
          <w:rFonts w:hint="eastAsia" w:ascii="宋体" w:hAnsi="宋体" w:cs="宋体"/>
          <w:szCs w:val="21"/>
        </w:rPr>
        <w:t>发包人审批承包人文件的期限：</w:t>
      </w:r>
      <w:r>
        <w:rPr>
          <w:rFonts w:hint="eastAsia" w:ascii="宋体" w:hAnsi="宋体" w:cs="宋体"/>
          <w:szCs w:val="21"/>
          <w:u w:val="single"/>
        </w:rPr>
        <w:t>        </w:t>
      </w:r>
      <w:r>
        <w:rPr>
          <w:rFonts w:hint="eastAsia" w:ascii="宋体" w:hAnsi="宋体" w:cs="宋体"/>
          <w:szCs w:val="21"/>
        </w:rPr>
        <w:t>。</w:t>
      </w:r>
    </w:p>
    <w:p w14:paraId="72DAFDE9">
      <w:pPr>
        <w:snapToGrid w:val="0"/>
        <w:spacing w:line="360" w:lineRule="auto"/>
        <w:ind w:firstLine="420" w:firstLineChars="200"/>
        <w:jc w:val="left"/>
        <w:rPr>
          <w:rFonts w:ascii="宋体" w:hAnsi="宋体" w:cs="宋体"/>
          <w:szCs w:val="21"/>
        </w:rPr>
      </w:pPr>
      <w:r>
        <w:rPr>
          <w:rFonts w:hint="eastAsia" w:ascii="宋体" w:hAnsi="宋体" w:cs="宋体"/>
          <w:szCs w:val="21"/>
        </w:rPr>
        <w:t>1.6.5 现场图纸准备</w:t>
      </w:r>
    </w:p>
    <w:p w14:paraId="0DF01809">
      <w:pPr>
        <w:snapToGrid w:val="0"/>
        <w:spacing w:line="360" w:lineRule="auto"/>
        <w:ind w:firstLine="420" w:firstLineChars="200"/>
        <w:jc w:val="left"/>
        <w:rPr>
          <w:rFonts w:ascii="宋体" w:hAnsi="宋体" w:cs="宋体"/>
          <w:szCs w:val="21"/>
        </w:rPr>
      </w:pPr>
      <w:r>
        <w:rPr>
          <w:rFonts w:hint="eastAsia" w:ascii="宋体" w:hAnsi="宋体" w:cs="宋体"/>
          <w:szCs w:val="21"/>
        </w:rPr>
        <w:t>关于现场图纸准备的约定：</w:t>
      </w:r>
      <w:r>
        <w:rPr>
          <w:rFonts w:hint="eastAsia" w:ascii="宋体" w:hAnsi="宋体" w:cs="宋体"/>
          <w:szCs w:val="21"/>
          <w:u w:val="single"/>
        </w:rPr>
        <w:t>          </w:t>
      </w:r>
      <w:r>
        <w:rPr>
          <w:rFonts w:hint="eastAsia" w:ascii="宋体" w:hAnsi="宋体" w:cs="宋体"/>
          <w:szCs w:val="21"/>
        </w:rPr>
        <w:t>。</w:t>
      </w:r>
    </w:p>
    <w:p w14:paraId="6413FC64">
      <w:pPr>
        <w:snapToGrid w:val="0"/>
        <w:spacing w:after="120" w:line="360" w:lineRule="auto"/>
        <w:ind w:firstLine="420" w:firstLineChars="200"/>
        <w:jc w:val="left"/>
        <w:rPr>
          <w:rFonts w:ascii="宋体" w:hAnsi="宋体" w:cs="宋体"/>
          <w:szCs w:val="21"/>
        </w:rPr>
      </w:pPr>
      <w:bookmarkStart w:id="1813" w:name="_Toc9395"/>
      <w:r>
        <w:rPr>
          <w:rFonts w:hint="eastAsia" w:ascii="宋体" w:hAnsi="宋体" w:cs="宋体"/>
          <w:szCs w:val="21"/>
        </w:rPr>
        <w:t>1.7 联络</w:t>
      </w:r>
      <w:bookmarkEnd w:id="1813"/>
    </w:p>
    <w:p w14:paraId="6E4812C5">
      <w:pPr>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1.7.1发包人和承包人应当在</w:t>
      </w:r>
      <w:r>
        <w:rPr>
          <w:rFonts w:hint="eastAsia" w:ascii="宋体" w:hAnsi="宋体" w:cs="宋体"/>
          <w:szCs w:val="21"/>
          <w:u w:val="single"/>
        </w:rPr>
        <w:t xml:space="preserve">    </w:t>
      </w:r>
      <w:r>
        <w:rPr>
          <w:rFonts w:hint="eastAsia" w:ascii="宋体" w:hAnsi="宋体" w:cs="宋体"/>
          <w:kern w:val="0"/>
          <w:szCs w:val="21"/>
        </w:rPr>
        <w:t>天内将与合同有关的通知、批准、证明、证书、指示、指令、要求、请求、同意、意见、确定和决定等书面函件送达对方当事人。</w:t>
      </w:r>
    </w:p>
    <w:p w14:paraId="056DD0AC">
      <w:pPr>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1.7.2 发包人接收文件的地点：</w:t>
      </w:r>
      <w:r>
        <w:rPr>
          <w:rFonts w:hint="eastAsia" w:ascii="宋体" w:hAnsi="宋体" w:cs="宋体"/>
          <w:szCs w:val="21"/>
          <w:u w:val="single"/>
        </w:rPr>
        <w:t>      </w:t>
      </w:r>
      <w:r>
        <w:rPr>
          <w:rFonts w:hint="eastAsia" w:ascii="宋体" w:hAnsi="宋体" w:cs="宋体"/>
          <w:kern w:val="0"/>
          <w:szCs w:val="21"/>
        </w:rPr>
        <w:t>；</w:t>
      </w:r>
    </w:p>
    <w:p w14:paraId="4910D5BF">
      <w:pPr>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发包人指定的接收人为：</w:t>
      </w:r>
      <w:r>
        <w:rPr>
          <w:rFonts w:hint="eastAsia" w:ascii="宋体" w:hAnsi="宋体" w:cs="宋体"/>
          <w:szCs w:val="21"/>
          <w:u w:val="single"/>
        </w:rPr>
        <w:t>                </w:t>
      </w:r>
      <w:r>
        <w:rPr>
          <w:rFonts w:hint="eastAsia" w:ascii="宋体" w:hAnsi="宋体" w:cs="宋体"/>
          <w:kern w:val="0"/>
          <w:szCs w:val="21"/>
        </w:rPr>
        <w:t>。</w:t>
      </w:r>
    </w:p>
    <w:p w14:paraId="09717F77">
      <w:pPr>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承包人接收文件的地点：</w:t>
      </w:r>
      <w:r>
        <w:rPr>
          <w:rFonts w:hint="eastAsia" w:ascii="宋体" w:hAnsi="宋体" w:cs="宋体"/>
          <w:szCs w:val="21"/>
          <w:u w:val="single"/>
        </w:rPr>
        <w:t>              </w:t>
      </w:r>
      <w:r>
        <w:rPr>
          <w:rFonts w:hint="eastAsia" w:ascii="宋体" w:hAnsi="宋体" w:cs="宋体"/>
          <w:kern w:val="0"/>
          <w:szCs w:val="21"/>
        </w:rPr>
        <w:t>；</w:t>
      </w:r>
    </w:p>
    <w:p w14:paraId="12EB4EEF">
      <w:pPr>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承包人指定的接收人为：</w:t>
      </w:r>
      <w:r>
        <w:rPr>
          <w:rFonts w:hint="eastAsia" w:ascii="宋体" w:hAnsi="宋体" w:cs="宋体"/>
          <w:szCs w:val="21"/>
          <w:u w:val="single"/>
        </w:rPr>
        <w:t>              </w:t>
      </w:r>
      <w:r>
        <w:rPr>
          <w:rFonts w:hint="eastAsia" w:ascii="宋体" w:hAnsi="宋体" w:cs="宋体"/>
          <w:kern w:val="0"/>
          <w:szCs w:val="21"/>
        </w:rPr>
        <w:t>。</w:t>
      </w:r>
    </w:p>
    <w:p w14:paraId="2BB90DF8">
      <w:pPr>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监理人接收文件的地点：</w:t>
      </w:r>
      <w:r>
        <w:rPr>
          <w:rFonts w:hint="eastAsia" w:ascii="宋体" w:hAnsi="宋体" w:cs="宋体"/>
          <w:szCs w:val="21"/>
          <w:u w:val="single"/>
        </w:rPr>
        <w:t>             </w:t>
      </w:r>
      <w:r>
        <w:rPr>
          <w:rFonts w:hint="eastAsia" w:ascii="宋体" w:hAnsi="宋体" w:cs="宋体"/>
          <w:kern w:val="0"/>
          <w:szCs w:val="21"/>
        </w:rPr>
        <w:t>；</w:t>
      </w:r>
    </w:p>
    <w:p w14:paraId="7FE8C800">
      <w:pPr>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监理人指定的接收人为：</w:t>
      </w:r>
      <w:r>
        <w:rPr>
          <w:rFonts w:hint="eastAsia" w:ascii="宋体" w:hAnsi="宋体" w:cs="宋体"/>
          <w:szCs w:val="21"/>
          <w:u w:val="single"/>
        </w:rPr>
        <w:t>             </w:t>
      </w:r>
      <w:r>
        <w:rPr>
          <w:rFonts w:hint="eastAsia" w:ascii="宋体" w:hAnsi="宋体" w:cs="宋体"/>
          <w:kern w:val="0"/>
          <w:szCs w:val="21"/>
        </w:rPr>
        <w:t>。</w:t>
      </w:r>
    </w:p>
    <w:p w14:paraId="7FBAD10D">
      <w:pPr>
        <w:keepNext w:val="0"/>
        <w:keepLines w:val="0"/>
        <w:pageBreakBefore w:val="0"/>
        <w:widowControl w:val="0"/>
        <w:kinsoku/>
        <w:wordWrap/>
        <w:overflowPunct/>
        <w:topLinePunct w:val="0"/>
        <w:autoSpaceDE/>
        <w:autoSpaceDN/>
        <w:bidi w:val="0"/>
        <w:adjustRightInd/>
        <w:snapToGrid w:val="0"/>
        <w:spacing w:after="120" w:line="360" w:lineRule="auto"/>
        <w:ind w:firstLine="420" w:firstLineChars="200"/>
        <w:jc w:val="left"/>
        <w:textAlignment w:val="auto"/>
        <w:outlineLvl w:val="9"/>
        <w:rPr>
          <w:rFonts w:ascii="宋体" w:hAnsi="宋体" w:cs="宋体"/>
          <w:szCs w:val="21"/>
        </w:rPr>
      </w:pPr>
      <w:bookmarkStart w:id="1814" w:name="_Toc19686"/>
      <w:bookmarkStart w:id="1815" w:name="_Toc109149873"/>
      <w:r>
        <w:rPr>
          <w:rFonts w:hint="eastAsia" w:ascii="宋体" w:hAnsi="宋体" w:cs="宋体"/>
          <w:szCs w:val="21"/>
        </w:rPr>
        <w:t>1.10 交通运输</w:t>
      </w:r>
      <w:bookmarkEnd w:id="1814"/>
      <w:bookmarkEnd w:id="1815"/>
    </w:p>
    <w:p w14:paraId="14FF6C52">
      <w:pPr>
        <w:snapToGrid w:val="0"/>
        <w:spacing w:line="360" w:lineRule="auto"/>
        <w:ind w:firstLine="420" w:firstLineChars="200"/>
        <w:jc w:val="left"/>
        <w:rPr>
          <w:rFonts w:ascii="宋体" w:hAnsi="宋体" w:cs="宋体"/>
          <w:szCs w:val="21"/>
        </w:rPr>
      </w:pPr>
      <w:bookmarkStart w:id="1816" w:name="_Toc19830"/>
      <w:r>
        <w:rPr>
          <w:rFonts w:hint="eastAsia" w:ascii="宋体" w:hAnsi="宋体" w:cs="宋体"/>
          <w:szCs w:val="21"/>
        </w:rPr>
        <w:t>1</w:t>
      </w:r>
      <w:bookmarkStart w:id="1817" w:name="_Toc300934943"/>
      <w:bookmarkStart w:id="1818" w:name="_Toc318581155"/>
      <w:bookmarkStart w:id="1819" w:name="_Toc303539100"/>
      <w:bookmarkStart w:id="1820" w:name="_Toc304295521"/>
      <w:bookmarkStart w:id="1821" w:name="_Toc312677986"/>
      <w:r>
        <w:rPr>
          <w:rFonts w:hint="eastAsia" w:ascii="宋体" w:hAnsi="宋体" w:cs="宋体"/>
          <w:szCs w:val="21"/>
        </w:rPr>
        <w:t>.10.1 出入现场的权利</w:t>
      </w:r>
      <w:bookmarkEnd w:id="1816"/>
    </w:p>
    <w:p w14:paraId="160789BF">
      <w:pPr>
        <w:snapToGrid w:val="0"/>
        <w:spacing w:line="360" w:lineRule="auto"/>
        <w:ind w:firstLine="420" w:firstLineChars="200"/>
        <w:jc w:val="left"/>
        <w:rPr>
          <w:rFonts w:ascii="宋体" w:hAnsi="宋体" w:cs="宋体"/>
          <w:szCs w:val="21"/>
        </w:rPr>
      </w:pPr>
      <w:r>
        <w:rPr>
          <w:rFonts w:hint="eastAsia" w:ascii="宋体" w:hAnsi="宋体" w:cs="宋体"/>
          <w:szCs w:val="21"/>
        </w:rPr>
        <w:t>关于出入现场的权利的约定：</w:t>
      </w:r>
    </w:p>
    <w:p w14:paraId="3D5588C4">
      <w:pPr>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                            </w:t>
      </w:r>
      <w:r>
        <w:rPr>
          <w:rFonts w:hint="eastAsia" w:ascii="宋体" w:hAnsi="宋体" w:cs="宋体"/>
          <w:szCs w:val="21"/>
        </w:rPr>
        <w:t>。</w:t>
      </w:r>
    </w:p>
    <w:bookmarkEnd w:id="1817"/>
    <w:bookmarkEnd w:id="1818"/>
    <w:bookmarkEnd w:id="1819"/>
    <w:bookmarkEnd w:id="1820"/>
    <w:bookmarkEnd w:id="1821"/>
    <w:p w14:paraId="38CBE26E">
      <w:pPr>
        <w:snapToGrid w:val="0"/>
        <w:spacing w:line="360" w:lineRule="auto"/>
        <w:ind w:firstLine="420" w:firstLineChars="200"/>
        <w:jc w:val="left"/>
        <w:rPr>
          <w:rFonts w:ascii="宋体" w:hAnsi="宋体" w:cs="宋体"/>
          <w:szCs w:val="21"/>
        </w:rPr>
      </w:pPr>
      <w:bookmarkStart w:id="1822" w:name="_Toc12797"/>
      <w:r>
        <w:rPr>
          <w:rFonts w:hint="eastAsia" w:ascii="宋体" w:hAnsi="宋体" w:cs="宋体"/>
          <w:szCs w:val="21"/>
        </w:rPr>
        <w:t>1</w:t>
      </w:r>
      <w:bookmarkStart w:id="1823" w:name="_Toc304295522"/>
      <w:bookmarkStart w:id="1824" w:name="_Toc300934944"/>
      <w:bookmarkStart w:id="1825" w:name="_Toc312677987"/>
      <w:bookmarkStart w:id="1826" w:name="_Toc303539101"/>
      <w:bookmarkStart w:id="1827" w:name="_Toc318581156"/>
      <w:r>
        <w:rPr>
          <w:rFonts w:hint="eastAsia" w:ascii="宋体" w:hAnsi="宋体" w:cs="宋体"/>
          <w:szCs w:val="21"/>
        </w:rPr>
        <w:t>.10.3 场内交通</w:t>
      </w:r>
      <w:bookmarkEnd w:id="1822"/>
    </w:p>
    <w:p w14:paraId="18AAB05D">
      <w:pPr>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关于场外交通和场内交通的边界的约定：</w:t>
      </w:r>
    </w:p>
    <w:p w14:paraId="18C3C9DD">
      <w:pPr>
        <w:snapToGrid w:val="0"/>
        <w:spacing w:line="360" w:lineRule="auto"/>
        <w:ind w:firstLine="420" w:firstLineChars="200"/>
        <w:jc w:val="left"/>
        <w:rPr>
          <w:rFonts w:ascii="宋体" w:hAnsi="宋体" w:cs="宋体"/>
          <w:kern w:val="0"/>
          <w:szCs w:val="21"/>
        </w:rPr>
      </w:pPr>
      <w:r>
        <w:rPr>
          <w:rFonts w:hint="eastAsia" w:ascii="宋体" w:hAnsi="宋体" w:cs="宋体"/>
          <w:szCs w:val="21"/>
          <w:u w:val="single"/>
        </w:rPr>
        <w:t>                                               </w:t>
      </w:r>
      <w:r>
        <w:rPr>
          <w:rFonts w:hint="eastAsia" w:ascii="宋体" w:hAnsi="宋体" w:cs="宋体"/>
          <w:szCs w:val="21"/>
        </w:rPr>
        <w:t>。</w:t>
      </w:r>
    </w:p>
    <w:p w14:paraId="5EAA0CE5">
      <w:pPr>
        <w:snapToGrid w:val="0"/>
        <w:spacing w:line="360" w:lineRule="auto"/>
        <w:ind w:firstLine="420" w:firstLineChars="200"/>
        <w:jc w:val="left"/>
        <w:rPr>
          <w:rFonts w:ascii="宋体" w:hAnsi="宋体" w:cs="宋体"/>
          <w:szCs w:val="21"/>
        </w:rPr>
      </w:pPr>
      <w:r>
        <w:rPr>
          <w:rFonts w:hint="eastAsia" w:ascii="宋体" w:hAnsi="宋体" w:cs="宋体"/>
          <w:szCs w:val="21"/>
        </w:rPr>
        <w:t>关于发包人向承包人免费提供满足工程施工需要的场内道路和交通设施的约定：</w:t>
      </w:r>
    </w:p>
    <w:p w14:paraId="3F490C83">
      <w:pPr>
        <w:snapToGrid w:val="0"/>
        <w:spacing w:line="360" w:lineRule="auto"/>
        <w:ind w:firstLine="420" w:firstLineChars="200"/>
        <w:jc w:val="left"/>
        <w:rPr>
          <w:rFonts w:ascii="宋体" w:hAnsi="宋体" w:cs="宋体"/>
          <w:szCs w:val="21"/>
        </w:rPr>
      </w:pPr>
      <w:r>
        <w:rPr>
          <w:rFonts w:hint="eastAsia" w:ascii="宋体" w:hAnsi="宋体" w:cs="宋体"/>
          <w:szCs w:val="21"/>
          <w:u w:val="single"/>
        </w:rPr>
        <w:t>                     </w:t>
      </w:r>
      <w:r>
        <w:rPr>
          <w:rFonts w:hint="eastAsia" w:ascii="宋体" w:hAnsi="宋体" w:cs="宋体"/>
          <w:szCs w:val="21"/>
        </w:rPr>
        <w:t>。</w:t>
      </w:r>
      <w:bookmarkEnd w:id="1823"/>
      <w:bookmarkEnd w:id="1824"/>
      <w:bookmarkEnd w:id="1825"/>
      <w:bookmarkEnd w:id="1826"/>
      <w:bookmarkEnd w:id="1827"/>
      <w:r>
        <w:rPr>
          <w:rFonts w:hint="eastAsia" w:ascii="宋体" w:hAnsi="宋体" w:cs="宋体"/>
          <w:szCs w:val="21"/>
        </w:rPr>
        <w:t xml:space="preserve">  </w:t>
      </w:r>
      <w:bookmarkStart w:id="1828" w:name="_Toc318581157"/>
    </w:p>
    <w:p w14:paraId="4A7A2179">
      <w:pPr>
        <w:snapToGrid w:val="0"/>
        <w:spacing w:line="360" w:lineRule="auto"/>
        <w:ind w:firstLine="420" w:firstLineChars="200"/>
        <w:jc w:val="left"/>
        <w:rPr>
          <w:rFonts w:ascii="宋体" w:hAnsi="宋体" w:cs="宋体"/>
          <w:szCs w:val="21"/>
        </w:rPr>
      </w:pPr>
      <w:r>
        <w:rPr>
          <w:rFonts w:hint="eastAsia" w:ascii="宋体" w:hAnsi="宋体" w:cs="宋体"/>
          <w:szCs w:val="21"/>
        </w:rPr>
        <w:t>1.10.4超大件和超重件的运输</w:t>
      </w:r>
    </w:p>
    <w:p w14:paraId="59F9A56B">
      <w:pPr>
        <w:snapToGrid w:val="0"/>
        <w:spacing w:line="360" w:lineRule="auto"/>
        <w:ind w:firstLine="420" w:firstLineChars="200"/>
        <w:jc w:val="left"/>
        <w:rPr>
          <w:rFonts w:ascii="宋体" w:hAnsi="宋体" w:cs="宋体"/>
          <w:szCs w:val="21"/>
        </w:rPr>
      </w:pPr>
      <w:r>
        <w:rPr>
          <w:rFonts w:hint="eastAsia" w:ascii="宋体" w:hAnsi="宋体" w:cs="宋体"/>
          <w:szCs w:val="21"/>
        </w:rPr>
        <w:t>运输超大件或超重件所需的道路和桥梁临时加固改造费用和其他有关费用由</w:t>
      </w:r>
      <w:r>
        <w:rPr>
          <w:rFonts w:hint="eastAsia" w:ascii="宋体" w:hAnsi="宋体" w:cs="宋体"/>
          <w:szCs w:val="21"/>
          <w:u w:val="single"/>
        </w:rPr>
        <w:t xml:space="preserve">         </w:t>
      </w:r>
      <w:r>
        <w:rPr>
          <w:rFonts w:hint="eastAsia" w:ascii="宋体" w:hAnsi="宋体" w:cs="宋体"/>
          <w:szCs w:val="21"/>
        </w:rPr>
        <w:t>承担。</w:t>
      </w:r>
    </w:p>
    <w:bookmarkEnd w:id="1828"/>
    <w:p w14:paraId="32563FD2">
      <w:pPr>
        <w:keepNext w:val="0"/>
        <w:keepLines w:val="0"/>
        <w:pageBreakBefore w:val="0"/>
        <w:widowControl w:val="0"/>
        <w:kinsoku/>
        <w:wordWrap/>
        <w:overflowPunct/>
        <w:topLinePunct w:val="0"/>
        <w:autoSpaceDE/>
        <w:autoSpaceDN/>
        <w:bidi w:val="0"/>
        <w:adjustRightInd/>
        <w:snapToGrid w:val="0"/>
        <w:spacing w:after="120" w:line="360" w:lineRule="auto"/>
        <w:ind w:firstLine="420" w:firstLineChars="200"/>
        <w:jc w:val="left"/>
        <w:textAlignment w:val="auto"/>
        <w:outlineLvl w:val="9"/>
        <w:rPr>
          <w:rFonts w:ascii="宋体" w:hAnsi="宋体" w:cs="宋体"/>
          <w:szCs w:val="21"/>
        </w:rPr>
      </w:pPr>
      <w:bookmarkStart w:id="1829" w:name="_Toc7350"/>
      <w:bookmarkStart w:id="1830" w:name="_Toc109149874"/>
      <w:r>
        <w:rPr>
          <w:rFonts w:hint="eastAsia" w:ascii="宋体" w:hAnsi="宋体" w:cs="宋体"/>
          <w:szCs w:val="21"/>
        </w:rPr>
        <w:t>1.11 知识产权</w:t>
      </w:r>
      <w:bookmarkEnd w:id="1829"/>
      <w:bookmarkEnd w:id="1830"/>
    </w:p>
    <w:p w14:paraId="179E267B">
      <w:pPr>
        <w:snapToGrid w:val="0"/>
        <w:spacing w:line="360" w:lineRule="auto"/>
        <w:ind w:firstLine="420" w:firstLineChars="200"/>
        <w:jc w:val="left"/>
        <w:rPr>
          <w:rFonts w:ascii="宋体" w:hAnsi="宋体" w:cs="宋体"/>
          <w:szCs w:val="21"/>
        </w:rPr>
      </w:pPr>
      <w:r>
        <w:rPr>
          <w:rFonts w:hint="eastAsia" w:ascii="宋体" w:hAnsi="宋体" w:cs="宋体"/>
          <w:szCs w:val="21"/>
        </w:rPr>
        <w:t>1.11.1关于发包人提供给承包人的图纸、发包人为实施工程自行编制或委托编制的技术规范以及反映发包人关于合同要求或其他类似性质的文件的著作权的归属：</w:t>
      </w:r>
    </w:p>
    <w:p w14:paraId="2E39E264">
      <w:pPr>
        <w:snapToGrid w:val="0"/>
        <w:spacing w:line="360" w:lineRule="auto"/>
        <w:ind w:firstLine="420" w:firstLineChars="200"/>
        <w:jc w:val="left"/>
        <w:rPr>
          <w:rFonts w:ascii="宋体" w:hAnsi="宋体" w:cs="宋体"/>
          <w:szCs w:val="21"/>
        </w:rPr>
      </w:pPr>
      <w:r>
        <w:rPr>
          <w:rFonts w:hint="eastAsia" w:ascii="宋体" w:hAnsi="宋体" w:cs="宋体"/>
          <w:szCs w:val="21"/>
          <w:u w:val="single"/>
        </w:rPr>
        <w:t xml:space="preserve">                                                     </w:t>
      </w:r>
      <w:r>
        <w:rPr>
          <w:rFonts w:hint="eastAsia" w:ascii="宋体" w:hAnsi="宋体" w:cs="宋体"/>
          <w:szCs w:val="21"/>
        </w:rPr>
        <w:t>。</w:t>
      </w:r>
    </w:p>
    <w:p w14:paraId="50E770FC">
      <w:pPr>
        <w:snapToGrid w:val="0"/>
        <w:spacing w:line="360" w:lineRule="auto"/>
        <w:ind w:firstLine="420" w:firstLineChars="200"/>
        <w:jc w:val="left"/>
        <w:rPr>
          <w:rFonts w:ascii="宋体" w:hAnsi="宋体" w:cs="宋体"/>
          <w:szCs w:val="21"/>
        </w:rPr>
      </w:pPr>
      <w:r>
        <w:rPr>
          <w:rFonts w:hint="eastAsia" w:ascii="宋体" w:hAnsi="宋体" w:cs="宋体"/>
          <w:szCs w:val="21"/>
        </w:rPr>
        <w:t>关于发包人提供的上述文件的使用限制的要求：</w:t>
      </w:r>
    </w:p>
    <w:p w14:paraId="78D91CC7">
      <w:pPr>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w:t>
      </w:r>
    </w:p>
    <w:p w14:paraId="625A89CF">
      <w:pPr>
        <w:snapToGrid w:val="0"/>
        <w:spacing w:line="360" w:lineRule="auto"/>
        <w:ind w:firstLine="420" w:firstLineChars="200"/>
        <w:jc w:val="left"/>
        <w:rPr>
          <w:rFonts w:ascii="宋体" w:hAnsi="宋体" w:cs="宋体"/>
          <w:szCs w:val="21"/>
        </w:rPr>
      </w:pPr>
      <w:bookmarkStart w:id="1831" w:name="_Toc29391"/>
      <w:r>
        <w:rPr>
          <w:rFonts w:hint="eastAsia" w:ascii="宋体" w:hAnsi="宋体" w:cs="宋体"/>
          <w:szCs w:val="21"/>
        </w:rPr>
        <w:t>1.11.2 关于承包人为实施工程所编制文件的著作权的归属：</w:t>
      </w:r>
      <w:bookmarkEnd w:id="1831"/>
    </w:p>
    <w:p w14:paraId="0A3745C6">
      <w:pPr>
        <w:snapToGrid w:val="0"/>
        <w:spacing w:line="360" w:lineRule="auto"/>
        <w:ind w:firstLine="420" w:firstLineChars="200"/>
        <w:jc w:val="left"/>
        <w:rPr>
          <w:rFonts w:ascii="宋体" w:hAnsi="宋体" w:cs="宋体"/>
          <w:szCs w:val="21"/>
        </w:rPr>
      </w:pPr>
      <w:r>
        <w:rPr>
          <w:rFonts w:hint="eastAsia" w:ascii="宋体" w:hAnsi="宋体" w:cs="宋体"/>
          <w:szCs w:val="21"/>
          <w:u w:val="single"/>
        </w:rPr>
        <w:t xml:space="preserve">                                               </w:t>
      </w:r>
      <w:r>
        <w:rPr>
          <w:rFonts w:hint="eastAsia" w:ascii="宋体" w:hAnsi="宋体" w:cs="宋体"/>
          <w:szCs w:val="21"/>
        </w:rPr>
        <w:t>。</w:t>
      </w:r>
    </w:p>
    <w:p w14:paraId="44C23F4E">
      <w:pPr>
        <w:snapToGrid w:val="0"/>
        <w:spacing w:line="360" w:lineRule="auto"/>
        <w:ind w:firstLine="420" w:firstLineChars="200"/>
        <w:jc w:val="left"/>
        <w:rPr>
          <w:rFonts w:ascii="宋体" w:hAnsi="宋体" w:cs="宋体"/>
          <w:szCs w:val="21"/>
        </w:rPr>
      </w:pPr>
      <w:r>
        <w:rPr>
          <w:rFonts w:hint="eastAsia" w:ascii="宋体" w:hAnsi="宋体" w:cs="宋体"/>
          <w:szCs w:val="21"/>
        </w:rPr>
        <w:t>关于承包人提供的上述文件的使用限制的要求：</w:t>
      </w:r>
    </w:p>
    <w:p w14:paraId="1BFA350C">
      <w:pPr>
        <w:snapToGrid w:val="0"/>
        <w:spacing w:line="360" w:lineRule="auto"/>
        <w:ind w:firstLine="420" w:firstLineChars="200"/>
        <w:jc w:val="left"/>
        <w:rPr>
          <w:rFonts w:ascii="宋体" w:hAnsi="宋体" w:cs="宋体"/>
          <w:szCs w:val="21"/>
        </w:rPr>
      </w:pPr>
      <w:r>
        <w:rPr>
          <w:rFonts w:hint="eastAsia" w:ascii="宋体" w:hAnsi="宋体" w:cs="宋体"/>
          <w:szCs w:val="21"/>
          <w:u w:val="single"/>
        </w:rPr>
        <w:t xml:space="preserve">                                     </w:t>
      </w:r>
      <w:r>
        <w:rPr>
          <w:rFonts w:hint="eastAsia" w:ascii="宋体" w:hAnsi="宋体" w:cs="宋体"/>
          <w:szCs w:val="21"/>
        </w:rPr>
        <w:t>。</w:t>
      </w:r>
    </w:p>
    <w:p w14:paraId="43BCEB96">
      <w:pPr>
        <w:snapToGrid w:val="0"/>
        <w:spacing w:line="360" w:lineRule="auto"/>
        <w:ind w:firstLine="420" w:firstLineChars="200"/>
        <w:jc w:val="left"/>
        <w:rPr>
          <w:rFonts w:ascii="宋体" w:hAnsi="宋体" w:cs="宋体"/>
          <w:szCs w:val="21"/>
        </w:rPr>
      </w:pPr>
      <w:bookmarkStart w:id="1832" w:name="_Toc20516"/>
      <w:r>
        <w:rPr>
          <w:rFonts w:hint="eastAsia" w:ascii="宋体" w:hAnsi="宋体" w:cs="宋体"/>
          <w:szCs w:val="21"/>
        </w:rPr>
        <w:t>1.11.4 承包人在施工过程中所采用的专利、专有技术、技术秘密的使用费的承担方式：</w:t>
      </w:r>
    </w:p>
    <w:p w14:paraId="3BCCDC36">
      <w:pPr>
        <w:snapToGrid w:val="0"/>
        <w:spacing w:line="360" w:lineRule="auto"/>
        <w:ind w:firstLine="420" w:firstLineChars="200"/>
        <w:jc w:val="left"/>
        <w:rPr>
          <w:rFonts w:ascii="宋体" w:hAnsi="宋体" w:cs="宋体"/>
          <w:kern w:val="0"/>
          <w:szCs w:val="21"/>
        </w:rPr>
      </w:pPr>
      <w:r>
        <w:rPr>
          <w:rFonts w:hint="eastAsia" w:ascii="宋体" w:hAnsi="宋体" w:cs="宋体"/>
          <w:szCs w:val="21"/>
          <w:u w:val="single"/>
        </w:rPr>
        <w:t xml:space="preserve">                                                       </w:t>
      </w:r>
      <w:r>
        <w:rPr>
          <w:rFonts w:hint="eastAsia" w:ascii="宋体" w:hAnsi="宋体" w:cs="宋体"/>
          <w:kern w:val="0"/>
          <w:szCs w:val="21"/>
        </w:rPr>
        <w:t>。</w:t>
      </w:r>
      <w:bookmarkEnd w:id="1832"/>
    </w:p>
    <w:p w14:paraId="237D3933">
      <w:pPr>
        <w:snapToGrid w:val="0"/>
        <w:spacing w:after="120" w:line="360" w:lineRule="auto"/>
        <w:ind w:firstLine="420" w:firstLineChars="200"/>
        <w:jc w:val="left"/>
        <w:rPr>
          <w:rFonts w:ascii="宋体" w:hAnsi="宋体" w:cs="宋体"/>
          <w:szCs w:val="21"/>
        </w:rPr>
      </w:pPr>
      <w:r>
        <w:rPr>
          <w:rFonts w:hint="eastAsia" w:ascii="宋体" w:hAnsi="宋体" w:cs="宋体"/>
          <w:szCs w:val="21"/>
        </w:rPr>
        <w:t>1.13工程量清单错误的修正</w:t>
      </w:r>
    </w:p>
    <w:p w14:paraId="594BB17D">
      <w:pPr>
        <w:snapToGrid w:val="0"/>
        <w:spacing w:line="360" w:lineRule="auto"/>
        <w:ind w:firstLine="420" w:firstLineChars="200"/>
        <w:jc w:val="left"/>
        <w:rPr>
          <w:rFonts w:ascii="宋体" w:hAnsi="宋体" w:cs="宋体"/>
          <w:szCs w:val="21"/>
        </w:rPr>
      </w:pPr>
      <w:r>
        <w:rPr>
          <w:rFonts w:hint="eastAsia" w:ascii="宋体" w:hAnsi="宋体" w:cs="宋体"/>
          <w:szCs w:val="21"/>
        </w:rPr>
        <w:t>出现工程量清单错误时，是否调整合同价格：</w:t>
      </w:r>
    </w:p>
    <w:p w14:paraId="149A64E8">
      <w:pPr>
        <w:snapToGrid w:val="0"/>
        <w:spacing w:line="360" w:lineRule="auto"/>
        <w:ind w:firstLine="420" w:firstLineChars="200"/>
        <w:jc w:val="left"/>
        <w:rPr>
          <w:rFonts w:ascii="宋体" w:hAnsi="宋体" w:cs="宋体"/>
          <w:szCs w:val="21"/>
        </w:rPr>
      </w:pPr>
      <w:r>
        <w:rPr>
          <w:rFonts w:hint="eastAsia" w:ascii="宋体" w:hAnsi="宋体" w:cs="宋体"/>
          <w:szCs w:val="21"/>
          <w:u w:val="single"/>
        </w:rPr>
        <w:t xml:space="preserve">                                                             </w:t>
      </w:r>
      <w:r>
        <w:rPr>
          <w:rFonts w:hint="eastAsia" w:ascii="宋体" w:hAnsi="宋体" w:cs="宋体"/>
          <w:kern w:val="0"/>
          <w:szCs w:val="21"/>
        </w:rPr>
        <w:t>。</w:t>
      </w:r>
    </w:p>
    <w:p w14:paraId="32C79601">
      <w:pPr>
        <w:snapToGrid w:val="0"/>
        <w:spacing w:line="360" w:lineRule="auto"/>
        <w:ind w:firstLine="420" w:firstLineChars="200"/>
        <w:jc w:val="left"/>
        <w:rPr>
          <w:rFonts w:ascii="宋体" w:hAnsi="宋体" w:cs="宋体"/>
          <w:szCs w:val="21"/>
        </w:rPr>
      </w:pPr>
      <w:r>
        <w:rPr>
          <w:rFonts w:hint="eastAsia" w:ascii="宋体" w:hAnsi="宋体" w:cs="宋体"/>
          <w:szCs w:val="21"/>
        </w:rPr>
        <w:t>允许调整合同价格的工程量偏差范围：</w:t>
      </w:r>
    </w:p>
    <w:p w14:paraId="0D016574">
      <w:pPr>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  </w:t>
      </w:r>
      <w:r>
        <w:rPr>
          <w:rFonts w:hint="eastAsia" w:ascii="宋体" w:hAnsi="宋体" w:cs="宋体"/>
          <w:kern w:val="0"/>
          <w:szCs w:val="21"/>
        </w:rPr>
        <w:t>。</w:t>
      </w:r>
    </w:p>
    <w:p w14:paraId="43FA2603">
      <w:pPr>
        <w:pStyle w:val="6"/>
        <w:snapToGrid w:val="0"/>
        <w:spacing w:before="120" w:after="120" w:line="360" w:lineRule="auto"/>
        <w:jc w:val="left"/>
        <w:rPr>
          <w:rFonts w:ascii="宋体" w:hAnsi="宋体" w:eastAsia="宋体" w:cs="宋体"/>
          <w:sz w:val="24"/>
          <w:szCs w:val="24"/>
        </w:rPr>
      </w:pPr>
      <w:bookmarkStart w:id="1833" w:name="_Toc351203634"/>
      <w:r>
        <w:rPr>
          <w:rFonts w:hint="eastAsia" w:ascii="宋体" w:hAnsi="宋体" w:eastAsia="宋体" w:cs="宋体"/>
          <w:sz w:val="24"/>
          <w:szCs w:val="24"/>
        </w:rPr>
        <w:t>2</w:t>
      </w:r>
      <w:bookmarkStart w:id="1834" w:name="_Toc296890985"/>
      <w:bookmarkStart w:id="1835" w:name="_Toc296944496"/>
      <w:bookmarkStart w:id="1836" w:name="_Toc296346658"/>
      <w:bookmarkStart w:id="1837" w:name="_Toc296891197"/>
      <w:bookmarkStart w:id="1838" w:name="_Toc297120457"/>
      <w:bookmarkStart w:id="1839" w:name="_Toc296347156"/>
      <w:bookmarkStart w:id="1840" w:name="_Toc292559867"/>
      <w:bookmarkStart w:id="1841" w:name="_Toc296503157"/>
      <w:bookmarkStart w:id="1842" w:name="_Toc292559362"/>
      <w:bookmarkStart w:id="1843" w:name="_Toc297048343"/>
      <w:r>
        <w:rPr>
          <w:rFonts w:hint="eastAsia" w:ascii="宋体" w:hAnsi="宋体" w:eastAsia="宋体" w:cs="宋体"/>
          <w:sz w:val="24"/>
          <w:szCs w:val="24"/>
        </w:rPr>
        <w:t>. 发包人</w:t>
      </w:r>
      <w:bookmarkEnd w:id="1833"/>
    </w:p>
    <w:bookmarkEnd w:id="1834"/>
    <w:bookmarkEnd w:id="1835"/>
    <w:bookmarkEnd w:id="1836"/>
    <w:bookmarkEnd w:id="1837"/>
    <w:bookmarkEnd w:id="1838"/>
    <w:bookmarkEnd w:id="1839"/>
    <w:bookmarkEnd w:id="1840"/>
    <w:bookmarkEnd w:id="1841"/>
    <w:bookmarkEnd w:id="1842"/>
    <w:bookmarkEnd w:id="1843"/>
    <w:p w14:paraId="531051FF">
      <w:pPr>
        <w:snapToGrid w:val="0"/>
        <w:spacing w:after="120" w:line="360" w:lineRule="auto"/>
        <w:ind w:firstLine="420" w:firstLineChars="200"/>
        <w:jc w:val="left"/>
        <w:rPr>
          <w:rFonts w:ascii="宋体" w:hAnsi="宋体" w:cs="宋体"/>
          <w:szCs w:val="21"/>
        </w:rPr>
      </w:pPr>
      <w:bookmarkStart w:id="1844" w:name="_Toc29179"/>
      <w:r>
        <w:rPr>
          <w:rFonts w:hint="eastAsia" w:ascii="宋体" w:hAnsi="宋体" w:cs="宋体"/>
          <w:szCs w:val="21"/>
        </w:rPr>
        <w:t>2.2 发包人代表</w:t>
      </w:r>
      <w:bookmarkEnd w:id="1844"/>
    </w:p>
    <w:p w14:paraId="7D73B572">
      <w:pPr>
        <w:snapToGrid w:val="0"/>
        <w:spacing w:line="360" w:lineRule="auto"/>
        <w:ind w:firstLine="420" w:firstLineChars="200"/>
        <w:jc w:val="left"/>
        <w:rPr>
          <w:rFonts w:ascii="宋体" w:hAnsi="宋体" w:cs="宋体"/>
          <w:szCs w:val="21"/>
        </w:rPr>
      </w:pPr>
      <w:r>
        <w:rPr>
          <w:rFonts w:hint="eastAsia" w:ascii="宋体" w:hAnsi="宋体" w:cs="宋体"/>
          <w:szCs w:val="21"/>
        </w:rPr>
        <w:t>发包人代表：</w:t>
      </w:r>
    </w:p>
    <w:p w14:paraId="55A67C6C">
      <w:pPr>
        <w:snapToGrid w:val="0"/>
        <w:spacing w:line="360" w:lineRule="auto"/>
        <w:ind w:firstLine="420" w:firstLineChars="200"/>
        <w:jc w:val="left"/>
        <w:rPr>
          <w:rFonts w:ascii="宋体" w:hAnsi="宋体" w:cs="宋体"/>
          <w:szCs w:val="21"/>
        </w:rPr>
      </w:pPr>
      <w:r>
        <w:rPr>
          <w:rFonts w:hint="eastAsia" w:ascii="宋体" w:hAnsi="宋体" w:cs="宋体"/>
          <w:szCs w:val="21"/>
        </w:rPr>
        <w:t>姓    名：</w:t>
      </w:r>
      <w:r>
        <w:rPr>
          <w:rFonts w:hint="eastAsia" w:ascii="宋体" w:hAnsi="宋体" w:cs="宋体"/>
          <w:szCs w:val="21"/>
          <w:u w:val="single"/>
        </w:rPr>
        <w:t>     </w:t>
      </w:r>
      <w:r>
        <w:rPr>
          <w:rFonts w:hint="eastAsia" w:ascii="宋体" w:hAnsi="宋体" w:cs="宋体"/>
          <w:szCs w:val="21"/>
        </w:rPr>
        <w:t>；</w:t>
      </w:r>
    </w:p>
    <w:p w14:paraId="775959DD">
      <w:pPr>
        <w:snapToGrid w:val="0"/>
        <w:spacing w:line="360" w:lineRule="auto"/>
        <w:ind w:firstLine="420" w:firstLineChars="200"/>
        <w:jc w:val="left"/>
        <w:rPr>
          <w:rFonts w:ascii="宋体" w:hAnsi="宋体" w:cs="宋体"/>
          <w:szCs w:val="21"/>
        </w:rPr>
      </w:pPr>
      <w:r>
        <w:rPr>
          <w:rFonts w:hint="eastAsia" w:ascii="宋体" w:hAnsi="宋体" w:cs="宋体"/>
          <w:szCs w:val="21"/>
        </w:rPr>
        <w:t>身份证号：</w:t>
      </w:r>
      <w:r>
        <w:rPr>
          <w:rFonts w:hint="eastAsia" w:ascii="宋体" w:hAnsi="宋体" w:cs="宋体"/>
          <w:szCs w:val="21"/>
          <w:u w:val="single"/>
        </w:rPr>
        <w:t>       </w:t>
      </w:r>
      <w:r>
        <w:rPr>
          <w:rFonts w:hint="eastAsia" w:ascii="宋体" w:hAnsi="宋体" w:cs="宋体"/>
          <w:szCs w:val="21"/>
        </w:rPr>
        <w:t>；</w:t>
      </w:r>
    </w:p>
    <w:p w14:paraId="63095B86">
      <w:pPr>
        <w:snapToGrid w:val="0"/>
        <w:spacing w:line="360" w:lineRule="auto"/>
        <w:ind w:firstLine="420" w:firstLineChars="200"/>
        <w:jc w:val="left"/>
        <w:rPr>
          <w:rFonts w:ascii="宋体" w:hAnsi="宋体" w:cs="宋体"/>
          <w:szCs w:val="21"/>
        </w:rPr>
      </w:pPr>
      <w:r>
        <w:rPr>
          <w:rFonts w:hint="eastAsia" w:ascii="宋体" w:hAnsi="宋体" w:cs="宋体"/>
          <w:szCs w:val="21"/>
        </w:rPr>
        <w:t>职    务：</w:t>
      </w:r>
      <w:r>
        <w:rPr>
          <w:rFonts w:hint="eastAsia" w:ascii="宋体" w:hAnsi="宋体" w:cs="宋体"/>
          <w:szCs w:val="21"/>
          <w:u w:val="single"/>
        </w:rPr>
        <w:t>     </w:t>
      </w:r>
      <w:r>
        <w:rPr>
          <w:rFonts w:hint="eastAsia" w:ascii="宋体" w:hAnsi="宋体" w:cs="宋体"/>
          <w:szCs w:val="21"/>
        </w:rPr>
        <w:t>；</w:t>
      </w:r>
    </w:p>
    <w:p w14:paraId="318557C0">
      <w:pPr>
        <w:snapToGrid w:val="0"/>
        <w:spacing w:line="360" w:lineRule="auto"/>
        <w:ind w:firstLine="420" w:firstLineChars="200"/>
        <w:jc w:val="left"/>
        <w:rPr>
          <w:rFonts w:ascii="宋体" w:hAnsi="宋体" w:cs="宋体"/>
          <w:szCs w:val="21"/>
        </w:rPr>
      </w:pPr>
      <w:r>
        <w:rPr>
          <w:rFonts w:hint="eastAsia" w:ascii="宋体" w:hAnsi="宋体" w:cs="宋体"/>
          <w:szCs w:val="21"/>
        </w:rPr>
        <w:t>联系电话：</w:t>
      </w:r>
      <w:r>
        <w:rPr>
          <w:rFonts w:hint="eastAsia" w:ascii="宋体" w:hAnsi="宋体" w:cs="宋体"/>
          <w:szCs w:val="21"/>
          <w:u w:val="single"/>
        </w:rPr>
        <w:t>     </w:t>
      </w:r>
      <w:r>
        <w:rPr>
          <w:rFonts w:hint="eastAsia" w:ascii="宋体" w:hAnsi="宋体" w:cs="宋体"/>
          <w:szCs w:val="21"/>
        </w:rPr>
        <w:t>；</w:t>
      </w:r>
    </w:p>
    <w:p w14:paraId="4306DBC5">
      <w:pPr>
        <w:snapToGrid w:val="0"/>
        <w:spacing w:line="360" w:lineRule="auto"/>
        <w:ind w:firstLine="420" w:firstLineChars="200"/>
        <w:jc w:val="left"/>
        <w:rPr>
          <w:rFonts w:ascii="宋体" w:hAnsi="宋体" w:cs="宋体"/>
          <w:szCs w:val="21"/>
        </w:rPr>
      </w:pPr>
      <w:r>
        <w:rPr>
          <w:rFonts w:hint="eastAsia" w:ascii="宋体" w:hAnsi="宋体" w:cs="宋体"/>
          <w:szCs w:val="21"/>
        </w:rPr>
        <w:t>电子信箱：</w:t>
      </w:r>
      <w:r>
        <w:rPr>
          <w:rFonts w:hint="eastAsia" w:ascii="宋体" w:hAnsi="宋体" w:cs="宋体"/>
          <w:szCs w:val="21"/>
          <w:u w:val="single"/>
        </w:rPr>
        <w:t>     </w:t>
      </w:r>
      <w:r>
        <w:rPr>
          <w:rFonts w:hint="eastAsia" w:ascii="宋体" w:hAnsi="宋体" w:cs="宋体"/>
          <w:szCs w:val="21"/>
        </w:rPr>
        <w:t>；</w:t>
      </w:r>
    </w:p>
    <w:p w14:paraId="178EF98F">
      <w:pPr>
        <w:snapToGrid w:val="0"/>
        <w:spacing w:line="360" w:lineRule="auto"/>
        <w:ind w:firstLine="420" w:firstLineChars="200"/>
        <w:jc w:val="left"/>
        <w:rPr>
          <w:rFonts w:ascii="宋体" w:hAnsi="宋体" w:cs="宋体"/>
          <w:szCs w:val="21"/>
        </w:rPr>
      </w:pPr>
      <w:r>
        <w:rPr>
          <w:rFonts w:hint="eastAsia" w:ascii="宋体" w:hAnsi="宋体" w:cs="宋体"/>
          <w:szCs w:val="21"/>
        </w:rPr>
        <w:t>通信地址：</w:t>
      </w:r>
      <w:r>
        <w:rPr>
          <w:rFonts w:hint="eastAsia" w:ascii="宋体" w:hAnsi="宋体" w:cs="宋体"/>
          <w:szCs w:val="21"/>
          <w:u w:val="single"/>
        </w:rPr>
        <w:t>     </w:t>
      </w:r>
      <w:r>
        <w:rPr>
          <w:rFonts w:hint="eastAsia" w:ascii="宋体" w:hAnsi="宋体" w:cs="宋体"/>
          <w:szCs w:val="21"/>
        </w:rPr>
        <w:t>。</w:t>
      </w:r>
    </w:p>
    <w:p w14:paraId="65D1F132">
      <w:pPr>
        <w:snapToGrid w:val="0"/>
        <w:spacing w:line="360" w:lineRule="auto"/>
        <w:ind w:firstLine="420" w:firstLineChars="200"/>
        <w:jc w:val="left"/>
        <w:rPr>
          <w:rFonts w:ascii="宋体" w:hAnsi="宋体" w:cs="宋体"/>
          <w:szCs w:val="21"/>
        </w:rPr>
      </w:pPr>
      <w:r>
        <w:rPr>
          <w:rFonts w:hint="eastAsia" w:ascii="宋体" w:hAnsi="宋体" w:cs="宋体"/>
          <w:szCs w:val="21"/>
        </w:rPr>
        <w:t>发包人对发包人代表的授权范围如下：</w:t>
      </w:r>
    </w:p>
    <w:p w14:paraId="27AF02E6">
      <w:pPr>
        <w:snapToGrid w:val="0"/>
        <w:spacing w:line="360" w:lineRule="auto"/>
        <w:ind w:firstLine="420" w:firstLineChars="200"/>
        <w:jc w:val="left"/>
        <w:rPr>
          <w:rFonts w:ascii="宋体" w:hAnsi="宋体" w:cs="宋体"/>
          <w:b/>
          <w:szCs w:val="21"/>
        </w:rPr>
      </w:pPr>
      <w:r>
        <w:rPr>
          <w:rFonts w:hint="eastAsia" w:ascii="宋体" w:hAnsi="宋体" w:cs="宋体"/>
          <w:szCs w:val="21"/>
          <w:u w:val="single"/>
        </w:rPr>
        <w:t xml:space="preserve">                                                     </w:t>
      </w:r>
      <w:r>
        <w:rPr>
          <w:rFonts w:hint="eastAsia" w:ascii="宋体" w:hAnsi="宋体" w:cs="宋体"/>
          <w:szCs w:val="21"/>
        </w:rPr>
        <w:t>。</w:t>
      </w:r>
    </w:p>
    <w:p w14:paraId="2AD20AA6">
      <w:pPr>
        <w:snapToGrid w:val="0"/>
        <w:spacing w:after="120" w:line="360" w:lineRule="auto"/>
        <w:ind w:firstLine="420" w:firstLineChars="200"/>
        <w:jc w:val="left"/>
        <w:rPr>
          <w:rFonts w:ascii="宋体" w:hAnsi="宋体" w:cs="宋体"/>
          <w:szCs w:val="21"/>
        </w:rPr>
      </w:pPr>
      <w:bookmarkStart w:id="1845" w:name="_Toc5351"/>
      <w:r>
        <w:rPr>
          <w:rFonts w:hint="eastAsia" w:ascii="宋体" w:hAnsi="宋体" w:cs="宋体"/>
          <w:szCs w:val="21"/>
        </w:rPr>
        <w:t>2.4 施工现场、施工条件和基础资料的提供</w:t>
      </w:r>
      <w:bookmarkEnd w:id="1845"/>
    </w:p>
    <w:p w14:paraId="5FFB2A3F">
      <w:pPr>
        <w:snapToGrid w:val="0"/>
        <w:spacing w:line="360" w:lineRule="auto"/>
        <w:ind w:firstLine="420" w:firstLineChars="200"/>
        <w:jc w:val="left"/>
        <w:rPr>
          <w:rFonts w:ascii="宋体" w:hAnsi="宋体" w:cs="宋体"/>
          <w:szCs w:val="21"/>
        </w:rPr>
      </w:pPr>
      <w:r>
        <w:rPr>
          <w:rFonts w:hint="eastAsia" w:ascii="宋体" w:hAnsi="宋体" w:cs="宋体"/>
          <w:szCs w:val="21"/>
        </w:rPr>
        <w:t>2.4.1 提供施工现场</w:t>
      </w:r>
    </w:p>
    <w:p w14:paraId="464D9AC8">
      <w:pPr>
        <w:snapToGrid w:val="0"/>
        <w:spacing w:line="360" w:lineRule="auto"/>
        <w:ind w:firstLine="420" w:firstLineChars="200"/>
        <w:jc w:val="left"/>
        <w:rPr>
          <w:rFonts w:ascii="宋体" w:hAnsi="宋体" w:cs="宋体"/>
          <w:szCs w:val="21"/>
        </w:rPr>
      </w:pPr>
      <w:r>
        <w:rPr>
          <w:rFonts w:hint="eastAsia" w:ascii="宋体" w:hAnsi="宋体" w:cs="宋体"/>
          <w:szCs w:val="21"/>
        </w:rPr>
        <w:t>关于发包人移交施工现场的期限要求：</w:t>
      </w:r>
    </w:p>
    <w:p w14:paraId="70025C1E">
      <w:pPr>
        <w:snapToGrid w:val="0"/>
        <w:spacing w:line="360" w:lineRule="auto"/>
        <w:ind w:firstLine="420" w:firstLineChars="200"/>
        <w:jc w:val="left"/>
        <w:rPr>
          <w:rFonts w:ascii="宋体" w:hAnsi="宋体" w:cs="宋体"/>
          <w:szCs w:val="21"/>
        </w:rPr>
      </w:pPr>
      <w:r>
        <w:rPr>
          <w:rFonts w:hint="eastAsia" w:ascii="宋体" w:hAnsi="宋体" w:cs="宋体"/>
          <w:szCs w:val="21"/>
          <w:u w:val="single"/>
        </w:rPr>
        <w:t xml:space="preserve">                                                             </w:t>
      </w:r>
      <w:r>
        <w:rPr>
          <w:rFonts w:hint="eastAsia" w:ascii="宋体" w:hAnsi="宋体" w:cs="宋体"/>
          <w:szCs w:val="21"/>
        </w:rPr>
        <w:t>。</w:t>
      </w:r>
    </w:p>
    <w:p w14:paraId="24EACFFC">
      <w:pPr>
        <w:snapToGrid w:val="0"/>
        <w:spacing w:line="360" w:lineRule="auto"/>
        <w:ind w:firstLine="420" w:firstLineChars="200"/>
        <w:jc w:val="left"/>
        <w:rPr>
          <w:rFonts w:ascii="宋体" w:hAnsi="宋体" w:cs="宋体"/>
          <w:szCs w:val="21"/>
        </w:rPr>
      </w:pPr>
      <w:r>
        <w:rPr>
          <w:rFonts w:hint="eastAsia" w:ascii="宋体" w:hAnsi="宋体" w:cs="宋体"/>
          <w:szCs w:val="21"/>
        </w:rPr>
        <w:t>2.4.2 提供施工条件</w:t>
      </w:r>
    </w:p>
    <w:p w14:paraId="0B8C0F48">
      <w:pPr>
        <w:snapToGrid w:val="0"/>
        <w:spacing w:line="360" w:lineRule="auto"/>
        <w:ind w:firstLine="420" w:firstLineChars="200"/>
        <w:jc w:val="left"/>
        <w:rPr>
          <w:rFonts w:ascii="宋体" w:hAnsi="宋体" w:cs="宋体"/>
          <w:szCs w:val="21"/>
        </w:rPr>
      </w:pPr>
      <w:r>
        <w:rPr>
          <w:rFonts w:hint="eastAsia" w:ascii="宋体" w:hAnsi="宋体" w:cs="宋体"/>
          <w:szCs w:val="21"/>
        </w:rPr>
        <w:t>关于发包人应负责提供施工所需要的条件，包括：</w:t>
      </w:r>
    </w:p>
    <w:p w14:paraId="0A7D42B8">
      <w:pPr>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                                                                       </w:t>
      </w:r>
      <w:r>
        <w:rPr>
          <w:rFonts w:hint="eastAsia" w:ascii="宋体" w:hAnsi="宋体" w:cs="宋体"/>
          <w:szCs w:val="21"/>
        </w:rPr>
        <w:t>。</w:t>
      </w:r>
    </w:p>
    <w:p w14:paraId="0DB2A45C">
      <w:pPr>
        <w:snapToGrid w:val="0"/>
        <w:spacing w:after="120" w:line="360" w:lineRule="auto"/>
        <w:ind w:firstLine="420" w:firstLineChars="200"/>
        <w:jc w:val="left"/>
        <w:rPr>
          <w:rFonts w:ascii="宋体" w:hAnsi="宋体" w:cs="宋体"/>
          <w:szCs w:val="21"/>
        </w:rPr>
      </w:pPr>
      <w:bookmarkStart w:id="1846" w:name="_Toc12539"/>
      <w:r>
        <w:rPr>
          <w:rFonts w:hint="eastAsia" w:ascii="宋体" w:hAnsi="宋体" w:cs="宋体"/>
          <w:szCs w:val="21"/>
        </w:rPr>
        <w:t>2.5 资金来源证明及支付担保</w:t>
      </w:r>
      <w:bookmarkEnd w:id="1846"/>
    </w:p>
    <w:p w14:paraId="39950E21">
      <w:pPr>
        <w:snapToGrid w:val="0"/>
        <w:spacing w:line="360" w:lineRule="auto"/>
        <w:ind w:firstLine="420" w:firstLineChars="200"/>
        <w:jc w:val="left"/>
        <w:rPr>
          <w:rFonts w:ascii="宋体" w:hAnsi="宋体" w:cs="宋体"/>
          <w:szCs w:val="21"/>
        </w:rPr>
      </w:pPr>
      <w:r>
        <w:rPr>
          <w:rFonts w:hint="eastAsia" w:ascii="宋体" w:hAnsi="宋体" w:cs="宋体"/>
          <w:szCs w:val="21"/>
        </w:rPr>
        <w:t>发包人提供资金来源证明的期限要求：</w:t>
      </w:r>
      <w:r>
        <w:rPr>
          <w:rFonts w:hint="eastAsia" w:ascii="宋体" w:hAnsi="宋体" w:cs="宋体"/>
          <w:szCs w:val="21"/>
          <w:u w:val="single"/>
        </w:rPr>
        <w:t xml:space="preserve">               </w:t>
      </w:r>
      <w:r>
        <w:rPr>
          <w:rFonts w:hint="eastAsia" w:ascii="宋体" w:hAnsi="宋体" w:cs="宋体"/>
          <w:szCs w:val="21"/>
        </w:rPr>
        <w:t>。</w:t>
      </w:r>
    </w:p>
    <w:p w14:paraId="27FEE2D7">
      <w:pPr>
        <w:snapToGrid w:val="0"/>
        <w:spacing w:line="360" w:lineRule="auto"/>
        <w:ind w:firstLine="420" w:firstLineChars="200"/>
        <w:jc w:val="left"/>
        <w:rPr>
          <w:rFonts w:ascii="宋体" w:hAnsi="宋体" w:cs="宋体"/>
          <w:szCs w:val="21"/>
        </w:rPr>
      </w:pPr>
      <w:r>
        <w:rPr>
          <w:rFonts w:hint="eastAsia" w:ascii="宋体" w:hAnsi="宋体" w:cs="宋体"/>
          <w:szCs w:val="21"/>
        </w:rPr>
        <w:t>发包人是否提供支付担保：</w:t>
      </w:r>
      <w:r>
        <w:rPr>
          <w:rFonts w:hint="eastAsia" w:ascii="宋体" w:hAnsi="宋体" w:cs="宋体"/>
          <w:szCs w:val="21"/>
          <w:u w:val="single"/>
        </w:rPr>
        <w:t xml:space="preserve">                     </w:t>
      </w:r>
      <w:r>
        <w:rPr>
          <w:rFonts w:hint="eastAsia" w:ascii="宋体" w:hAnsi="宋体" w:cs="宋体"/>
          <w:szCs w:val="21"/>
        </w:rPr>
        <w:t>。</w:t>
      </w:r>
    </w:p>
    <w:p w14:paraId="61CC8F85">
      <w:pPr>
        <w:snapToGrid w:val="0"/>
        <w:spacing w:line="360" w:lineRule="auto"/>
        <w:ind w:firstLine="420" w:firstLineChars="200"/>
        <w:jc w:val="left"/>
        <w:rPr>
          <w:rFonts w:ascii="宋体" w:hAnsi="宋体" w:cs="宋体"/>
          <w:szCs w:val="21"/>
          <w:u w:val="single"/>
        </w:rPr>
      </w:pPr>
      <w:r>
        <w:rPr>
          <w:rFonts w:hint="eastAsia" w:ascii="宋体" w:hAnsi="宋体" w:cs="宋体"/>
          <w:szCs w:val="21"/>
        </w:rPr>
        <w:t>发包人提供支付担保的形式：</w:t>
      </w:r>
      <w:r>
        <w:rPr>
          <w:rFonts w:hint="eastAsia" w:ascii="宋体" w:hAnsi="宋体" w:cs="宋体"/>
          <w:szCs w:val="21"/>
          <w:u w:val="single"/>
        </w:rPr>
        <w:t>                     </w:t>
      </w:r>
      <w:r>
        <w:rPr>
          <w:rFonts w:hint="eastAsia" w:ascii="宋体" w:hAnsi="宋体" w:cs="宋体"/>
          <w:szCs w:val="21"/>
        </w:rPr>
        <w:t>。</w:t>
      </w:r>
    </w:p>
    <w:p w14:paraId="63773190">
      <w:pPr>
        <w:pStyle w:val="6"/>
        <w:snapToGrid w:val="0"/>
        <w:spacing w:before="120" w:after="120" w:line="360" w:lineRule="auto"/>
        <w:jc w:val="left"/>
        <w:rPr>
          <w:rFonts w:ascii="宋体" w:hAnsi="宋体" w:eastAsia="宋体" w:cs="宋体"/>
          <w:sz w:val="24"/>
          <w:szCs w:val="24"/>
        </w:rPr>
      </w:pPr>
      <w:bookmarkStart w:id="1847" w:name="_Toc351203635"/>
      <w:r>
        <w:rPr>
          <w:rFonts w:hint="eastAsia" w:ascii="宋体" w:hAnsi="宋体" w:eastAsia="宋体" w:cs="宋体"/>
          <w:sz w:val="24"/>
          <w:szCs w:val="24"/>
        </w:rPr>
        <w:t>3</w:t>
      </w:r>
      <w:bookmarkStart w:id="1848" w:name="_Toc296347157"/>
      <w:bookmarkStart w:id="1849" w:name="_Toc296503158"/>
      <w:bookmarkStart w:id="1850" w:name="_Toc297048344"/>
      <w:bookmarkStart w:id="1851" w:name="_Toc292559363"/>
      <w:bookmarkStart w:id="1852" w:name="_Toc297120458"/>
      <w:bookmarkStart w:id="1853" w:name="_Toc296891198"/>
      <w:bookmarkStart w:id="1854" w:name="_Toc296890986"/>
      <w:bookmarkStart w:id="1855" w:name="_Toc296346659"/>
      <w:bookmarkStart w:id="1856" w:name="_Toc296944497"/>
      <w:bookmarkStart w:id="1857" w:name="_Toc292559868"/>
      <w:r>
        <w:rPr>
          <w:rFonts w:hint="eastAsia" w:ascii="宋体" w:hAnsi="宋体" w:eastAsia="宋体" w:cs="宋体"/>
          <w:sz w:val="24"/>
          <w:szCs w:val="24"/>
        </w:rPr>
        <w:t>. 承包人</w:t>
      </w:r>
      <w:bookmarkEnd w:id="1847"/>
    </w:p>
    <w:bookmarkEnd w:id="1848"/>
    <w:bookmarkEnd w:id="1849"/>
    <w:bookmarkEnd w:id="1850"/>
    <w:bookmarkEnd w:id="1851"/>
    <w:bookmarkEnd w:id="1852"/>
    <w:bookmarkEnd w:id="1853"/>
    <w:bookmarkEnd w:id="1854"/>
    <w:bookmarkEnd w:id="1855"/>
    <w:bookmarkEnd w:id="1856"/>
    <w:bookmarkEnd w:id="1857"/>
    <w:p w14:paraId="00B224F1">
      <w:pPr>
        <w:snapToGrid w:val="0"/>
        <w:spacing w:after="120" w:line="360" w:lineRule="auto"/>
        <w:ind w:firstLine="420" w:firstLineChars="200"/>
        <w:jc w:val="left"/>
        <w:rPr>
          <w:rFonts w:ascii="宋体" w:hAnsi="宋体" w:cs="宋体"/>
          <w:szCs w:val="21"/>
        </w:rPr>
      </w:pPr>
      <w:r>
        <w:rPr>
          <w:rFonts w:hint="eastAsia" w:ascii="宋体" w:hAnsi="宋体" w:cs="宋体"/>
          <w:szCs w:val="21"/>
        </w:rPr>
        <w:t>3.1 承包人的一般义务</w:t>
      </w:r>
    </w:p>
    <w:p w14:paraId="56D9B580">
      <w:pPr>
        <w:snapToGrid w:val="0"/>
        <w:spacing w:line="360" w:lineRule="auto"/>
        <w:ind w:firstLine="420" w:firstLineChars="200"/>
        <w:jc w:val="left"/>
        <w:rPr>
          <w:rFonts w:ascii="宋体" w:hAnsi="宋体" w:cs="宋体"/>
          <w:szCs w:val="21"/>
        </w:rPr>
      </w:pPr>
      <w:r>
        <w:rPr>
          <w:rFonts w:hint="eastAsia" w:ascii="宋体" w:hAnsi="宋体" w:cs="宋体"/>
          <w:kern w:val="0"/>
          <w:szCs w:val="21"/>
        </w:rPr>
        <w:t>（9）</w:t>
      </w:r>
      <w:r>
        <w:rPr>
          <w:rFonts w:hint="eastAsia" w:ascii="宋体" w:hAnsi="宋体" w:cs="宋体"/>
          <w:szCs w:val="21"/>
        </w:rPr>
        <w:t>承包人提交的竣工资料的内容：</w:t>
      </w:r>
    </w:p>
    <w:p w14:paraId="7F7E64DD">
      <w:pPr>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w:t>
      </w:r>
    </w:p>
    <w:p w14:paraId="1A106051">
      <w:pPr>
        <w:snapToGrid w:val="0"/>
        <w:spacing w:line="360" w:lineRule="auto"/>
        <w:ind w:firstLine="420" w:firstLineChars="200"/>
        <w:jc w:val="left"/>
        <w:rPr>
          <w:rFonts w:ascii="宋体" w:hAnsi="宋体" w:cs="宋体"/>
          <w:szCs w:val="21"/>
        </w:rPr>
      </w:pPr>
      <w:r>
        <w:rPr>
          <w:rFonts w:hint="eastAsia" w:ascii="宋体" w:hAnsi="宋体" w:cs="宋体"/>
          <w:szCs w:val="21"/>
        </w:rPr>
        <w:t>承包人需要提交的竣工资料套数：</w:t>
      </w:r>
      <w:r>
        <w:rPr>
          <w:rFonts w:hint="eastAsia" w:ascii="宋体" w:hAnsi="宋体" w:cs="宋体"/>
          <w:szCs w:val="21"/>
          <w:u w:val="single"/>
        </w:rPr>
        <w:t xml:space="preserve">                          </w:t>
      </w:r>
      <w:r>
        <w:rPr>
          <w:rFonts w:hint="eastAsia" w:ascii="宋体" w:hAnsi="宋体" w:cs="宋体"/>
          <w:szCs w:val="21"/>
        </w:rPr>
        <w:t>。</w:t>
      </w:r>
    </w:p>
    <w:p w14:paraId="29B58187">
      <w:pPr>
        <w:snapToGrid w:val="0"/>
        <w:spacing w:line="360" w:lineRule="auto"/>
        <w:ind w:left="638" w:leftChars="304"/>
        <w:jc w:val="left"/>
        <w:rPr>
          <w:rFonts w:ascii="宋体" w:hAnsi="宋体" w:cs="宋体"/>
          <w:szCs w:val="21"/>
        </w:rPr>
      </w:pPr>
      <w:r>
        <w:rPr>
          <w:rFonts w:hint="eastAsia" w:ascii="宋体" w:hAnsi="宋体" w:cs="宋体"/>
          <w:szCs w:val="21"/>
        </w:rPr>
        <w:t>承包人提交的竣工资料的费用承担：</w:t>
      </w:r>
      <w:r>
        <w:rPr>
          <w:rFonts w:hint="eastAsia" w:ascii="宋体" w:hAnsi="宋体" w:cs="宋体"/>
          <w:szCs w:val="21"/>
          <w:u w:val="single"/>
        </w:rPr>
        <w:t xml:space="preserve">                      </w:t>
      </w:r>
      <w:r>
        <w:rPr>
          <w:rFonts w:hint="eastAsia" w:ascii="宋体" w:hAnsi="宋体" w:cs="宋体"/>
          <w:szCs w:val="21"/>
        </w:rPr>
        <w:t>。</w:t>
      </w:r>
    </w:p>
    <w:p w14:paraId="3FAC2535">
      <w:pPr>
        <w:snapToGrid w:val="0"/>
        <w:spacing w:line="360" w:lineRule="auto"/>
        <w:ind w:left="638" w:leftChars="304"/>
        <w:jc w:val="left"/>
        <w:rPr>
          <w:rFonts w:ascii="宋体" w:hAnsi="宋体" w:cs="宋体"/>
          <w:szCs w:val="21"/>
        </w:rPr>
      </w:pPr>
      <w:r>
        <w:rPr>
          <w:rFonts w:hint="eastAsia" w:ascii="宋体" w:hAnsi="宋体" w:cs="宋体"/>
          <w:szCs w:val="21"/>
        </w:rPr>
        <w:t>承包人提交的竣工资料移交时间：</w:t>
      </w:r>
      <w:r>
        <w:rPr>
          <w:rFonts w:hint="eastAsia" w:ascii="宋体" w:hAnsi="宋体" w:cs="宋体"/>
          <w:szCs w:val="21"/>
          <w:u w:val="single"/>
        </w:rPr>
        <w:t xml:space="preserve">                        </w:t>
      </w:r>
      <w:r>
        <w:rPr>
          <w:rFonts w:hint="eastAsia" w:ascii="宋体" w:hAnsi="宋体" w:cs="宋体"/>
          <w:szCs w:val="21"/>
        </w:rPr>
        <w:t>。</w:t>
      </w:r>
    </w:p>
    <w:p w14:paraId="47F3C800">
      <w:pPr>
        <w:snapToGrid w:val="0"/>
        <w:spacing w:line="360" w:lineRule="auto"/>
        <w:ind w:firstLine="420" w:firstLineChars="200"/>
        <w:jc w:val="left"/>
        <w:rPr>
          <w:rFonts w:ascii="宋体" w:hAnsi="宋体" w:cs="宋体"/>
          <w:szCs w:val="21"/>
        </w:rPr>
      </w:pPr>
      <w:r>
        <w:rPr>
          <w:rFonts w:hint="eastAsia" w:ascii="宋体" w:hAnsi="宋体" w:cs="宋体"/>
          <w:szCs w:val="21"/>
        </w:rPr>
        <w:t>承包人提交的竣工资料形式要求：</w:t>
      </w:r>
      <w:r>
        <w:rPr>
          <w:rFonts w:hint="eastAsia" w:ascii="宋体" w:hAnsi="宋体" w:cs="宋体"/>
          <w:szCs w:val="21"/>
          <w:u w:val="single"/>
        </w:rPr>
        <w:t xml:space="preserve">                          </w:t>
      </w:r>
      <w:r>
        <w:rPr>
          <w:rFonts w:hint="eastAsia" w:ascii="宋体" w:hAnsi="宋体" w:cs="宋体"/>
          <w:szCs w:val="21"/>
        </w:rPr>
        <w:t>。</w:t>
      </w:r>
    </w:p>
    <w:p w14:paraId="1A6ACA0E">
      <w:pPr>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（10）承包人应履行的其他义务：</w:t>
      </w:r>
    </w:p>
    <w:p w14:paraId="174D141E">
      <w:pPr>
        <w:snapToGrid w:val="0"/>
        <w:spacing w:line="360" w:lineRule="auto"/>
        <w:ind w:firstLine="735" w:firstLineChars="350"/>
        <w:jc w:val="left"/>
        <w:rPr>
          <w:rFonts w:ascii="宋体" w:hAnsi="宋体" w:cs="宋体"/>
          <w:szCs w:val="21"/>
          <w:u w:val="single"/>
        </w:rPr>
      </w:pPr>
      <w:r>
        <w:rPr>
          <w:rFonts w:ascii="宋体" w:hAnsi="宋体" w:cs="宋体"/>
          <w:szCs w:val="21"/>
          <w:u w:val="single"/>
        </w:rPr>
        <w:t>①采取有效措施确保安全文明施工，保质保量如期完成工程；</w:t>
      </w:r>
    </w:p>
    <w:p w14:paraId="5C2A20A7">
      <w:pPr>
        <w:snapToGrid w:val="0"/>
        <w:spacing w:line="360" w:lineRule="auto"/>
        <w:ind w:firstLine="735" w:firstLineChars="350"/>
        <w:jc w:val="left"/>
        <w:rPr>
          <w:rFonts w:ascii="宋体" w:hAnsi="宋体" w:cs="宋体"/>
          <w:szCs w:val="21"/>
          <w:u w:val="single"/>
        </w:rPr>
      </w:pPr>
      <w:r>
        <w:rPr>
          <w:rFonts w:ascii="宋体" w:hAnsi="宋体" w:cs="宋体"/>
          <w:szCs w:val="21"/>
          <w:u w:val="single"/>
        </w:rPr>
        <w:t>②妥善协调工程周边关系。</w:t>
      </w:r>
    </w:p>
    <w:p w14:paraId="5149FB1D">
      <w:pPr>
        <w:snapToGrid w:val="0"/>
        <w:spacing w:line="360" w:lineRule="auto"/>
        <w:ind w:firstLine="735" w:firstLineChars="350"/>
        <w:jc w:val="left"/>
        <w:rPr>
          <w:rFonts w:ascii="宋体" w:hAnsi="宋体" w:cs="宋体"/>
          <w:szCs w:val="21"/>
          <w:u w:val="single"/>
        </w:rPr>
      </w:pPr>
      <w:r>
        <w:rPr>
          <w:rFonts w:ascii="宋体" w:hAnsi="宋体" w:cs="宋体"/>
          <w:szCs w:val="21"/>
          <w:u w:val="single"/>
        </w:rPr>
        <w:t>③不拖欠农民工工资。</w:t>
      </w:r>
      <w:r>
        <w:rPr>
          <w:rFonts w:hint="eastAsia" w:ascii="宋体" w:hAnsi="宋体" w:cs="宋体"/>
          <w:szCs w:val="21"/>
          <w:u w:val="single"/>
        </w:rPr>
        <w:t xml:space="preserve"> </w:t>
      </w:r>
    </w:p>
    <w:p w14:paraId="1296A597">
      <w:pPr>
        <w:snapToGrid w:val="0"/>
        <w:spacing w:line="360" w:lineRule="auto"/>
        <w:ind w:firstLine="630" w:firstLineChars="300"/>
        <w:jc w:val="left"/>
        <w:rPr>
          <w:rFonts w:ascii="宋体" w:hAnsi="宋体" w:cs="宋体"/>
          <w:szCs w:val="21"/>
        </w:rPr>
      </w:pPr>
      <w:r>
        <w:rPr>
          <w:rFonts w:hint="eastAsia" w:ascii="宋体" w:hAnsi="宋体" w:cs="宋体"/>
          <w:szCs w:val="21"/>
          <w:u w:val="single"/>
        </w:rPr>
        <w:t xml:space="preserve"> </w:t>
      </w:r>
      <w:r>
        <w:rPr>
          <w:rFonts w:ascii="宋体" w:hAnsi="宋体" w:cs="宋体"/>
          <w:szCs w:val="21"/>
          <w:u w:val="single"/>
        </w:rPr>
        <w:t>④严格执行招投标文件约定，</w:t>
      </w:r>
      <w:r>
        <w:rPr>
          <w:u w:val="single"/>
        </w:rPr>
        <w:t>不转包、不违法分包</w:t>
      </w:r>
      <w:r>
        <w:rPr>
          <w:rFonts w:hint="eastAsia" w:ascii="宋体" w:hAnsi="宋体" w:cs="宋体"/>
          <w:szCs w:val="21"/>
        </w:rPr>
        <w:t>。</w:t>
      </w:r>
    </w:p>
    <w:p w14:paraId="1D8F642B">
      <w:pPr>
        <w:snapToGrid w:val="0"/>
        <w:spacing w:after="120" w:line="360" w:lineRule="auto"/>
        <w:ind w:firstLine="420" w:firstLineChars="200"/>
        <w:jc w:val="left"/>
        <w:rPr>
          <w:rFonts w:ascii="宋体" w:hAnsi="宋体" w:cs="宋体"/>
          <w:szCs w:val="21"/>
        </w:rPr>
      </w:pPr>
      <w:r>
        <w:rPr>
          <w:rFonts w:hint="eastAsia" w:ascii="宋体" w:hAnsi="宋体" w:cs="宋体"/>
          <w:szCs w:val="21"/>
        </w:rPr>
        <w:t>3.2 项目经理</w:t>
      </w:r>
    </w:p>
    <w:p w14:paraId="27BCF85A">
      <w:pPr>
        <w:snapToGrid w:val="0"/>
        <w:spacing w:line="360" w:lineRule="auto"/>
        <w:ind w:firstLine="420" w:firstLineChars="200"/>
        <w:jc w:val="left"/>
        <w:rPr>
          <w:rFonts w:ascii="宋体" w:hAnsi="宋体" w:cs="宋体"/>
          <w:szCs w:val="21"/>
        </w:rPr>
      </w:pPr>
      <w:r>
        <w:rPr>
          <w:rFonts w:hint="eastAsia" w:ascii="宋体" w:hAnsi="宋体" w:cs="宋体"/>
          <w:kern w:val="0"/>
          <w:szCs w:val="21"/>
        </w:rPr>
        <w:t xml:space="preserve">3.2.1 </w:t>
      </w:r>
      <w:r>
        <w:rPr>
          <w:rFonts w:hint="eastAsia" w:ascii="宋体" w:hAnsi="宋体" w:cs="宋体"/>
          <w:szCs w:val="21"/>
        </w:rPr>
        <w:t>项目经理：</w:t>
      </w:r>
    </w:p>
    <w:p w14:paraId="7E9183A6">
      <w:pPr>
        <w:snapToGrid w:val="0"/>
        <w:spacing w:line="360" w:lineRule="auto"/>
        <w:ind w:firstLine="420" w:firstLineChars="200"/>
        <w:jc w:val="left"/>
        <w:rPr>
          <w:rFonts w:ascii="宋体" w:hAnsi="宋体" w:cs="宋体"/>
          <w:szCs w:val="21"/>
        </w:rPr>
      </w:pPr>
      <w:r>
        <w:rPr>
          <w:rFonts w:hint="eastAsia" w:ascii="宋体" w:hAnsi="宋体" w:cs="宋体"/>
          <w:szCs w:val="21"/>
        </w:rPr>
        <w:t>姓    名：</w:t>
      </w:r>
      <w:r>
        <w:rPr>
          <w:rFonts w:hint="eastAsia" w:ascii="宋体" w:hAnsi="宋体" w:cs="宋体"/>
          <w:szCs w:val="21"/>
          <w:u w:val="single"/>
        </w:rPr>
        <w:t>         </w:t>
      </w:r>
      <w:r>
        <w:rPr>
          <w:rFonts w:hint="eastAsia" w:ascii="宋体" w:hAnsi="宋体" w:cs="宋体"/>
          <w:szCs w:val="21"/>
        </w:rPr>
        <w:t>；</w:t>
      </w:r>
    </w:p>
    <w:p w14:paraId="21A5E578">
      <w:pPr>
        <w:snapToGrid w:val="0"/>
        <w:spacing w:line="360" w:lineRule="auto"/>
        <w:ind w:firstLine="420" w:firstLineChars="200"/>
        <w:jc w:val="left"/>
        <w:rPr>
          <w:rFonts w:ascii="宋体" w:hAnsi="宋体" w:cs="宋体"/>
          <w:szCs w:val="21"/>
        </w:rPr>
      </w:pPr>
      <w:r>
        <w:rPr>
          <w:rFonts w:hint="eastAsia" w:ascii="宋体" w:hAnsi="宋体" w:cs="宋体"/>
          <w:szCs w:val="21"/>
        </w:rPr>
        <w:t>身份证号：</w:t>
      </w:r>
      <w:r>
        <w:rPr>
          <w:rFonts w:hint="eastAsia" w:ascii="宋体" w:hAnsi="宋体" w:cs="宋体"/>
          <w:szCs w:val="21"/>
          <w:u w:val="single"/>
        </w:rPr>
        <w:t>         </w:t>
      </w:r>
      <w:r>
        <w:rPr>
          <w:rFonts w:hint="eastAsia" w:ascii="宋体" w:hAnsi="宋体" w:cs="宋体"/>
          <w:szCs w:val="21"/>
        </w:rPr>
        <w:t>；</w:t>
      </w:r>
    </w:p>
    <w:p w14:paraId="5657CF3A">
      <w:pPr>
        <w:snapToGrid w:val="0"/>
        <w:spacing w:line="360" w:lineRule="auto"/>
        <w:ind w:firstLine="420" w:firstLineChars="200"/>
        <w:jc w:val="left"/>
        <w:rPr>
          <w:rFonts w:ascii="宋体" w:hAnsi="宋体" w:cs="宋体"/>
          <w:szCs w:val="21"/>
        </w:rPr>
      </w:pPr>
      <w:r>
        <w:rPr>
          <w:rFonts w:hint="eastAsia" w:ascii="宋体" w:hAnsi="宋体" w:cs="宋体"/>
          <w:szCs w:val="21"/>
        </w:rPr>
        <w:t>建造师执业资格等级：</w:t>
      </w:r>
      <w:r>
        <w:rPr>
          <w:rFonts w:hint="eastAsia" w:ascii="宋体" w:hAnsi="宋体" w:cs="宋体"/>
          <w:szCs w:val="21"/>
          <w:u w:val="single"/>
        </w:rPr>
        <w:t>   </w:t>
      </w:r>
      <w:r>
        <w:rPr>
          <w:rFonts w:hint="eastAsia" w:ascii="宋体" w:hAnsi="宋体" w:cs="宋体"/>
          <w:szCs w:val="21"/>
        </w:rPr>
        <w:t>；</w:t>
      </w:r>
    </w:p>
    <w:p w14:paraId="3947EF8F">
      <w:pPr>
        <w:snapToGrid w:val="0"/>
        <w:spacing w:line="360" w:lineRule="auto"/>
        <w:ind w:firstLine="420" w:firstLineChars="200"/>
        <w:jc w:val="left"/>
        <w:rPr>
          <w:rFonts w:ascii="宋体" w:hAnsi="宋体" w:cs="宋体"/>
          <w:szCs w:val="21"/>
        </w:rPr>
      </w:pPr>
      <w:r>
        <w:rPr>
          <w:rFonts w:hint="eastAsia" w:ascii="宋体" w:hAnsi="宋体" w:cs="宋体"/>
          <w:szCs w:val="21"/>
        </w:rPr>
        <w:t>建造师注册证书号：</w:t>
      </w:r>
      <w:r>
        <w:rPr>
          <w:rFonts w:hint="eastAsia" w:ascii="宋体" w:hAnsi="宋体" w:cs="宋体"/>
          <w:szCs w:val="21"/>
          <w:u w:val="single"/>
        </w:rPr>
        <w:t> </w:t>
      </w:r>
      <w:r>
        <w:rPr>
          <w:rFonts w:hint="eastAsia" w:ascii="宋体" w:hAnsi="宋体" w:cs="宋体"/>
          <w:szCs w:val="21"/>
        </w:rPr>
        <w:t>；</w:t>
      </w:r>
    </w:p>
    <w:p w14:paraId="6C7CDF91">
      <w:pPr>
        <w:snapToGrid w:val="0"/>
        <w:spacing w:line="360" w:lineRule="auto"/>
        <w:ind w:firstLine="420" w:firstLineChars="200"/>
        <w:jc w:val="left"/>
        <w:rPr>
          <w:rFonts w:ascii="宋体" w:hAnsi="宋体" w:cs="宋体"/>
          <w:szCs w:val="21"/>
        </w:rPr>
      </w:pPr>
      <w:r>
        <w:rPr>
          <w:rFonts w:hint="eastAsia" w:ascii="宋体" w:hAnsi="宋体" w:cs="宋体"/>
          <w:szCs w:val="21"/>
        </w:rPr>
        <w:t>建造师执业印章号：</w:t>
      </w:r>
      <w:r>
        <w:rPr>
          <w:rFonts w:hint="eastAsia" w:ascii="宋体" w:hAnsi="宋体" w:cs="宋体"/>
          <w:szCs w:val="21"/>
          <w:u w:val="single"/>
        </w:rPr>
        <w:t> </w:t>
      </w:r>
      <w:r>
        <w:rPr>
          <w:rFonts w:hint="eastAsia" w:ascii="宋体" w:hAnsi="宋体" w:cs="宋体"/>
          <w:szCs w:val="21"/>
        </w:rPr>
        <w:t>；</w:t>
      </w:r>
    </w:p>
    <w:p w14:paraId="3101E353">
      <w:pPr>
        <w:snapToGrid w:val="0"/>
        <w:spacing w:line="360" w:lineRule="auto"/>
        <w:ind w:firstLine="420" w:firstLineChars="200"/>
        <w:jc w:val="left"/>
        <w:rPr>
          <w:rFonts w:ascii="宋体" w:hAnsi="宋体" w:cs="宋体"/>
          <w:szCs w:val="21"/>
        </w:rPr>
      </w:pPr>
      <w:r>
        <w:rPr>
          <w:rFonts w:hint="eastAsia" w:ascii="宋体" w:hAnsi="宋体" w:cs="宋体"/>
          <w:szCs w:val="21"/>
        </w:rPr>
        <w:t>安全生产考核合格证书号：</w:t>
      </w:r>
      <w:r>
        <w:rPr>
          <w:rFonts w:hint="eastAsia" w:ascii="宋体" w:hAnsi="宋体" w:cs="宋体"/>
          <w:szCs w:val="21"/>
          <w:u w:val="single"/>
        </w:rPr>
        <w:t> </w:t>
      </w:r>
      <w:r>
        <w:rPr>
          <w:rFonts w:hint="eastAsia" w:ascii="宋体" w:hAnsi="宋体" w:cs="宋体"/>
          <w:szCs w:val="21"/>
        </w:rPr>
        <w:t>；</w:t>
      </w:r>
    </w:p>
    <w:p w14:paraId="1080DBA3">
      <w:pPr>
        <w:snapToGrid w:val="0"/>
        <w:spacing w:line="360" w:lineRule="auto"/>
        <w:ind w:firstLine="420" w:firstLineChars="200"/>
        <w:jc w:val="left"/>
        <w:rPr>
          <w:rFonts w:ascii="宋体" w:hAnsi="宋体" w:cs="宋体"/>
          <w:szCs w:val="21"/>
        </w:rPr>
      </w:pPr>
      <w:r>
        <w:rPr>
          <w:rFonts w:hint="eastAsia" w:ascii="宋体" w:hAnsi="宋体" w:cs="宋体"/>
          <w:szCs w:val="21"/>
        </w:rPr>
        <w:t>联系电话：</w:t>
      </w:r>
      <w:r>
        <w:rPr>
          <w:rFonts w:hint="eastAsia" w:ascii="宋体" w:hAnsi="宋体" w:cs="宋体"/>
          <w:szCs w:val="21"/>
          <w:u w:val="single"/>
        </w:rPr>
        <w:t>         </w:t>
      </w:r>
      <w:r>
        <w:rPr>
          <w:rFonts w:hint="eastAsia" w:ascii="宋体" w:hAnsi="宋体" w:cs="宋体"/>
          <w:szCs w:val="21"/>
        </w:rPr>
        <w:t>；</w:t>
      </w:r>
    </w:p>
    <w:p w14:paraId="2A94DA25">
      <w:pPr>
        <w:snapToGrid w:val="0"/>
        <w:spacing w:line="360" w:lineRule="auto"/>
        <w:ind w:firstLine="420" w:firstLineChars="200"/>
        <w:jc w:val="left"/>
        <w:rPr>
          <w:rFonts w:ascii="宋体" w:hAnsi="宋体" w:cs="宋体"/>
          <w:szCs w:val="21"/>
        </w:rPr>
      </w:pPr>
      <w:r>
        <w:rPr>
          <w:rFonts w:hint="eastAsia" w:ascii="宋体" w:hAnsi="宋体" w:cs="宋体"/>
          <w:szCs w:val="21"/>
        </w:rPr>
        <w:t>电子信箱：</w:t>
      </w:r>
      <w:r>
        <w:rPr>
          <w:rFonts w:hint="eastAsia" w:ascii="宋体" w:hAnsi="宋体" w:cs="宋体"/>
          <w:szCs w:val="21"/>
          <w:u w:val="single"/>
        </w:rPr>
        <w:t>         </w:t>
      </w:r>
      <w:r>
        <w:rPr>
          <w:rFonts w:hint="eastAsia" w:ascii="宋体" w:hAnsi="宋体" w:cs="宋体"/>
          <w:szCs w:val="21"/>
        </w:rPr>
        <w:t>；</w:t>
      </w:r>
    </w:p>
    <w:p w14:paraId="00579497">
      <w:pPr>
        <w:snapToGrid w:val="0"/>
        <w:spacing w:line="360" w:lineRule="auto"/>
        <w:ind w:firstLine="420" w:firstLineChars="200"/>
        <w:jc w:val="left"/>
        <w:rPr>
          <w:rFonts w:ascii="宋体" w:hAnsi="宋体" w:cs="宋体"/>
          <w:szCs w:val="21"/>
        </w:rPr>
      </w:pPr>
      <w:r>
        <w:rPr>
          <w:rFonts w:hint="eastAsia" w:ascii="宋体" w:hAnsi="宋体" w:cs="宋体"/>
          <w:szCs w:val="21"/>
        </w:rPr>
        <w:t>通信地址：</w:t>
      </w:r>
      <w:r>
        <w:rPr>
          <w:rFonts w:hint="eastAsia" w:ascii="宋体" w:hAnsi="宋体" w:cs="宋体"/>
          <w:szCs w:val="21"/>
          <w:u w:val="single"/>
        </w:rPr>
        <w:t>         </w:t>
      </w:r>
      <w:r>
        <w:rPr>
          <w:rFonts w:hint="eastAsia" w:ascii="宋体" w:hAnsi="宋体" w:cs="宋体"/>
          <w:szCs w:val="21"/>
        </w:rPr>
        <w:t>；</w:t>
      </w:r>
    </w:p>
    <w:p w14:paraId="66E6F759">
      <w:pPr>
        <w:snapToGrid w:val="0"/>
        <w:spacing w:line="360" w:lineRule="auto"/>
        <w:ind w:firstLine="420" w:firstLineChars="200"/>
        <w:jc w:val="left"/>
        <w:rPr>
          <w:rFonts w:ascii="宋体" w:hAnsi="宋体" w:cs="宋体"/>
          <w:szCs w:val="21"/>
        </w:rPr>
      </w:pPr>
      <w:r>
        <w:rPr>
          <w:rFonts w:hint="eastAsia" w:ascii="宋体" w:hAnsi="宋体" w:cs="宋体"/>
          <w:szCs w:val="21"/>
        </w:rPr>
        <w:t>承包人对项目经理的授权范围如下：</w:t>
      </w:r>
    </w:p>
    <w:p w14:paraId="27823E21">
      <w:pPr>
        <w:spacing w:line="440" w:lineRule="exact"/>
        <w:ind w:firstLine="420" w:firstLineChars="200"/>
      </w:pPr>
      <w:r>
        <w:rPr>
          <w:rFonts w:hint="eastAsia"/>
          <w:u w:val="single"/>
        </w:rPr>
        <w:t xml:space="preserve">   </w:t>
      </w:r>
      <w:r>
        <w:rPr>
          <w:u w:val="single"/>
        </w:rPr>
        <w:t xml:space="preserve"> </w:t>
      </w:r>
      <w:r>
        <w:rPr>
          <w:rFonts w:hint="eastAsia"/>
          <w:u w:val="single"/>
        </w:rPr>
        <w:t xml:space="preserve">                                                                 </w:t>
      </w:r>
      <w:r>
        <w:t>。</w:t>
      </w:r>
    </w:p>
    <w:p w14:paraId="277A6EAC">
      <w:pPr>
        <w:spacing w:line="440" w:lineRule="exact"/>
        <w:ind w:firstLine="420" w:firstLineChars="200"/>
        <w:rPr>
          <w:rFonts w:ascii="宋体" w:hAnsi="宋体" w:cs="宋体"/>
          <w:kern w:val="0"/>
          <w:szCs w:val="21"/>
        </w:rPr>
      </w:pPr>
      <w:r>
        <w:rPr>
          <w:rFonts w:hint="eastAsia" w:ascii="宋体" w:hAnsi="宋体" w:cs="宋体"/>
          <w:kern w:val="0"/>
          <w:szCs w:val="21"/>
        </w:rPr>
        <w:t>关于项目经理每月在施工现场的时间要求：</w:t>
      </w:r>
    </w:p>
    <w:p w14:paraId="19C7D397">
      <w:pPr>
        <w:spacing w:line="440" w:lineRule="exact"/>
        <w:ind w:firstLine="420" w:firstLineChars="200"/>
        <w:rPr>
          <w:rFonts w:ascii="宋体" w:hAnsi="宋体"/>
          <w:szCs w:val="21"/>
        </w:rPr>
      </w:pPr>
      <w:r>
        <w:rPr>
          <w:rFonts w:hint="eastAsia" w:ascii="宋体" w:hAnsi="宋体" w:cs="宋体"/>
          <w:szCs w:val="21"/>
          <w:u w:val="single"/>
        </w:rPr>
        <w:t xml:space="preserve"> </w:t>
      </w:r>
      <w:r>
        <w:rPr>
          <w:rFonts w:ascii="宋体" w:hAnsi="宋体" w:cs="宋体"/>
          <w:szCs w:val="21"/>
          <w:u w:val="single"/>
        </w:rPr>
        <w:t>每月不少于20天。项目经理</w:t>
      </w:r>
      <w:r>
        <w:rPr>
          <w:rFonts w:hint="eastAsia" w:ascii="宋体" w:hAnsi="宋体"/>
          <w:szCs w:val="21"/>
          <w:u w:val="single"/>
        </w:rPr>
        <w:t>驻场时间每少</w:t>
      </w:r>
      <w:r>
        <w:rPr>
          <w:rFonts w:hint="eastAsia"/>
          <w:szCs w:val="21"/>
          <w:u w:val="single"/>
        </w:rPr>
        <w:t>1</w:t>
      </w:r>
      <w:r>
        <w:rPr>
          <w:rFonts w:hint="eastAsia" w:ascii="宋体" w:hAnsi="宋体"/>
          <w:szCs w:val="21"/>
          <w:u w:val="single"/>
        </w:rPr>
        <w:t xml:space="preserve">天，向发包人按   </w:t>
      </w:r>
      <w:r>
        <w:rPr>
          <w:rFonts w:hint="eastAsia"/>
          <w:szCs w:val="21"/>
          <w:u w:val="single"/>
        </w:rPr>
        <w:t>500</w:t>
      </w:r>
      <w:r>
        <w:rPr>
          <w:rFonts w:hint="eastAsia" w:ascii="宋体" w:hAnsi="宋体"/>
          <w:szCs w:val="21"/>
          <w:u w:val="single"/>
        </w:rPr>
        <w:t xml:space="preserve">   元/日•人 支付违约金</w:t>
      </w:r>
      <w:r>
        <w:rPr>
          <w:rFonts w:hint="eastAsia" w:ascii="宋体" w:hAnsi="宋体"/>
          <w:szCs w:val="21"/>
        </w:rPr>
        <w:t>。</w:t>
      </w:r>
    </w:p>
    <w:p w14:paraId="24426910">
      <w:pPr>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承包人未提交劳动合同，以及没有为项目经理缴纳社会保险证明的违约责任：</w:t>
      </w:r>
    </w:p>
    <w:p w14:paraId="5852734D">
      <w:pPr>
        <w:spacing w:line="440" w:lineRule="exact"/>
        <w:ind w:firstLine="420" w:firstLineChars="200"/>
      </w:pPr>
      <w:r>
        <w:rPr>
          <w:rFonts w:hint="eastAsia"/>
          <w:u w:val="single"/>
        </w:rPr>
        <w:t xml:space="preserve">   </w:t>
      </w:r>
      <w:r>
        <w:rPr>
          <w:u w:val="single"/>
        </w:rPr>
        <w:t xml:space="preserve"> </w:t>
      </w:r>
      <w:r>
        <w:rPr>
          <w:rFonts w:hint="eastAsia"/>
          <w:u w:val="single"/>
        </w:rPr>
        <w:t xml:space="preserve">                                                                 </w:t>
      </w:r>
      <w:r>
        <w:t>。</w:t>
      </w:r>
    </w:p>
    <w:p w14:paraId="2CFB835E">
      <w:pPr>
        <w:snapToGrid w:val="0"/>
        <w:spacing w:line="360" w:lineRule="auto"/>
        <w:ind w:firstLine="420" w:firstLineChars="200"/>
        <w:jc w:val="left"/>
      </w:pPr>
    </w:p>
    <w:p w14:paraId="47FE1103">
      <w:pPr>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项目经理未经批准，擅自离开施工现场的违约责任：</w:t>
      </w:r>
    </w:p>
    <w:p w14:paraId="5448140E">
      <w:pPr>
        <w:spacing w:line="440" w:lineRule="exact"/>
        <w:ind w:left="420" w:leftChars="200"/>
        <w:rPr>
          <w:rFonts w:ascii="宋体" w:hAnsi="宋体" w:cs="宋体"/>
          <w:szCs w:val="21"/>
        </w:rPr>
      </w:pPr>
      <w:r>
        <w:rPr>
          <w:rFonts w:hint="eastAsia"/>
          <w:u w:val="single"/>
        </w:rPr>
        <w:t xml:space="preserve">   </w:t>
      </w:r>
      <w:r>
        <w:rPr>
          <w:u w:val="single"/>
        </w:rPr>
        <w:t xml:space="preserve"> </w:t>
      </w:r>
      <w:r>
        <w:rPr>
          <w:rFonts w:hint="eastAsia"/>
          <w:u w:val="single"/>
        </w:rPr>
        <w:t xml:space="preserve">                                                                 </w:t>
      </w:r>
      <w:r>
        <w:t>。</w:t>
      </w:r>
      <w:r>
        <w:rPr>
          <w:rFonts w:hint="eastAsia" w:ascii="宋体" w:hAnsi="宋体" w:cs="宋体"/>
          <w:szCs w:val="21"/>
        </w:rPr>
        <w:t>3.2.3 承包人擅自更换项目经理的违约责任：</w:t>
      </w:r>
    </w:p>
    <w:p w14:paraId="00B42E42">
      <w:pPr>
        <w:spacing w:line="440" w:lineRule="exact"/>
        <w:ind w:left="420" w:leftChars="200"/>
        <w:rPr>
          <w:rFonts w:ascii="宋体" w:hAnsi="宋体" w:cs="宋体"/>
          <w:szCs w:val="21"/>
        </w:rPr>
      </w:pPr>
      <w:r>
        <w:rPr>
          <w:rFonts w:hint="eastAsia" w:ascii="宋体" w:hAnsi="宋体"/>
          <w:szCs w:val="21"/>
          <w:u w:val="single"/>
        </w:rPr>
        <w:t>如</w:t>
      </w:r>
      <w:r>
        <w:rPr>
          <w:rFonts w:ascii="宋体" w:hAnsi="宋体"/>
          <w:szCs w:val="21"/>
          <w:u w:val="single"/>
        </w:rPr>
        <w:t>发现</w:t>
      </w:r>
      <w:r>
        <w:rPr>
          <w:rFonts w:hint="eastAsia" w:ascii="宋体" w:hAnsi="宋体"/>
          <w:szCs w:val="21"/>
          <w:u w:val="single"/>
        </w:rPr>
        <w:t>未经发包人同意擅自更换</w:t>
      </w:r>
      <w:r>
        <w:rPr>
          <w:rFonts w:ascii="宋体" w:hAnsi="宋体"/>
          <w:szCs w:val="21"/>
          <w:u w:val="single"/>
        </w:rPr>
        <w:t>项目经理</w:t>
      </w:r>
      <w:r>
        <w:rPr>
          <w:rFonts w:hint="eastAsia" w:ascii="宋体" w:hAnsi="宋体"/>
          <w:szCs w:val="21"/>
          <w:u w:val="single"/>
        </w:rPr>
        <w:t xml:space="preserve">的，   </w:t>
      </w:r>
      <w:r>
        <w:rPr>
          <w:rFonts w:ascii="宋体" w:hAnsi="宋体"/>
          <w:szCs w:val="21"/>
          <w:u w:val="single"/>
        </w:rPr>
        <w:t>承包人按</w:t>
      </w:r>
      <w:r>
        <w:rPr>
          <w:rFonts w:hint="eastAsia"/>
          <w:szCs w:val="21"/>
          <w:u w:val="single"/>
        </w:rPr>
        <w:t>10000</w:t>
      </w:r>
      <w:r>
        <w:rPr>
          <w:rFonts w:hint="eastAsia" w:ascii="宋体" w:hAnsi="宋体"/>
          <w:szCs w:val="21"/>
          <w:u w:val="single"/>
        </w:rPr>
        <w:t xml:space="preserve">   元/人•次支付违约金</w:t>
      </w:r>
      <w:r>
        <w:rPr>
          <w:rFonts w:hint="eastAsia" w:ascii="宋体" w:hAnsi="宋体"/>
          <w:szCs w:val="21"/>
        </w:rPr>
        <w:t>。</w:t>
      </w:r>
      <w:r>
        <w:rPr>
          <w:rFonts w:hint="eastAsia" w:ascii="宋体" w:hAnsi="宋体" w:cs="宋体"/>
          <w:szCs w:val="21"/>
          <w:u w:val="single"/>
        </w:rPr>
        <w:t xml:space="preserve"> </w:t>
      </w:r>
      <w:bookmarkStart w:id="1858" w:name="_Toc13216"/>
      <w:r>
        <w:rPr>
          <w:rFonts w:hint="eastAsia" w:ascii="宋体" w:hAnsi="宋体" w:cs="宋体"/>
          <w:szCs w:val="21"/>
        </w:rPr>
        <w:t>3.2.4 承包人无正当理由拒绝更换项目经理的违约责任：</w:t>
      </w:r>
    </w:p>
    <w:bookmarkEnd w:id="1858"/>
    <w:p w14:paraId="2D4F60CB">
      <w:pPr>
        <w:spacing w:line="440" w:lineRule="exact"/>
        <w:ind w:firstLine="420" w:firstLineChars="200"/>
      </w:pPr>
      <w:r>
        <w:rPr>
          <w:rFonts w:hint="eastAsia"/>
          <w:u w:val="single"/>
        </w:rPr>
        <w:t xml:space="preserve">   </w:t>
      </w:r>
      <w:r>
        <w:rPr>
          <w:u w:val="single"/>
        </w:rPr>
        <w:t xml:space="preserve"> </w:t>
      </w:r>
      <w:r>
        <w:rPr>
          <w:rFonts w:hint="eastAsia"/>
          <w:u w:val="single"/>
        </w:rPr>
        <w:t xml:space="preserve">                                                                 </w:t>
      </w:r>
      <w:r>
        <w:t>。</w:t>
      </w:r>
    </w:p>
    <w:p w14:paraId="1C882788">
      <w:pPr>
        <w:snapToGrid w:val="0"/>
        <w:spacing w:after="120" w:line="360" w:lineRule="auto"/>
        <w:ind w:firstLine="420" w:firstLineChars="200"/>
        <w:jc w:val="left"/>
        <w:rPr>
          <w:rFonts w:ascii="宋体" w:hAnsi="宋体" w:cs="宋体"/>
          <w:szCs w:val="21"/>
        </w:rPr>
      </w:pPr>
    </w:p>
    <w:p w14:paraId="12BF1019">
      <w:pPr>
        <w:snapToGrid w:val="0"/>
        <w:spacing w:after="120" w:line="360" w:lineRule="auto"/>
        <w:ind w:firstLine="420" w:firstLineChars="200"/>
        <w:jc w:val="left"/>
        <w:rPr>
          <w:rFonts w:ascii="宋体" w:hAnsi="宋体" w:cs="宋体"/>
          <w:szCs w:val="21"/>
        </w:rPr>
      </w:pPr>
      <w:r>
        <w:rPr>
          <w:rFonts w:hint="eastAsia" w:ascii="宋体" w:hAnsi="宋体" w:cs="宋体"/>
          <w:szCs w:val="21"/>
        </w:rPr>
        <w:t>3.3 承包人人员</w:t>
      </w:r>
    </w:p>
    <w:p w14:paraId="5C439F11">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outlineLvl w:val="9"/>
        <w:rPr>
          <w:rFonts w:ascii="宋体" w:hAnsi="宋体" w:cs="宋体"/>
          <w:szCs w:val="21"/>
        </w:rPr>
      </w:pPr>
      <w:bookmarkStart w:id="1859" w:name="_Toc109149875"/>
      <w:r>
        <w:rPr>
          <w:rFonts w:hint="eastAsia" w:ascii="宋体" w:hAnsi="宋体" w:cs="宋体"/>
          <w:szCs w:val="21"/>
        </w:rPr>
        <w:t>3.3.1 承包人提交项目管理机构及施工现场管理人员安排报告的期限：</w:t>
      </w:r>
      <w:bookmarkEnd w:id="1859"/>
    </w:p>
    <w:p w14:paraId="6E51F9CE">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outlineLvl w:val="9"/>
        <w:rPr>
          <w:rFonts w:ascii="宋体" w:hAnsi="宋体" w:cs="宋体"/>
          <w:szCs w:val="21"/>
        </w:rPr>
      </w:pPr>
      <w:r>
        <w:rPr>
          <w:rFonts w:hint="eastAsia" w:ascii="宋体" w:hAnsi="宋体" w:cs="宋体"/>
          <w:szCs w:val="21"/>
          <w:u w:val="single"/>
        </w:rPr>
        <w:t xml:space="preserve">                                                                    </w:t>
      </w:r>
      <w:r>
        <w:rPr>
          <w:rFonts w:hint="eastAsia" w:ascii="宋体" w:hAnsi="宋体" w:cs="宋体"/>
          <w:szCs w:val="21"/>
        </w:rPr>
        <w:t>。</w:t>
      </w:r>
    </w:p>
    <w:p w14:paraId="289580DC">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outlineLvl w:val="9"/>
        <w:rPr>
          <w:rFonts w:ascii="宋体" w:hAnsi="宋体" w:cs="宋体"/>
          <w:szCs w:val="21"/>
        </w:rPr>
      </w:pPr>
      <w:bookmarkStart w:id="1860" w:name="_Toc109149876"/>
      <w:r>
        <w:rPr>
          <w:rFonts w:hint="eastAsia" w:ascii="宋体" w:hAnsi="宋体" w:cs="宋体"/>
          <w:szCs w:val="21"/>
        </w:rPr>
        <w:t>3.3.3 承包人无正当理由拒绝撤换主要施工管理人员的违约责任：</w:t>
      </w:r>
      <w:bookmarkEnd w:id="1860"/>
    </w:p>
    <w:p w14:paraId="30EBF56F">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outlineLvl w:val="9"/>
        <w:rPr>
          <w:rFonts w:ascii="宋体" w:hAnsi="宋体" w:cs="宋体"/>
          <w:szCs w:val="21"/>
        </w:rPr>
      </w:pPr>
      <w:r>
        <w:rPr>
          <w:rFonts w:hint="eastAsia" w:ascii="宋体" w:hAnsi="宋体" w:cs="宋体"/>
          <w:szCs w:val="21"/>
          <w:u w:val="single"/>
        </w:rPr>
        <w:t xml:space="preserve">                                                                    </w:t>
      </w:r>
      <w:r>
        <w:rPr>
          <w:rFonts w:hint="eastAsia" w:ascii="宋体" w:hAnsi="宋体" w:cs="宋体"/>
          <w:szCs w:val="21"/>
        </w:rPr>
        <w:t>。</w:t>
      </w:r>
    </w:p>
    <w:p w14:paraId="482A2223">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outlineLvl w:val="9"/>
        <w:rPr>
          <w:rFonts w:ascii="宋体" w:hAnsi="宋体" w:cs="宋体"/>
          <w:szCs w:val="21"/>
          <w:u w:val="single"/>
        </w:rPr>
      </w:pPr>
      <w:bookmarkStart w:id="1861" w:name="_Toc109149877"/>
      <w:r>
        <w:rPr>
          <w:rFonts w:hint="eastAsia" w:ascii="宋体" w:hAnsi="宋体" w:cs="宋体"/>
          <w:szCs w:val="21"/>
        </w:rPr>
        <w:t xml:space="preserve">3.3.4 承包人主要施工管理人员离开施工现场的批准要求：   </w:t>
      </w:r>
      <w:r>
        <w:rPr>
          <w:rFonts w:hint="eastAsia" w:ascii="宋体" w:hAnsi="宋体" w:cs="宋体"/>
          <w:szCs w:val="21"/>
          <w:u w:val="single"/>
        </w:rPr>
        <w:t xml:space="preserve">                                                                             </w:t>
      </w:r>
      <w:r>
        <w:rPr>
          <w:rFonts w:hint="eastAsia" w:ascii="宋体" w:hAnsi="宋体" w:cs="宋体"/>
          <w:szCs w:val="21"/>
        </w:rPr>
        <w:t>。</w:t>
      </w:r>
      <w:bookmarkEnd w:id="1861"/>
    </w:p>
    <w:p w14:paraId="22C087E0">
      <w:pPr>
        <w:snapToGrid w:val="0"/>
        <w:spacing w:line="360" w:lineRule="auto"/>
        <w:ind w:firstLine="420" w:firstLineChars="200"/>
        <w:jc w:val="left"/>
        <w:rPr>
          <w:rFonts w:ascii="宋体" w:hAnsi="宋体" w:cs="宋体"/>
          <w:szCs w:val="21"/>
        </w:rPr>
      </w:pPr>
      <w:r>
        <w:rPr>
          <w:rFonts w:hint="eastAsia" w:ascii="宋体" w:hAnsi="宋体" w:cs="宋体"/>
          <w:szCs w:val="21"/>
        </w:rPr>
        <w:t>3.3.5承包人擅自更换主要施工管理人员的违约责任：</w:t>
      </w:r>
    </w:p>
    <w:p w14:paraId="1C7A0856">
      <w:pPr>
        <w:snapToGrid w:val="0"/>
        <w:spacing w:line="360" w:lineRule="auto"/>
        <w:ind w:firstLine="420" w:firstLineChars="200"/>
        <w:jc w:val="left"/>
        <w:rPr>
          <w:rFonts w:ascii="宋体" w:hAnsi="宋体" w:cs="宋体"/>
          <w:szCs w:val="21"/>
          <w:u w:val="single"/>
        </w:rPr>
      </w:pPr>
      <w:r>
        <w:rPr>
          <w:rFonts w:hint="eastAsia" w:ascii="宋体" w:hAnsi="宋体"/>
          <w:szCs w:val="21"/>
          <w:u w:val="single"/>
        </w:rPr>
        <w:t>如</w:t>
      </w:r>
      <w:r>
        <w:rPr>
          <w:rFonts w:ascii="宋体" w:hAnsi="宋体"/>
          <w:szCs w:val="21"/>
          <w:u w:val="single"/>
        </w:rPr>
        <w:t>发现</w:t>
      </w:r>
      <w:r>
        <w:rPr>
          <w:rFonts w:hint="eastAsia" w:ascii="宋体" w:hAnsi="宋体"/>
          <w:szCs w:val="21"/>
          <w:u w:val="single"/>
        </w:rPr>
        <w:t>未经发包人同意擅自更换</w:t>
      </w:r>
      <w:r>
        <w:rPr>
          <w:rFonts w:ascii="宋体" w:hAnsi="宋体"/>
          <w:szCs w:val="21"/>
          <w:u w:val="single"/>
        </w:rPr>
        <w:t>施工管理人员</w:t>
      </w:r>
      <w:r>
        <w:rPr>
          <w:rFonts w:hint="eastAsia" w:ascii="宋体" w:hAnsi="宋体"/>
          <w:szCs w:val="21"/>
          <w:u w:val="single"/>
        </w:rPr>
        <w:t xml:space="preserve">的，   </w:t>
      </w:r>
      <w:r>
        <w:rPr>
          <w:rFonts w:ascii="宋体" w:hAnsi="宋体"/>
          <w:szCs w:val="21"/>
          <w:u w:val="single"/>
        </w:rPr>
        <w:t>承包人按</w:t>
      </w:r>
      <w:r>
        <w:rPr>
          <w:rFonts w:hint="eastAsia"/>
          <w:szCs w:val="21"/>
          <w:u w:val="single"/>
        </w:rPr>
        <w:t>10000</w:t>
      </w:r>
      <w:r>
        <w:rPr>
          <w:rFonts w:hint="eastAsia" w:ascii="宋体" w:hAnsi="宋体"/>
          <w:szCs w:val="21"/>
          <w:u w:val="single"/>
        </w:rPr>
        <w:t xml:space="preserve"> 元/人•次支付违约金</w:t>
      </w:r>
      <w:r>
        <w:rPr>
          <w:rFonts w:ascii="宋体" w:hAnsi="宋体"/>
          <w:szCs w:val="21"/>
          <w:u w:val="single"/>
        </w:rPr>
        <w:t>。</w:t>
      </w:r>
    </w:p>
    <w:p w14:paraId="2C1BF8F1">
      <w:pPr>
        <w:snapToGrid w:val="0"/>
        <w:spacing w:line="360" w:lineRule="auto"/>
        <w:ind w:firstLine="420" w:firstLineChars="200"/>
        <w:jc w:val="left"/>
        <w:rPr>
          <w:rFonts w:ascii="宋体" w:hAnsi="宋体" w:cs="宋体"/>
          <w:szCs w:val="21"/>
        </w:rPr>
      </w:pPr>
      <w:r>
        <w:rPr>
          <w:rFonts w:hint="eastAsia" w:ascii="宋体" w:hAnsi="宋体" w:cs="宋体"/>
          <w:szCs w:val="21"/>
        </w:rPr>
        <w:t>承包人主要施工管理人员擅自离开施工现场的违约责任：</w:t>
      </w:r>
    </w:p>
    <w:p w14:paraId="316DF18F">
      <w:pPr>
        <w:snapToGrid w:val="0"/>
        <w:spacing w:line="360" w:lineRule="auto"/>
        <w:ind w:firstLine="420" w:firstLineChars="200"/>
        <w:jc w:val="left"/>
        <w:rPr>
          <w:rFonts w:ascii="宋体" w:hAnsi="宋体" w:cs="宋体"/>
          <w:szCs w:val="21"/>
        </w:rPr>
      </w:pPr>
      <w:r>
        <w:rPr>
          <w:rFonts w:hint="eastAsia" w:ascii="宋体" w:hAnsi="宋体" w:cs="宋体"/>
          <w:szCs w:val="21"/>
          <w:u w:val="single"/>
        </w:rPr>
        <w:t xml:space="preserve">                                                      </w:t>
      </w:r>
      <w:r>
        <w:rPr>
          <w:rFonts w:hint="eastAsia" w:ascii="宋体" w:hAnsi="宋体" w:cs="宋体"/>
          <w:szCs w:val="21"/>
        </w:rPr>
        <w:t>。</w:t>
      </w:r>
    </w:p>
    <w:p w14:paraId="6AFA6AE4">
      <w:pPr>
        <w:snapToGrid w:val="0"/>
        <w:spacing w:after="120" w:line="360" w:lineRule="auto"/>
        <w:ind w:firstLine="420" w:firstLineChars="200"/>
        <w:jc w:val="left"/>
        <w:rPr>
          <w:rFonts w:ascii="宋体" w:hAnsi="宋体" w:cs="宋体"/>
          <w:szCs w:val="21"/>
        </w:rPr>
      </w:pPr>
      <w:r>
        <w:rPr>
          <w:rFonts w:hint="eastAsia" w:ascii="宋体" w:hAnsi="宋体" w:cs="宋体"/>
          <w:szCs w:val="21"/>
        </w:rPr>
        <w:t>3</w:t>
      </w:r>
      <w:bookmarkStart w:id="1862" w:name="_Toc297123492"/>
      <w:bookmarkStart w:id="1863" w:name="_Toc300934945"/>
      <w:bookmarkStart w:id="1864" w:name="_Toc303539102"/>
      <w:bookmarkStart w:id="1865" w:name="_Toc292559364"/>
      <w:bookmarkStart w:id="1866" w:name="_Toc292559869"/>
      <w:bookmarkStart w:id="1867" w:name="_Toc296944498"/>
      <w:bookmarkStart w:id="1868" w:name="_Toc297216151"/>
      <w:bookmarkStart w:id="1869" w:name="_Toc297120459"/>
      <w:bookmarkStart w:id="1870" w:name="_Toc297048345"/>
      <w:bookmarkStart w:id="1871" w:name="_Toc296347158"/>
      <w:bookmarkStart w:id="1872" w:name="_Toc296891199"/>
      <w:bookmarkStart w:id="1873" w:name="_Toc312677988"/>
      <w:bookmarkStart w:id="1874" w:name="_Toc296503159"/>
      <w:bookmarkStart w:id="1875" w:name="_Toc296890987"/>
      <w:bookmarkStart w:id="1876" w:name="_Toc296346660"/>
      <w:bookmarkStart w:id="1877" w:name="_Toc304295523"/>
      <w:r>
        <w:rPr>
          <w:rFonts w:hint="eastAsia" w:ascii="宋体" w:hAnsi="宋体" w:cs="宋体"/>
          <w:szCs w:val="21"/>
        </w:rPr>
        <w:t>.5 分包</w:t>
      </w:r>
    </w:p>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p w14:paraId="267B5227">
      <w:pPr>
        <w:snapToGrid w:val="0"/>
        <w:spacing w:line="360" w:lineRule="auto"/>
        <w:ind w:firstLine="420" w:firstLineChars="200"/>
        <w:jc w:val="left"/>
        <w:rPr>
          <w:rFonts w:ascii="宋体" w:hAnsi="宋体" w:cs="宋体"/>
          <w:szCs w:val="21"/>
        </w:rPr>
      </w:pPr>
      <w:r>
        <w:rPr>
          <w:rFonts w:hint="eastAsia" w:ascii="宋体" w:hAnsi="宋体" w:cs="宋体"/>
          <w:szCs w:val="21"/>
        </w:rPr>
        <w:t>3</w:t>
      </w:r>
      <w:bookmarkStart w:id="1878" w:name="_Toc303539103"/>
      <w:bookmarkStart w:id="1879" w:name="_Toc296890988"/>
      <w:bookmarkStart w:id="1880" w:name="_Toc292559870"/>
      <w:bookmarkStart w:id="1881" w:name="_Toc292559365"/>
      <w:bookmarkStart w:id="1882" w:name="_Toc296347159"/>
      <w:bookmarkStart w:id="1883" w:name="_Toc297216152"/>
      <w:bookmarkStart w:id="1884" w:name="_Toc297048346"/>
      <w:bookmarkStart w:id="1885" w:name="_Toc296503160"/>
      <w:bookmarkStart w:id="1886" w:name="_Toc296891200"/>
      <w:bookmarkStart w:id="1887" w:name="_Toc297120460"/>
      <w:bookmarkStart w:id="1888" w:name="_Toc296346661"/>
      <w:bookmarkStart w:id="1889" w:name="_Toc296944499"/>
      <w:bookmarkStart w:id="1890" w:name="_Toc297123493"/>
      <w:bookmarkStart w:id="1891" w:name="_Toc304295524"/>
      <w:bookmarkStart w:id="1892" w:name="_Toc300934946"/>
      <w:bookmarkStart w:id="1893" w:name="_Toc318581158"/>
      <w:bookmarkStart w:id="1894" w:name="_Toc312677989"/>
      <w:r>
        <w:rPr>
          <w:rFonts w:hint="eastAsia" w:ascii="宋体" w:hAnsi="宋体" w:cs="宋体"/>
          <w:szCs w:val="21"/>
        </w:rPr>
        <w:t>.5.1 分包的一般约定</w:t>
      </w:r>
    </w:p>
    <w:p w14:paraId="54EACA30">
      <w:pPr>
        <w:snapToGrid w:val="0"/>
        <w:spacing w:line="360" w:lineRule="auto"/>
        <w:ind w:firstLine="420" w:firstLineChars="200"/>
        <w:jc w:val="left"/>
        <w:rPr>
          <w:rFonts w:ascii="宋体" w:hAnsi="宋体" w:cs="宋体"/>
          <w:szCs w:val="21"/>
        </w:rPr>
      </w:pPr>
      <w:r>
        <w:rPr>
          <w:rFonts w:hint="eastAsia" w:ascii="宋体" w:hAnsi="宋体" w:cs="宋体"/>
          <w:szCs w:val="21"/>
        </w:rPr>
        <w:t>禁止分包的工程包括：</w:t>
      </w:r>
    </w:p>
    <w:p w14:paraId="4EA41DA8">
      <w:pPr>
        <w:snapToGrid w:val="0"/>
        <w:spacing w:line="360" w:lineRule="auto"/>
        <w:ind w:firstLine="420" w:firstLineChars="200"/>
        <w:jc w:val="lef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w:t>
      </w:r>
    </w:p>
    <w:p w14:paraId="5EE2EF85">
      <w:pPr>
        <w:snapToGrid w:val="0"/>
        <w:spacing w:line="360" w:lineRule="auto"/>
        <w:ind w:firstLine="420" w:firstLineChars="200"/>
        <w:jc w:val="left"/>
        <w:rPr>
          <w:rFonts w:ascii="宋体" w:hAnsi="宋体" w:cs="宋体"/>
          <w:szCs w:val="21"/>
        </w:rPr>
      </w:pPr>
      <w:r>
        <w:rPr>
          <w:rFonts w:hint="eastAsia" w:ascii="宋体" w:hAnsi="宋体" w:cs="宋体"/>
          <w:szCs w:val="21"/>
        </w:rPr>
        <w:t>主体结构、关键性工作的范围：</w:t>
      </w:r>
    </w:p>
    <w:p w14:paraId="36A4EB80">
      <w:pPr>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w:t>
      </w:r>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Start w:id="1895" w:name="_Toc296890989"/>
      <w:bookmarkStart w:id="1896" w:name="_Toc297123494"/>
      <w:bookmarkStart w:id="1897" w:name="_Toc296944500"/>
      <w:bookmarkStart w:id="1898" w:name="_Toc296346662"/>
      <w:bookmarkStart w:id="1899" w:name="_Toc304295525"/>
      <w:bookmarkStart w:id="1900" w:name="_Toc297216153"/>
      <w:bookmarkStart w:id="1901" w:name="_Toc296891201"/>
      <w:bookmarkStart w:id="1902" w:name="_Toc297120461"/>
      <w:bookmarkStart w:id="1903" w:name="_Toc300934947"/>
      <w:bookmarkStart w:id="1904" w:name="_Toc303539104"/>
      <w:bookmarkStart w:id="1905" w:name="_Toc296347160"/>
      <w:bookmarkStart w:id="1906" w:name="_Toc296503161"/>
      <w:bookmarkStart w:id="1907" w:name="_Toc297048347"/>
    </w:p>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p w14:paraId="17E4622F">
      <w:pPr>
        <w:snapToGrid w:val="0"/>
        <w:spacing w:line="360" w:lineRule="auto"/>
        <w:jc w:val="left"/>
        <w:rPr>
          <w:rFonts w:ascii="宋体" w:hAnsi="宋体" w:cs="宋体"/>
          <w:szCs w:val="21"/>
        </w:rPr>
      </w:pPr>
      <w:r>
        <w:rPr>
          <w:rFonts w:hint="eastAsia" w:ascii="宋体" w:hAnsi="宋体" w:cs="宋体"/>
          <w:szCs w:val="21"/>
        </w:rPr>
        <w:t xml:space="preserve">    3</w:t>
      </w:r>
      <w:bookmarkStart w:id="1908" w:name="_Toc312677990"/>
      <w:bookmarkStart w:id="1909" w:name="_Toc318581159"/>
      <w:r>
        <w:rPr>
          <w:rFonts w:hint="eastAsia" w:ascii="宋体" w:hAnsi="宋体" w:cs="宋体"/>
          <w:szCs w:val="21"/>
        </w:rPr>
        <w:t>.5.2分包的确定</w:t>
      </w:r>
    </w:p>
    <w:p w14:paraId="36C23FB4">
      <w:pPr>
        <w:snapToGrid w:val="0"/>
        <w:spacing w:line="360" w:lineRule="auto"/>
        <w:ind w:firstLine="420" w:firstLineChars="200"/>
        <w:jc w:val="left"/>
        <w:rPr>
          <w:rFonts w:ascii="宋体" w:hAnsi="宋体" w:cs="宋体"/>
          <w:szCs w:val="21"/>
        </w:rPr>
      </w:pPr>
      <w:r>
        <w:rPr>
          <w:rFonts w:hint="eastAsia" w:ascii="宋体" w:hAnsi="宋体" w:cs="宋体"/>
          <w:szCs w:val="21"/>
        </w:rPr>
        <w:t>允许分包的专业工程包括：</w:t>
      </w:r>
    </w:p>
    <w:p w14:paraId="1033918F">
      <w:pPr>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w:t>
      </w:r>
    </w:p>
    <w:p w14:paraId="17DBB375">
      <w:pPr>
        <w:snapToGrid w:val="0"/>
        <w:spacing w:line="360" w:lineRule="auto"/>
        <w:ind w:firstLine="420" w:firstLineChars="200"/>
        <w:jc w:val="left"/>
        <w:rPr>
          <w:rFonts w:ascii="宋体" w:hAnsi="宋体" w:cs="宋体"/>
          <w:szCs w:val="21"/>
          <w:u w:val="single"/>
        </w:rPr>
      </w:pPr>
      <w:r>
        <w:rPr>
          <w:rFonts w:hint="eastAsia" w:ascii="宋体" w:hAnsi="宋体" w:cs="宋体"/>
          <w:szCs w:val="21"/>
        </w:rPr>
        <w:t>其他关于分包的约定：</w:t>
      </w:r>
    </w:p>
    <w:p w14:paraId="65884C1C">
      <w:pPr>
        <w:snapToGrid w:val="0"/>
        <w:spacing w:line="360" w:lineRule="auto"/>
        <w:ind w:firstLine="420" w:firstLineChars="200"/>
        <w:jc w:val="lef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w:t>
      </w:r>
    </w:p>
    <w:p w14:paraId="10853565">
      <w:pPr>
        <w:snapToGrid w:val="0"/>
        <w:spacing w:line="360" w:lineRule="auto"/>
        <w:ind w:firstLine="420" w:firstLineChars="200"/>
        <w:jc w:val="left"/>
        <w:rPr>
          <w:rFonts w:ascii="宋体" w:hAnsi="宋体" w:cs="宋体"/>
          <w:szCs w:val="21"/>
        </w:rPr>
      </w:pPr>
      <w:r>
        <w:rPr>
          <w:rFonts w:hint="eastAsia" w:ascii="宋体" w:hAnsi="宋体" w:cs="宋体"/>
          <w:szCs w:val="21"/>
        </w:rPr>
        <w:t>3.5.4 分包合同价款</w:t>
      </w:r>
    </w:p>
    <w:p w14:paraId="6E58B3DE">
      <w:pPr>
        <w:snapToGrid w:val="0"/>
        <w:spacing w:line="360" w:lineRule="auto"/>
        <w:ind w:firstLine="420" w:firstLineChars="200"/>
        <w:jc w:val="left"/>
        <w:rPr>
          <w:rFonts w:ascii="宋体" w:hAnsi="宋体" w:cs="宋体"/>
          <w:szCs w:val="21"/>
        </w:rPr>
      </w:pPr>
      <w:r>
        <w:rPr>
          <w:rFonts w:hint="eastAsia" w:ascii="宋体" w:hAnsi="宋体" w:cs="宋体"/>
          <w:szCs w:val="21"/>
        </w:rPr>
        <w:t>关于分包合同价款支付的约定：</w:t>
      </w:r>
      <w:r>
        <w:rPr>
          <w:rFonts w:hint="eastAsia" w:ascii="宋体" w:hAnsi="宋体" w:cs="宋体"/>
          <w:szCs w:val="21"/>
          <w:u w:val="single"/>
        </w:rPr>
        <w:t xml:space="preserve">                                </w:t>
      </w:r>
      <w:r>
        <w:rPr>
          <w:rFonts w:hint="eastAsia" w:ascii="宋体" w:hAnsi="宋体" w:cs="宋体"/>
          <w:szCs w:val="21"/>
        </w:rPr>
        <w:t>。</w:t>
      </w:r>
    </w:p>
    <w:bookmarkEnd w:id="1908"/>
    <w:bookmarkEnd w:id="1909"/>
    <w:p w14:paraId="540F4A7D">
      <w:pPr>
        <w:snapToGrid w:val="0"/>
        <w:spacing w:after="120" w:line="360" w:lineRule="auto"/>
        <w:ind w:firstLine="420" w:firstLineChars="200"/>
        <w:jc w:val="left"/>
        <w:rPr>
          <w:rFonts w:ascii="宋体" w:hAnsi="宋体" w:cs="宋体"/>
          <w:szCs w:val="21"/>
        </w:rPr>
      </w:pPr>
      <w:r>
        <w:rPr>
          <w:rFonts w:hint="eastAsia" w:ascii="宋体" w:hAnsi="宋体" w:cs="宋体"/>
          <w:szCs w:val="21"/>
        </w:rPr>
        <w:t>3.6 工程照管与成品、半成品保护</w:t>
      </w:r>
    </w:p>
    <w:p w14:paraId="527B1EBA">
      <w:pPr>
        <w:spacing w:line="400" w:lineRule="exact"/>
        <w:ind w:firstLine="420" w:firstLineChars="200"/>
      </w:pPr>
      <w:r>
        <w:t>承包人负责照管工程及工程相关的材料、工程设备的起始时间：</w:t>
      </w:r>
    </w:p>
    <w:p w14:paraId="76912CBC">
      <w:pPr>
        <w:snapToGrid w:val="0"/>
        <w:spacing w:before="120" w:after="120" w:line="360" w:lineRule="auto"/>
        <w:ind w:firstLine="420" w:firstLineChars="200"/>
        <w:jc w:val="left"/>
        <w:rPr>
          <w:rFonts w:ascii="宋体" w:hAnsi="宋体" w:cs="宋体"/>
          <w:kern w:val="0"/>
          <w:szCs w:val="21"/>
          <w:u w:val="single"/>
        </w:rPr>
      </w:pPr>
      <w:r>
        <w:rPr>
          <w:rFonts w:hint="eastAsia" w:ascii="宋体" w:hAnsi="宋体" w:cs="宋体"/>
          <w:kern w:val="0"/>
          <w:szCs w:val="21"/>
          <w:u w:val="single"/>
        </w:rPr>
        <w:t xml:space="preserve">                                                                </w:t>
      </w:r>
      <w:r>
        <w:rPr>
          <w:rFonts w:hint="eastAsia" w:ascii="宋体" w:hAnsi="宋体" w:cs="宋体"/>
          <w:kern w:val="0"/>
          <w:szCs w:val="21"/>
        </w:rPr>
        <w:t>。</w:t>
      </w:r>
    </w:p>
    <w:p w14:paraId="5318CEE1">
      <w:pPr>
        <w:snapToGrid w:val="0"/>
        <w:spacing w:after="120" w:line="360" w:lineRule="auto"/>
        <w:ind w:firstLine="420" w:firstLineChars="200"/>
        <w:jc w:val="left"/>
        <w:rPr>
          <w:rFonts w:ascii="宋体" w:hAnsi="宋体" w:cs="宋体"/>
          <w:szCs w:val="21"/>
        </w:rPr>
      </w:pPr>
      <w:r>
        <w:rPr>
          <w:rFonts w:hint="eastAsia" w:ascii="宋体" w:hAnsi="宋体" w:cs="宋体"/>
          <w:szCs w:val="21"/>
        </w:rPr>
        <w:t>3.7 履约担保</w:t>
      </w:r>
    </w:p>
    <w:p w14:paraId="734CC99F">
      <w:pPr>
        <w:snapToGrid w:val="0"/>
        <w:spacing w:line="360" w:lineRule="auto"/>
        <w:ind w:firstLine="420" w:firstLineChars="200"/>
        <w:jc w:val="left"/>
        <w:rPr>
          <w:rFonts w:ascii="宋体" w:hAnsi="宋体" w:cs="宋体"/>
          <w:szCs w:val="21"/>
        </w:rPr>
      </w:pPr>
      <w:r>
        <w:rPr>
          <w:rFonts w:hint="eastAsia" w:ascii="宋体" w:hAnsi="宋体" w:cs="宋体"/>
          <w:szCs w:val="21"/>
        </w:rPr>
        <w:t>承包人是否提供履约担保：</w:t>
      </w:r>
      <w:r>
        <w:rPr>
          <w:rFonts w:hint="eastAsia" w:ascii="宋体" w:hAnsi="宋体" w:cs="宋体"/>
          <w:szCs w:val="21"/>
          <w:u w:val="single"/>
        </w:rPr>
        <w:t xml:space="preserve">                                        </w:t>
      </w:r>
      <w:r>
        <w:rPr>
          <w:rFonts w:hint="eastAsia" w:ascii="宋体" w:hAnsi="宋体" w:cs="宋体"/>
          <w:szCs w:val="21"/>
        </w:rPr>
        <w:t>。</w:t>
      </w:r>
    </w:p>
    <w:p w14:paraId="607ECB95">
      <w:pPr>
        <w:snapToGrid w:val="0"/>
        <w:spacing w:line="360" w:lineRule="auto"/>
        <w:ind w:firstLine="420" w:firstLineChars="200"/>
        <w:jc w:val="left"/>
        <w:rPr>
          <w:rFonts w:ascii="宋体" w:hAnsi="宋体" w:cs="宋体"/>
          <w:szCs w:val="21"/>
        </w:rPr>
      </w:pPr>
      <w:r>
        <w:rPr>
          <w:rFonts w:hint="eastAsia" w:ascii="宋体" w:hAnsi="宋体" w:cs="宋体"/>
          <w:szCs w:val="21"/>
        </w:rPr>
        <w:t>承包人提供履约担保的形式、金额及期限的：</w:t>
      </w:r>
    </w:p>
    <w:p w14:paraId="0EC327B6">
      <w:pPr>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w:t>
      </w:r>
    </w:p>
    <w:p w14:paraId="7BE581DB">
      <w:pPr>
        <w:pStyle w:val="6"/>
        <w:snapToGrid w:val="0"/>
        <w:spacing w:before="120" w:after="120" w:line="360" w:lineRule="auto"/>
        <w:jc w:val="left"/>
        <w:rPr>
          <w:rFonts w:ascii="宋体" w:hAnsi="宋体" w:eastAsia="宋体" w:cs="宋体"/>
          <w:sz w:val="24"/>
          <w:szCs w:val="24"/>
        </w:rPr>
      </w:pPr>
      <w:bookmarkStart w:id="1910" w:name="_Toc351203636"/>
      <w:r>
        <w:rPr>
          <w:rFonts w:hint="eastAsia" w:ascii="宋体" w:hAnsi="宋体" w:eastAsia="宋体" w:cs="宋体"/>
          <w:sz w:val="24"/>
          <w:szCs w:val="24"/>
        </w:rPr>
        <w:t>4</w:t>
      </w:r>
      <w:bookmarkStart w:id="1911" w:name="_Toc292559871"/>
      <w:bookmarkStart w:id="1912" w:name="_Toc296503162"/>
      <w:bookmarkStart w:id="1913" w:name="_Toc297048348"/>
      <w:bookmarkStart w:id="1914" w:name="_Toc296944501"/>
      <w:bookmarkStart w:id="1915" w:name="_Toc296346663"/>
      <w:bookmarkStart w:id="1916" w:name="_Toc292559366"/>
      <w:bookmarkStart w:id="1917" w:name="_Toc267251413"/>
      <w:bookmarkStart w:id="1918" w:name="_Toc296890990"/>
      <w:bookmarkStart w:id="1919" w:name="_Toc296891202"/>
      <w:bookmarkStart w:id="1920" w:name="_Toc297120462"/>
      <w:bookmarkStart w:id="1921" w:name="_Toc296347161"/>
      <w:r>
        <w:rPr>
          <w:rFonts w:hint="eastAsia" w:ascii="宋体" w:hAnsi="宋体" w:eastAsia="宋体" w:cs="宋体"/>
          <w:sz w:val="24"/>
          <w:szCs w:val="24"/>
        </w:rPr>
        <w:t>. 监</w:t>
      </w:r>
      <w:bookmarkEnd w:id="1911"/>
      <w:bookmarkEnd w:id="1912"/>
      <w:bookmarkEnd w:id="1913"/>
      <w:bookmarkEnd w:id="1914"/>
      <w:bookmarkEnd w:id="1915"/>
      <w:bookmarkEnd w:id="1916"/>
      <w:bookmarkEnd w:id="1917"/>
      <w:bookmarkEnd w:id="1918"/>
      <w:bookmarkEnd w:id="1919"/>
      <w:bookmarkEnd w:id="1920"/>
      <w:bookmarkEnd w:id="1921"/>
      <w:r>
        <w:rPr>
          <w:rFonts w:hint="eastAsia" w:ascii="宋体" w:hAnsi="宋体" w:eastAsia="宋体" w:cs="宋体"/>
          <w:sz w:val="24"/>
          <w:szCs w:val="24"/>
        </w:rPr>
        <w:t>理人</w:t>
      </w:r>
      <w:bookmarkEnd w:id="1910"/>
    </w:p>
    <w:p w14:paraId="20C65675">
      <w:pPr>
        <w:snapToGrid w:val="0"/>
        <w:spacing w:after="120" w:line="360" w:lineRule="auto"/>
        <w:ind w:firstLine="420" w:firstLineChars="200"/>
        <w:jc w:val="left"/>
        <w:rPr>
          <w:rFonts w:ascii="宋体" w:hAnsi="宋体" w:cs="宋体"/>
          <w:szCs w:val="21"/>
        </w:rPr>
      </w:pPr>
      <w:r>
        <w:rPr>
          <w:rFonts w:hint="eastAsia" w:ascii="宋体" w:hAnsi="宋体" w:cs="宋体"/>
          <w:szCs w:val="21"/>
        </w:rPr>
        <w:t>4.1监理人的一般规定</w:t>
      </w:r>
    </w:p>
    <w:p w14:paraId="46FC5906">
      <w:pPr>
        <w:snapToGrid w:val="0"/>
        <w:spacing w:line="360" w:lineRule="auto"/>
        <w:ind w:firstLine="420" w:firstLineChars="200"/>
        <w:jc w:val="left"/>
        <w:rPr>
          <w:rFonts w:ascii="宋体" w:hAnsi="宋体" w:cs="宋体"/>
          <w:szCs w:val="21"/>
        </w:rPr>
      </w:pPr>
      <w:r>
        <w:rPr>
          <w:rFonts w:hint="eastAsia" w:ascii="宋体" w:hAnsi="宋体" w:cs="宋体"/>
          <w:szCs w:val="21"/>
        </w:rPr>
        <w:t>关于监理人的监理内容：</w:t>
      </w:r>
      <w:r>
        <w:rPr>
          <w:rFonts w:hint="eastAsia" w:ascii="宋体" w:hAnsi="宋体" w:cs="宋体"/>
          <w:szCs w:val="21"/>
          <w:u w:val="single"/>
        </w:rPr>
        <w:t xml:space="preserve">                               </w:t>
      </w:r>
      <w:r>
        <w:rPr>
          <w:rFonts w:hint="eastAsia" w:ascii="宋体" w:hAnsi="宋体" w:cs="宋体"/>
          <w:szCs w:val="21"/>
        </w:rPr>
        <w:t>。</w:t>
      </w:r>
    </w:p>
    <w:p w14:paraId="223C8F43">
      <w:pPr>
        <w:snapToGrid w:val="0"/>
        <w:spacing w:line="360" w:lineRule="auto"/>
        <w:ind w:firstLine="420" w:firstLineChars="200"/>
        <w:jc w:val="left"/>
        <w:rPr>
          <w:rFonts w:ascii="宋体" w:hAnsi="宋体" w:cs="宋体"/>
          <w:szCs w:val="21"/>
        </w:rPr>
      </w:pPr>
      <w:r>
        <w:rPr>
          <w:rFonts w:hint="eastAsia" w:ascii="宋体" w:hAnsi="宋体" w:cs="宋体"/>
          <w:szCs w:val="21"/>
        </w:rPr>
        <w:t>关于监理人的监理权限：</w:t>
      </w:r>
      <w:r>
        <w:rPr>
          <w:rFonts w:hint="eastAsia" w:ascii="宋体" w:hAnsi="宋体" w:cs="宋体"/>
          <w:szCs w:val="21"/>
          <w:u w:val="single"/>
        </w:rPr>
        <w:t xml:space="preserve">                               </w:t>
      </w:r>
      <w:r>
        <w:rPr>
          <w:rFonts w:hint="eastAsia" w:ascii="宋体" w:hAnsi="宋体" w:cs="宋体"/>
          <w:szCs w:val="21"/>
        </w:rPr>
        <w:t xml:space="preserve">。 </w:t>
      </w:r>
    </w:p>
    <w:p w14:paraId="36E6F4E5">
      <w:pPr>
        <w:snapToGrid w:val="0"/>
        <w:spacing w:line="360" w:lineRule="auto"/>
        <w:ind w:firstLine="420" w:firstLineChars="200"/>
        <w:jc w:val="left"/>
        <w:rPr>
          <w:rFonts w:ascii="宋体" w:hAnsi="宋体" w:cs="宋体"/>
          <w:szCs w:val="21"/>
        </w:rPr>
      </w:pPr>
      <w:r>
        <w:rPr>
          <w:rFonts w:hint="eastAsia" w:ascii="宋体" w:hAnsi="宋体" w:cs="宋体"/>
          <w:szCs w:val="21"/>
        </w:rPr>
        <w:t>关于监理人在施工现场的办公场所、生活场所的提供和费用承担的约定：</w:t>
      </w:r>
    </w:p>
    <w:p w14:paraId="4E21352D">
      <w:pPr>
        <w:snapToGrid w:val="0"/>
        <w:spacing w:line="360" w:lineRule="auto"/>
        <w:ind w:firstLine="420" w:firstLineChars="200"/>
        <w:jc w:val="lef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w:t>
      </w:r>
    </w:p>
    <w:p w14:paraId="676145C0">
      <w:pPr>
        <w:snapToGrid w:val="0"/>
        <w:spacing w:after="120" w:line="360" w:lineRule="auto"/>
        <w:ind w:firstLine="420" w:firstLineChars="200"/>
        <w:jc w:val="left"/>
        <w:rPr>
          <w:rFonts w:ascii="宋体" w:hAnsi="宋体" w:cs="宋体"/>
          <w:szCs w:val="21"/>
        </w:rPr>
      </w:pPr>
      <w:r>
        <w:rPr>
          <w:rFonts w:hint="eastAsia" w:ascii="宋体" w:hAnsi="宋体" w:cs="宋体"/>
          <w:szCs w:val="21"/>
        </w:rPr>
        <w:t>4.2 监理人员</w:t>
      </w:r>
    </w:p>
    <w:p w14:paraId="057F3CF7">
      <w:pPr>
        <w:snapToGrid w:val="0"/>
        <w:spacing w:line="360" w:lineRule="auto"/>
        <w:ind w:firstLine="420" w:firstLineChars="200"/>
        <w:jc w:val="left"/>
        <w:rPr>
          <w:rFonts w:ascii="宋体" w:hAnsi="宋体" w:cs="宋体"/>
          <w:szCs w:val="21"/>
        </w:rPr>
      </w:pPr>
      <w:r>
        <w:rPr>
          <w:rFonts w:hint="eastAsia" w:ascii="宋体" w:hAnsi="宋体" w:cs="宋体"/>
          <w:szCs w:val="21"/>
        </w:rPr>
        <w:t>总监理工程师：</w:t>
      </w:r>
    </w:p>
    <w:p w14:paraId="61114FB8">
      <w:pPr>
        <w:snapToGrid w:val="0"/>
        <w:spacing w:line="360" w:lineRule="auto"/>
        <w:ind w:firstLine="420" w:firstLineChars="200"/>
        <w:jc w:val="left"/>
        <w:rPr>
          <w:rFonts w:ascii="宋体" w:hAnsi="宋体" w:cs="宋体"/>
          <w:szCs w:val="21"/>
        </w:rPr>
      </w:pPr>
      <w:r>
        <w:rPr>
          <w:rFonts w:hint="eastAsia" w:ascii="宋体" w:hAnsi="宋体" w:cs="宋体"/>
          <w:szCs w:val="21"/>
        </w:rPr>
        <w:t>姓    名：</w:t>
      </w:r>
      <w:r>
        <w:rPr>
          <w:rFonts w:hint="eastAsia" w:ascii="宋体" w:hAnsi="宋体" w:cs="宋体"/>
          <w:szCs w:val="21"/>
          <w:u w:val="single"/>
        </w:rPr>
        <w:t>   </w:t>
      </w:r>
      <w:r>
        <w:rPr>
          <w:rFonts w:hint="eastAsia" w:ascii="宋体" w:hAnsi="宋体" w:cs="宋体"/>
          <w:szCs w:val="21"/>
        </w:rPr>
        <w:t>；</w:t>
      </w:r>
    </w:p>
    <w:p w14:paraId="3E20581B">
      <w:pPr>
        <w:snapToGrid w:val="0"/>
        <w:spacing w:line="360" w:lineRule="auto"/>
        <w:ind w:firstLine="420" w:firstLineChars="200"/>
        <w:jc w:val="left"/>
        <w:rPr>
          <w:rFonts w:ascii="宋体" w:hAnsi="宋体" w:cs="宋体"/>
          <w:szCs w:val="21"/>
        </w:rPr>
      </w:pPr>
      <w:r>
        <w:rPr>
          <w:rFonts w:hint="eastAsia" w:ascii="宋体" w:hAnsi="宋体" w:cs="宋体"/>
          <w:szCs w:val="21"/>
        </w:rPr>
        <w:t>职    务：</w:t>
      </w:r>
      <w:r>
        <w:rPr>
          <w:rFonts w:hint="eastAsia" w:ascii="宋体" w:hAnsi="宋体" w:cs="宋体"/>
          <w:szCs w:val="21"/>
          <w:u w:val="single"/>
        </w:rPr>
        <w:t>   </w:t>
      </w:r>
      <w:r>
        <w:rPr>
          <w:rFonts w:hint="eastAsia" w:ascii="宋体" w:hAnsi="宋体" w:cs="宋体"/>
          <w:szCs w:val="21"/>
        </w:rPr>
        <w:t>；</w:t>
      </w:r>
    </w:p>
    <w:p w14:paraId="3640F758">
      <w:pPr>
        <w:snapToGrid w:val="0"/>
        <w:spacing w:line="360" w:lineRule="auto"/>
        <w:ind w:firstLine="420" w:firstLineChars="200"/>
        <w:jc w:val="left"/>
        <w:rPr>
          <w:rFonts w:ascii="宋体" w:hAnsi="宋体" w:cs="宋体"/>
          <w:szCs w:val="21"/>
        </w:rPr>
      </w:pPr>
      <w:r>
        <w:rPr>
          <w:rFonts w:hint="eastAsia" w:ascii="宋体" w:hAnsi="宋体" w:cs="宋体"/>
          <w:szCs w:val="21"/>
        </w:rPr>
        <w:t>监理工程师执业资格证书号：</w:t>
      </w:r>
      <w:r>
        <w:rPr>
          <w:rFonts w:hint="eastAsia" w:ascii="宋体" w:hAnsi="宋体" w:cs="宋体"/>
          <w:szCs w:val="21"/>
          <w:u w:val="single"/>
        </w:rPr>
        <w:t> </w:t>
      </w:r>
      <w:r>
        <w:rPr>
          <w:rFonts w:hint="eastAsia" w:ascii="宋体" w:hAnsi="宋体" w:cs="宋体"/>
          <w:szCs w:val="21"/>
        </w:rPr>
        <w:t>；</w:t>
      </w:r>
    </w:p>
    <w:p w14:paraId="70C6002C">
      <w:pPr>
        <w:snapToGrid w:val="0"/>
        <w:spacing w:line="360" w:lineRule="auto"/>
        <w:ind w:firstLine="420" w:firstLineChars="200"/>
        <w:jc w:val="left"/>
        <w:rPr>
          <w:rFonts w:ascii="宋体" w:hAnsi="宋体" w:cs="宋体"/>
          <w:szCs w:val="21"/>
        </w:rPr>
      </w:pPr>
      <w:r>
        <w:rPr>
          <w:rFonts w:hint="eastAsia" w:ascii="宋体" w:hAnsi="宋体" w:cs="宋体"/>
          <w:szCs w:val="21"/>
        </w:rPr>
        <w:t>联系电话：</w:t>
      </w:r>
      <w:r>
        <w:rPr>
          <w:rFonts w:hint="eastAsia" w:ascii="宋体" w:hAnsi="宋体" w:cs="宋体"/>
          <w:szCs w:val="21"/>
          <w:u w:val="single"/>
        </w:rPr>
        <w:t>   </w:t>
      </w:r>
      <w:r>
        <w:rPr>
          <w:rFonts w:hint="eastAsia" w:ascii="宋体" w:hAnsi="宋体" w:cs="宋体"/>
          <w:szCs w:val="21"/>
        </w:rPr>
        <w:t>；</w:t>
      </w:r>
    </w:p>
    <w:p w14:paraId="4E5FE856">
      <w:pPr>
        <w:snapToGrid w:val="0"/>
        <w:spacing w:line="360" w:lineRule="auto"/>
        <w:ind w:firstLine="420" w:firstLineChars="200"/>
        <w:jc w:val="left"/>
        <w:rPr>
          <w:rFonts w:ascii="宋体" w:hAnsi="宋体" w:cs="宋体"/>
          <w:szCs w:val="21"/>
        </w:rPr>
      </w:pPr>
      <w:r>
        <w:rPr>
          <w:rFonts w:hint="eastAsia" w:ascii="宋体" w:hAnsi="宋体" w:cs="宋体"/>
          <w:szCs w:val="21"/>
        </w:rPr>
        <w:t>电子信箱：</w:t>
      </w:r>
      <w:r>
        <w:rPr>
          <w:rFonts w:hint="eastAsia" w:ascii="宋体" w:hAnsi="宋体" w:cs="宋体"/>
          <w:szCs w:val="21"/>
          <w:u w:val="single"/>
        </w:rPr>
        <w:t>   </w:t>
      </w:r>
      <w:r>
        <w:rPr>
          <w:rFonts w:hint="eastAsia" w:ascii="宋体" w:hAnsi="宋体" w:cs="宋体"/>
          <w:szCs w:val="21"/>
        </w:rPr>
        <w:t>；</w:t>
      </w:r>
    </w:p>
    <w:p w14:paraId="753F5521">
      <w:pPr>
        <w:snapToGrid w:val="0"/>
        <w:spacing w:line="360" w:lineRule="auto"/>
        <w:ind w:firstLine="420" w:firstLineChars="200"/>
        <w:jc w:val="left"/>
        <w:rPr>
          <w:rFonts w:ascii="宋体" w:hAnsi="宋体" w:cs="宋体"/>
          <w:szCs w:val="21"/>
        </w:rPr>
      </w:pPr>
      <w:r>
        <w:rPr>
          <w:rFonts w:hint="eastAsia" w:ascii="宋体" w:hAnsi="宋体" w:cs="宋体"/>
          <w:szCs w:val="21"/>
        </w:rPr>
        <w:t>通信地址：</w:t>
      </w:r>
      <w:r>
        <w:rPr>
          <w:rFonts w:hint="eastAsia" w:ascii="宋体" w:hAnsi="宋体" w:cs="宋体"/>
          <w:szCs w:val="21"/>
          <w:u w:val="single"/>
        </w:rPr>
        <w:t>   </w:t>
      </w:r>
      <w:r>
        <w:rPr>
          <w:rFonts w:hint="eastAsia" w:ascii="宋体" w:hAnsi="宋体" w:cs="宋体"/>
          <w:szCs w:val="21"/>
        </w:rPr>
        <w:t>；</w:t>
      </w:r>
    </w:p>
    <w:p w14:paraId="0E15EAF4">
      <w:pPr>
        <w:snapToGrid w:val="0"/>
        <w:spacing w:line="360" w:lineRule="auto"/>
        <w:ind w:firstLine="420" w:firstLineChars="200"/>
        <w:jc w:val="left"/>
        <w:rPr>
          <w:rFonts w:ascii="宋体" w:hAnsi="宋体" w:cs="宋体"/>
          <w:szCs w:val="21"/>
        </w:rPr>
      </w:pPr>
      <w:r>
        <w:rPr>
          <w:rFonts w:hint="eastAsia" w:ascii="宋体" w:hAnsi="宋体" w:cs="宋体"/>
          <w:szCs w:val="21"/>
        </w:rPr>
        <w:t>关于监理人的其他约定：</w:t>
      </w:r>
      <w:r>
        <w:rPr>
          <w:rFonts w:hint="eastAsia" w:ascii="宋体" w:hAnsi="宋体" w:cs="宋体"/>
          <w:szCs w:val="21"/>
          <w:u w:val="single"/>
        </w:rPr>
        <w:t>   </w:t>
      </w:r>
      <w:r>
        <w:rPr>
          <w:rFonts w:hint="eastAsia" w:ascii="宋体" w:hAnsi="宋体" w:cs="宋体"/>
          <w:szCs w:val="21"/>
        </w:rPr>
        <w:t>。</w:t>
      </w:r>
    </w:p>
    <w:p w14:paraId="650B5A79">
      <w:pPr>
        <w:snapToGrid w:val="0"/>
        <w:spacing w:after="120" w:line="360" w:lineRule="auto"/>
        <w:ind w:firstLine="420" w:firstLineChars="200"/>
        <w:jc w:val="left"/>
        <w:rPr>
          <w:rFonts w:ascii="宋体" w:hAnsi="宋体" w:cs="宋体"/>
          <w:szCs w:val="21"/>
        </w:rPr>
      </w:pPr>
      <w:r>
        <w:rPr>
          <w:rFonts w:hint="eastAsia" w:ascii="宋体" w:hAnsi="宋体" w:cs="宋体"/>
          <w:szCs w:val="21"/>
        </w:rPr>
        <w:t>4.4 商定或确定</w:t>
      </w:r>
    </w:p>
    <w:p w14:paraId="0052ED15">
      <w:pPr>
        <w:snapToGrid w:val="0"/>
        <w:spacing w:line="360" w:lineRule="auto"/>
        <w:ind w:firstLine="420" w:firstLineChars="200"/>
        <w:jc w:val="left"/>
        <w:rPr>
          <w:rFonts w:ascii="宋体" w:hAnsi="宋体" w:cs="宋体"/>
          <w:szCs w:val="21"/>
        </w:rPr>
      </w:pPr>
      <w:bookmarkStart w:id="1922" w:name="_Toc267251418"/>
      <w:r>
        <w:rPr>
          <w:rFonts w:hint="eastAsia" w:ascii="宋体" w:hAnsi="宋体" w:cs="宋体"/>
          <w:szCs w:val="21"/>
        </w:rPr>
        <w:t>在发包人和承包人不能通过协商达成一致意见时，发包人授权监理人对以下事项进行确定：</w:t>
      </w:r>
    </w:p>
    <w:p w14:paraId="1D12F782">
      <w:pPr>
        <w:autoSpaceDE w:val="0"/>
        <w:autoSpaceDN w:val="0"/>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（1）</w:t>
      </w:r>
      <w:r>
        <w:rPr>
          <w:rFonts w:hint="eastAsia" w:ascii="宋体" w:hAnsi="宋体" w:cs="宋体"/>
          <w:szCs w:val="21"/>
          <w:u w:val="single"/>
        </w:rPr>
        <w:t xml:space="preserve">                                   </w:t>
      </w:r>
      <w:r>
        <w:rPr>
          <w:rFonts w:hint="eastAsia" w:ascii="宋体" w:hAnsi="宋体" w:cs="宋体"/>
          <w:szCs w:val="21"/>
        </w:rPr>
        <w:t>；</w:t>
      </w:r>
    </w:p>
    <w:p w14:paraId="7C296EC2">
      <w:pPr>
        <w:autoSpaceDE w:val="0"/>
        <w:autoSpaceDN w:val="0"/>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（2）</w:t>
      </w:r>
      <w:r>
        <w:rPr>
          <w:rFonts w:hint="eastAsia" w:ascii="宋体" w:hAnsi="宋体" w:cs="宋体"/>
          <w:szCs w:val="21"/>
          <w:u w:val="single"/>
        </w:rPr>
        <w:t xml:space="preserve">                                   </w:t>
      </w:r>
      <w:r>
        <w:rPr>
          <w:rFonts w:hint="eastAsia" w:ascii="宋体" w:hAnsi="宋体" w:cs="宋体"/>
          <w:szCs w:val="21"/>
        </w:rPr>
        <w:t>；</w:t>
      </w:r>
    </w:p>
    <w:p w14:paraId="21E566B3">
      <w:pPr>
        <w:autoSpaceDE w:val="0"/>
        <w:autoSpaceDN w:val="0"/>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（3）</w:t>
      </w:r>
      <w:r>
        <w:rPr>
          <w:rFonts w:hint="eastAsia" w:ascii="宋体" w:hAnsi="宋体" w:cs="宋体"/>
          <w:szCs w:val="21"/>
          <w:u w:val="single"/>
        </w:rPr>
        <w:t xml:space="preserve">                                   </w:t>
      </w:r>
      <w:r>
        <w:rPr>
          <w:rFonts w:hint="eastAsia" w:ascii="宋体" w:hAnsi="宋体" w:cs="宋体"/>
          <w:szCs w:val="21"/>
        </w:rPr>
        <w:t>。</w:t>
      </w:r>
    </w:p>
    <w:p w14:paraId="0B0931EA">
      <w:pPr>
        <w:pStyle w:val="6"/>
        <w:snapToGrid w:val="0"/>
        <w:spacing w:before="120" w:after="120" w:line="360" w:lineRule="auto"/>
        <w:jc w:val="left"/>
        <w:rPr>
          <w:rFonts w:ascii="宋体" w:hAnsi="宋体" w:eastAsia="宋体" w:cs="宋体"/>
          <w:sz w:val="24"/>
          <w:szCs w:val="24"/>
        </w:rPr>
      </w:pPr>
      <w:bookmarkStart w:id="1923" w:name="_Toc351203637"/>
      <w:r>
        <w:rPr>
          <w:rFonts w:hint="eastAsia" w:ascii="宋体" w:hAnsi="宋体" w:eastAsia="宋体" w:cs="宋体"/>
          <w:sz w:val="24"/>
          <w:szCs w:val="24"/>
        </w:rPr>
        <w:t>5</w:t>
      </w:r>
      <w:bookmarkEnd w:id="1922"/>
      <w:bookmarkStart w:id="1924" w:name="_Toc297120463"/>
      <w:bookmarkStart w:id="1925" w:name="_Toc296346664"/>
      <w:bookmarkStart w:id="1926" w:name="_Toc292559872"/>
      <w:bookmarkStart w:id="1927" w:name="_Toc296347162"/>
      <w:bookmarkStart w:id="1928" w:name="_Toc297048349"/>
      <w:bookmarkStart w:id="1929" w:name="_Toc296890991"/>
      <w:bookmarkStart w:id="1930" w:name="_Toc296944502"/>
      <w:bookmarkStart w:id="1931" w:name="_Toc296503163"/>
      <w:bookmarkStart w:id="1932" w:name="_Toc296891203"/>
      <w:bookmarkStart w:id="1933" w:name="_Toc292559367"/>
      <w:r>
        <w:rPr>
          <w:rFonts w:hint="eastAsia" w:ascii="宋体" w:hAnsi="宋体" w:eastAsia="宋体" w:cs="宋体"/>
          <w:sz w:val="24"/>
          <w:szCs w:val="24"/>
        </w:rPr>
        <w:t>. 工程质量</w:t>
      </w:r>
      <w:bookmarkEnd w:id="1923"/>
    </w:p>
    <w:p w14:paraId="7BBFB742">
      <w:pPr>
        <w:snapToGrid w:val="0"/>
        <w:spacing w:after="120" w:line="360" w:lineRule="auto"/>
        <w:ind w:firstLine="420" w:firstLineChars="200"/>
        <w:jc w:val="left"/>
        <w:rPr>
          <w:rFonts w:ascii="宋体" w:hAnsi="宋体" w:cs="宋体"/>
          <w:szCs w:val="21"/>
        </w:rPr>
      </w:pPr>
      <w:bookmarkStart w:id="1934" w:name="_Toc14019"/>
      <w:r>
        <w:rPr>
          <w:rFonts w:hint="eastAsia" w:ascii="宋体" w:hAnsi="宋体" w:cs="宋体"/>
          <w:szCs w:val="21"/>
        </w:rPr>
        <w:t>5.1 质量要求</w:t>
      </w:r>
      <w:bookmarkEnd w:id="1934"/>
    </w:p>
    <w:p w14:paraId="025E68B0">
      <w:pPr>
        <w:snapToGrid w:val="0"/>
        <w:spacing w:line="360" w:lineRule="auto"/>
        <w:ind w:right="248" w:firstLine="420"/>
        <w:jc w:val="left"/>
        <w:rPr>
          <w:rFonts w:cs="宋体"/>
          <w:szCs w:val="21"/>
          <w:u w:val="single"/>
        </w:rPr>
      </w:pPr>
      <w:r>
        <w:rPr>
          <w:rFonts w:hint="eastAsia" w:ascii="宋体" w:hAnsi="宋体" w:cs="宋体"/>
          <w:szCs w:val="21"/>
        </w:rPr>
        <w:t>5</w:t>
      </w:r>
      <w:bookmarkStart w:id="1935" w:name="_Toc312677997"/>
      <w:bookmarkStart w:id="1936" w:name="_Toc304295527"/>
      <w:bookmarkStart w:id="1937" w:name="_Toc300934949"/>
      <w:bookmarkStart w:id="1938" w:name="_Toc297216155"/>
      <w:bookmarkStart w:id="1939" w:name="_Toc297123496"/>
      <w:bookmarkStart w:id="1940" w:name="_Toc318581164"/>
      <w:bookmarkStart w:id="1941" w:name="_Toc303539106"/>
      <w:r>
        <w:rPr>
          <w:rFonts w:hint="eastAsia" w:ascii="宋体" w:hAnsi="宋体" w:cs="宋体"/>
          <w:szCs w:val="21"/>
        </w:rPr>
        <w:t>.1.1 特殊质量标准和要求：</w:t>
      </w:r>
      <w:r>
        <w:rPr>
          <w:rFonts w:hint="eastAsia" w:ascii="宋体" w:hAnsi="宋体" w:cs="宋体"/>
          <w:szCs w:val="21"/>
          <w:u w:val="single"/>
        </w:rPr>
        <w:t xml:space="preserve"> </w:t>
      </w:r>
      <w:r>
        <w:rPr>
          <w:rFonts w:hint="eastAsia" w:ascii="宋体" w:hAnsi="宋体" w:cs="宋体"/>
          <w:u w:val="single"/>
        </w:rPr>
        <w:t>工程质量按《高标准农田建设通则</w:t>
      </w:r>
      <w:r>
        <w:rPr>
          <w:rFonts w:hint="eastAsia" w:ascii="宋体" w:hAnsi="宋体" w:cs="宋体"/>
          <w:szCs w:val="21"/>
          <w:u w:val="single"/>
        </w:rPr>
        <w:t>》（GB/T</w:t>
      </w:r>
      <w:r>
        <w:rPr>
          <w:rFonts w:hint="eastAsia" w:cs="宋体"/>
          <w:szCs w:val="21"/>
          <w:u w:val="single"/>
        </w:rPr>
        <w:t>30600</w:t>
      </w:r>
      <w:r>
        <w:rPr>
          <w:rFonts w:hint="eastAsia" w:ascii="宋体" w:hAnsi="宋体" w:cs="宋体"/>
          <w:szCs w:val="21"/>
          <w:u w:val="single"/>
        </w:rPr>
        <w:t>-</w:t>
      </w:r>
      <w:r>
        <w:rPr>
          <w:rFonts w:hint="eastAsia" w:cs="宋体"/>
          <w:szCs w:val="21"/>
          <w:u w:val="single"/>
        </w:rPr>
        <w:t>2022）</w:t>
      </w:r>
      <w:r>
        <w:rPr>
          <w:rFonts w:hint="eastAsia" w:ascii="宋体" w:hAnsi="宋体" w:cs="宋体"/>
          <w:szCs w:val="21"/>
          <w:u w:val="single"/>
        </w:rPr>
        <w:t>、</w:t>
      </w:r>
      <w:r>
        <w:rPr>
          <w:rFonts w:hint="eastAsia" w:ascii="宋体" w:hAnsi="宋体" w:cs="宋体"/>
          <w:u w:val="single"/>
        </w:rPr>
        <w:t>《高标准农田建设标准</w:t>
      </w:r>
      <w:r>
        <w:rPr>
          <w:rFonts w:hint="eastAsia" w:ascii="宋体" w:hAnsi="宋体" w:cs="宋体"/>
          <w:szCs w:val="21"/>
          <w:u w:val="single"/>
        </w:rPr>
        <w:t>》（NY/T</w:t>
      </w:r>
      <w:r>
        <w:rPr>
          <w:rFonts w:hint="eastAsia" w:cs="宋体"/>
          <w:szCs w:val="21"/>
          <w:u w:val="single"/>
        </w:rPr>
        <w:t>2148</w:t>
      </w:r>
      <w:r>
        <w:rPr>
          <w:rFonts w:hint="eastAsia" w:ascii="宋体" w:hAnsi="宋体" w:cs="宋体"/>
          <w:szCs w:val="21"/>
          <w:u w:val="single"/>
        </w:rPr>
        <w:t>-</w:t>
      </w:r>
      <w:r>
        <w:rPr>
          <w:rFonts w:hint="eastAsia" w:cs="宋体"/>
          <w:szCs w:val="21"/>
          <w:u w:val="single"/>
        </w:rPr>
        <w:t>2012</w:t>
      </w:r>
      <w:r>
        <w:rPr>
          <w:rFonts w:hint="eastAsia" w:ascii="宋体" w:hAnsi="宋体" w:cs="宋体"/>
          <w:szCs w:val="21"/>
          <w:u w:val="single"/>
        </w:rPr>
        <w:t>）、《高标准基本农田建设标准》（TD/T</w:t>
      </w:r>
      <w:r>
        <w:rPr>
          <w:rFonts w:hint="eastAsia" w:cs="宋体"/>
          <w:szCs w:val="21"/>
          <w:u w:val="single"/>
        </w:rPr>
        <w:t>1033</w:t>
      </w:r>
      <w:r>
        <w:rPr>
          <w:rFonts w:hint="eastAsia" w:ascii="宋体" w:hAnsi="宋体" w:cs="宋体"/>
          <w:szCs w:val="21"/>
          <w:u w:val="single"/>
        </w:rPr>
        <w:t>-</w:t>
      </w:r>
      <w:r>
        <w:rPr>
          <w:rFonts w:hint="eastAsia" w:cs="宋体"/>
          <w:szCs w:val="21"/>
          <w:u w:val="single"/>
        </w:rPr>
        <w:t>2012</w:t>
      </w:r>
      <w:r>
        <w:rPr>
          <w:rFonts w:hint="eastAsia" w:ascii="宋体" w:hAnsi="宋体" w:cs="宋体"/>
          <w:szCs w:val="21"/>
          <w:u w:val="single"/>
        </w:rPr>
        <w:t>）、《土地整治工程质量检验与评定规程》（TD/T</w:t>
      </w:r>
      <w:r>
        <w:rPr>
          <w:rFonts w:hint="eastAsia" w:cs="宋体"/>
          <w:szCs w:val="21"/>
          <w:u w:val="single"/>
        </w:rPr>
        <w:t>1041</w:t>
      </w:r>
      <w:r>
        <w:rPr>
          <w:rFonts w:hint="eastAsia" w:ascii="宋体" w:hAnsi="宋体" w:cs="宋体"/>
          <w:szCs w:val="21"/>
          <w:u w:val="single"/>
        </w:rPr>
        <w:t>-</w:t>
      </w:r>
      <w:r>
        <w:rPr>
          <w:rFonts w:hint="eastAsia" w:cs="宋体"/>
          <w:szCs w:val="21"/>
          <w:u w:val="single"/>
        </w:rPr>
        <w:t>2013）、《耕地质量验收技术规范》（NY/T1120-2006）、《水土保持综合治理 技术规范 坡耕地治理技术》（GB/T16453.1-2008）、《生态公益林建设 技术规程》（GB/T18337.3-2001）、《耕地质量监测技术规程》（NY/T1119-2012）等及施工图设计要求执行。以上标准不能满足施工要求时，可参照农业、水利、林业等类似工程标准执行。使用国际组织或者外国政府贷款、援助资金的项目，贷款方、资金提供方对</w:t>
      </w:r>
      <w:r>
        <w:rPr>
          <w:rFonts w:cs="宋体"/>
          <w:szCs w:val="21"/>
          <w:u w:val="single"/>
        </w:rPr>
        <w:t>质量标准有不同规定的，</w:t>
      </w:r>
      <w:r>
        <w:rPr>
          <w:rFonts w:hint="eastAsia" w:cs="宋体"/>
          <w:szCs w:val="21"/>
          <w:u w:val="single"/>
        </w:rPr>
        <w:t>可以适用其规定，但违背中华人民共和国的社会公共利益的除外。</w:t>
      </w:r>
    </w:p>
    <w:p w14:paraId="7A0748E3">
      <w:pPr>
        <w:spacing w:line="400" w:lineRule="exact"/>
        <w:ind w:firstLine="420" w:firstLineChars="200"/>
      </w:pPr>
      <w:bookmarkStart w:id="1942" w:name="_Toc7451"/>
      <w:r>
        <w:t>关于工程奖项的约定：</w:t>
      </w:r>
    </w:p>
    <w:p w14:paraId="07A31A9F">
      <w:pPr>
        <w:overflowPunct w:val="0"/>
        <w:autoSpaceDE w:val="0"/>
        <w:autoSpaceDN w:val="0"/>
        <w:snapToGrid w:val="0"/>
        <w:spacing w:after="120" w:line="360" w:lineRule="auto"/>
        <w:ind w:firstLine="420" w:firstLineChars="200"/>
        <w:jc w:val="left"/>
      </w:pPr>
      <w:r>
        <w:rPr>
          <w:u w:val="single"/>
        </w:rPr>
        <w:t xml:space="preserve">                       </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t>。</w:t>
      </w:r>
    </w:p>
    <w:p w14:paraId="754789FE">
      <w:pPr>
        <w:overflowPunct w:val="0"/>
        <w:autoSpaceDE w:val="0"/>
        <w:autoSpaceDN w:val="0"/>
        <w:snapToGrid w:val="0"/>
        <w:spacing w:after="120" w:line="360" w:lineRule="auto"/>
        <w:ind w:firstLine="420" w:firstLineChars="200"/>
        <w:jc w:val="left"/>
        <w:rPr>
          <w:rFonts w:ascii="宋体" w:hAnsi="宋体" w:cs="宋体"/>
          <w:szCs w:val="21"/>
        </w:rPr>
      </w:pPr>
      <w:r>
        <w:rPr>
          <w:rFonts w:hint="eastAsia" w:ascii="宋体" w:hAnsi="宋体" w:cs="宋体"/>
          <w:szCs w:val="21"/>
        </w:rPr>
        <w:t>5.3 隐蔽工程检查</w:t>
      </w:r>
      <w:bookmarkEnd w:id="1942"/>
    </w:p>
    <w:p w14:paraId="67E97763">
      <w:pPr>
        <w:overflowPunct w:val="0"/>
        <w:autoSpaceDE w:val="0"/>
        <w:autoSpaceDN w:val="0"/>
        <w:snapToGrid w:val="0"/>
        <w:spacing w:line="360" w:lineRule="auto"/>
        <w:ind w:firstLine="420" w:firstLineChars="200"/>
        <w:jc w:val="left"/>
        <w:rPr>
          <w:rFonts w:ascii="宋体" w:hAnsi="宋体" w:cs="宋体"/>
          <w:szCs w:val="21"/>
        </w:rPr>
      </w:pPr>
      <w:r>
        <w:rPr>
          <w:rFonts w:hint="eastAsia" w:ascii="宋体" w:hAnsi="宋体" w:cs="宋体"/>
          <w:szCs w:val="21"/>
        </w:rPr>
        <w:t>5.3.2承包人提前通知监理人隐蔽工程检查的期限的约定：</w:t>
      </w:r>
    </w:p>
    <w:p w14:paraId="41639DDD">
      <w:pPr>
        <w:overflowPunct w:val="0"/>
        <w:autoSpaceDE w:val="0"/>
        <w:autoSpaceDN w:val="0"/>
        <w:snapToGrid w:val="0"/>
        <w:spacing w:line="360" w:lineRule="auto"/>
        <w:ind w:firstLine="420" w:firstLineChars="200"/>
        <w:jc w:val="lef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w:t>
      </w:r>
    </w:p>
    <w:p w14:paraId="0EF61CFF">
      <w:pPr>
        <w:overflowPunct w:val="0"/>
        <w:autoSpaceDE w:val="0"/>
        <w:autoSpaceDN w:val="0"/>
        <w:snapToGrid w:val="0"/>
        <w:spacing w:line="360" w:lineRule="auto"/>
        <w:ind w:firstLine="420" w:firstLineChars="200"/>
        <w:jc w:val="left"/>
        <w:rPr>
          <w:rFonts w:ascii="宋体" w:hAnsi="宋体" w:cs="宋体"/>
          <w:szCs w:val="21"/>
        </w:rPr>
      </w:pPr>
      <w:r>
        <w:rPr>
          <w:rFonts w:hint="eastAsia" w:ascii="宋体" w:hAnsi="宋体" w:cs="宋体"/>
          <w:szCs w:val="21"/>
        </w:rPr>
        <w:t>监理人不能按时进行检查时，应提前</w:t>
      </w:r>
      <w:r>
        <w:rPr>
          <w:rFonts w:hint="eastAsia" w:ascii="宋体" w:hAnsi="宋体" w:cs="宋体"/>
          <w:szCs w:val="21"/>
          <w:u w:val="single"/>
        </w:rPr>
        <w:t xml:space="preserve">       </w:t>
      </w:r>
      <w:r>
        <w:rPr>
          <w:rFonts w:hint="eastAsia" w:ascii="宋体" w:hAnsi="宋体" w:cs="宋体"/>
          <w:szCs w:val="21"/>
        </w:rPr>
        <w:t>小时提交书面延期要求。</w:t>
      </w:r>
    </w:p>
    <w:p w14:paraId="12D022CC">
      <w:pPr>
        <w:overflowPunct w:val="0"/>
        <w:autoSpaceDE w:val="0"/>
        <w:autoSpaceDN w:val="0"/>
        <w:snapToGrid w:val="0"/>
        <w:spacing w:line="360" w:lineRule="auto"/>
        <w:ind w:firstLine="420" w:firstLineChars="200"/>
        <w:jc w:val="left"/>
        <w:rPr>
          <w:rFonts w:ascii="宋体" w:hAnsi="宋体" w:cs="宋体"/>
          <w:szCs w:val="21"/>
        </w:rPr>
      </w:pPr>
      <w:r>
        <w:rPr>
          <w:rFonts w:hint="eastAsia" w:ascii="宋体" w:hAnsi="宋体" w:cs="宋体"/>
          <w:szCs w:val="21"/>
        </w:rPr>
        <w:t>关于延期最长不得超过：</w:t>
      </w:r>
      <w:r>
        <w:rPr>
          <w:rFonts w:hint="eastAsia" w:ascii="宋体" w:hAnsi="宋体" w:cs="宋体"/>
          <w:szCs w:val="21"/>
          <w:u w:val="single"/>
        </w:rPr>
        <w:t xml:space="preserve">         </w:t>
      </w:r>
      <w:r>
        <w:rPr>
          <w:rFonts w:hint="eastAsia" w:ascii="宋体" w:hAnsi="宋体" w:cs="宋体"/>
          <w:szCs w:val="21"/>
        </w:rPr>
        <w:t>小时。</w:t>
      </w:r>
    </w:p>
    <w:p w14:paraId="59924560">
      <w:pPr>
        <w:pStyle w:val="6"/>
        <w:snapToGrid w:val="0"/>
        <w:spacing w:before="120" w:after="120" w:line="360" w:lineRule="auto"/>
        <w:jc w:val="left"/>
        <w:rPr>
          <w:rFonts w:ascii="宋体" w:hAnsi="宋体" w:eastAsia="宋体" w:cs="宋体"/>
          <w:sz w:val="24"/>
          <w:szCs w:val="24"/>
        </w:rPr>
      </w:pPr>
      <w:bookmarkStart w:id="1943" w:name="_Toc351203638"/>
      <w:r>
        <w:rPr>
          <w:rFonts w:hint="eastAsia" w:ascii="宋体" w:hAnsi="宋体" w:eastAsia="宋体" w:cs="宋体"/>
          <w:sz w:val="24"/>
          <w:szCs w:val="24"/>
        </w:rPr>
        <w:t>6. 安全文明施工与环境保护</w:t>
      </w:r>
      <w:bookmarkEnd w:id="1943"/>
    </w:p>
    <w:p w14:paraId="7B41FC08">
      <w:pPr>
        <w:overflowPunct w:val="0"/>
        <w:autoSpaceDE w:val="0"/>
        <w:autoSpaceDN w:val="0"/>
        <w:snapToGrid w:val="0"/>
        <w:spacing w:after="120" w:line="360" w:lineRule="auto"/>
        <w:ind w:firstLine="420" w:firstLineChars="200"/>
        <w:jc w:val="left"/>
        <w:rPr>
          <w:rFonts w:ascii="宋体" w:hAnsi="宋体" w:cs="宋体"/>
          <w:szCs w:val="21"/>
        </w:rPr>
      </w:pPr>
      <w:r>
        <w:rPr>
          <w:rFonts w:hint="eastAsia" w:ascii="宋体" w:hAnsi="宋体" w:cs="宋体"/>
          <w:szCs w:val="21"/>
        </w:rPr>
        <w:t>6.1安全文明施工</w:t>
      </w:r>
    </w:p>
    <w:p w14:paraId="23AC011A">
      <w:pPr>
        <w:overflowPunct w:val="0"/>
        <w:autoSpaceDE w:val="0"/>
        <w:autoSpaceDN w:val="0"/>
        <w:snapToGrid w:val="0"/>
        <w:spacing w:line="360" w:lineRule="auto"/>
        <w:ind w:firstLine="420" w:firstLineChars="200"/>
        <w:jc w:val="left"/>
        <w:rPr>
          <w:rFonts w:ascii="宋体" w:hAnsi="宋体" w:cs="宋体"/>
          <w:szCs w:val="21"/>
        </w:rPr>
      </w:pPr>
      <w:r>
        <w:rPr>
          <w:rFonts w:hint="eastAsia" w:ascii="宋体" w:hAnsi="宋体" w:cs="宋体"/>
          <w:szCs w:val="21"/>
        </w:rPr>
        <w:t>6.1.1 项目安全生产的达标目标及相应事项的约定：</w:t>
      </w:r>
    </w:p>
    <w:p w14:paraId="736733FB">
      <w:pPr>
        <w:overflowPunct w:val="0"/>
        <w:autoSpaceDE w:val="0"/>
        <w:autoSpaceDN w:val="0"/>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w:t>
      </w:r>
    </w:p>
    <w:p w14:paraId="340BB161">
      <w:pPr>
        <w:overflowPunct w:val="0"/>
        <w:autoSpaceDE w:val="0"/>
        <w:autoSpaceDN w:val="0"/>
        <w:snapToGrid w:val="0"/>
        <w:spacing w:line="360" w:lineRule="auto"/>
        <w:ind w:firstLine="420" w:firstLineChars="200"/>
        <w:jc w:val="left"/>
        <w:rPr>
          <w:rFonts w:ascii="宋体" w:hAnsi="宋体" w:cs="宋体"/>
          <w:szCs w:val="21"/>
        </w:rPr>
      </w:pPr>
      <w:r>
        <w:rPr>
          <w:rFonts w:hint="eastAsia" w:ascii="宋体" w:hAnsi="宋体" w:cs="宋体"/>
          <w:szCs w:val="21"/>
        </w:rPr>
        <w:t>6.1.4 关于治安保卫的特别约定：</w:t>
      </w:r>
    </w:p>
    <w:p w14:paraId="51638BC1">
      <w:pPr>
        <w:overflowPunct w:val="0"/>
        <w:autoSpaceDE w:val="0"/>
        <w:autoSpaceDN w:val="0"/>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w:t>
      </w:r>
    </w:p>
    <w:p w14:paraId="5C67E254">
      <w:pPr>
        <w:overflowPunct w:val="0"/>
        <w:autoSpaceDE w:val="0"/>
        <w:autoSpaceDN w:val="0"/>
        <w:snapToGrid w:val="0"/>
        <w:spacing w:line="360" w:lineRule="auto"/>
        <w:ind w:firstLine="420" w:firstLineChars="200"/>
        <w:jc w:val="left"/>
        <w:rPr>
          <w:rFonts w:ascii="宋体" w:hAnsi="宋体" w:cs="宋体"/>
          <w:szCs w:val="21"/>
        </w:rPr>
      </w:pPr>
      <w:r>
        <w:rPr>
          <w:rFonts w:hint="eastAsia" w:ascii="宋体" w:hAnsi="宋体" w:cs="宋体"/>
          <w:szCs w:val="21"/>
        </w:rPr>
        <w:t>关于编制施工场地治安管理计划的约定：</w:t>
      </w:r>
    </w:p>
    <w:p w14:paraId="128A63D2">
      <w:pPr>
        <w:overflowPunct w:val="0"/>
        <w:autoSpaceDE w:val="0"/>
        <w:autoSpaceDN w:val="0"/>
        <w:snapToGrid w:val="0"/>
        <w:spacing w:line="360" w:lineRule="auto"/>
        <w:ind w:firstLine="420" w:firstLineChars="200"/>
        <w:jc w:val="lef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w:t>
      </w:r>
    </w:p>
    <w:p w14:paraId="7366D70B">
      <w:pPr>
        <w:overflowPunct w:val="0"/>
        <w:autoSpaceDE w:val="0"/>
        <w:autoSpaceDN w:val="0"/>
        <w:snapToGrid w:val="0"/>
        <w:spacing w:line="360" w:lineRule="auto"/>
        <w:ind w:firstLine="420" w:firstLineChars="200"/>
        <w:jc w:val="left"/>
        <w:rPr>
          <w:rFonts w:ascii="宋体" w:hAnsi="宋体" w:cs="宋体"/>
          <w:szCs w:val="21"/>
        </w:rPr>
      </w:pPr>
      <w:r>
        <w:rPr>
          <w:rFonts w:hint="eastAsia" w:ascii="宋体" w:hAnsi="宋体" w:cs="宋体"/>
          <w:szCs w:val="21"/>
        </w:rPr>
        <w:t>6.1.5 文明施工</w:t>
      </w:r>
    </w:p>
    <w:p w14:paraId="6CB4094A">
      <w:pPr>
        <w:overflowPunct w:val="0"/>
        <w:autoSpaceDE w:val="0"/>
        <w:autoSpaceDN w:val="0"/>
        <w:snapToGrid w:val="0"/>
        <w:spacing w:line="360" w:lineRule="auto"/>
        <w:ind w:firstLine="420" w:firstLineChars="200"/>
        <w:jc w:val="left"/>
        <w:rPr>
          <w:rFonts w:ascii="宋体" w:hAnsi="宋体" w:cs="宋体"/>
          <w:szCs w:val="21"/>
        </w:rPr>
      </w:pPr>
      <w:r>
        <w:rPr>
          <w:rFonts w:hint="eastAsia" w:ascii="宋体" w:hAnsi="宋体" w:cs="宋体"/>
          <w:szCs w:val="21"/>
        </w:rPr>
        <w:t>合同当事人对文明施工的要求：</w:t>
      </w:r>
    </w:p>
    <w:p w14:paraId="46F3C0A2">
      <w:pPr>
        <w:overflowPunct w:val="0"/>
        <w:autoSpaceDE w:val="0"/>
        <w:autoSpaceDN w:val="0"/>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w:t>
      </w:r>
    </w:p>
    <w:p w14:paraId="69599BC7">
      <w:pPr>
        <w:overflowPunct w:val="0"/>
        <w:autoSpaceDE w:val="0"/>
        <w:autoSpaceDN w:val="0"/>
        <w:snapToGrid w:val="0"/>
        <w:spacing w:line="360" w:lineRule="auto"/>
        <w:ind w:firstLine="420" w:firstLineChars="200"/>
        <w:jc w:val="left"/>
        <w:rPr>
          <w:rFonts w:ascii="宋体" w:hAnsi="宋体" w:cs="宋体"/>
          <w:szCs w:val="21"/>
        </w:rPr>
      </w:pPr>
      <w:r>
        <w:rPr>
          <w:rFonts w:hint="eastAsia" w:ascii="宋体" w:hAnsi="宋体" w:cs="宋体"/>
          <w:szCs w:val="21"/>
        </w:rPr>
        <w:t>6.1.6 关于安全文明施工费支付比例和支付期限的约定：</w:t>
      </w:r>
    </w:p>
    <w:p w14:paraId="14FBCF5D">
      <w:pPr>
        <w:overflowPunct w:val="0"/>
        <w:autoSpaceDE w:val="0"/>
        <w:autoSpaceDN w:val="0"/>
        <w:snapToGrid w:val="0"/>
        <w:spacing w:line="360" w:lineRule="auto"/>
        <w:ind w:firstLine="420" w:firstLineChars="200"/>
        <w:jc w:val="lef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w:t>
      </w:r>
    </w:p>
    <w:bookmarkEnd w:id="1935"/>
    <w:bookmarkEnd w:id="1936"/>
    <w:bookmarkEnd w:id="1937"/>
    <w:bookmarkEnd w:id="1938"/>
    <w:bookmarkEnd w:id="1939"/>
    <w:bookmarkEnd w:id="1940"/>
    <w:bookmarkEnd w:id="1941"/>
    <w:p w14:paraId="06E69B44">
      <w:pPr>
        <w:pStyle w:val="6"/>
        <w:snapToGrid w:val="0"/>
        <w:spacing w:before="120" w:after="120" w:line="360" w:lineRule="auto"/>
        <w:jc w:val="left"/>
        <w:rPr>
          <w:rFonts w:ascii="宋体" w:hAnsi="宋体" w:eastAsia="宋体" w:cs="宋体"/>
          <w:sz w:val="24"/>
          <w:szCs w:val="24"/>
        </w:rPr>
      </w:pPr>
      <w:bookmarkStart w:id="1944" w:name="_Toc351203639"/>
      <w:r>
        <w:rPr>
          <w:rFonts w:hint="eastAsia" w:ascii="宋体" w:hAnsi="宋体" w:eastAsia="宋体" w:cs="宋体"/>
          <w:sz w:val="24"/>
          <w:szCs w:val="24"/>
        </w:rPr>
        <w:t>7. 工期和进度</w:t>
      </w:r>
      <w:bookmarkEnd w:id="1944"/>
    </w:p>
    <w:p w14:paraId="1A41230B">
      <w:pPr>
        <w:overflowPunct w:val="0"/>
        <w:autoSpaceDE w:val="0"/>
        <w:autoSpaceDN w:val="0"/>
        <w:snapToGrid w:val="0"/>
        <w:spacing w:after="120" w:line="360" w:lineRule="auto"/>
        <w:ind w:firstLine="420" w:firstLineChars="200"/>
        <w:jc w:val="left"/>
        <w:rPr>
          <w:rFonts w:ascii="宋体" w:hAnsi="宋体" w:cs="宋体"/>
          <w:szCs w:val="21"/>
        </w:rPr>
      </w:pPr>
      <w:r>
        <w:rPr>
          <w:rFonts w:hint="eastAsia" w:ascii="宋体" w:hAnsi="宋体" w:cs="宋体"/>
          <w:szCs w:val="21"/>
        </w:rPr>
        <w:t>7.1 施工组织设计</w:t>
      </w:r>
    </w:p>
    <w:p w14:paraId="509F6FAE">
      <w:pPr>
        <w:overflowPunct w:val="0"/>
        <w:autoSpaceDE w:val="0"/>
        <w:autoSpaceDN w:val="0"/>
        <w:adjustRightInd w:val="0"/>
        <w:snapToGrid w:val="0"/>
        <w:spacing w:line="360" w:lineRule="auto"/>
        <w:ind w:firstLine="420" w:firstLineChars="200"/>
        <w:jc w:val="left"/>
        <w:rPr>
          <w:rFonts w:ascii="宋体" w:hAnsi="宋体" w:cs="宋体"/>
          <w:kern w:val="0"/>
          <w:szCs w:val="21"/>
        </w:rPr>
      </w:pPr>
      <w:r>
        <w:rPr>
          <w:rFonts w:hint="eastAsia" w:ascii="宋体" w:hAnsi="宋体" w:cs="宋体"/>
          <w:szCs w:val="21"/>
        </w:rPr>
        <w:t>7.1.1 合</w:t>
      </w:r>
      <w:r>
        <w:rPr>
          <w:rFonts w:hint="eastAsia" w:ascii="宋体" w:hAnsi="宋体" w:cs="宋体"/>
          <w:kern w:val="0"/>
          <w:szCs w:val="21"/>
        </w:rPr>
        <w:t>同当事人约定的施工组织设计应包括的其他内容：</w:t>
      </w:r>
    </w:p>
    <w:p w14:paraId="03DA8954">
      <w:pPr>
        <w:overflowPunct w:val="0"/>
        <w:autoSpaceDE w:val="0"/>
        <w:autoSpaceDN w:val="0"/>
        <w:adjustRightInd w:val="0"/>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w:t>
      </w:r>
    </w:p>
    <w:p w14:paraId="5D183D69">
      <w:pPr>
        <w:overflowPunct w:val="0"/>
        <w:autoSpaceDE w:val="0"/>
        <w:autoSpaceDN w:val="0"/>
        <w:adjustRightInd w:val="0"/>
        <w:snapToGrid w:val="0"/>
        <w:spacing w:line="360" w:lineRule="auto"/>
        <w:ind w:firstLine="420" w:firstLineChars="200"/>
        <w:jc w:val="left"/>
        <w:rPr>
          <w:rFonts w:ascii="宋体" w:hAnsi="宋体" w:cs="宋体"/>
          <w:kern w:val="0"/>
          <w:szCs w:val="21"/>
        </w:rPr>
      </w:pPr>
      <w:r>
        <w:rPr>
          <w:rFonts w:hint="eastAsia" w:ascii="宋体" w:hAnsi="宋体" w:cs="宋体"/>
          <w:szCs w:val="21"/>
        </w:rPr>
        <w:t xml:space="preserve">7.1.2 </w:t>
      </w:r>
      <w:r>
        <w:rPr>
          <w:rFonts w:hint="eastAsia" w:ascii="宋体" w:hAnsi="宋体" w:cs="宋体"/>
          <w:kern w:val="0"/>
          <w:szCs w:val="21"/>
        </w:rPr>
        <w:t>施工组织设计的提交和修改</w:t>
      </w:r>
    </w:p>
    <w:p w14:paraId="2B3F6213">
      <w:pPr>
        <w:overflowPunct w:val="0"/>
        <w:autoSpaceDE w:val="0"/>
        <w:autoSpaceDN w:val="0"/>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承包人提交详细施工组织设计的期限的约定：</w:t>
      </w:r>
    </w:p>
    <w:p w14:paraId="27A35EB2">
      <w:pPr>
        <w:overflowPunct w:val="0"/>
        <w:autoSpaceDE w:val="0"/>
        <w:autoSpaceDN w:val="0"/>
        <w:adjustRightInd w:val="0"/>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w:t>
      </w:r>
    </w:p>
    <w:p w14:paraId="41735731">
      <w:pPr>
        <w:overflowPunct w:val="0"/>
        <w:autoSpaceDE w:val="0"/>
        <w:autoSpaceDN w:val="0"/>
        <w:snapToGrid w:val="0"/>
        <w:spacing w:line="360" w:lineRule="auto"/>
        <w:ind w:firstLine="420" w:firstLineChars="200"/>
        <w:jc w:val="left"/>
        <w:rPr>
          <w:rFonts w:ascii="宋体" w:hAnsi="宋体" w:cs="宋体"/>
          <w:szCs w:val="21"/>
        </w:rPr>
      </w:pPr>
      <w:r>
        <w:rPr>
          <w:rFonts w:hint="eastAsia" w:ascii="宋体" w:hAnsi="宋体" w:cs="宋体"/>
          <w:szCs w:val="21"/>
        </w:rPr>
        <w:t>发包人和监理人在收到详细的施工组织设计后确认或提出修改意见的期限：</w:t>
      </w:r>
    </w:p>
    <w:p w14:paraId="579A1BA2">
      <w:pPr>
        <w:overflowPunct w:val="0"/>
        <w:autoSpaceDE w:val="0"/>
        <w:autoSpaceDN w:val="0"/>
        <w:snapToGrid w:val="0"/>
        <w:spacing w:line="360" w:lineRule="auto"/>
        <w:ind w:firstLine="420" w:firstLineChars="200"/>
        <w:jc w:val="lef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w:t>
      </w:r>
    </w:p>
    <w:p w14:paraId="6A4B5A3F">
      <w:pPr>
        <w:overflowPunct w:val="0"/>
        <w:autoSpaceDE w:val="0"/>
        <w:autoSpaceDN w:val="0"/>
        <w:snapToGrid w:val="0"/>
        <w:spacing w:after="120" w:line="360" w:lineRule="auto"/>
        <w:ind w:firstLine="420" w:firstLineChars="200"/>
        <w:jc w:val="left"/>
        <w:rPr>
          <w:rFonts w:ascii="宋体" w:hAnsi="宋体" w:cs="宋体"/>
          <w:szCs w:val="21"/>
        </w:rPr>
      </w:pPr>
      <w:r>
        <w:rPr>
          <w:rFonts w:hint="eastAsia" w:ascii="宋体" w:hAnsi="宋体" w:cs="宋体"/>
          <w:szCs w:val="21"/>
        </w:rPr>
        <w:t>7</w:t>
      </w:r>
      <w:bookmarkStart w:id="1945" w:name="_Toc312677479"/>
      <w:bookmarkStart w:id="1946" w:name="_Toc304295541"/>
      <w:bookmarkStart w:id="1947" w:name="_Toc300934966"/>
      <w:bookmarkStart w:id="1948" w:name="_Toc312678005"/>
      <w:bookmarkStart w:id="1949" w:name="_Toc297123514"/>
      <w:bookmarkStart w:id="1950" w:name="_Toc303539123"/>
      <w:bookmarkStart w:id="1951" w:name="_Toc297216173"/>
      <w:r>
        <w:rPr>
          <w:rFonts w:hint="eastAsia" w:ascii="宋体" w:hAnsi="宋体" w:cs="宋体"/>
          <w:szCs w:val="21"/>
        </w:rPr>
        <w:t>.2 施工进度计划</w:t>
      </w:r>
    </w:p>
    <w:p w14:paraId="78CF8D30">
      <w:pPr>
        <w:overflowPunct w:val="0"/>
        <w:autoSpaceDE w:val="0"/>
        <w:autoSpaceDN w:val="0"/>
        <w:snapToGrid w:val="0"/>
        <w:spacing w:line="360" w:lineRule="auto"/>
        <w:ind w:firstLine="420" w:firstLineChars="200"/>
        <w:jc w:val="left"/>
        <w:rPr>
          <w:rFonts w:ascii="宋体" w:hAnsi="宋体" w:cs="宋体"/>
          <w:szCs w:val="21"/>
        </w:rPr>
      </w:pPr>
      <w:r>
        <w:rPr>
          <w:rFonts w:hint="eastAsia" w:ascii="宋体" w:hAnsi="宋体" w:cs="宋体"/>
          <w:szCs w:val="21"/>
        </w:rPr>
        <w:t>7.2.2 施工进度计划的修订</w:t>
      </w:r>
    </w:p>
    <w:p w14:paraId="6F8B00C0">
      <w:pPr>
        <w:overflowPunct w:val="0"/>
        <w:autoSpaceDE w:val="0"/>
        <w:autoSpaceDN w:val="0"/>
        <w:snapToGrid w:val="0"/>
        <w:spacing w:line="360" w:lineRule="auto"/>
        <w:ind w:firstLine="420" w:firstLineChars="200"/>
        <w:jc w:val="left"/>
        <w:rPr>
          <w:rFonts w:ascii="宋体" w:hAnsi="宋体" w:cs="宋体"/>
          <w:szCs w:val="21"/>
        </w:rPr>
      </w:pPr>
      <w:r>
        <w:rPr>
          <w:rFonts w:hint="eastAsia" w:ascii="宋体" w:hAnsi="宋体" w:cs="宋体"/>
          <w:szCs w:val="21"/>
        </w:rPr>
        <w:t>发包人和监理人在收到修订的施工进度计划后确认或提出修改意见的期限：</w:t>
      </w:r>
    </w:p>
    <w:p w14:paraId="255339B9">
      <w:pPr>
        <w:overflowPunct w:val="0"/>
        <w:autoSpaceDE w:val="0"/>
        <w:autoSpaceDN w:val="0"/>
        <w:snapToGrid w:val="0"/>
        <w:spacing w:line="360" w:lineRule="auto"/>
        <w:ind w:firstLine="420" w:firstLineChars="200"/>
        <w:jc w:val="lef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w:t>
      </w:r>
    </w:p>
    <w:p w14:paraId="6B7AC09B">
      <w:pPr>
        <w:overflowPunct w:val="0"/>
        <w:autoSpaceDE w:val="0"/>
        <w:autoSpaceDN w:val="0"/>
        <w:snapToGrid w:val="0"/>
        <w:spacing w:after="120" w:line="360" w:lineRule="auto"/>
        <w:ind w:firstLine="420" w:firstLineChars="200"/>
        <w:jc w:val="left"/>
        <w:rPr>
          <w:rFonts w:ascii="宋体" w:hAnsi="宋体" w:cs="宋体"/>
          <w:szCs w:val="21"/>
        </w:rPr>
      </w:pPr>
      <w:r>
        <w:rPr>
          <w:rFonts w:hint="eastAsia" w:ascii="宋体" w:hAnsi="宋体" w:cs="宋体"/>
          <w:szCs w:val="21"/>
        </w:rPr>
        <w:t>7.3 开工</w:t>
      </w:r>
    </w:p>
    <w:p w14:paraId="17AC3F9F">
      <w:pPr>
        <w:overflowPunct w:val="0"/>
        <w:autoSpaceDE w:val="0"/>
        <w:autoSpaceDN w:val="0"/>
        <w:snapToGrid w:val="0"/>
        <w:spacing w:line="360" w:lineRule="auto"/>
        <w:ind w:firstLine="420" w:firstLineChars="200"/>
        <w:jc w:val="left"/>
        <w:rPr>
          <w:rFonts w:ascii="宋体" w:hAnsi="宋体" w:cs="宋体"/>
          <w:szCs w:val="21"/>
        </w:rPr>
      </w:pPr>
      <w:r>
        <w:rPr>
          <w:rFonts w:hint="eastAsia" w:ascii="宋体" w:hAnsi="宋体" w:cs="宋体"/>
          <w:szCs w:val="21"/>
        </w:rPr>
        <w:t>7.3.1 开工准备</w:t>
      </w:r>
    </w:p>
    <w:p w14:paraId="764088F7">
      <w:pPr>
        <w:overflowPunct w:val="0"/>
        <w:autoSpaceDE w:val="0"/>
        <w:autoSpaceDN w:val="0"/>
        <w:snapToGrid w:val="0"/>
        <w:spacing w:line="360" w:lineRule="auto"/>
        <w:ind w:firstLine="645"/>
        <w:jc w:val="left"/>
        <w:rPr>
          <w:rFonts w:ascii="宋体" w:hAnsi="宋体" w:cs="宋体"/>
          <w:szCs w:val="21"/>
          <w:u w:val="single"/>
        </w:rPr>
      </w:pPr>
      <w:r>
        <w:rPr>
          <w:rFonts w:hint="eastAsia" w:ascii="宋体" w:hAnsi="宋体" w:cs="宋体"/>
          <w:szCs w:val="21"/>
        </w:rPr>
        <w:t>关于承包人提交</w:t>
      </w:r>
      <w:r>
        <w:rPr>
          <w:rFonts w:hint="eastAsia" w:ascii="宋体" w:hAnsi="宋体" w:cs="宋体"/>
          <w:kern w:val="0"/>
          <w:szCs w:val="21"/>
        </w:rPr>
        <w:t>工程开工报审表的期限：</w:t>
      </w:r>
      <w:r>
        <w:rPr>
          <w:rFonts w:hint="eastAsia" w:ascii="宋体" w:hAnsi="宋体" w:cs="宋体"/>
          <w:szCs w:val="21"/>
          <w:u w:val="single"/>
        </w:rPr>
        <w:t xml:space="preserve">                         </w:t>
      </w:r>
      <w:r>
        <w:rPr>
          <w:rFonts w:hint="eastAsia" w:ascii="宋体" w:hAnsi="宋体" w:cs="宋体"/>
          <w:szCs w:val="21"/>
        </w:rPr>
        <w:t>。</w:t>
      </w:r>
    </w:p>
    <w:p w14:paraId="20F5EEC1">
      <w:pPr>
        <w:overflowPunct w:val="0"/>
        <w:autoSpaceDE w:val="0"/>
        <w:autoSpaceDN w:val="0"/>
        <w:snapToGrid w:val="0"/>
        <w:spacing w:line="360" w:lineRule="auto"/>
        <w:ind w:firstLine="645"/>
        <w:jc w:val="left"/>
        <w:rPr>
          <w:rFonts w:ascii="宋体" w:hAnsi="宋体" w:cs="宋体"/>
          <w:szCs w:val="21"/>
        </w:rPr>
      </w:pPr>
      <w:r>
        <w:rPr>
          <w:rFonts w:hint="eastAsia" w:ascii="宋体" w:hAnsi="宋体" w:cs="宋体"/>
          <w:szCs w:val="21"/>
        </w:rPr>
        <w:t>关于发包人应完成的其他开工准备工作及期限：</w:t>
      </w:r>
    </w:p>
    <w:p w14:paraId="681EFB2B">
      <w:pPr>
        <w:overflowPunct w:val="0"/>
        <w:autoSpaceDE w:val="0"/>
        <w:autoSpaceDN w:val="0"/>
        <w:snapToGrid w:val="0"/>
        <w:spacing w:line="360" w:lineRule="auto"/>
        <w:ind w:firstLine="645"/>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w:t>
      </w:r>
    </w:p>
    <w:p w14:paraId="07574ADF">
      <w:pPr>
        <w:overflowPunct w:val="0"/>
        <w:autoSpaceDE w:val="0"/>
        <w:autoSpaceDN w:val="0"/>
        <w:snapToGrid w:val="0"/>
        <w:spacing w:line="360" w:lineRule="auto"/>
        <w:ind w:firstLine="420" w:firstLineChars="200"/>
        <w:jc w:val="left"/>
        <w:rPr>
          <w:rFonts w:ascii="宋体" w:hAnsi="宋体" w:cs="宋体"/>
          <w:szCs w:val="21"/>
        </w:rPr>
      </w:pPr>
      <w:r>
        <w:rPr>
          <w:rFonts w:hint="eastAsia" w:ascii="宋体" w:hAnsi="宋体" w:cs="宋体"/>
          <w:szCs w:val="21"/>
        </w:rPr>
        <w:t>关于承包人应完成的其他开工准备工作及期限：</w:t>
      </w:r>
    </w:p>
    <w:p w14:paraId="40E033BA">
      <w:pPr>
        <w:overflowPunct w:val="0"/>
        <w:autoSpaceDE w:val="0"/>
        <w:autoSpaceDN w:val="0"/>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w:t>
      </w:r>
    </w:p>
    <w:p w14:paraId="2D81EDAD">
      <w:pPr>
        <w:overflowPunct w:val="0"/>
        <w:autoSpaceDE w:val="0"/>
        <w:autoSpaceDN w:val="0"/>
        <w:snapToGrid w:val="0"/>
        <w:spacing w:line="360" w:lineRule="auto"/>
        <w:ind w:firstLine="420" w:firstLineChars="200"/>
        <w:jc w:val="left"/>
        <w:rPr>
          <w:rFonts w:ascii="宋体" w:hAnsi="宋体" w:cs="宋体"/>
          <w:szCs w:val="21"/>
        </w:rPr>
      </w:pPr>
      <w:r>
        <w:rPr>
          <w:rFonts w:hint="eastAsia" w:ascii="宋体" w:hAnsi="宋体" w:cs="宋体"/>
          <w:szCs w:val="21"/>
        </w:rPr>
        <w:t>7.3.2开工通知</w:t>
      </w:r>
    </w:p>
    <w:p w14:paraId="3CF79612">
      <w:pPr>
        <w:snapToGrid w:val="0"/>
        <w:spacing w:line="360" w:lineRule="auto"/>
        <w:ind w:firstLine="420" w:firstLineChars="200"/>
        <w:jc w:val="left"/>
        <w:rPr>
          <w:rFonts w:ascii="宋体" w:hAnsi="宋体" w:cs="宋体"/>
          <w:szCs w:val="21"/>
        </w:rPr>
      </w:pPr>
      <w:r>
        <w:rPr>
          <w:rFonts w:hint="eastAsia" w:ascii="宋体" w:hAnsi="宋体" w:cs="宋体"/>
          <w:szCs w:val="21"/>
        </w:rPr>
        <w:t>因发包人原因造成监理人未能在计划开工日期之日起</w:t>
      </w:r>
      <w:r>
        <w:rPr>
          <w:rFonts w:hint="eastAsia" w:ascii="宋体" w:hAnsi="宋体" w:cs="宋体"/>
          <w:szCs w:val="21"/>
          <w:u w:val="single"/>
        </w:rPr>
        <w:t xml:space="preserve">     </w:t>
      </w:r>
      <w:r>
        <w:rPr>
          <w:rFonts w:hint="eastAsia" w:ascii="宋体" w:hAnsi="宋体" w:cs="宋体"/>
          <w:szCs w:val="21"/>
        </w:rPr>
        <w:t>天内发出开工通知的，承包人有权提出价格调整要求，或者解除合同。</w:t>
      </w:r>
    </w:p>
    <w:bookmarkEnd w:id="1945"/>
    <w:bookmarkEnd w:id="1946"/>
    <w:bookmarkEnd w:id="1947"/>
    <w:bookmarkEnd w:id="1948"/>
    <w:bookmarkEnd w:id="1949"/>
    <w:bookmarkEnd w:id="1950"/>
    <w:bookmarkEnd w:id="1951"/>
    <w:p w14:paraId="5E3EF1E8">
      <w:pPr>
        <w:snapToGrid w:val="0"/>
        <w:spacing w:after="120" w:line="360" w:lineRule="auto"/>
        <w:ind w:firstLine="420" w:firstLineChars="200"/>
        <w:jc w:val="left"/>
        <w:rPr>
          <w:rFonts w:ascii="宋体" w:hAnsi="宋体" w:cs="宋体"/>
          <w:szCs w:val="21"/>
        </w:rPr>
      </w:pPr>
      <w:r>
        <w:rPr>
          <w:rFonts w:hint="eastAsia" w:ascii="宋体" w:hAnsi="宋体" w:cs="宋体"/>
          <w:szCs w:val="21"/>
        </w:rPr>
        <w:t>7.4 测量放线</w:t>
      </w:r>
    </w:p>
    <w:p w14:paraId="3FE945F5">
      <w:pPr>
        <w:snapToGrid w:val="0"/>
        <w:spacing w:line="360" w:lineRule="auto"/>
        <w:ind w:firstLine="420" w:firstLineChars="200"/>
        <w:jc w:val="left"/>
        <w:rPr>
          <w:rFonts w:ascii="宋体" w:hAnsi="宋体" w:cs="宋体"/>
          <w:szCs w:val="21"/>
        </w:rPr>
      </w:pPr>
      <w:r>
        <w:rPr>
          <w:rFonts w:hint="eastAsia" w:ascii="宋体" w:hAnsi="宋体" w:cs="宋体"/>
          <w:szCs w:val="21"/>
        </w:rPr>
        <w:t>7.4.1发包人通过监理人向承包人提供测量基准点、基准线和水准点及其书面资料的期限：</w:t>
      </w:r>
    </w:p>
    <w:p w14:paraId="33803791">
      <w:pPr>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w:t>
      </w:r>
    </w:p>
    <w:p w14:paraId="1EB9BEE2">
      <w:pPr>
        <w:snapToGrid w:val="0"/>
        <w:spacing w:after="120" w:line="360" w:lineRule="auto"/>
        <w:ind w:firstLine="420" w:firstLineChars="200"/>
        <w:jc w:val="left"/>
        <w:rPr>
          <w:rFonts w:ascii="宋体" w:hAnsi="宋体" w:cs="宋体"/>
          <w:szCs w:val="21"/>
        </w:rPr>
      </w:pPr>
      <w:r>
        <w:rPr>
          <w:rFonts w:hint="eastAsia" w:ascii="宋体" w:hAnsi="宋体" w:cs="宋体"/>
          <w:szCs w:val="21"/>
        </w:rPr>
        <w:t>7</w:t>
      </w:r>
      <w:bookmarkStart w:id="1952" w:name="_Toc312678010"/>
      <w:bookmarkStart w:id="1953" w:name="_Toc300934968"/>
      <w:bookmarkStart w:id="1954" w:name="_Toc303539125"/>
      <w:bookmarkStart w:id="1955" w:name="_Toc304295546"/>
      <w:bookmarkStart w:id="1956" w:name="_Toc312677484"/>
      <w:bookmarkStart w:id="1957" w:name="_Toc297123516"/>
      <w:bookmarkStart w:id="1958" w:name="_Toc297216175"/>
      <w:r>
        <w:rPr>
          <w:rFonts w:hint="eastAsia" w:ascii="宋体" w:hAnsi="宋体" w:cs="宋体"/>
          <w:szCs w:val="21"/>
        </w:rPr>
        <w:t>.5 工期延误</w:t>
      </w:r>
    </w:p>
    <w:bookmarkEnd w:id="1952"/>
    <w:bookmarkEnd w:id="1953"/>
    <w:bookmarkEnd w:id="1954"/>
    <w:bookmarkEnd w:id="1955"/>
    <w:bookmarkEnd w:id="1956"/>
    <w:bookmarkEnd w:id="1957"/>
    <w:bookmarkEnd w:id="1958"/>
    <w:p w14:paraId="4B72415D">
      <w:pPr>
        <w:snapToGrid w:val="0"/>
        <w:spacing w:line="360" w:lineRule="auto"/>
        <w:ind w:firstLine="420" w:firstLineChars="200"/>
        <w:jc w:val="left"/>
        <w:rPr>
          <w:rFonts w:ascii="宋体" w:hAnsi="宋体" w:cs="宋体"/>
          <w:szCs w:val="21"/>
        </w:rPr>
      </w:pPr>
      <w:r>
        <w:rPr>
          <w:rFonts w:hint="eastAsia" w:ascii="宋体" w:hAnsi="宋体" w:cs="宋体"/>
          <w:szCs w:val="21"/>
        </w:rPr>
        <w:t>7.5.1 因发包人原因导致工期延误</w:t>
      </w:r>
    </w:p>
    <w:p w14:paraId="03ED8AEB">
      <w:pPr>
        <w:snapToGrid w:val="0"/>
        <w:spacing w:line="360" w:lineRule="auto"/>
        <w:ind w:firstLine="420" w:firstLineChars="200"/>
        <w:jc w:val="left"/>
        <w:rPr>
          <w:rFonts w:ascii="宋体" w:hAnsi="宋体" w:cs="宋体"/>
          <w:szCs w:val="21"/>
        </w:rPr>
      </w:pPr>
      <w:r>
        <w:rPr>
          <w:rFonts w:hint="eastAsia" w:ascii="宋体" w:hAnsi="宋体" w:cs="宋体"/>
          <w:szCs w:val="21"/>
        </w:rPr>
        <w:t>（7）因发包人原因导致工期延误的其他情形：</w:t>
      </w:r>
    </w:p>
    <w:p w14:paraId="1AD1BD5C">
      <w:pPr>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w:t>
      </w:r>
    </w:p>
    <w:p w14:paraId="64402606">
      <w:pPr>
        <w:snapToGrid w:val="0"/>
        <w:spacing w:line="360" w:lineRule="auto"/>
        <w:ind w:firstLine="420" w:firstLineChars="200"/>
        <w:jc w:val="left"/>
        <w:rPr>
          <w:rFonts w:ascii="宋体" w:hAnsi="宋体" w:cs="宋体"/>
          <w:szCs w:val="21"/>
        </w:rPr>
      </w:pPr>
      <w:r>
        <w:rPr>
          <w:rFonts w:hint="eastAsia" w:ascii="宋体" w:hAnsi="宋体" w:cs="宋体"/>
          <w:szCs w:val="21"/>
        </w:rPr>
        <w:t>7</w:t>
      </w:r>
      <w:bookmarkStart w:id="1959" w:name="_Toc312677486"/>
      <w:bookmarkStart w:id="1960" w:name="_Toc312678012"/>
      <w:bookmarkStart w:id="1961" w:name="_Toc318581169"/>
      <w:bookmarkStart w:id="1962" w:name="_Toc304295548"/>
      <w:bookmarkStart w:id="1963" w:name="_Toc297216177"/>
      <w:bookmarkStart w:id="1964" w:name="_Toc303539127"/>
      <w:bookmarkStart w:id="1965" w:name="_Toc300934970"/>
      <w:bookmarkStart w:id="1966" w:name="_Toc297123518"/>
      <w:r>
        <w:rPr>
          <w:rFonts w:hint="eastAsia" w:ascii="宋体" w:hAnsi="宋体" w:cs="宋体"/>
          <w:szCs w:val="21"/>
        </w:rPr>
        <w:t>.5.2 因承包人原因导致工期延误</w:t>
      </w:r>
    </w:p>
    <w:bookmarkEnd w:id="1959"/>
    <w:bookmarkEnd w:id="1960"/>
    <w:bookmarkEnd w:id="1961"/>
    <w:p w14:paraId="36BE357C">
      <w:pPr>
        <w:snapToGrid w:val="0"/>
        <w:spacing w:line="360" w:lineRule="auto"/>
        <w:ind w:firstLine="420" w:firstLineChars="200"/>
        <w:jc w:val="left"/>
        <w:rPr>
          <w:rFonts w:ascii="宋体" w:hAnsi="宋体" w:cs="宋体"/>
          <w:szCs w:val="21"/>
        </w:rPr>
      </w:pPr>
      <w:r>
        <w:rPr>
          <w:rFonts w:hint="eastAsia" w:ascii="宋体" w:hAnsi="宋体" w:cs="宋体"/>
          <w:szCs w:val="21"/>
        </w:rPr>
        <w:t>因</w:t>
      </w:r>
      <w:bookmarkStart w:id="1967" w:name="_Toc312677487"/>
      <w:bookmarkStart w:id="1968" w:name="_Toc312678013"/>
      <w:bookmarkStart w:id="1969" w:name="_Toc318581170"/>
      <w:r>
        <w:rPr>
          <w:rFonts w:hint="eastAsia" w:ascii="宋体" w:hAnsi="宋体" w:cs="宋体"/>
          <w:szCs w:val="21"/>
        </w:rPr>
        <w:t>承包人原因造成工期延误，逾期竣工违约金的计算方法为：</w:t>
      </w:r>
    </w:p>
    <w:p w14:paraId="41CA9DEC">
      <w:pPr>
        <w:snapToGrid w:val="0"/>
        <w:spacing w:line="360" w:lineRule="auto"/>
        <w:ind w:firstLine="315" w:firstLineChars="150"/>
        <w:jc w:val="lef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w:t>
      </w:r>
      <w:bookmarkEnd w:id="1962"/>
      <w:bookmarkEnd w:id="1963"/>
      <w:bookmarkEnd w:id="1964"/>
      <w:bookmarkEnd w:id="1965"/>
      <w:bookmarkEnd w:id="1966"/>
      <w:bookmarkEnd w:id="1967"/>
      <w:bookmarkEnd w:id="1968"/>
    </w:p>
    <w:bookmarkEnd w:id="1969"/>
    <w:p w14:paraId="0E7D9CE3">
      <w:pPr>
        <w:snapToGrid w:val="0"/>
        <w:spacing w:line="360" w:lineRule="auto"/>
        <w:ind w:firstLine="420" w:firstLineChars="200"/>
        <w:jc w:val="left"/>
        <w:rPr>
          <w:rFonts w:ascii="宋体" w:hAnsi="宋体" w:cs="宋体"/>
          <w:szCs w:val="21"/>
        </w:rPr>
      </w:pPr>
      <w:r>
        <w:rPr>
          <w:rFonts w:hint="eastAsia" w:ascii="宋体" w:hAnsi="宋体" w:cs="宋体"/>
          <w:szCs w:val="21"/>
        </w:rPr>
        <w:t>因承包人原因造成工期延误，逾</w:t>
      </w:r>
      <w:bookmarkStart w:id="1970" w:name="_Toc318581171"/>
      <w:bookmarkStart w:id="1971" w:name="_Toc312678014"/>
      <w:r>
        <w:rPr>
          <w:rFonts w:hint="eastAsia" w:ascii="宋体" w:hAnsi="宋体" w:cs="宋体"/>
          <w:szCs w:val="21"/>
        </w:rPr>
        <w:t>期竣工违约金的上限：</w:t>
      </w:r>
    </w:p>
    <w:p w14:paraId="2CC3FFC2">
      <w:pPr>
        <w:snapToGrid w:val="0"/>
        <w:spacing w:line="360" w:lineRule="auto"/>
        <w:ind w:firstLine="420" w:firstLineChars="200"/>
        <w:jc w:val="lef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w:t>
      </w:r>
    </w:p>
    <w:bookmarkEnd w:id="1970"/>
    <w:bookmarkEnd w:id="1971"/>
    <w:p w14:paraId="72387FBB">
      <w:pPr>
        <w:snapToGrid w:val="0"/>
        <w:spacing w:after="120" w:line="360" w:lineRule="auto"/>
        <w:ind w:firstLine="420" w:firstLineChars="200"/>
        <w:jc w:val="left"/>
        <w:rPr>
          <w:rFonts w:ascii="宋体" w:hAnsi="宋体" w:cs="宋体"/>
          <w:szCs w:val="21"/>
        </w:rPr>
      </w:pPr>
      <w:r>
        <w:rPr>
          <w:rFonts w:hint="eastAsia" w:ascii="宋体" w:hAnsi="宋体" w:cs="宋体"/>
          <w:szCs w:val="21"/>
        </w:rPr>
        <w:t>7</w:t>
      </w:r>
      <w:bookmarkStart w:id="1972" w:name="_Toc300934971"/>
      <w:bookmarkStart w:id="1973" w:name="_Toc297123519"/>
      <w:bookmarkStart w:id="1974" w:name="_Toc312678015"/>
      <w:bookmarkStart w:id="1975" w:name="_Toc304295549"/>
      <w:bookmarkStart w:id="1976" w:name="_Toc297216178"/>
      <w:bookmarkStart w:id="1977" w:name="_Toc303539128"/>
      <w:r>
        <w:rPr>
          <w:rFonts w:hint="eastAsia" w:ascii="宋体" w:hAnsi="宋体" w:cs="宋体"/>
          <w:szCs w:val="21"/>
        </w:rPr>
        <w:t>.6 不</w:t>
      </w:r>
      <w:bookmarkEnd w:id="1972"/>
      <w:bookmarkEnd w:id="1973"/>
      <w:bookmarkEnd w:id="1974"/>
      <w:bookmarkEnd w:id="1975"/>
      <w:bookmarkEnd w:id="1976"/>
      <w:bookmarkEnd w:id="1977"/>
      <w:r>
        <w:rPr>
          <w:rFonts w:hint="eastAsia" w:ascii="宋体" w:hAnsi="宋体" w:cs="宋体"/>
          <w:szCs w:val="21"/>
        </w:rPr>
        <w:t>利物质条件</w:t>
      </w:r>
    </w:p>
    <w:p w14:paraId="736C1A35">
      <w:pPr>
        <w:snapToGrid w:val="0"/>
        <w:spacing w:line="360" w:lineRule="auto"/>
        <w:ind w:firstLine="420" w:firstLineChars="200"/>
        <w:jc w:val="left"/>
        <w:rPr>
          <w:rFonts w:ascii="宋体" w:hAnsi="宋体" w:cs="宋体"/>
          <w:szCs w:val="21"/>
        </w:rPr>
      </w:pPr>
      <w:bookmarkStart w:id="1978" w:name="_Toc300934972"/>
      <w:bookmarkStart w:id="1979" w:name="_Toc297123520"/>
      <w:bookmarkStart w:id="1980" w:name="_Toc312678016"/>
      <w:bookmarkStart w:id="1981" w:name="_Toc297216179"/>
      <w:bookmarkStart w:id="1982" w:name="_Toc318581172"/>
      <w:bookmarkStart w:id="1983" w:name="_Toc303539129"/>
      <w:bookmarkStart w:id="1984" w:name="_Toc304295550"/>
      <w:r>
        <w:rPr>
          <w:rFonts w:hint="eastAsia" w:ascii="宋体" w:hAnsi="宋体" w:cs="宋体"/>
          <w:szCs w:val="21"/>
        </w:rPr>
        <w:t>不利物质条件的其他情形和有关约定：</w:t>
      </w:r>
    </w:p>
    <w:p w14:paraId="1241443D">
      <w:pPr>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w:t>
      </w:r>
    </w:p>
    <w:bookmarkEnd w:id="1978"/>
    <w:bookmarkEnd w:id="1979"/>
    <w:bookmarkEnd w:id="1980"/>
    <w:bookmarkEnd w:id="1981"/>
    <w:bookmarkEnd w:id="1982"/>
    <w:bookmarkEnd w:id="1983"/>
    <w:bookmarkEnd w:id="1984"/>
    <w:p w14:paraId="0D41FB22">
      <w:pPr>
        <w:snapToGrid w:val="0"/>
        <w:spacing w:after="120" w:line="360" w:lineRule="auto"/>
        <w:ind w:firstLine="420" w:firstLineChars="200"/>
        <w:jc w:val="left"/>
        <w:rPr>
          <w:rFonts w:ascii="宋体" w:hAnsi="宋体" w:cs="宋体"/>
          <w:szCs w:val="21"/>
        </w:rPr>
      </w:pPr>
      <w:r>
        <w:rPr>
          <w:rFonts w:hint="eastAsia" w:ascii="宋体" w:hAnsi="宋体" w:cs="宋体"/>
          <w:szCs w:val="21"/>
        </w:rPr>
        <w:t>7</w:t>
      </w:r>
      <w:bookmarkStart w:id="1985" w:name="_Toc312678017"/>
      <w:bookmarkStart w:id="1986" w:name="_Toc297216180"/>
      <w:bookmarkStart w:id="1987" w:name="_Toc300934973"/>
      <w:bookmarkStart w:id="1988" w:name="_Toc297123521"/>
      <w:bookmarkStart w:id="1989" w:name="_Toc304295551"/>
      <w:bookmarkStart w:id="1990" w:name="_Toc303539130"/>
      <w:r>
        <w:rPr>
          <w:rFonts w:hint="eastAsia" w:ascii="宋体" w:hAnsi="宋体" w:cs="宋体"/>
          <w:szCs w:val="21"/>
        </w:rPr>
        <w:t>.7异常恶劣的气候条件</w:t>
      </w:r>
    </w:p>
    <w:bookmarkEnd w:id="1985"/>
    <w:bookmarkEnd w:id="1986"/>
    <w:bookmarkEnd w:id="1987"/>
    <w:bookmarkEnd w:id="1988"/>
    <w:bookmarkEnd w:id="1989"/>
    <w:bookmarkEnd w:id="1990"/>
    <w:p w14:paraId="22616753">
      <w:pPr>
        <w:snapToGrid w:val="0"/>
        <w:spacing w:line="360" w:lineRule="auto"/>
        <w:ind w:firstLine="420" w:firstLineChars="200"/>
        <w:jc w:val="left"/>
        <w:rPr>
          <w:rFonts w:ascii="宋体" w:hAnsi="宋体" w:cs="宋体"/>
          <w:szCs w:val="21"/>
        </w:rPr>
      </w:pPr>
      <w:r>
        <w:rPr>
          <w:rFonts w:hint="eastAsia" w:ascii="宋体" w:hAnsi="宋体" w:cs="宋体"/>
          <w:szCs w:val="21"/>
        </w:rPr>
        <w:t>发包人和承包人同意以下情形视为异常恶劣的气候条件：</w:t>
      </w:r>
    </w:p>
    <w:p w14:paraId="6D6B129C">
      <w:pPr>
        <w:snapToGrid w:val="0"/>
        <w:spacing w:line="360" w:lineRule="auto"/>
        <w:ind w:firstLine="420" w:firstLineChars="200"/>
        <w:jc w:val="left"/>
        <w:rPr>
          <w:rFonts w:ascii="宋体" w:hAnsi="宋体" w:cs="宋体"/>
          <w:szCs w:val="21"/>
        </w:rPr>
      </w:pPr>
      <w:r>
        <w:rPr>
          <w:rFonts w:hint="eastAsia" w:ascii="宋体" w:hAnsi="宋体" w:cs="宋体"/>
          <w:szCs w:val="21"/>
        </w:rPr>
        <w:t>（1）</w:t>
      </w:r>
      <w:r>
        <w:rPr>
          <w:rFonts w:hint="eastAsia" w:ascii="宋体" w:hAnsi="宋体" w:cs="宋体"/>
          <w:szCs w:val="21"/>
          <w:u w:val="single"/>
        </w:rPr>
        <w:t xml:space="preserve">                                                </w:t>
      </w:r>
      <w:r>
        <w:rPr>
          <w:rFonts w:hint="eastAsia" w:ascii="宋体" w:hAnsi="宋体" w:cs="宋体"/>
          <w:szCs w:val="21"/>
        </w:rPr>
        <w:t>；</w:t>
      </w:r>
    </w:p>
    <w:p w14:paraId="6844EF9B">
      <w:pPr>
        <w:snapToGrid w:val="0"/>
        <w:spacing w:line="360" w:lineRule="auto"/>
        <w:ind w:firstLine="420" w:firstLineChars="200"/>
        <w:jc w:val="left"/>
        <w:rPr>
          <w:rFonts w:ascii="宋体" w:hAnsi="宋体" w:cs="宋体"/>
          <w:szCs w:val="21"/>
        </w:rPr>
      </w:pPr>
      <w:r>
        <w:rPr>
          <w:rFonts w:hint="eastAsia" w:ascii="宋体" w:hAnsi="宋体" w:cs="宋体"/>
          <w:szCs w:val="21"/>
        </w:rPr>
        <w:t>（2）</w:t>
      </w:r>
      <w:r>
        <w:rPr>
          <w:rFonts w:hint="eastAsia" w:ascii="宋体" w:hAnsi="宋体" w:cs="宋体"/>
          <w:szCs w:val="21"/>
          <w:u w:val="single"/>
        </w:rPr>
        <w:t xml:space="preserve">                                                </w:t>
      </w:r>
      <w:r>
        <w:rPr>
          <w:rFonts w:hint="eastAsia" w:ascii="宋体" w:hAnsi="宋体" w:cs="宋体"/>
          <w:szCs w:val="21"/>
        </w:rPr>
        <w:t>；</w:t>
      </w:r>
    </w:p>
    <w:p w14:paraId="64A04877">
      <w:pPr>
        <w:snapToGrid w:val="0"/>
        <w:spacing w:line="360" w:lineRule="auto"/>
        <w:ind w:firstLine="420" w:firstLineChars="200"/>
        <w:jc w:val="left"/>
        <w:rPr>
          <w:rFonts w:ascii="宋体" w:hAnsi="宋体" w:cs="宋体"/>
          <w:szCs w:val="21"/>
        </w:rPr>
      </w:pPr>
      <w:r>
        <w:rPr>
          <w:rFonts w:hint="eastAsia" w:ascii="宋体" w:hAnsi="宋体" w:cs="宋体"/>
          <w:szCs w:val="21"/>
        </w:rPr>
        <w:t>（3）</w:t>
      </w:r>
      <w:r>
        <w:rPr>
          <w:rFonts w:hint="eastAsia" w:ascii="宋体" w:hAnsi="宋体" w:cs="宋体"/>
          <w:szCs w:val="21"/>
          <w:u w:val="single"/>
        </w:rPr>
        <w:t xml:space="preserve">                                                </w:t>
      </w:r>
      <w:r>
        <w:rPr>
          <w:rFonts w:hint="eastAsia" w:ascii="宋体" w:hAnsi="宋体" w:cs="宋体"/>
          <w:szCs w:val="21"/>
        </w:rPr>
        <w:t>。</w:t>
      </w:r>
    </w:p>
    <w:p w14:paraId="5A9230A4">
      <w:pPr>
        <w:snapToGrid w:val="0"/>
        <w:spacing w:after="120" w:line="360" w:lineRule="auto"/>
        <w:ind w:firstLine="420" w:firstLineChars="200"/>
        <w:jc w:val="left"/>
        <w:rPr>
          <w:rFonts w:ascii="宋体" w:hAnsi="宋体" w:cs="宋体"/>
          <w:szCs w:val="21"/>
        </w:rPr>
      </w:pPr>
      <w:bookmarkStart w:id="1991" w:name="_Toc10237"/>
      <w:r>
        <w:rPr>
          <w:rFonts w:hint="eastAsia" w:ascii="宋体" w:hAnsi="宋体" w:cs="宋体"/>
          <w:szCs w:val="21"/>
        </w:rPr>
        <w:t>7.9 提前竣工的奖励</w:t>
      </w:r>
      <w:bookmarkEnd w:id="1991"/>
    </w:p>
    <w:p w14:paraId="62E6D797">
      <w:pPr>
        <w:snapToGrid w:val="0"/>
        <w:spacing w:line="360" w:lineRule="auto"/>
        <w:ind w:firstLine="420" w:firstLineChars="200"/>
        <w:jc w:val="left"/>
        <w:rPr>
          <w:rFonts w:ascii="宋体" w:hAnsi="宋体" w:cs="宋体"/>
          <w:szCs w:val="21"/>
        </w:rPr>
      </w:pPr>
      <w:r>
        <w:rPr>
          <w:rFonts w:hint="eastAsia" w:ascii="宋体" w:hAnsi="宋体" w:cs="宋体"/>
          <w:szCs w:val="21"/>
        </w:rPr>
        <w:t>7.9.2提前竣工的奖励：</w:t>
      </w:r>
      <w:r>
        <w:rPr>
          <w:rFonts w:hint="eastAsia" w:ascii="宋体" w:hAnsi="宋体" w:cs="宋体"/>
          <w:szCs w:val="21"/>
          <w:u w:val="single"/>
        </w:rPr>
        <w:t xml:space="preserve">                                </w:t>
      </w:r>
      <w:r>
        <w:rPr>
          <w:rFonts w:hint="eastAsia" w:ascii="宋体" w:hAnsi="宋体" w:cs="宋体"/>
          <w:szCs w:val="21"/>
        </w:rPr>
        <w:t>。</w:t>
      </w:r>
    </w:p>
    <w:p w14:paraId="08ABAFE1">
      <w:pPr>
        <w:pStyle w:val="6"/>
        <w:snapToGrid w:val="0"/>
        <w:spacing w:before="120" w:after="120" w:line="360" w:lineRule="auto"/>
        <w:jc w:val="left"/>
        <w:rPr>
          <w:rFonts w:ascii="宋体" w:hAnsi="宋体" w:eastAsia="宋体" w:cs="宋体"/>
          <w:sz w:val="24"/>
          <w:szCs w:val="24"/>
        </w:rPr>
      </w:pPr>
      <w:bookmarkStart w:id="1992" w:name="_Toc351203640"/>
      <w:r>
        <w:rPr>
          <w:rFonts w:hint="eastAsia" w:ascii="宋体" w:hAnsi="宋体" w:eastAsia="宋体" w:cs="宋体"/>
          <w:sz w:val="24"/>
          <w:szCs w:val="24"/>
        </w:rPr>
        <w:t>8. 材料与设备</w:t>
      </w:r>
      <w:bookmarkEnd w:id="1992"/>
    </w:p>
    <w:bookmarkEnd w:id="1924"/>
    <w:bookmarkEnd w:id="1925"/>
    <w:bookmarkEnd w:id="1926"/>
    <w:bookmarkEnd w:id="1927"/>
    <w:bookmarkEnd w:id="1928"/>
    <w:bookmarkEnd w:id="1929"/>
    <w:bookmarkEnd w:id="1930"/>
    <w:bookmarkEnd w:id="1931"/>
    <w:bookmarkEnd w:id="1932"/>
    <w:bookmarkEnd w:id="1933"/>
    <w:p w14:paraId="5FB18965">
      <w:pPr>
        <w:snapToGrid w:val="0"/>
        <w:spacing w:after="120" w:line="360" w:lineRule="auto"/>
        <w:ind w:firstLine="420" w:firstLineChars="200"/>
        <w:jc w:val="left"/>
        <w:rPr>
          <w:rFonts w:ascii="宋体" w:hAnsi="宋体" w:cs="宋体"/>
          <w:szCs w:val="21"/>
        </w:rPr>
      </w:pPr>
      <w:r>
        <w:rPr>
          <w:rFonts w:hint="eastAsia" w:ascii="宋体" w:hAnsi="宋体" w:cs="宋体"/>
          <w:szCs w:val="21"/>
        </w:rPr>
        <w:t>8</w:t>
      </w:r>
      <w:bookmarkStart w:id="1993" w:name="_Toc296346668"/>
      <w:bookmarkStart w:id="1994" w:name="_Toc296944506"/>
      <w:bookmarkStart w:id="1995" w:name="_Toc312677493"/>
      <w:bookmarkStart w:id="1996" w:name="_Toc304295556"/>
      <w:bookmarkStart w:id="1997" w:name="_Toc296503167"/>
      <w:bookmarkStart w:id="1998" w:name="_Toc292559877"/>
      <w:bookmarkStart w:id="1999" w:name="_Toc297048353"/>
      <w:bookmarkStart w:id="2000" w:name="_Toc292559372"/>
      <w:bookmarkStart w:id="2001" w:name="_Toc297120467"/>
      <w:bookmarkStart w:id="2002" w:name="_Toc312678019"/>
      <w:bookmarkStart w:id="2003" w:name="_Toc296891207"/>
      <w:bookmarkStart w:id="2004" w:name="_Toc296347166"/>
      <w:bookmarkStart w:id="2005" w:name="_Toc300934979"/>
      <w:bookmarkStart w:id="2006" w:name="_Toc297216186"/>
      <w:bookmarkStart w:id="2007" w:name="_Toc280868654"/>
      <w:bookmarkStart w:id="2008" w:name="_Toc303539136"/>
      <w:bookmarkStart w:id="2009" w:name="_Toc297123527"/>
      <w:bookmarkStart w:id="2010" w:name="_Toc296890995"/>
      <w:bookmarkStart w:id="2011" w:name="_Toc280868656"/>
      <w:bookmarkStart w:id="2012" w:name="_Toc267251424"/>
      <w:bookmarkStart w:id="2013" w:name="_Toc280868655"/>
      <w:r>
        <w:rPr>
          <w:rFonts w:hint="eastAsia" w:ascii="宋体" w:hAnsi="宋体" w:cs="宋体"/>
          <w:szCs w:val="21"/>
        </w:rPr>
        <w:t>.4材料与工程设备的保管与使用</w:t>
      </w:r>
    </w:p>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p w14:paraId="2E993ABC">
      <w:pPr>
        <w:snapToGrid w:val="0"/>
        <w:spacing w:line="360" w:lineRule="auto"/>
        <w:ind w:firstLine="420" w:firstLineChars="200"/>
        <w:jc w:val="left"/>
        <w:rPr>
          <w:rFonts w:ascii="宋体" w:hAnsi="宋体" w:cs="宋体"/>
          <w:szCs w:val="21"/>
        </w:rPr>
      </w:pPr>
      <w:r>
        <w:rPr>
          <w:rFonts w:hint="eastAsia" w:ascii="宋体" w:hAnsi="宋体" w:cs="宋体"/>
          <w:szCs w:val="21"/>
        </w:rPr>
        <w:t>8</w:t>
      </w:r>
      <w:bookmarkStart w:id="2014" w:name="_Toc292559373"/>
      <w:bookmarkStart w:id="2015" w:name="_Toc292559878"/>
      <w:bookmarkStart w:id="2016" w:name="_Toc303539137"/>
      <w:bookmarkStart w:id="2017" w:name="_Toc296944507"/>
      <w:bookmarkStart w:id="2018" w:name="_Toc318581173"/>
      <w:bookmarkStart w:id="2019" w:name="_Toc312678020"/>
      <w:bookmarkStart w:id="2020" w:name="_Toc304295557"/>
      <w:bookmarkStart w:id="2021" w:name="_Toc297123528"/>
      <w:bookmarkStart w:id="2022" w:name="_Toc300934980"/>
      <w:bookmarkStart w:id="2023" w:name="_Toc296503168"/>
      <w:bookmarkStart w:id="2024" w:name="_Toc297216187"/>
      <w:bookmarkStart w:id="2025" w:name="_Toc297048354"/>
      <w:bookmarkStart w:id="2026" w:name="_Toc296347167"/>
      <w:bookmarkStart w:id="2027" w:name="_Toc312677494"/>
      <w:bookmarkStart w:id="2028" w:name="_Toc296891208"/>
      <w:bookmarkStart w:id="2029" w:name="_Toc296890996"/>
      <w:bookmarkStart w:id="2030" w:name="_Toc296346669"/>
      <w:bookmarkStart w:id="2031" w:name="_Toc297120468"/>
      <w:r>
        <w:rPr>
          <w:rFonts w:hint="eastAsia" w:ascii="宋体" w:hAnsi="宋体" w:cs="宋体"/>
          <w:szCs w:val="21"/>
        </w:rPr>
        <w:t>.4.1发包人供应的材料设备的保管费用的承担：</w:t>
      </w:r>
    </w:p>
    <w:p w14:paraId="3EEDDCE3">
      <w:pPr>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w:t>
      </w:r>
      <w:bookmarkEnd w:id="2014"/>
      <w:bookmarkEnd w:id="2015"/>
    </w:p>
    <w:p w14:paraId="64BB481F">
      <w:pPr>
        <w:snapToGrid w:val="0"/>
        <w:spacing w:after="120" w:line="360" w:lineRule="auto"/>
        <w:ind w:firstLine="420" w:firstLineChars="200"/>
        <w:jc w:val="left"/>
        <w:rPr>
          <w:rFonts w:ascii="宋体" w:hAnsi="宋体" w:cs="宋体"/>
          <w:szCs w:val="21"/>
        </w:rPr>
      </w:pPr>
      <w:bookmarkStart w:id="2032" w:name="_Toc26117"/>
      <w:r>
        <w:rPr>
          <w:rFonts w:hint="eastAsia" w:ascii="宋体" w:hAnsi="宋体" w:cs="宋体"/>
          <w:szCs w:val="21"/>
        </w:rPr>
        <w:t>8.6 样品</w:t>
      </w:r>
      <w:bookmarkEnd w:id="2032"/>
    </w:p>
    <w:p w14:paraId="4E432EEE">
      <w:pPr>
        <w:autoSpaceDE w:val="0"/>
        <w:autoSpaceDN w:val="0"/>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8.6.1</w:t>
      </w:r>
      <w:r>
        <w:rPr>
          <w:rFonts w:hint="eastAsia" w:ascii="宋体" w:hAnsi="宋体" w:cs="宋体"/>
          <w:kern w:val="0"/>
          <w:szCs w:val="21"/>
        </w:rPr>
        <w:tab/>
      </w:r>
      <w:r>
        <w:rPr>
          <w:rFonts w:hint="eastAsia" w:ascii="宋体" w:hAnsi="宋体" w:cs="宋体"/>
          <w:kern w:val="0"/>
          <w:szCs w:val="21"/>
        </w:rPr>
        <w:t>样品的报送与封存</w:t>
      </w:r>
    </w:p>
    <w:p w14:paraId="2115A45A">
      <w:pPr>
        <w:autoSpaceDE w:val="0"/>
        <w:autoSpaceDN w:val="0"/>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需要承包人报送样品的材料或工程设备，样品的种类、名称、规格、数量要求：</w:t>
      </w:r>
    </w:p>
    <w:p w14:paraId="14A55358">
      <w:pPr>
        <w:autoSpaceDE w:val="0"/>
        <w:autoSpaceDN w:val="0"/>
        <w:adjustRightInd w:val="0"/>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w:t>
      </w:r>
    </w:p>
    <w:p w14:paraId="3F7A8E61">
      <w:pPr>
        <w:snapToGrid w:val="0"/>
        <w:spacing w:after="120" w:line="360" w:lineRule="auto"/>
        <w:ind w:firstLine="420" w:firstLineChars="200"/>
        <w:jc w:val="left"/>
        <w:rPr>
          <w:rFonts w:ascii="宋体" w:hAnsi="宋体" w:cs="宋体"/>
          <w:szCs w:val="21"/>
        </w:rPr>
      </w:pPr>
      <w:bookmarkStart w:id="2033" w:name="_Toc1684"/>
      <w:r>
        <w:rPr>
          <w:rFonts w:hint="eastAsia" w:ascii="宋体" w:hAnsi="宋体" w:cs="宋体"/>
          <w:szCs w:val="21"/>
        </w:rPr>
        <w:t>8.8 施工设备和临时设施</w:t>
      </w:r>
      <w:bookmarkEnd w:id="2033"/>
    </w:p>
    <w:p w14:paraId="5BC26796">
      <w:pPr>
        <w:autoSpaceDE w:val="0"/>
        <w:autoSpaceDN w:val="0"/>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8.8.1 承包人提供的施工设备和临时设施</w:t>
      </w:r>
    </w:p>
    <w:p w14:paraId="50031B6B">
      <w:pPr>
        <w:autoSpaceDE w:val="0"/>
        <w:autoSpaceDN w:val="0"/>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关于修建临时设施费用承担的约定：</w:t>
      </w:r>
    </w:p>
    <w:p w14:paraId="15873884">
      <w:pPr>
        <w:autoSpaceDE w:val="0"/>
        <w:autoSpaceDN w:val="0"/>
        <w:adjustRightInd w:val="0"/>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w:t>
      </w:r>
    </w:p>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p w14:paraId="35A95AC4">
      <w:pPr>
        <w:pStyle w:val="6"/>
        <w:snapToGrid w:val="0"/>
        <w:spacing w:before="120" w:after="120" w:line="360" w:lineRule="auto"/>
        <w:jc w:val="left"/>
        <w:rPr>
          <w:rFonts w:ascii="宋体" w:hAnsi="宋体" w:eastAsia="宋体" w:cs="宋体"/>
          <w:sz w:val="24"/>
          <w:szCs w:val="24"/>
        </w:rPr>
      </w:pPr>
      <w:bookmarkStart w:id="2034" w:name="_Toc351203641"/>
      <w:r>
        <w:rPr>
          <w:rFonts w:hint="eastAsia" w:ascii="宋体" w:hAnsi="宋体" w:eastAsia="宋体" w:cs="宋体"/>
          <w:sz w:val="24"/>
          <w:szCs w:val="24"/>
        </w:rPr>
        <w:t>9</w:t>
      </w:r>
      <w:bookmarkEnd w:id="2011"/>
      <w:bookmarkEnd w:id="2012"/>
      <w:bookmarkEnd w:id="2013"/>
      <w:bookmarkStart w:id="2035" w:name="_Toc297123533"/>
      <w:bookmarkStart w:id="2036" w:name="_Toc303539139"/>
      <w:bookmarkStart w:id="2037" w:name="_Toc304295559"/>
      <w:bookmarkStart w:id="2038" w:name="_Toc312677495"/>
      <w:bookmarkStart w:id="2039" w:name="_Toc312678021"/>
      <w:bookmarkStart w:id="2040" w:name="_Toc300934982"/>
      <w:bookmarkStart w:id="2041" w:name="_Toc297216192"/>
      <w:bookmarkStart w:id="2042" w:name="_Toc267251428"/>
      <w:bookmarkStart w:id="2043" w:name="_Toc296347172"/>
      <w:bookmarkStart w:id="2044" w:name="_Toc267251427"/>
      <w:bookmarkStart w:id="2045" w:name="_Toc292559378"/>
      <w:bookmarkStart w:id="2046" w:name="_Toc296891001"/>
      <w:bookmarkStart w:id="2047" w:name="_Toc297048359"/>
      <w:bookmarkStart w:id="2048" w:name="_Toc297120473"/>
      <w:bookmarkStart w:id="2049" w:name="_Toc296503173"/>
      <w:bookmarkStart w:id="2050" w:name="_Toc292559883"/>
      <w:bookmarkStart w:id="2051" w:name="_Toc296891213"/>
      <w:bookmarkStart w:id="2052" w:name="_Toc296944512"/>
      <w:bookmarkStart w:id="2053" w:name="_Toc296346674"/>
      <w:r>
        <w:rPr>
          <w:rFonts w:hint="eastAsia" w:ascii="宋体" w:hAnsi="宋体" w:eastAsia="宋体" w:cs="宋体"/>
          <w:sz w:val="24"/>
          <w:szCs w:val="24"/>
        </w:rPr>
        <w:t>. 试验与检验</w:t>
      </w:r>
      <w:bookmarkEnd w:id="2034"/>
    </w:p>
    <w:bookmarkEnd w:id="2035"/>
    <w:bookmarkEnd w:id="2036"/>
    <w:bookmarkEnd w:id="2037"/>
    <w:bookmarkEnd w:id="2038"/>
    <w:bookmarkEnd w:id="2039"/>
    <w:bookmarkEnd w:id="2040"/>
    <w:bookmarkEnd w:id="2041"/>
    <w:p w14:paraId="5A1F02B9">
      <w:pPr>
        <w:snapToGrid w:val="0"/>
        <w:spacing w:after="120" w:line="360" w:lineRule="auto"/>
        <w:ind w:firstLine="420" w:firstLineChars="200"/>
        <w:jc w:val="left"/>
        <w:rPr>
          <w:rFonts w:ascii="宋体" w:hAnsi="宋体" w:cs="宋体"/>
          <w:szCs w:val="21"/>
        </w:rPr>
      </w:pPr>
      <w:r>
        <w:rPr>
          <w:rFonts w:hint="eastAsia" w:ascii="宋体" w:hAnsi="宋体" w:cs="宋体"/>
          <w:szCs w:val="21"/>
        </w:rPr>
        <w:t>9</w:t>
      </w:r>
      <w:bookmarkStart w:id="2054" w:name="_Toc300934983"/>
      <w:bookmarkStart w:id="2055" w:name="_Toc312677496"/>
      <w:bookmarkStart w:id="2056" w:name="_Toc303539140"/>
      <w:bookmarkStart w:id="2057" w:name="_Toc297123534"/>
      <w:bookmarkStart w:id="2058" w:name="_Toc297216193"/>
      <w:bookmarkStart w:id="2059" w:name="_Toc304295560"/>
      <w:bookmarkStart w:id="2060" w:name="_Toc312678022"/>
      <w:r>
        <w:rPr>
          <w:rFonts w:hint="eastAsia" w:ascii="宋体" w:hAnsi="宋体" w:cs="宋体"/>
          <w:szCs w:val="21"/>
        </w:rPr>
        <w:t>.1试验设备与试验人员</w:t>
      </w:r>
    </w:p>
    <w:bookmarkEnd w:id="2054"/>
    <w:bookmarkEnd w:id="2055"/>
    <w:bookmarkEnd w:id="2056"/>
    <w:bookmarkEnd w:id="2057"/>
    <w:bookmarkEnd w:id="2058"/>
    <w:bookmarkEnd w:id="2059"/>
    <w:bookmarkEnd w:id="2060"/>
    <w:p w14:paraId="118E4D6C">
      <w:pPr>
        <w:snapToGrid w:val="0"/>
        <w:spacing w:line="360" w:lineRule="auto"/>
        <w:ind w:firstLine="420" w:firstLineChars="200"/>
        <w:jc w:val="left"/>
        <w:rPr>
          <w:rFonts w:ascii="宋体" w:hAnsi="宋体" w:cs="宋体"/>
          <w:szCs w:val="21"/>
        </w:rPr>
      </w:pPr>
      <w:r>
        <w:rPr>
          <w:rFonts w:hint="eastAsia" w:ascii="宋体" w:hAnsi="宋体" w:cs="宋体"/>
          <w:szCs w:val="21"/>
        </w:rPr>
        <w:t>9</w:t>
      </w:r>
      <w:bookmarkStart w:id="2061" w:name="_Toc304295561"/>
      <w:bookmarkStart w:id="2062" w:name="_Toc300934984"/>
      <w:bookmarkStart w:id="2063" w:name="_Toc303539141"/>
      <w:bookmarkStart w:id="2064" w:name="_Toc297216194"/>
      <w:bookmarkStart w:id="2065" w:name="_Toc312677497"/>
      <w:bookmarkStart w:id="2066" w:name="_Toc312678023"/>
      <w:bookmarkStart w:id="2067" w:name="_Toc297123535"/>
      <w:bookmarkStart w:id="2068" w:name="_Toc318581174"/>
      <w:r>
        <w:rPr>
          <w:rFonts w:hint="eastAsia" w:ascii="宋体" w:hAnsi="宋体" w:cs="宋体"/>
          <w:szCs w:val="21"/>
        </w:rPr>
        <w:t>.1.2 试验设备</w:t>
      </w:r>
    </w:p>
    <w:p w14:paraId="0A83C426">
      <w:pPr>
        <w:snapToGrid w:val="0"/>
        <w:spacing w:line="360" w:lineRule="auto"/>
        <w:ind w:firstLine="420" w:firstLineChars="200"/>
        <w:jc w:val="left"/>
        <w:rPr>
          <w:rFonts w:ascii="宋体" w:hAnsi="宋体" w:cs="宋体"/>
          <w:szCs w:val="21"/>
        </w:rPr>
      </w:pPr>
      <w:r>
        <w:rPr>
          <w:rFonts w:hint="eastAsia" w:ascii="宋体" w:hAnsi="宋体" w:cs="宋体"/>
          <w:szCs w:val="21"/>
        </w:rPr>
        <w:t>施工现场需要配置的试验场所：</w:t>
      </w:r>
      <w:bookmarkEnd w:id="2061"/>
      <w:bookmarkEnd w:id="2062"/>
      <w:bookmarkEnd w:id="2063"/>
      <w:bookmarkEnd w:id="2064"/>
      <w:bookmarkEnd w:id="2065"/>
      <w:bookmarkEnd w:id="2066"/>
      <w:bookmarkEnd w:id="2067"/>
      <w:bookmarkStart w:id="2069" w:name="_Toc300934985"/>
      <w:bookmarkStart w:id="2070" w:name="_Toc312677498"/>
      <w:bookmarkStart w:id="2071" w:name="_Toc303539142"/>
      <w:bookmarkStart w:id="2072" w:name="_Toc304295562"/>
      <w:bookmarkStart w:id="2073" w:name="_Toc297123536"/>
      <w:bookmarkStart w:id="2074" w:name="_Toc297216195"/>
      <w:bookmarkStart w:id="2075" w:name="_Toc312678024"/>
    </w:p>
    <w:p w14:paraId="065ADDD2">
      <w:pPr>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 xml:space="preserve">。 </w:t>
      </w:r>
    </w:p>
    <w:p w14:paraId="1F248F75">
      <w:pPr>
        <w:snapToGrid w:val="0"/>
        <w:spacing w:line="360" w:lineRule="auto"/>
        <w:ind w:firstLine="420" w:firstLineChars="200"/>
        <w:jc w:val="left"/>
        <w:rPr>
          <w:rFonts w:ascii="宋体" w:hAnsi="宋体" w:cs="宋体"/>
          <w:szCs w:val="21"/>
        </w:rPr>
      </w:pPr>
      <w:r>
        <w:rPr>
          <w:rFonts w:hint="eastAsia" w:ascii="宋体" w:hAnsi="宋体" w:cs="宋体"/>
          <w:szCs w:val="21"/>
        </w:rPr>
        <w:t>施工现场需要配备的试验设备：</w:t>
      </w:r>
    </w:p>
    <w:p w14:paraId="0EDD58B9">
      <w:pPr>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w:t>
      </w:r>
    </w:p>
    <w:p w14:paraId="71DE15DA">
      <w:pPr>
        <w:snapToGrid w:val="0"/>
        <w:spacing w:line="360" w:lineRule="auto"/>
        <w:ind w:firstLine="420" w:firstLineChars="200"/>
        <w:jc w:val="left"/>
        <w:rPr>
          <w:rFonts w:ascii="宋体" w:hAnsi="宋体" w:cs="宋体"/>
          <w:szCs w:val="21"/>
        </w:rPr>
      </w:pPr>
      <w:r>
        <w:rPr>
          <w:rFonts w:hint="eastAsia" w:ascii="宋体" w:hAnsi="宋体" w:cs="宋体"/>
          <w:szCs w:val="21"/>
        </w:rPr>
        <w:t>施工现场需要具备的其他试验条件：</w:t>
      </w:r>
    </w:p>
    <w:p w14:paraId="101787A9">
      <w:pPr>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w:t>
      </w:r>
    </w:p>
    <w:p w14:paraId="61C62BCD">
      <w:pPr>
        <w:snapToGrid w:val="0"/>
        <w:spacing w:after="120" w:line="360" w:lineRule="auto"/>
        <w:ind w:firstLine="420" w:firstLineChars="200"/>
        <w:jc w:val="left"/>
        <w:rPr>
          <w:rFonts w:ascii="宋体" w:hAnsi="宋体" w:cs="宋体"/>
          <w:szCs w:val="21"/>
        </w:rPr>
      </w:pPr>
      <w:bookmarkStart w:id="2076" w:name="_Toc28899"/>
      <w:r>
        <w:rPr>
          <w:rFonts w:hint="eastAsia" w:ascii="宋体" w:hAnsi="宋体" w:cs="宋体"/>
          <w:szCs w:val="21"/>
        </w:rPr>
        <w:t>9.4 现场工艺试验</w:t>
      </w:r>
      <w:bookmarkEnd w:id="2076"/>
      <w:r>
        <w:rPr>
          <w:rFonts w:hint="eastAsia" w:ascii="宋体" w:hAnsi="宋体" w:cs="宋体"/>
          <w:szCs w:val="21"/>
        </w:rPr>
        <w:t xml:space="preserve"> </w:t>
      </w:r>
    </w:p>
    <w:p w14:paraId="3BC8E4D5">
      <w:pPr>
        <w:snapToGrid w:val="0"/>
        <w:spacing w:line="360" w:lineRule="auto"/>
        <w:ind w:firstLine="420" w:firstLineChars="200"/>
        <w:jc w:val="left"/>
        <w:rPr>
          <w:rFonts w:ascii="宋体" w:hAnsi="宋体" w:cs="宋体"/>
          <w:szCs w:val="21"/>
        </w:rPr>
      </w:pPr>
      <w:r>
        <w:rPr>
          <w:rFonts w:hint="eastAsia" w:ascii="宋体" w:hAnsi="宋体" w:cs="宋体"/>
          <w:szCs w:val="21"/>
        </w:rPr>
        <w:t>现场工艺试验的有关约定：</w:t>
      </w:r>
    </w:p>
    <w:p w14:paraId="3F4ECFE2">
      <w:pPr>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w:t>
      </w:r>
    </w:p>
    <w:bookmarkEnd w:id="2068"/>
    <w:bookmarkEnd w:id="2069"/>
    <w:bookmarkEnd w:id="2070"/>
    <w:bookmarkEnd w:id="2071"/>
    <w:bookmarkEnd w:id="2072"/>
    <w:bookmarkEnd w:id="2073"/>
    <w:bookmarkEnd w:id="2074"/>
    <w:bookmarkEnd w:id="2075"/>
    <w:p w14:paraId="3F2024B4">
      <w:pPr>
        <w:pStyle w:val="6"/>
        <w:snapToGrid w:val="0"/>
        <w:spacing w:before="120" w:after="120" w:line="360" w:lineRule="auto"/>
        <w:jc w:val="left"/>
        <w:rPr>
          <w:rFonts w:ascii="宋体" w:hAnsi="宋体" w:eastAsia="宋体" w:cs="宋体"/>
          <w:sz w:val="24"/>
          <w:szCs w:val="24"/>
        </w:rPr>
      </w:pPr>
      <w:bookmarkStart w:id="2077" w:name="_Toc351203642"/>
      <w:r>
        <w:rPr>
          <w:rFonts w:hint="eastAsia" w:ascii="宋体" w:hAnsi="宋体" w:eastAsia="宋体" w:cs="宋体"/>
          <w:sz w:val="24"/>
          <w:szCs w:val="24"/>
        </w:rPr>
        <w:t>1</w:t>
      </w:r>
      <w:bookmarkEnd w:id="2042"/>
      <w:bookmarkEnd w:id="2043"/>
      <w:bookmarkEnd w:id="2044"/>
      <w:bookmarkEnd w:id="2045"/>
      <w:bookmarkEnd w:id="2046"/>
      <w:bookmarkEnd w:id="2047"/>
      <w:bookmarkEnd w:id="2048"/>
      <w:bookmarkEnd w:id="2049"/>
      <w:bookmarkEnd w:id="2050"/>
      <w:bookmarkEnd w:id="2051"/>
      <w:bookmarkEnd w:id="2052"/>
      <w:bookmarkEnd w:id="2053"/>
      <w:bookmarkStart w:id="2078" w:name="_Toc297048379"/>
      <w:bookmarkStart w:id="2079" w:name="_Toc296891233"/>
      <w:bookmarkStart w:id="2080" w:name="_Toc296347192"/>
      <w:bookmarkStart w:id="2081" w:name="_Toc296944532"/>
      <w:bookmarkStart w:id="2082" w:name="_Toc297120493"/>
      <w:bookmarkStart w:id="2083" w:name="_Toc296891021"/>
      <w:bookmarkStart w:id="2084" w:name="_Toc303539146"/>
      <w:bookmarkStart w:id="2085" w:name="_Toc297216199"/>
      <w:bookmarkStart w:id="2086" w:name="_Toc297123540"/>
      <w:bookmarkStart w:id="2087" w:name="_Toc292559903"/>
      <w:bookmarkStart w:id="2088" w:name="_Toc296503193"/>
      <w:bookmarkStart w:id="2089" w:name="_Toc296346694"/>
      <w:bookmarkStart w:id="2090" w:name="_Toc304295566"/>
      <w:bookmarkStart w:id="2091" w:name="_Toc292559398"/>
      <w:bookmarkStart w:id="2092" w:name="_Toc300934989"/>
      <w:bookmarkStart w:id="2093" w:name="_Toc312678025"/>
      <w:bookmarkStart w:id="2094" w:name="_Toc312677499"/>
      <w:bookmarkStart w:id="2095" w:name="_Toc267251435"/>
      <w:bookmarkStart w:id="2096" w:name="_Toc267251439"/>
      <w:bookmarkStart w:id="2097" w:name="_Toc267251440"/>
      <w:bookmarkStart w:id="2098" w:name="_Toc267251437"/>
      <w:bookmarkStart w:id="2099" w:name="_Toc267251441"/>
      <w:bookmarkStart w:id="2100" w:name="_Toc267251433"/>
      <w:bookmarkStart w:id="2101" w:name="_Toc267251442"/>
      <w:r>
        <w:rPr>
          <w:rFonts w:hint="eastAsia" w:ascii="宋体" w:hAnsi="宋体" w:eastAsia="宋体" w:cs="宋体"/>
          <w:sz w:val="24"/>
          <w:szCs w:val="24"/>
        </w:rPr>
        <w:t>0. 变更</w:t>
      </w:r>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p>
    <w:bookmarkEnd w:id="2093"/>
    <w:bookmarkEnd w:id="2094"/>
    <w:p w14:paraId="6309420F">
      <w:pPr>
        <w:snapToGrid w:val="0"/>
        <w:spacing w:after="120" w:line="360" w:lineRule="auto"/>
        <w:ind w:firstLine="420" w:firstLineChars="200"/>
        <w:jc w:val="left"/>
        <w:rPr>
          <w:rFonts w:ascii="宋体" w:hAnsi="宋体" w:cs="宋体"/>
          <w:szCs w:val="21"/>
        </w:rPr>
      </w:pPr>
      <w:r>
        <w:rPr>
          <w:rFonts w:hint="eastAsia" w:ascii="宋体" w:hAnsi="宋体" w:cs="宋体"/>
          <w:szCs w:val="21"/>
        </w:rPr>
        <w:t>1</w:t>
      </w:r>
      <w:bookmarkStart w:id="2102" w:name="_Toc312678026"/>
      <w:bookmarkStart w:id="2103" w:name="_Toc292559399"/>
      <w:bookmarkStart w:id="2104" w:name="_Toc303539147"/>
      <w:bookmarkStart w:id="2105" w:name="_Toc296944533"/>
      <w:bookmarkStart w:id="2106" w:name="_Toc300934990"/>
      <w:bookmarkStart w:id="2107" w:name="_Toc297048380"/>
      <w:bookmarkStart w:id="2108" w:name="_Toc304295567"/>
      <w:bookmarkStart w:id="2109" w:name="_Toc296347193"/>
      <w:bookmarkStart w:id="2110" w:name="_Toc297123541"/>
      <w:bookmarkStart w:id="2111" w:name="_Toc296346695"/>
      <w:bookmarkStart w:id="2112" w:name="_Toc297120494"/>
      <w:bookmarkStart w:id="2113" w:name="_Toc292559904"/>
      <w:bookmarkStart w:id="2114" w:name="_Toc312677500"/>
      <w:bookmarkStart w:id="2115" w:name="_Toc296503194"/>
      <w:bookmarkStart w:id="2116" w:name="_Toc296891022"/>
      <w:bookmarkStart w:id="2117" w:name="_Toc296891234"/>
      <w:bookmarkStart w:id="2118" w:name="_Toc297216200"/>
      <w:r>
        <w:rPr>
          <w:rFonts w:hint="eastAsia" w:ascii="宋体" w:hAnsi="宋体" w:cs="宋体"/>
          <w:szCs w:val="21"/>
        </w:rPr>
        <w:t>0.1变更的范围</w:t>
      </w:r>
    </w:p>
    <w:p w14:paraId="22B96B3E">
      <w:pPr>
        <w:snapToGrid w:val="0"/>
        <w:spacing w:line="360" w:lineRule="auto"/>
        <w:ind w:firstLine="600"/>
        <w:jc w:val="left"/>
        <w:rPr>
          <w:rFonts w:ascii="宋体" w:hAnsi="宋体" w:cs="宋体"/>
          <w:szCs w:val="21"/>
        </w:rPr>
      </w:pPr>
      <w:r>
        <w:rPr>
          <w:rFonts w:hint="eastAsia" w:ascii="宋体" w:hAnsi="宋体" w:cs="宋体"/>
          <w:szCs w:val="21"/>
        </w:rPr>
        <w:t>关于变更的范围的约定：</w:t>
      </w:r>
    </w:p>
    <w:p w14:paraId="45B3E1B2">
      <w:pPr>
        <w:snapToGrid w:val="0"/>
        <w:spacing w:line="360" w:lineRule="auto"/>
        <w:ind w:firstLine="60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w:t>
      </w:r>
    </w:p>
    <w:p w14:paraId="6B057216">
      <w:pPr>
        <w:snapToGrid w:val="0"/>
        <w:spacing w:after="120" w:line="360" w:lineRule="auto"/>
        <w:ind w:firstLine="420" w:firstLineChars="200"/>
        <w:jc w:val="left"/>
        <w:rPr>
          <w:rFonts w:ascii="宋体" w:hAnsi="宋体" w:cs="宋体"/>
          <w:szCs w:val="21"/>
        </w:rPr>
      </w:pPr>
      <w:bookmarkStart w:id="2119" w:name="_Toc31278"/>
      <w:r>
        <w:rPr>
          <w:rFonts w:hint="eastAsia" w:ascii="宋体" w:hAnsi="宋体" w:cs="宋体"/>
          <w:szCs w:val="21"/>
        </w:rPr>
        <w:t>10.4 变更估价</w:t>
      </w:r>
      <w:bookmarkEnd w:id="2119"/>
    </w:p>
    <w:p w14:paraId="39045255">
      <w:pPr>
        <w:snapToGrid w:val="0"/>
        <w:spacing w:line="360" w:lineRule="auto"/>
        <w:ind w:firstLine="420" w:firstLineChars="200"/>
        <w:jc w:val="left"/>
        <w:rPr>
          <w:rFonts w:ascii="宋体" w:hAnsi="宋体" w:cs="宋体"/>
          <w:szCs w:val="21"/>
        </w:rPr>
      </w:pPr>
      <w:r>
        <w:rPr>
          <w:rFonts w:hint="eastAsia" w:ascii="宋体" w:hAnsi="宋体" w:cs="宋体"/>
          <w:szCs w:val="21"/>
        </w:rPr>
        <w:t>10.4.1 变更估价原则</w:t>
      </w:r>
    </w:p>
    <w:p w14:paraId="510D71C2">
      <w:pPr>
        <w:snapToGrid w:val="0"/>
        <w:spacing w:line="360" w:lineRule="auto"/>
        <w:ind w:firstLine="420" w:firstLineChars="200"/>
        <w:jc w:val="left"/>
        <w:rPr>
          <w:rFonts w:ascii="宋体" w:hAnsi="宋体" w:cs="宋体"/>
          <w:szCs w:val="21"/>
        </w:rPr>
      </w:pPr>
      <w:r>
        <w:rPr>
          <w:rFonts w:hint="eastAsia" w:ascii="宋体" w:hAnsi="宋体" w:cs="宋体"/>
          <w:szCs w:val="21"/>
        </w:rPr>
        <w:t xml:space="preserve">关于变更估价的约定: </w:t>
      </w:r>
    </w:p>
    <w:p w14:paraId="77A3E40A">
      <w:pPr>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w:t>
      </w:r>
    </w:p>
    <w:p w14:paraId="7552D79C">
      <w:pPr>
        <w:snapToGrid w:val="0"/>
        <w:spacing w:after="120" w:line="360" w:lineRule="auto"/>
        <w:ind w:firstLine="420" w:firstLineChars="200"/>
        <w:jc w:val="left"/>
        <w:rPr>
          <w:rFonts w:ascii="宋体" w:hAnsi="宋体" w:cs="宋体"/>
          <w:szCs w:val="21"/>
        </w:rPr>
      </w:pPr>
      <w:r>
        <w:rPr>
          <w:rFonts w:hint="eastAsia" w:ascii="宋体" w:hAnsi="宋体" w:cs="宋体"/>
          <w:szCs w:val="21"/>
        </w:rPr>
        <w:t>1</w:t>
      </w:r>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Start w:id="2120" w:name="_Toc296346698"/>
      <w:bookmarkStart w:id="2121" w:name="_Toc300934993"/>
      <w:bookmarkStart w:id="2122" w:name="_Toc303539150"/>
      <w:bookmarkStart w:id="2123" w:name="_Toc297123544"/>
      <w:bookmarkStart w:id="2124" w:name="_Toc292559907"/>
      <w:bookmarkStart w:id="2125" w:name="_Toc296891237"/>
      <w:bookmarkStart w:id="2126" w:name="_Toc292559402"/>
      <w:bookmarkStart w:id="2127" w:name="_Toc297048383"/>
      <w:bookmarkStart w:id="2128" w:name="_Toc297120497"/>
      <w:bookmarkStart w:id="2129" w:name="_Toc297216203"/>
      <w:bookmarkStart w:id="2130" w:name="_Toc296891025"/>
      <w:bookmarkStart w:id="2131" w:name="_Toc296503197"/>
      <w:bookmarkStart w:id="2132" w:name="_Toc296347196"/>
      <w:bookmarkStart w:id="2133" w:name="_Toc296944536"/>
      <w:bookmarkStart w:id="2134" w:name="_Toc312678029"/>
      <w:bookmarkStart w:id="2135" w:name="_Toc312677503"/>
      <w:bookmarkStart w:id="2136" w:name="_Toc304295570"/>
      <w:r>
        <w:rPr>
          <w:rFonts w:hint="eastAsia" w:ascii="宋体" w:hAnsi="宋体" w:cs="宋体"/>
          <w:szCs w:val="21"/>
        </w:rPr>
        <w:t>0.5承</w:t>
      </w:r>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Start w:id="2137" w:name="_Toc297123545"/>
      <w:bookmarkStart w:id="2138" w:name="_Toc296346704"/>
      <w:bookmarkStart w:id="2139" w:name="_Toc292559408"/>
      <w:bookmarkStart w:id="2140" w:name="_Toc296891243"/>
      <w:bookmarkStart w:id="2141" w:name="_Toc297216204"/>
      <w:bookmarkStart w:id="2142" w:name="_Toc296503203"/>
      <w:bookmarkStart w:id="2143" w:name="_Toc296944542"/>
      <w:bookmarkStart w:id="2144" w:name="_Toc300934994"/>
      <w:bookmarkStart w:id="2145" w:name="_Toc297120503"/>
      <w:bookmarkStart w:id="2146" w:name="_Toc303539151"/>
      <w:bookmarkStart w:id="2147" w:name="_Toc297048389"/>
      <w:bookmarkStart w:id="2148" w:name="_Toc292559913"/>
      <w:bookmarkStart w:id="2149" w:name="_Toc296891031"/>
      <w:bookmarkStart w:id="2150" w:name="_Toc296347202"/>
      <w:r>
        <w:rPr>
          <w:rFonts w:hint="eastAsia" w:ascii="宋体" w:hAnsi="宋体" w:cs="宋体"/>
          <w:szCs w:val="21"/>
        </w:rPr>
        <w:t>包人的合理化建议</w:t>
      </w:r>
    </w:p>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p w14:paraId="1A00B099">
      <w:pPr>
        <w:snapToGrid w:val="0"/>
        <w:spacing w:line="360" w:lineRule="auto"/>
        <w:ind w:firstLine="420" w:firstLineChars="200"/>
        <w:jc w:val="left"/>
        <w:rPr>
          <w:rFonts w:ascii="宋体" w:hAnsi="宋体" w:cs="宋体"/>
          <w:szCs w:val="21"/>
        </w:rPr>
      </w:pPr>
      <w:r>
        <w:rPr>
          <w:rFonts w:hint="eastAsia" w:ascii="宋体" w:hAnsi="宋体" w:cs="宋体"/>
          <w:szCs w:val="21"/>
        </w:rPr>
        <w:t>监理人审查承包人合理化建议的期限：</w:t>
      </w:r>
      <w:r>
        <w:rPr>
          <w:rFonts w:hint="eastAsia" w:ascii="宋体" w:hAnsi="宋体" w:cs="宋体"/>
          <w:szCs w:val="21"/>
          <w:u w:val="single"/>
        </w:rPr>
        <w:t xml:space="preserve">                    </w:t>
      </w:r>
      <w:r>
        <w:rPr>
          <w:rFonts w:hint="eastAsia" w:ascii="宋体" w:hAnsi="宋体" w:cs="宋体"/>
          <w:szCs w:val="21"/>
        </w:rPr>
        <w:t>。</w:t>
      </w:r>
    </w:p>
    <w:p w14:paraId="7EDCE099">
      <w:pPr>
        <w:snapToGrid w:val="0"/>
        <w:spacing w:line="360" w:lineRule="auto"/>
        <w:ind w:firstLine="420" w:firstLineChars="200"/>
        <w:jc w:val="left"/>
        <w:rPr>
          <w:rFonts w:ascii="宋体" w:hAnsi="宋体" w:cs="宋体"/>
          <w:szCs w:val="21"/>
        </w:rPr>
      </w:pPr>
      <w:r>
        <w:rPr>
          <w:rFonts w:hint="eastAsia" w:ascii="宋体" w:hAnsi="宋体" w:cs="宋体"/>
          <w:szCs w:val="21"/>
        </w:rPr>
        <w:t>发包人审批承包人合理化建议的期限：</w:t>
      </w:r>
      <w:r>
        <w:rPr>
          <w:rFonts w:hint="eastAsia" w:ascii="宋体" w:hAnsi="宋体" w:cs="宋体"/>
          <w:szCs w:val="21"/>
          <w:u w:val="single"/>
        </w:rPr>
        <w:t xml:space="preserve">                    </w:t>
      </w:r>
      <w:r>
        <w:rPr>
          <w:rFonts w:hint="eastAsia" w:ascii="宋体" w:hAnsi="宋体" w:cs="宋体"/>
          <w:szCs w:val="21"/>
        </w:rPr>
        <w:t>。</w:t>
      </w:r>
    </w:p>
    <w:p w14:paraId="2575AE7D">
      <w:pPr>
        <w:snapToGrid w:val="0"/>
        <w:spacing w:line="360" w:lineRule="auto"/>
        <w:ind w:firstLine="420" w:firstLineChars="200"/>
        <w:jc w:val="left"/>
        <w:rPr>
          <w:rFonts w:ascii="宋体" w:hAnsi="宋体" w:cs="宋体"/>
          <w:szCs w:val="21"/>
        </w:rPr>
      </w:pPr>
      <w:r>
        <w:rPr>
          <w:rFonts w:hint="eastAsia" w:ascii="宋体" w:hAnsi="宋体" w:cs="宋体"/>
          <w:szCs w:val="21"/>
        </w:rPr>
        <w:t>承</w:t>
      </w:r>
      <w:bookmarkStart w:id="2151" w:name="_Toc292559914"/>
      <w:bookmarkStart w:id="2152" w:name="_Toc303539152"/>
      <w:bookmarkStart w:id="2153" w:name="_Toc296347203"/>
      <w:bookmarkStart w:id="2154" w:name="_Toc297048390"/>
      <w:bookmarkStart w:id="2155" w:name="_Toc297123546"/>
      <w:bookmarkStart w:id="2156" w:name="_Toc312677504"/>
      <w:bookmarkStart w:id="2157" w:name="_Toc304295571"/>
      <w:bookmarkStart w:id="2158" w:name="_Toc312678030"/>
      <w:bookmarkStart w:id="2159" w:name="_Toc297120504"/>
      <w:bookmarkStart w:id="2160" w:name="_Toc300934995"/>
      <w:bookmarkStart w:id="2161" w:name="_Toc296346705"/>
      <w:bookmarkStart w:id="2162" w:name="_Toc296891244"/>
      <w:bookmarkStart w:id="2163" w:name="_Toc296891032"/>
      <w:bookmarkStart w:id="2164" w:name="_Toc318581175"/>
      <w:bookmarkStart w:id="2165" w:name="_Toc296503204"/>
      <w:bookmarkStart w:id="2166" w:name="_Toc297216205"/>
      <w:bookmarkStart w:id="2167" w:name="_Toc296944543"/>
      <w:bookmarkStart w:id="2168" w:name="_Toc292559409"/>
      <w:r>
        <w:rPr>
          <w:rFonts w:hint="eastAsia" w:ascii="宋体" w:hAnsi="宋体" w:cs="宋体"/>
          <w:szCs w:val="21"/>
        </w:rPr>
        <w:t>包人提出的合理化建议降低了合同价格或者提高了工程经济效益的奖励的方法和金额为：</w:t>
      </w:r>
    </w:p>
    <w:p w14:paraId="7E4EF3B8">
      <w:pPr>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w:t>
      </w:r>
    </w:p>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p w14:paraId="730D16EC">
      <w:pPr>
        <w:snapToGrid w:val="0"/>
        <w:spacing w:after="120" w:line="360" w:lineRule="auto"/>
        <w:ind w:firstLine="420" w:firstLineChars="200"/>
        <w:jc w:val="left"/>
        <w:rPr>
          <w:rFonts w:ascii="宋体" w:hAnsi="宋体" w:cs="宋体"/>
          <w:szCs w:val="21"/>
        </w:rPr>
      </w:pPr>
      <w:bookmarkStart w:id="2169" w:name="_Toc16661"/>
      <w:r>
        <w:rPr>
          <w:rFonts w:hint="eastAsia" w:ascii="宋体" w:hAnsi="宋体" w:cs="宋体"/>
          <w:szCs w:val="21"/>
        </w:rPr>
        <w:t>1</w:t>
      </w:r>
      <w:bookmarkStart w:id="2170" w:name="_Toc297123548"/>
      <w:bookmarkStart w:id="2171" w:name="_Toc297216207"/>
      <w:bookmarkStart w:id="2172" w:name="_Toc303539154"/>
      <w:bookmarkStart w:id="2173" w:name="_Toc296944538"/>
      <w:bookmarkStart w:id="2174" w:name="_Toc312678033"/>
      <w:bookmarkStart w:id="2175" w:name="_Toc304295574"/>
      <w:bookmarkStart w:id="2176" w:name="_Toc300934997"/>
      <w:bookmarkStart w:id="2177" w:name="_Toc297120499"/>
      <w:bookmarkStart w:id="2178" w:name="_Toc296347198"/>
      <w:bookmarkStart w:id="2179" w:name="_Toc292559909"/>
      <w:bookmarkStart w:id="2180" w:name="_Toc297048385"/>
      <w:bookmarkStart w:id="2181" w:name="_Toc296891239"/>
      <w:bookmarkStart w:id="2182" w:name="_Toc312677507"/>
      <w:bookmarkStart w:id="2183" w:name="_Toc296891027"/>
      <w:bookmarkStart w:id="2184" w:name="_Toc292559404"/>
      <w:bookmarkStart w:id="2185" w:name="_Toc296503199"/>
      <w:bookmarkStart w:id="2186" w:name="_Toc296346700"/>
      <w:r>
        <w:rPr>
          <w:rFonts w:hint="eastAsia" w:ascii="宋体" w:hAnsi="宋体" w:cs="宋体"/>
          <w:szCs w:val="21"/>
        </w:rPr>
        <w:t>0.7 暂估价</w:t>
      </w:r>
      <w:bookmarkEnd w:id="2169"/>
    </w:p>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p w14:paraId="63CDFC8E">
      <w:pPr>
        <w:snapToGrid w:val="0"/>
        <w:spacing w:line="360" w:lineRule="auto"/>
        <w:ind w:firstLine="420" w:firstLineChars="200"/>
        <w:jc w:val="left"/>
        <w:rPr>
          <w:rFonts w:ascii="宋体" w:hAnsi="宋体" w:cs="宋体"/>
          <w:szCs w:val="21"/>
        </w:rPr>
      </w:pPr>
      <w:r>
        <w:rPr>
          <w:rFonts w:hint="eastAsia" w:ascii="宋体" w:hAnsi="宋体" w:cs="宋体"/>
          <w:kern w:val="0"/>
          <w:szCs w:val="21"/>
        </w:rPr>
        <w:t>暂</w:t>
      </w:r>
      <w:bookmarkStart w:id="2187" w:name="_Toc312678034"/>
      <w:bookmarkStart w:id="2188" w:name="_Toc312677508"/>
      <w:bookmarkStart w:id="2189" w:name="_Toc318581176"/>
      <w:r>
        <w:rPr>
          <w:rFonts w:hint="eastAsia" w:ascii="宋体" w:hAnsi="宋体" w:cs="宋体"/>
          <w:kern w:val="0"/>
          <w:szCs w:val="21"/>
        </w:rPr>
        <w:t>估价材料和工程设备的明细详见附件11：《</w:t>
      </w:r>
      <w:r>
        <w:rPr>
          <w:rFonts w:hint="eastAsia" w:ascii="宋体" w:hAnsi="宋体" w:cs="宋体"/>
          <w:szCs w:val="21"/>
        </w:rPr>
        <w:t>暂估价一览表》</w:t>
      </w:r>
      <w:r>
        <w:rPr>
          <w:rFonts w:hint="eastAsia" w:ascii="宋体" w:hAnsi="宋体" w:cs="宋体"/>
          <w:kern w:val="0"/>
          <w:szCs w:val="21"/>
        </w:rPr>
        <w:t>。</w:t>
      </w:r>
    </w:p>
    <w:bookmarkEnd w:id="2187"/>
    <w:bookmarkEnd w:id="2188"/>
    <w:bookmarkEnd w:id="2189"/>
    <w:p w14:paraId="35FD9D8C">
      <w:pPr>
        <w:snapToGrid w:val="0"/>
        <w:spacing w:line="360" w:lineRule="auto"/>
        <w:ind w:firstLine="420" w:firstLineChars="200"/>
        <w:jc w:val="left"/>
        <w:rPr>
          <w:rFonts w:ascii="宋体" w:hAnsi="宋体" w:cs="宋体"/>
          <w:szCs w:val="21"/>
        </w:rPr>
      </w:pPr>
      <w:r>
        <w:rPr>
          <w:rFonts w:hint="eastAsia" w:ascii="宋体" w:hAnsi="宋体" w:cs="宋体"/>
          <w:szCs w:val="21"/>
        </w:rPr>
        <w:t>1</w:t>
      </w:r>
      <w:bookmarkStart w:id="2190" w:name="_Toc318581177"/>
      <w:bookmarkStart w:id="2191" w:name="_Toc312678035"/>
      <w:bookmarkStart w:id="2192" w:name="_Toc312677509"/>
      <w:r>
        <w:rPr>
          <w:rFonts w:hint="eastAsia" w:ascii="宋体" w:hAnsi="宋体" w:cs="宋体"/>
          <w:szCs w:val="21"/>
        </w:rPr>
        <w:t>0.7.1 依法必须招标的暂估价项目</w:t>
      </w:r>
    </w:p>
    <w:bookmarkEnd w:id="2190"/>
    <w:bookmarkEnd w:id="2191"/>
    <w:bookmarkEnd w:id="2192"/>
    <w:p w14:paraId="15B3F88B">
      <w:pPr>
        <w:snapToGrid w:val="0"/>
        <w:spacing w:line="360" w:lineRule="auto"/>
        <w:ind w:firstLine="420" w:firstLineChars="200"/>
        <w:jc w:val="left"/>
        <w:rPr>
          <w:rFonts w:ascii="宋体" w:hAnsi="宋体" w:cs="宋体"/>
          <w:szCs w:val="21"/>
        </w:rPr>
      </w:pPr>
      <w:r>
        <w:rPr>
          <w:rFonts w:hint="eastAsia" w:ascii="宋体" w:hAnsi="宋体" w:cs="宋体"/>
          <w:szCs w:val="21"/>
        </w:rPr>
        <w:t>对于依法必须招标的暂估价项目的确认和批准采取第</w:t>
      </w:r>
      <w:r>
        <w:rPr>
          <w:rFonts w:hint="eastAsia" w:ascii="宋体" w:hAnsi="宋体" w:cs="宋体"/>
          <w:szCs w:val="21"/>
          <w:u w:val="single"/>
        </w:rPr>
        <w:t xml:space="preserve">    </w:t>
      </w:r>
      <w:r>
        <w:rPr>
          <w:rFonts w:hint="eastAsia" w:ascii="宋体" w:hAnsi="宋体" w:cs="宋体"/>
          <w:szCs w:val="21"/>
        </w:rPr>
        <w:t>种方式确定。</w:t>
      </w:r>
    </w:p>
    <w:p w14:paraId="65C1D2CB">
      <w:pPr>
        <w:snapToGrid w:val="0"/>
        <w:spacing w:line="360" w:lineRule="auto"/>
        <w:ind w:firstLine="420" w:firstLineChars="200"/>
        <w:jc w:val="left"/>
        <w:rPr>
          <w:rFonts w:ascii="宋体" w:hAnsi="宋体" w:cs="宋体"/>
          <w:szCs w:val="21"/>
        </w:rPr>
      </w:pPr>
      <w:r>
        <w:rPr>
          <w:rFonts w:hint="eastAsia" w:ascii="宋体" w:hAnsi="宋体" w:cs="宋体"/>
          <w:szCs w:val="21"/>
        </w:rPr>
        <w:t>10.7.2 不属于依法必须招标的暂估价项目</w:t>
      </w:r>
    </w:p>
    <w:p w14:paraId="4CCF2FDC">
      <w:pPr>
        <w:snapToGrid w:val="0"/>
        <w:spacing w:line="360" w:lineRule="auto"/>
        <w:ind w:firstLine="420" w:firstLineChars="200"/>
        <w:jc w:val="left"/>
        <w:rPr>
          <w:rFonts w:ascii="宋体" w:hAnsi="宋体" w:cs="宋体"/>
          <w:szCs w:val="21"/>
        </w:rPr>
      </w:pPr>
      <w:r>
        <w:rPr>
          <w:rFonts w:hint="eastAsia" w:ascii="宋体" w:hAnsi="宋体" w:cs="宋体"/>
          <w:szCs w:val="21"/>
        </w:rPr>
        <w:t>对于不属于依法必须招标的暂估价项目的确认和批准采取第</w:t>
      </w:r>
      <w:r>
        <w:rPr>
          <w:rFonts w:hint="eastAsia" w:ascii="宋体" w:hAnsi="宋体" w:cs="宋体"/>
          <w:szCs w:val="21"/>
          <w:u w:val="single"/>
        </w:rPr>
        <w:t xml:space="preserve">   </w:t>
      </w:r>
      <w:r>
        <w:rPr>
          <w:rFonts w:hint="eastAsia" w:ascii="宋体" w:hAnsi="宋体" w:cs="宋体"/>
          <w:szCs w:val="21"/>
        </w:rPr>
        <w:t xml:space="preserve"> 种方式确定。</w:t>
      </w:r>
    </w:p>
    <w:p w14:paraId="16465BEA">
      <w:pPr>
        <w:snapToGrid w:val="0"/>
        <w:spacing w:line="360" w:lineRule="auto"/>
        <w:ind w:firstLine="420" w:firstLineChars="200"/>
        <w:jc w:val="left"/>
        <w:rPr>
          <w:rFonts w:ascii="宋体" w:hAnsi="宋体" w:cs="宋体"/>
          <w:kern w:val="0"/>
          <w:szCs w:val="21"/>
        </w:rPr>
      </w:pPr>
      <w:r>
        <w:rPr>
          <w:rFonts w:hint="eastAsia" w:ascii="宋体" w:hAnsi="宋体" w:cs="宋体"/>
          <w:szCs w:val="21"/>
        </w:rPr>
        <w:t>第3种方式：</w:t>
      </w:r>
      <w:r>
        <w:rPr>
          <w:rFonts w:hint="eastAsia" w:ascii="宋体" w:hAnsi="宋体" w:cs="宋体"/>
          <w:kern w:val="0"/>
          <w:szCs w:val="21"/>
        </w:rPr>
        <w:t>承包人直接实施的暂估价项目</w:t>
      </w:r>
    </w:p>
    <w:p w14:paraId="17A8480A">
      <w:pPr>
        <w:snapToGrid w:val="0"/>
        <w:spacing w:line="360" w:lineRule="auto"/>
        <w:ind w:firstLine="420" w:firstLineChars="200"/>
        <w:jc w:val="left"/>
        <w:rPr>
          <w:rFonts w:ascii="宋体" w:hAnsi="宋体" w:cs="宋体"/>
          <w:szCs w:val="21"/>
        </w:rPr>
      </w:pPr>
      <w:r>
        <w:rPr>
          <w:rFonts w:hint="eastAsia" w:ascii="宋体" w:hAnsi="宋体" w:cs="宋体"/>
          <w:szCs w:val="21"/>
        </w:rPr>
        <w:t>承包人直接实施的暂估价项目的约定：</w:t>
      </w:r>
    </w:p>
    <w:p w14:paraId="6FE8E5D2">
      <w:pPr>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w:t>
      </w:r>
    </w:p>
    <w:p w14:paraId="130DE10A">
      <w:pPr>
        <w:snapToGrid w:val="0"/>
        <w:spacing w:after="120" w:line="360" w:lineRule="auto"/>
        <w:ind w:firstLine="420" w:firstLineChars="200"/>
        <w:jc w:val="left"/>
        <w:rPr>
          <w:rFonts w:ascii="宋体" w:hAnsi="宋体" w:cs="宋体"/>
          <w:szCs w:val="21"/>
        </w:rPr>
      </w:pPr>
      <w:r>
        <w:rPr>
          <w:rFonts w:hint="eastAsia" w:ascii="宋体" w:hAnsi="宋体" w:cs="宋体"/>
          <w:szCs w:val="21"/>
        </w:rPr>
        <w:t>10.8 暂列金额</w:t>
      </w:r>
    </w:p>
    <w:p w14:paraId="315AFE86">
      <w:pPr>
        <w:autoSpaceDE w:val="0"/>
        <w:autoSpaceDN w:val="0"/>
        <w:adjustRightInd w:val="0"/>
        <w:snapToGrid w:val="0"/>
        <w:spacing w:line="360" w:lineRule="auto"/>
        <w:ind w:firstLine="420" w:firstLineChars="200"/>
        <w:jc w:val="left"/>
        <w:rPr>
          <w:rFonts w:ascii="宋体" w:hAnsi="宋体" w:cs="宋体"/>
          <w:szCs w:val="21"/>
          <w:u w:val="single"/>
        </w:rPr>
      </w:pPr>
      <w:r>
        <w:rPr>
          <w:rFonts w:hint="eastAsia" w:ascii="宋体" w:hAnsi="宋体" w:cs="宋体"/>
          <w:kern w:val="0"/>
          <w:szCs w:val="21"/>
        </w:rPr>
        <w:t>合同当事人关于暂列金额使用的约定：</w:t>
      </w:r>
    </w:p>
    <w:p w14:paraId="201901A9">
      <w:pPr>
        <w:autoSpaceDE w:val="0"/>
        <w:autoSpaceDN w:val="0"/>
        <w:adjustRightInd w:val="0"/>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kern w:val="0"/>
          <w:szCs w:val="21"/>
        </w:rPr>
        <w:t>。</w:t>
      </w:r>
    </w:p>
    <w:p w14:paraId="11A151B9">
      <w:pPr>
        <w:pStyle w:val="6"/>
        <w:snapToGrid w:val="0"/>
        <w:spacing w:before="120" w:after="120" w:line="360" w:lineRule="auto"/>
        <w:jc w:val="left"/>
        <w:rPr>
          <w:rFonts w:ascii="宋体" w:hAnsi="宋体" w:eastAsia="宋体" w:cs="宋体"/>
          <w:sz w:val="24"/>
          <w:szCs w:val="24"/>
        </w:rPr>
      </w:pPr>
      <w:bookmarkStart w:id="2193" w:name="_Toc351203643"/>
      <w:r>
        <w:rPr>
          <w:rFonts w:hint="eastAsia" w:ascii="宋体" w:hAnsi="宋体" w:eastAsia="宋体" w:cs="宋体"/>
          <w:sz w:val="24"/>
          <w:szCs w:val="24"/>
        </w:rPr>
        <w:t>11. 价格调整</w:t>
      </w:r>
      <w:bookmarkEnd w:id="2193"/>
    </w:p>
    <w:p w14:paraId="59E16FCB">
      <w:pPr>
        <w:snapToGrid w:val="0"/>
        <w:spacing w:after="120" w:line="360" w:lineRule="auto"/>
        <w:ind w:firstLine="420" w:firstLineChars="200"/>
        <w:jc w:val="left"/>
        <w:rPr>
          <w:rFonts w:ascii="宋体" w:hAnsi="宋体" w:cs="宋体"/>
          <w:szCs w:val="21"/>
        </w:rPr>
      </w:pPr>
      <w:bookmarkStart w:id="2194" w:name="_Toc312678039"/>
      <w:bookmarkStart w:id="2195" w:name="_Toc297123550"/>
      <w:bookmarkStart w:id="2196" w:name="_Toc292559911"/>
      <w:bookmarkStart w:id="2197" w:name="_Toc296891029"/>
      <w:bookmarkStart w:id="2198" w:name="_Toc297048387"/>
      <w:bookmarkStart w:id="2199" w:name="_Toc297216209"/>
      <w:bookmarkStart w:id="2200" w:name="_Toc296346702"/>
      <w:bookmarkStart w:id="2201" w:name="_Toc297120501"/>
      <w:bookmarkStart w:id="2202" w:name="_Toc296503201"/>
      <w:bookmarkStart w:id="2203" w:name="_Toc292559406"/>
      <w:bookmarkStart w:id="2204" w:name="_Toc296891241"/>
      <w:bookmarkStart w:id="2205" w:name="_Toc296944540"/>
      <w:bookmarkStart w:id="2206" w:name="_Toc300935000"/>
      <w:bookmarkStart w:id="2207" w:name="_Toc304295577"/>
      <w:bookmarkStart w:id="2208" w:name="_Toc303539157"/>
      <w:bookmarkStart w:id="2209" w:name="_Toc296347200"/>
      <w:r>
        <w:rPr>
          <w:rFonts w:hint="eastAsia" w:ascii="宋体" w:hAnsi="宋体" w:cs="宋体"/>
          <w:szCs w:val="21"/>
        </w:rPr>
        <w:t>11.1 市场价格波动引起的调整</w:t>
      </w:r>
    </w:p>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p w14:paraId="7377FDE1">
      <w:pPr>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市场价格波动是否调整合同价格的约定：</w:t>
      </w:r>
    </w:p>
    <w:p w14:paraId="00AD6514">
      <w:pPr>
        <w:snapToGrid w:val="0"/>
        <w:spacing w:line="360" w:lineRule="auto"/>
        <w:ind w:firstLine="420" w:firstLineChars="200"/>
        <w:jc w:val="lef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w:t>
      </w:r>
    </w:p>
    <w:p w14:paraId="214E08C1">
      <w:pPr>
        <w:snapToGrid w:val="0"/>
        <w:spacing w:line="360" w:lineRule="auto"/>
        <w:ind w:firstLine="420" w:firstLineChars="200"/>
        <w:jc w:val="left"/>
        <w:rPr>
          <w:rFonts w:ascii="宋体" w:hAnsi="宋体" w:cs="宋体"/>
          <w:szCs w:val="21"/>
        </w:rPr>
      </w:pPr>
      <w:r>
        <w:rPr>
          <w:rFonts w:hint="eastAsia" w:ascii="宋体" w:hAnsi="宋体" w:cs="宋体"/>
          <w:szCs w:val="21"/>
        </w:rPr>
        <w:t>因市场价格波动调整合同价格，采用以下第</w:t>
      </w:r>
      <w:r>
        <w:rPr>
          <w:rFonts w:hint="eastAsia" w:ascii="宋体" w:hAnsi="宋体" w:cs="宋体"/>
          <w:szCs w:val="21"/>
          <w:u w:val="single"/>
        </w:rPr>
        <w:t xml:space="preserve">    </w:t>
      </w:r>
      <w:r>
        <w:rPr>
          <w:rFonts w:hint="eastAsia" w:ascii="宋体" w:hAnsi="宋体" w:cs="宋体"/>
          <w:szCs w:val="21"/>
        </w:rPr>
        <w:t>种方式对合同价格进行调整：</w:t>
      </w:r>
    </w:p>
    <w:p w14:paraId="26ED0F8A">
      <w:pPr>
        <w:snapToGrid w:val="0"/>
        <w:spacing w:line="360" w:lineRule="auto"/>
        <w:ind w:firstLine="420" w:firstLineChars="200"/>
        <w:jc w:val="left"/>
        <w:rPr>
          <w:rFonts w:ascii="宋体" w:hAnsi="宋体" w:cs="宋体"/>
          <w:szCs w:val="21"/>
        </w:rPr>
      </w:pPr>
      <w:r>
        <w:rPr>
          <w:rFonts w:hint="eastAsia" w:ascii="宋体" w:hAnsi="宋体" w:cs="宋体"/>
          <w:szCs w:val="21"/>
        </w:rPr>
        <w:t>第1种方式：采用价格指数进行价格调整。</w:t>
      </w:r>
    </w:p>
    <w:p w14:paraId="26590DAB">
      <w:pPr>
        <w:snapToGrid w:val="0"/>
        <w:spacing w:line="360" w:lineRule="auto"/>
        <w:ind w:firstLine="420" w:firstLineChars="200"/>
        <w:jc w:val="left"/>
        <w:rPr>
          <w:rFonts w:ascii="宋体" w:hAnsi="宋体" w:cs="宋体"/>
          <w:szCs w:val="21"/>
        </w:rPr>
      </w:pPr>
      <w:r>
        <w:rPr>
          <w:rFonts w:hint="eastAsia" w:ascii="宋体" w:hAnsi="宋体" w:cs="宋体"/>
          <w:szCs w:val="21"/>
        </w:rPr>
        <w:t>关于各可调因子、定值和变值权重，以及基本价格指数及其来源的约定：</w:t>
      </w:r>
    </w:p>
    <w:p w14:paraId="770CF68D">
      <w:pPr>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 xml:space="preserve">；  </w:t>
      </w:r>
    </w:p>
    <w:p w14:paraId="1321FD19">
      <w:pPr>
        <w:snapToGrid w:val="0"/>
        <w:spacing w:line="360" w:lineRule="auto"/>
        <w:ind w:firstLine="420" w:firstLineChars="200"/>
        <w:jc w:val="left"/>
        <w:rPr>
          <w:rFonts w:ascii="宋体" w:hAnsi="宋体" w:cs="宋体"/>
          <w:szCs w:val="21"/>
        </w:rPr>
      </w:pPr>
      <w:r>
        <w:rPr>
          <w:rFonts w:hint="eastAsia" w:ascii="宋体" w:hAnsi="宋体" w:cs="宋体"/>
          <w:szCs w:val="21"/>
        </w:rPr>
        <w:t>第2种方式：采用造价信息进行价格调整。</w:t>
      </w:r>
    </w:p>
    <w:p w14:paraId="396EDD1A">
      <w:pPr>
        <w:snapToGrid w:val="0"/>
        <w:spacing w:line="360" w:lineRule="auto"/>
        <w:ind w:firstLine="420" w:firstLineChars="200"/>
        <w:jc w:val="left"/>
        <w:rPr>
          <w:rFonts w:ascii="宋体" w:hAnsi="宋体" w:cs="宋体"/>
          <w:szCs w:val="21"/>
        </w:rPr>
      </w:pPr>
      <w:r>
        <w:rPr>
          <w:rFonts w:hint="eastAsia" w:ascii="宋体" w:hAnsi="宋体" w:cs="宋体"/>
          <w:szCs w:val="21"/>
        </w:rPr>
        <w:t>（2）关于基准价格的约定：</w:t>
      </w:r>
      <w:r>
        <w:rPr>
          <w:rFonts w:hint="eastAsia" w:ascii="宋体" w:hAnsi="宋体" w:cs="宋体"/>
          <w:szCs w:val="21"/>
          <w:u w:val="single"/>
        </w:rPr>
        <w:t xml:space="preserve">                                     </w:t>
      </w:r>
      <w:r>
        <w:rPr>
          <w:rFonts w:hint="eastAsia" w:ascii="宋体" w:hAnsi="宋体" w:cs="宋体"/>
          <w:szCs w:val="21"/>
        </w:rPr>
        <w:t>。</w:t>
      </w:r>
    </w:p>
    <w:p w14:paraId="3BF3D02A">
      <w:pPr>
        <w:snapToGrid w:val="0"/>
        <w:spacing w:line="360" w:lineRule="auto"/>
        <w:ind w:firstLine="420" w:firstLineChars="200"/>
        <w:jc w:val="left"/>
        <w:rPr>
          <w:rFonts w:ascii="宋体" w:hAnsi="宋体" w:cs="宋体"/>
          <w:szCs w:val="21"/>
        </w:rPr>
      </w:pPr>
      <w:r>
        <w:rPr>
          <w:rFonts w:hint="eastAsia" w:ascii="宋体" w:hAnsi="宋体" w:cs="宋体"/>
          <w:szCs w:val="21"/>
        </w:rPr>
        <w:t>专用合同条款①承包人在已标价工程量清单或预算书中载明的材料单价低于基准价格的：专用合同条款合同履行期间材料单价涨幅以基准价格为基础超过</w:t>
      </w:r>
      <w:r>
        <w:rPr>
          <w:rFonts w:hint="eastAsia" w:ascii="宋体" w:hAnsi="宋体" w:cs="宋体"/>
          <w:szCs w:val="21"/>
          <w:u w:val="single"/>
        </w:rPr>
        <w:t xml:space="preserve">   </w:t>
      </w:r>
      <w:r>
        <w:rPr>
          <w:rFonts w:hint="eastAsia" w:ascii="宋体" w:hAnsi="宋体" w:cs="宋体"/>
          <w:szCs w:val="21"/>
        </w:rPr>
        <w:t>%时，或材料单价跌幅以已标价工程量清单或预算书中载明材料单价为基础超过</w:t>
      </w:r>
      <w:r>
        <w:rPr>
          <w:rFonts w:hint="eastAsia" w:ascii="宋体" w:hAnsi="宋体" w:cs="宋体"/>
          <w:szCs w:val="21"/>
          <w:u w:val="single"/>
        </w:rPr>
        <w:t xml:space="preserve">   </w:t>
      </w:r>
      <w:r>
        <w:rPr>
          <w:rFonts w:hint="eastAsia" w:ascii="宋体" w:hAnsi="宋体" w:cs="宋体"/>
          <w:szCs w:val="21"/>
        </w:rPr>
        <w:t>%时，其超过部分据实调整。</w:t>
      </w:r>
    </w:p>
    <w:p w14:paraId="794A7279">
      <w:pPr>
        <w:snapToGrid w:val="0"/>
        <w:spacing w:line="360" w:lineRule="auto"/>
        <w:ind w:firstLine="420" w:firstLineChars="200"/>
        <w:jc w:val="left"/>
        <w:rPr>
          <w:rFonts w:ascii="宋体" w:hAnsi="宋体" w:cs="宋体"/>
          <w:szCs w:val="21"/>
        </w:rPr>
      </w:pPr>
      <w:r>
        <w:rPr>
          <w:rFonts w:hint="eastAsia" w:ascii="宋体" w:hAnsi="宋体" w:cs="宋体"/>
          <w:szCs w:val="21"/>
        </w:rPr>
        <w:t>②承包人在已标价工程量清单或预算书中载明的材料单价高于基准价格的：专用合同条款合同履行期间材料单价跌幅以基准价格为基础超过</w:t>
      </w:r>
      <w:r>
        <w:rPr>
          <w:rFonts w:hint="eastAsia" w:ascii="宋体" w:hAnsi="宋体" w:cs="宋体"/>
          <w:szCs w:val="21"/>
          <w:u w:val="single"/>
        </w:rPr>
        <w:t xml:space="preserve">   </w:t>
      </w:r>
      <w:r>
        <w:rPr>
          <w:rFonts w:hint="eastAsia" w:ascii="宋体" w:hAnsi="宋体" w:cs="宋体"/>
          <w:szCs w:val="21"/>
        </w:rPr>
        <w:t>%时，材料单价涨幅以已标价工程量清单或预算书中载明材料单价为基础超过</w:t>
      </w:r>
      <w:r>
        <w:rPr>
          <w:rFonts w:hint="eastAsia" w:ascii="宋体" w:hAnsi="宋体" w:cs="宋体"/>
          <w:szCs w:val="21"/>
          <w:u w:val="single"/>
        </w:rPr>
        <w:t xml:space="preserve">   </w:t>
      </w:r>
      <w:r>
        <w:rPr>
          <w:rFonts w:hint="eastAsia" w:ascii="宋体" w:hAnsi="宋体" w:cs="宋体"/>
          <w:szCs w:val="21"/>
        </w:rPr>
        <w:t>%时，其超过部分据实调整。</w:t>
      </w:r>
    </w:p>
    <w:p w14:paraId="57E7F2C0">
      <w:pPr>
        <w:snapToGrid w:val="0"/>
        <w:spacing w:line="360" w:lineRule="auto"/>
        <w:jc w:val="left"/>
        <w:rPr>
          <w:rFonts w:ascii="宋体" w:hAnsi="宋体" w:cs="宋体"/>
          <w:szCs w:val="21"/>
        </w:rPr>
      </w:pPr>
      <w:r>
        <w:rPr>
          <w:rFonts w:ascii="宋体" w:hAnsi="宋体" w:cs="宋体"/>
          <w:szCs w:val="21"/>
        </w:rPr>
        <w:t xml:space="preserve">    </w:t>
      </w:r>
      <w:r>
        <w:rPr>
          <w:rFonts w:hint="eastAsia" w:ascii="宋体" w:hAnsi="宋体" w:cs="宋体"/>
          <w:szCs w:val="21"/>
        </w:rPr>
        <w:t>③承包人在已标价工程量清单或预算书中载明的材料单价等于基准单价的：专用合同条款合同履行期间材料单价涨跌幅以基准单价为基础超过±</w:t>
      </w:r>
      <w:r>
        <w:rPr>
          <w:rFonts w:hint="eastAsia" w:ascii="宋体" w:hAnsi="宋体" w:cs="宋体"/>
          <w:szCs w:val="21"/>
          <w:u w:val="single"/>
        </w:rPr>
        <w:t xml:space="preserve">   </w:t>
      </w:r>
      <w:r>
        <w:rPr>
          <w:rFonts w:hint="eastAsia" w:ascii="宋体" w:hAnsi="宋体" w:cs="宋体"/>
          <w:szCs w:val="21"/>
        </w:rPr>
        <w:t>%时，其超过部分据实调整。</w:t>
      </w:r>
    </w:p>
    <w:p w14:paraId="75836489">
      <w:pPr>
        <w:snapToGrid w:val="0"/>
        <w:spacing w:line="360" w:lineRule="auto"/>
        <w:ind w:firstLine="645"/>
        <w:jc w:val="left"/>
        <w:rPr>
          <w:rFonts w:ascii="宋体" w:hAnsi="宋体" w:cs="宋体"/>
          <w:szCs w:val="21"/>
        </w:rPr>
      </w:pPr>
      <w:r>
        <w:rPr>
          <w:rFonts w:hint="eastAsia" w:ascii="宋体" w:hAnsi="宋体" w:cs="宋体"/>
          <w:szCs w:val="21"/>
        </w:rPr>
        <w:t>第3种方式：其他价格调整方式：</w:t>
      </w:r>
    </w:p>
    <w:p w14:paraId="63E7AA35">
      <w:pPr>
        <w:snapToGrid w:val="0"/>
        <w:spacing w:line="360" w:lineRule="auto"/>
        <w:ind w:firstLine="645"/>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w:t>
      </w:r>
    </w:p>
    <w:bookmarkEnd w:id="2095"/>
    <w:bookmarkEnd w:id="2096"/>
    <w:bookmarkEnd w:id="2097"/>
    <w:bookmarkEnd w:id="2098"/>
    <w:bookmarkEnd w:id="2099"/>
    <w:bookmarkEnd w:id="2100"/>
    <w:p w14:paraId="088539FD">
      <w:pPr>
        <w:pStyle w:val="6"/>
        <w:snapToGrid w:val="0"/>
        <w:spacing w:before="120" w:after="120" w:line="360" w:lineRule="auto"/>
        <w:jc w:val="left"/>
        <w:rPr>
          <w:rFonts w:ascii="宋体" w:hAnsi="宋体" w:eastAsia="宋体" w:cs="宋体"/>
          <w:sz w:val="24"/>
          <w:szCs w:val="24"/>
        </w:rPr>
      </w:pPr>
      <w:bookmarkStart w:id="2210" w:name="_Toc297048391"/>
      <w:bookmarkStart w:id="2211" w:name="_Toc292559410"/>
      <w:bookmarkStart w:id="2212" w:name="_Toc292559915"/>
      <w:bookmarkStart w:id="2213" w:name="_Toc296891033"/>
      <w:bookmarkStart w:id="2214" w:name="_Toc296346706"/>
      <w:bookmarkStart w:id="2215" w:name="_Toc296891245"/>
      <w:bookmarkStart w:id="2216" w:name="_Toc296503205"/>
      <w:bookmarkStart w:id="2217" w:name="_Toc296347204"/>
      <w:bookmarkStart w:id="2218" w:name="_Toc297120505"/>
      <w:bookmarkStart w:id="2219" w:name="_Toc296944544"/>
      <w:bookmarkStart w:id="2220" w:name="_Toc351203644"/>
      <w:bookmarkStart w:id="2221" w:name="_Toc300935002"/>
      <w:bookmarkStart w:id="2222" w:name="_Toc297123552"/>
      <w:bookmarkStart w:id="2223" w:name="_Toc297216211"/>
      <w:bookmarkStart w:id="2224" w:name="_Toc303539159"/>
      <w:bookmarkStart w:id="2225" w:name="_Toc312678040"/>
      <w:bookmarkStart w:id="2226" w:name="_Toc304295579"/>
      <w:r>
        <w:rPr>
          <w:rFonts w:hint="eastAsia" w:ascii="宋体" w:hAnsi="宋体" w:eastAsia="宋体" w:cs="宋体"/>
          <w:sz w:val="24"/>
          <w:szCs w:val="24"/>
        </w:rPr>
        <w:t xml:space="preserve">12. </w:t>
      </w:r>
      <w:bookmarkEnd w:id="2210"/>
      <w:bookmarkEnd w:id="2211"/>
      <w:bookmarkEnd w:id="2212"/>
      <w:bookmarkEnd w:id="2213"/>
      <w:bookmarkEnd w:id="2214"/>
      <w:bookmarkEnd w:id="2215"/>
      <w:bookmarkEnd w:id="2216"/>
      <w:bookmarkEnd w:id="2217"/>
      <w:bookmarkEnd w:id="2218"/>
      <w:bookmarkEnd w:id="2219"/>
      <w:r>
        <w:rPr>
          <w:rFonts w:hint="eastAsia" w:ascii="宋体" w:hAnsi="宋体" w:eastAsia="宋体" w:cs="宋体"/>
          <w:sz w:val="24"/>
          <w:szCs w:val="24"/>
        </w:rPr>
        <w:t>合同价格、计量与支付</w:t>
      </w:r>
      <w:bookmarkEnd w:id="2220"/>
    </w:p>
    <w:bookmarkEnd w:id="2221"/>
    <w:bookmarkEnd w:id="2222"/>
    <w:bookmarkEnd w:id="2223"/>
    <w:bookmarkEnd w:id="2224"/>
    <w:bookmarkEnd w:id="2225"/>
    <w:bookmarkEnd w:id="2226"/>
    <w:p w14:paraId="6E4D8E1A">
      <w:pPr>
        <w:snapToGrid w:val="0"/>
        <w:spacing w:after="120" w:line="360" w:lineRule="auto"/>
        <w:ind w:firstLine="420" w:firstLineChars="200"/>
        <w:jc w:val="left"/>
        <w:rPr>
          <w:rFonts w:ascii="宋体" w:hAnsi="宋体" w:cs="宋体"/>
          <w:szCs w:val="21"/>
        </w:rPr>
      </w:pPr>
      <w:bookmarkStart w:id="2227" w:name="_Toc292559411"/>
      <w:bookmarkStart w:id="2228" w:name="_Toc267251461"/>
      <w:bookmarkStart w:id="2229" w:name="_Toc292559916"/>
      <w:bookmarkStart w:id="2230" w:name="_Toc296891034"/>
      <w:bookmarkStart w:id="2231" w:name="_Toc296891246"/>
      <w:bookmarkStart w:id="2232" w:name="_Toc296347205"/>
      <w:bookmarkStart w:id="2233" w:name="_Toc296346707"/>
      <w:bookmarkStart w:id="2234" w:name="_Toc296503206"/>
      <w:bookmarkStart w:id="2235" w:name="_Toc297048392"/>
      <w:bookmarkStart w:id="2236" w:name="_Toc296944545"/>
      <w:bookmarkStart w:id="2237" w:name="_Toc297120506"/>
      <w:bookmarkStart w:id="2238" w:name="_Toc297123553"/>
      <w:bookmarkStart w:id="2239" w:name="_Toc304295580"/>
      <w:bookmarkStart w:id="2240" w:name="_Toc312678041"/>
      <w:bookmarkStart w:id="2241" w:name="_Toc297216212"/>
      <w:bookmarkStart w:id="2242" w:name="_Toc300935003"/>
      <w:bookmarkStart w:id="2243" w:name="_Toc303539160"/>
      <w:r>
        <w:rPr>
          <w:rFonts w:hint="eastAsia" w:ascii="宋体" w:hAnsi="宋体" w:cs="宋体"/>
          <w:szCs w:val="21"/>
        </w:rPr>
        <w:t>12.1 合</w:t>
      </w:r>
      <w:bookmarkEnd w:id="2227"/>
      <w:bookmarkEnd w:id="2228"/>
      <w:bookmarkEnd w:id="2229"/>
      <w:r>
        <w:rPr>
          <w:rFonts w:hint="eastAsia" w:ascii="宋体" w:hAnsi="宋体" w:cs="宋体"/>
          <w:szCs w:val="21"/>
        </w:rPr>
        <w:t>同价</w:t>
      </w:r>
      <w:bookmarkEnd w:id="2230"/>
      <w:bookmarkEnd w:id="2231"/>
      <w:bookmarkEnd w:id="2232"/>
      <w:bookmarkEnd w:id="2233"/>
      <w:bookmarkEnd w:id="2234"/>
      <w:bookmarkEnd w:id="2235"/>
      <w:bookmarkEnd w:id="2236"/>
      <w:bookmarkEnd w:id="2237"/>
      <w:r>
        <w:rPr>
          <w:rFonts w:hint="eastAsia" w:ascii="宋体" w:hAnsi="宋体" w:cs="宋体"/>
          <w:szCs w:val="21"/>
        </w:rPr>
        <w:t>格形式</w:t>
      </w:r>
    </w:p>
    <w:bookmarkEnd w:id="2238"/>
    <w:bookmarkEnd w:id="2239"/>
    <w:bookmarkEnd w:id="2240"/>
    <w:bookmarkEnd w:id="2241"/>
    <w:bookmarkEnd w:id="2242"/>
    <w:bookmarkEnd w:id="2243"/>
    <w:p w14:paraId="1672C5F3">
      <w:pPr>
        <w:snapToGrid w:val="0"/>
        <w:spacing w:line="360" w:lineRule="auto"/>
        <w:ind w:firstLine="420" w:firstLineChars="200"/>
        <w:jc w:val="left"/>
        <w:rPr>
          <w:rFonts w:ascii="宋体" w:hAnsi="宋体" w:cs="宋体"/>
          <w:szCs w:val="21"/>
        </w:rPr>
      </w:pPr>
      <w:r>
        <w:rPr>
          <w:rFonts w:hint="eastAsia" w:ascii="宋体" w:hAnsi="宋体" w:cs="宋体"/>
          <w:szCs w:val="21"/>
        </w:rPr>
        <w:t>1、单价合同。</w:t>
      </w:r>
    </w:p>
    <w:p w14:paraId="4D3AF4B5">
      <w:pPr>
        <w:snapToGrid w:val="0"/>
        <w:spacing w:line="360" w:lineRule="auto"/>
        <w:ind w:firstLine="420" w:firstLineChars="200"/>
        <w:jc w:val="left"/>
        <w:rPr>
          <w:rFonts w:ascii="宋体" w:hAnsi="宋体" w:cs="宋体"/>
          <w:szCs w:val="21"/>
        </w:rPr>
      </w:pPr>
      <w:r>
        <w:rPr>
          <w:rFonts w:hint="eastAsia" w:ascii="宋体" w:hAnsi="宋体" w:cs="宋体"/>
          <w:szCs w:val="21"/>
        </w:rPr>
        <w:t>综合单价包含的风险范围：</w:t>
      </w:r>
    </w:p>
    <w:p w14:paraId="52D0E3F7">
      <w:pPr>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w:t>
      </w:r>
    </w:p>
    <w:p w14:paraId="702AF847">
      <w:pPr>
        <w:snapToGrid w:val="0"/>
        <w:spacing w:line="360" w:lineRule="auto"/>
        <w:ind w:firstLine="420" w:firstLineChars="200"/>
        <w:jc w:val="left"/>
        <w:rPr>
          <w:rFonts w:ascii="宋体" w:hAnsi="宋体" w:cs="宋体"/>
          <w:szCs w:val="21"/>
        </w:rPr>
      </w:pPr>
      <w:r>
        <w:rPr>
          <w:rFonts w:hint="eastAsia" w:ascii="宋体" w:hAnsi="宋体" w:cs="宋体"/>
          <w:szCs w:val="21"/>
        </w:rPr>
        <w:t>风险费用的计算方法：</w:t>
      </w:r>
    </w:p>
    <w:p w14:paraId="01B06181">
      <w:pPr>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w:t>
      </w:r>
    </w:p>
    <w:p w14:paraId="5FCC4406">
      <w:pPr>
        <w:snapToGrid w:val="0"/>
        <w:spacing w:line="360" w:lineRule="auto"/>
        <w:ind w:firstLine="420" w:firstLineChars="200"/>
        <w:jc w:val="left"/>
        <w:rPr>
          <w:rFonts w:ascii="宋体" w:hAnsi="宋体" w:cs="宋体"/>
          <w:szCs w:val="21"/>
        </w:rPr>
      </w:pPr>
      <w:r>
        <w:rPr>
          <w:rFonts w:hint="eastAsia" w:ascii="宋体" w:hAnsi="宋体" w:cs="宋体"/>
          <w:szCs w:val="21"/>
        </w:rPr>
        <w:t>风险范围以外合同价格的调整方法：</w:t>
      </w:r>
    </w:p>
    <w:p w14:paraId="33A031B9">
      <w:pPr>
        <w:snapToGrid w:val="0"/>
        <w:spacing w:line="360" w:lineRule="auto"/>
        <w:ind w:firstLine="420" w:firstLineChars="200"/>
        <w:jc w:val="lef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w:t>
      </w:r>
    </w:p>
    <w:p w14:paraId="42F73D9B">
      <w:pPr>
        <w:snapToGrid w:val="0"/>
        <w:spacing w:line="360" w:lineRule="auto"/>
        <w:ind w:firstLine="420" w:firstLineChars="200"/>
        <w:jc w:val="left"/>
        <w:rPr>
          <w:rFonts w:ascii="宋体" w:hAnsi="宋体" w:cs="宋体"/>
          <w:szCs w:val="21"/>
        </w:rPr>
      </w:pPr>
      <w:r>
        <w:rPr>
          <w:rFonts w:hint="eastAsia" w:ascii="宋体" w:hAnsi="宋体" w:cs="宋体"/>
          <w:szCs w:val="21"/>
        </w:rPr>
        <w:t>2、总价合同。</w:t>
      </w:r>
    </w:p>
    <w:p w14:paraId="3F3219A1">
      <w:pPr>
        <w:snapToGrid w:val="0"/>
        <w:spacing w:line="360" w:lineRule="auto"/>
        <w:ind w:firstLine="420" w:firstLineChars="200"/>
        <w:jc w:val="left"/>
        <w:rPr>
          <w:rFonts w:ascii="宋体" w:hAnsi="宋体" w:cs="宋体"/>
          <w:szCs w:val="21"/>
        </w:rPr>
      </w:pPr>
      <w:r>
        <w:rPr>
          <w:rFonts w:hint="eastAsia" w:ascii="宋体" w:hAnsi="宋体" w:cs="宋体"/>
          <w:szCs w:val="21"/>
        </w:rPr>
        <w:t>总价包含的风险范围：</w:t>
      </w:r>
    </w:p>
    <w:p w14:paraId="68CFB3F7">
      <w:pPr>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w:t>
      </w:r>
    </w:p>
    <w:p w14:paraId="033F2BD4">
      <w:pPr>
        <w:snapToGrid w:val="0"/>
        <w:spacing w:line="360" w:lineRule="auto"/>
        <w:ind w:firstLine="420" w:firstLineChars="200"/>
        <w:jc w:val="left"/>
        <w:rPr>
          <w:rFonts w:ascii="宋体" w:hAnsi="宋体" w:cs="宋体"/>
          <w:szCs w:val="21"/>
        </w:rPr>
      </w:pPr>
      <w:r>
        <w:rPr>
          <w:rFonts w:hint="eastAsia" w:ascii="宋体" w:hAnsi="宋体" w:cs="宋体"/>
          <w:szCs w:val="21"/>
        </w:rPr>
        <w:t>风险费用的计算方法：</w:t>
      </w:r>
    </w:p>
    <w:p w14:paraId="105E343A">
      <w:pPr>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w:t>
      </w:r>
    </w:p>
    <w:p w14:paraId="46D444AB">
      <w:pPr>
        <w:snapToGrid w:val="0"/>
        <w:spacing w:line="360" w:lineRule="auto"/>
        <w:ind w:firstLine="420" w:firstLineChars="200"/>
        <w:jc w:val="left"/>
        <w:rPr>
          <w:rFonts w:ascii="宋体" w:hAnsi="宋体" w:cs="宋体"/>
          <w:szCs w:val="21"/>
        </w:rPr>
      </w:pPr>
      <w:r>
        <w:rPr>
          <w:rFonts w:hint="eastAsia" w:ascii="宋体" w:hAnsi="宋体" w:cs="宋体"/>
          <w:szCs w:val="21"/>
        </w:rPr>
        <w:t>风险范围以外合同价格的调整方法：</w:t>
      </w:r>
    </w:p>
    <w:p w14:paraId="4B82EF4D">
      <w:pPr>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w:t>
      </w:r>
    </w:p>
    <w:p w14:paraId="16EF4963">
      <w:pPr>
        <w:snapToGrid w:val="0"/>
        <w:spacing w:line="360" w:lineRule="auto"/>
        <w:ind w:firstLine="420" w:firstLineChars="200"/>
        <w:jc w:val="left"/>
        <w:rPr>
          <w:rFonts w:ascii="宋体" w:hAnsi="宋体" w:cs="宋体"/>
          <w:szCs w:val="21"/>
        </w:rPr>
      </w:pPr>
      <w:r>
        <w:rPr>
          <w:rFonts w:hint="eastAsia" w:ascii="宋体" w:hAnsi="宋体" w:cs="宋体"/>
          <w:szCs w:val="21"/>
        </w:rPr>
        <w:t>3、其他价格方式：</w:t>
      </w:r>
    </w:p>
    <w:p w14:paraId="7FE21020">
      <w:pPr>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w:t>
      </w:r>
    </w:p>
    <w:p w14:paraId="56C6C60D">
      <w:pPr>
        <w:snapToGrid w:val="0"/>
        <w:spacing w:after="120" w:line="360" w:lineRule="auto"/>
        <w:ind w:firstLine="420" w:firstLineChars="200"/>
        <w:jc w:val="left"/>
        <w:rPr>
          <w:rFonts w:ascii="宋体" w:hAnsi="宋体" w:cs="宋体"/>
          <w:szCs w:val="21"/>
        </w:rPr>
      </w:pPr>
      <w:bookmarkStart w:id="2244" w:name="_Toc303539161"/>
      <w:bookmarkStart w:id="2245" w:name="_Toc304295581"/>
      <w:bookmarkStart w:id="2246" w:name="_Toc297123554"/>
      <w:bookmarkStart w:id="2247" w:name="_Toc312678042"/>
      <w:bookmarkStart w:id="2248" w:name="_Toc300935004"/>
      <w:bookmarkStart w:id="2249" w:name="_Toc297216213"/>
      <w:bookmarkStart w:id="2250" w:name="_Toc292559412"/>
      <w:bookmarkStart w:id="2251" w:name="_Toc297048393"/>
      <w:bookmarkStart w:id="2252" w:name="_Toc296346708"/>
      <w:bookmarkStart w:id="2253" w:name="_Toc296891247"/>
      <w:bookmarkStart w:id="2254" w:name="_Toc292559917"/>
      <w:bookmarkStart w:id="2255" w:name="_Toc296503207"/>
      <w:bookmarkStart w:id="2256" w:name="_Toc296944546"/>
      <w:bookmarkStart w:id="2257" w:name="_Toc296891035"/>
      <w:bookmarkStart w:id="2258" w:name="_Toc297120507"/>
      <w:bookmarkStart w:id="2259" w:name="_Toc296347206"/>
      <w:r>
        <w:rPr>
          <w:rFonts w:hint="eastAsia" w:ascii="宋体" w:hAnsi="宋体" w:cs="宋体"/>
          <w:szCs w:val="21"/>
        </w:rPr>
        <w:t>12.2 预付款</w:t>
      </w:r>
    </w:p>
    <w:bookmarkEnd w:id="2244"/>
    <w:bookmarkEnd w:id="2245"/>
    <w:bookmarkEnd w:id="2246"/>
    <w:bookmarkEnd w:id="2247"/>
    <w:bookmarkEnd w:id="2248"/>
    <w:bookmarkEnd w:id="2249"/>
    <w:p w14:paraId="43C3FF87">
      <w:pPr>
        <w:snapToGrid w:val="0"/>
        <w:spacing w:line="360" w:lineRule="auto"/>
        <w:ind w:firstLine="420" w:firstLineChars="200"/>
        <w:jc w:val="left"/>
        <w:rPr>
          <w:rFonts w:ascii="宋体" w:hAnsi="宋体" w:cs="宋体"/>
          <w:szCs w:val="21"/>
        </w:rPr>
      </w:pPr>
      <w:r>
        <w:rPr>
          <w:rFonts w:hint="eastAsia" w:ascii="宋体" w:hAnsi="宋体" w:cs="宋体"/>
          <w:szCs w:val="21"/>
        </w:rPr>
        <w:t>12.2.1 预付款的支付</w:t>
      </w:r>
    </w:p>
    <w:p w14:paraId="7650D1A1">
      <w:pPr>
        <w:snapToGrid w:val="0"/>
        <w:spacing w:line="360" w:lineRule="auto"/>
        <w:ind w:firstLine="420" w:firstLineChars="200"/>
        <w:jc w:val="left"/>
        <w:rPr>
          <w:rFonts w:ascii="宋体" w:hAnsi="宋体" w:cs="宋体"/>
          <w:szCs w:val="21"/>
        </w:rPr>
      </w:pPr>
      <w:r>
        <w:rPr>
          <w:rFonts w:hint="eastAsia" w:ascii="宋体" w:hAnsi="宋体" w:cs="宋体"/>
          <w:szCs w:val="21"/>
        </w:rPr>
        <w:t>预付款支付比例或金额：</w:t>
      </w:r>
      <w:r>
        <w:rPr>
          <w:rFonts w:hint="eastAsia" w:ascii="宋体" w:hAnsi="宋体" w:cs="宋体"/>
          <w:szCs w:val="21"/>
          <w:u w:val="single"/>
        </w:rPr>
        <w:t xml:space="preserve">                                </w:t>
      </w:r>
      <w:r>
        <w:rPr>
          <w:rFonts w:hint="eastAsia" w:ascii="宋体" w:hAnsi="宋体" w:cs="宋体"/>
          <w:szCs w:val="21"/>
        </w:rPr>
        <w:t>。</w:t>
      </w:r>
    </w:p>
    <w:p w14:paraId="610BA41B">
      <w:pPr>
        <w:snapToGrid w:val="0"/>
        <w:spacing w:line="360" w:lineRule="auto"/>
        <w:ind w:firstLine="420" w:firstLineChars="200"/>
        <w:jc w:val="left"/>
        <w:rPr>
          <w:rFonts w:ascii="宋体" w:hAnsi="宋体" w:cs="宋体"/>
          <w:szCs w:val="21"/>
        </w:rPr>
      </w:pPr>
      <w:r>
        <w:rPr>
          <w:rFonts w:hint="eastAsia" w:ascii="宋体" w:hAnsi="宋体" w:cs="宋体"/>
          <w:szCs w:val="21"/>
        </w:rPr>
        <w:t>预付款支付期限：</w:t>
      </w:r>
      <w:r>
        <w:rPr>
          <w:rFonts w:hint="eastAsia" w:ascii="宋体" w:hAnsi="宋体" w:cs="宋体"/>
          <w:szCs w:val="21"/>
          <w:u w:val="single"/>
        </w:rPr>
        <w:t xml:space="preserve">                                      </w:t>
      </w:r>
      <w:r>
        <w:rPr>
          <w:rFonts w:hint="eastAsia" w:ascii="宋体" w:hAnsi="宋体" w:cs="宋体"/>
          <w:szCs w:val="21"/>
        </w:rPr>
        <w:t>。</w:t>
      </w:r>
    </w:p>
    <w:p w14:paraId="54B252F2">
      <w:pPr>
        <w:snapToGrid w:val="0"/>
        <w:spacing w:line="360" w:lineRule="auto"/>
        <w:ind w:firstLine="420" w:firstLineChars="200"/>
        <w:jc w:val="left"/>
        <w:rPr>
          <w:rFonts w:ascii="宋体" w:hAnsi="宋体" w:cs="宋体"/>
          <w:szCs w:val="21"/>
        </w:rPr>
      </w:pPr>
      <w:r>
        <w:rPr>
          <w:rFonts w:hint="eastAsia" w:ascii="宋体" w:hAnsi="宋体" w:cs="宋体"/>
          <w:szCs w:val="21"/>
        </w:rPr>
        <w:t>预付款扣回的方式：</w:t>
      </w:r>
      <w:r>
        <w:rPr>
          <w:rFonts w:hint="eastAsia" w:ascii="宋体" w:hAnsi="宋体" w:cs="宋体"/>
          <w:szCs w:val="21"/>
          <w:u w:val="single"/>
        </w:rPr>
        <w:t xml:space="preserve">                                    </w:t>
      </w:r>
      <w:r>
        <w:rPr>
          <w:rFonts w:hint="eastAsia" w:ascii="宋体" w:hAnsi="宋体" w:cs="宋体"/>
          <w:szCs w:val="21"/>
        </w:rPr>
        <w:t>。</w:t>
      </w:r>
    </w:p>
    <w:p w14:paraId="28A1DA7F">
      <w:pPr>
        <w:snapToGrid w:val="0"/>
        <w:spacing w:line="360" w:lineRule="auto"/>
        <w:ind w:firstLine="420" w:firstLineChars="200"/>
        <w:jc w:val="left"/>
        <w:rPr>
          <w:rFonts w:ascii="宋体" w:hAnsi="宋体" w:cs="宋体"/>
          <w:szCs w:val="21"/>
        </w:rPr>
      </w:pPr>
      <w:r>
        <w:rPr>
          <w:rFonts w:hint="eastAsia" w:ascii="宋体" w:hAnsi="宋体" w:cs="宋体"/>
          <w:szCs w:val="21"/>
        </w:rPr>
        <w:t>12.2.2 预付款担保</w:t>
      </w:r>
    </w:p>
    <w:p w14:paraId="4F4447F1">
      <w:pPr>
        <w:snapToGrid w:val="0"/>
        <w:spacing w:line="360" w:lineRule="auto"/>
        <w:ind w:firstLine="420" w:firstLineChars="200"/>
        <w:jc w:val="left"/>
        <w:rPr>
          <w:rFonts w:ascii="宋体" w:hAnsi="宋体" w:cs="宋体"/>
          <w:szCs w:val="21"/>
        </w:rPr>
      </w:pPr>
      <w:r>
        <w:rPr>
          <w:rFonts w:hint="eastAsia" w:ascii="宋体" w:hAnsi="宋体" w:cs="宋体"/>
          <w:szCs w:val="21"/>
        </w:rPr>
        <w:t>承包人提交预付款担保的期限：</w:t>
      </w:r>
      <w:r>
        <w:rPr>
          <w:rFonts w:hint="eastAsia" w:ascii="宋体" w:hAnsi="宋体" w:cs="宋体"/>
          <w:szCs w:val="21"/>
          <w:u w:val="single"/>
        </w:rPr>
        <w:t xml:space="preserve">                          </w:t>
      </w:r>
      <w:r>
        <w:rPr>
          <w:rFonts w:hint="eastAsia" w:ascii="宋体" w:hAnsi="宋体" w:cs="宋体"/>
          <w:szCs w:val="21"/>
        </w:rPr>
        <w:t>。</w:t>
      </w:r>
    </w:p>
    <w:p w14:paraId="5F4EE35A">
      <w:pPr>
        <w:snapToGrid w:val="0"/>
        <w:spacing w:line="360" w:lineRule="auto"/>
        <w:ind w:firstLine="420" w:firstLineChars="200"/>
        <w:jc w:val="left"/>
        <w:rPr>
          <w:rFonts w:ascii="宋体" w:hAnsi="宋体" w:cs="宋体"/>
          <w:szCs w:val="21"/>
        </w:rPr>
      </w:pPr>
      <w:r>
        <w:rPr>
          <w:rFonts w:hint="eastAsia" w:ascii="宋体" w:hAnsi="宋体" w:cs="宋体"/>
          <w:szCs w:val="21"/>
        </w:rPr>
        <w:t>预付款担保的形式为：</w:t>
      </w:r>
      <w:r>
        <w:rPr>
          <w:rFonts w:hint="eastAsia" w:ascii="宋体" w:hAnsi="宋体" w:cs="宋体"/>
          <w:szCs w:val="21"/>
          <w:u w:val="single"/>
        </w:rPr>
        <w:t xml:space="preserve">                                  </w:t>
      </w:r>
      <w:r>
        <w:rPr>
          <w:rFonts w:hint="eastAsia" w:ascii="宋体" w:hAnsi="宋体" w:cs="宋体"/>
          <w:szCs w:val="21"/>
        </w:rPr>
        <w:t>。</w:t>
      </w:r>
    </w:p>
    <w:bookmarkEnd w:id="2250"/>
    <w:bookmarkEnd w:id="2251"/>
    <w:bookmarkEnd w:id="2252"/>
    <w:bookmarkEnd w:id="2253"/>
    <w:bookmarkEnd w:id="2254"/>
    <w:bookmarkEnd w:id="2255"/>
    <w:bookmarkEnd w:id="2256"/>
    <w:bookmarkEnd w:id="2257"/>
    <w:bookmarkEnd w:id="2258"/>
    <w:bookmarkEnd w:id="2259"/>
    <w:p w14:paraId="2CCE85CC">
      <w:pPr>
        <w:snapToGrid w:val="0"/>
        <w:spacing w:after="120" w:line="360" w:lineRule="auto"/>
        <w:ind w:firstLine="420" w:firstLineChars="200"/>
        <w:jc w:val="left"/>
        <w:rPr>
          <w:rFonts w:ascii="宋体" w:hAnsi="宋体" w:cs="宋体"/>
          <w:szCs w:val="21"/>
        </w:rPr>
      </w:pPr>
      <w:r>
        <w:rPr>
          <w:rFonts w:hint="eastAsia" w:ascii="宋体" w:hAnsi="宋体" w:cs="宋体"/>
          <w:szCs w:val="21"/>
        </w:rPr>
        <w:t>12.3 计量</w:t>
      </w:r>
    </w:p>
    <w:p w14:paraId="682EDDF2">
      <w:pPr>
        <w:snapToGrid w:val="0"/>
        <w:spacing w:line="360" w:lineRule="auto"/>
        <w:ind w:firstLine="420" w:firstLineChars="200"/>
        <w:jc w:val="left"/>
        <w:rPr>
          <w:rFonts w:ascii="宋体" w:hAnsi="宋体" w:cs="宋体"/>
          <w:szCs w:val="21"/>
        </w:rPr>
      </w:pPr>
      <w:r>
        <w:rPr>
          <w:rFonts w:hint="eastAsia" w:ascii="宋体" w:hAnsi="宋体" w:cs="宋体"/>
          <w:szCs w:val="21"/>
        </w:rPr>
        <w:t>12.3.1 计量原则</w:t>
      </w:r>
    </w:p>
    <w:p w14:paraId="41315931">
      <w:pPr>
        <w:snapToGrid w:val="0"/>
        <w:spacing w:line="360" w:lineRule="auto"/>
        <w:ind w:firstLine="420" w:firstLineChars="200"/>
        <w:jc w:val="left"/>
        <w:rPr>
          <w:rFonts w:ascii="宋体" w:hAnsi="宋体" w:cs="宋体"/>
          <w:szCs w:val="21"/>
        </w:rPr>
      </w:pPr>
      <w:r>
        <w:rPr>
          <w:rFonts w:hint="eastAsia" w:ascii="宋体" w:hAnsi="宋体" w:cs="宋体"/>
          <w:szCs w:val="21"/>
        </w:rPr>
        <w:t>工程量计算规则：</w:t>
      </w:r>
      <w:r>
        <w:rPr>
          <w:rFonts w:hint="eastAsia" w:ascii="宋体" w:hAnsi="宋体" w:cs="宋体"/>
          <w:szCs w:val="21"/>
          <w:u w:val="single"/>
        </w:rPr>
        <w:t xml:space="preserve">                                      </w:t>
      </w:r>
      <w:r>
        <w:rPr>
          <w:rFonts w:hint="eastAsia" w:ascii="宋体" w:hAnsi="宋体" w:cs="宋体"/>
          <w:szCs w:val="21"/>
        </w:rPr>
        <w:t>。</w:t>
      </w:r>
    </w:p>
    <w:p w14:paraId="73D211C0">
      <w:pPr>
        <w:snapToGrid w:val="0"/>
        <w:spacing w:line="360" w:lineRule="auto"/>
        <w:ind w:firstLine="420" w:firstLineChars="200"/>
        <w:jc w:val="left"/>
        <w:rPr>
          <w:rFonts w:ascii="宋体" w:hAnsi="宋体" w:cs="宋体"/>
          <w:szCs w:val="21"/>
        </w:rPr>
      </w:pPr>
      <w:r>
        <w:rPr>
          <w:rFonts w:hint="eastAsia" w:ascii="宋体" w:hAnsi="宋体" w:cs="宋体"/>
          <w:szCs w:val="21"/>
        </w:rPr>
        <w:t>12.3.2 计量周期</w:t>
      </w:r>
    </w:p>
    <w:p w14:paraId="20F7B47A">
      <w:pPr>
        <w:snapToGrid w:val="0"/>
        <w:spacing w:line="360" w:lineRule="auto"/>
        <w:ind w:firstLine="420" w:firstLineChars="200"/>
        <w:jc w:val="left"/>
        <w:rPr>
          <w:rFonts w:ascii="宋体" w:hAnsi="宋体" w:cs="宋体"/>
          <w:szCs w:val="21"/>
        </w:rPr>
      </w:pPr>
      <w:r>
        <w:rPr>
          <w:rFonts w:hint="eastAsia" w:ascii="宋体" w:hAnsi="宋体" w:cs="宋体"/>
          <w:szCs w:val="21"/>
        </w:rPr>
        <w:t>关于计量周期的约定：</w:t>
      </w:r>
      <w:r>
        <w:rPr>
          <w:rFonts w:hint="eastAsia" w:ascii="宋体" w:hAnsi="宋体" w:cs="宋体"/>
          <w:szCs w:val="21"/>
          <w:u w:val="single"/>
        </w:rPr>
        <w:t xml:space="preserve">                                  </w:t>
      </w:r>
      <w:r>
        <w:rPr>
          <w:rFonts w:hint="eastAsia" w:ascii="宋体" w:hAnsi="宋体" w:cs="宋体"/>
          <w:szCs w:val="21"/>
        </w:rPr>
        <w:t>。</w:t>
      </w:r>
    </w:p>
    <w:p w14:paraId="6CBCD287">
      <w:pPr>
        <w:snapToGrid w:val="0"/>
        <w:spacing w:line="360" w:lineRule="auto"/>
        <w:ind w:firstLine="420" w:firstLineChars="200"/>
        <w:jc w:val="left"/>
        <w:rPr>
          <w:rFonts w:ascii="宋体" w:hAnsi="宋体" w:cs="宋体"/>
          <w:szCs w:val="21"/>
        </w:rPr>
      </w:pPr>
      <w:r>
        <w:rPr>
          <w:rFonts w:hint="eastAsia" w:ascii="宋体" w:hAnsi="宋体" w:cs="宋体"/>
          <w:szCs w:val="21"/>
        </w:rPr>
        <w:t>12.3.3 单价合同的计量</w:t>
      </w:r>
    </w:p>
    <w:p w14:paraId="4744D095">
      <w:pPr>
        <w:snapToGrid w:val="0"/>
        <w:spacing w:line="360" w:lineRule="auto"/>
        <w:ind w:firstLine="420" w:firstLineChars="200"/>
        <w:jc w:val="left"/>
        <w:rPr>
          <w:rFonts w:ascii="宋体" w:hAnsi="宋体" w:cs="宋体"/>
          <w:szCs w:val="21"/>
        </w:rPr>
      </w:pPr>
      <w:r>
        <w:rPr>
          <w:rFonts w:hint="eastAsia" w:ascii="宋体" w:hAnsi="宋体" w:cs="宋体"/>
          <w:szCs w:val="21"/>
        </w:rPr>
        <w:t>关于单价合同计量的约定：</w:t>
      </w:r>
      <w:r>
        <w:rPr>
          <w:rFonts w:hint="eastAsia" w:ascii="宋体" w:hAnsi="宋体" w:cs="宋体"/>
          <w:szCs w:val="21"/>
          <w:u w:val="single"/>
        </w:rPr>
        <w:t xml:space="preserve">                              </w:t>
      </w:r>
      <w:r>
        <w:rPr>
          <w:rFonts w:hint="eastAsia" w:ascii="宋体" w:hAnsi="宋体" w:cs="宋体"/>
          <w:szCs w:val="21"/>
        </w:rPr>
        <w:t>。</w:t>
      </w:r>
    </w:p>
    <w:p w14:paraId="7944EB03">
      <w:pPr>
        <w:snapToGrid w:val="0"/>
        <w:spacing w:line="360" w:lineRule="auto"/>
        <w:ind w:firstLine="420" w:firstLineChars="200"/>
        <w:jc w:val="left"/>
        <w:rPr>
          <w:rFonts w:ascii="宋体" w:hAnsi="宋体" w:cs="宋体"/>
          <w:szCs w:val="21"/>
        </w:rPr>
      </w:pPr>
      <w:r>
        <w:rPr>
          <w:rFonts w:hint="eastAsia" w:ascii="宋体" w:hAnsi="宋体" w:cs="宋体"/>
          <w:szCs w:val="21"/>
        </w:rPr>
        <w:t>12.3.4 总价合同的计量</w:t>
      </w:r>
    </w:p>
    <w:p w14:paraId="53C44B65">
      <w:pPr>
        <w:snapToGrid w:val="0"/>
        <w:spacing w:line="360" w:lineRule="auto"/>
        <w:ind w:firstLine="420" w:firstLineChars="200"/>
        <w:jc w:val="left"/>
        <w:rPr>
          <w:rFonts w:ascii="宋体" w:hAnsi="宋体" w:cs="宋体"/>
          <w:szCs w:val="21"/>
        </w:rPr>
      </w:pPr>
      <w:r>
        <w:rPr>
          <w:rFonts w:hint="eastAsia" w:ascii="宋体" w:hAnsi="宋体" w:cs="宋体"/>
          <w:szCs w:val="21"/>
        </w:rPr>
        <w:t>关于总价合同计量的约定：</w:t>
      </w:r>
      <w:r>
        <w:rPr>
          <w:rFonts w:hint="eastAsia" w:ascii="宋体" w:hAnsi="宋体" w:cs="宋体"/>
          <w:szCs w:val="21"/>
          <w:u w:val="single"/>
        </w:rPr>
        <w:t xml:space="preserve">                              </w:t>
      </w:r>
      <w:r>
        <w:rPr>
          <w:rFonts w:hint="eastAsia" w:ascii="宋体" w:hAnsi="宋体" w:cs="宋体"/>
          <w:szCs w:val="21"/>
        </w:rPr>
        <w:t>。</w:t>
      </w:r>
    </w:p>
    <w:p w14:paraId="7778708C">
      <w:pPr>
        <w:snapToGrid w:val="0"/>
        <w:spacing w:line="360" w:lineRule="auto"/>
        <w:ind w:firstLine="420" w:firstLineChars="200"/>
        <w:jc w:val="left"/>
        <w:rPr>
          <w:rFonts w:ascii="宋体" w:hAnsi="宋体" w:cs="宋体"/>
          <w:szCs w:val="21"/>
        </w:rPr>
      </w:pPr>
      <w:r>
        <w:rPr>
          <w:rFonts w:hint="eastAsia" w:ascii="宋体" w:hAnsi="宋体" w:cs="宋体"/>
          <w:szCs w:val="21"/>
        </w:rPr>
        <w:t>12.3.5总价合同采用支付分解表计量支付的，是否适用第</w:t>
      </w:r>
      <w:r>
        <w:rPr>
          <w:rFonts w:hint="eastAsia" w:ascii="宋体" w:hAnsi="宋体" w:cs="宋体"/>
          <w:kern w:val="0"/>
          <w:szCs w:val="21"/>
        </w:rPr>
        <w:t xml:space="preserve">12.3.4 </w:t>
      </w:r>
      <w:r>
        <w:rPr>
          <w:rFonts w:hint="eastAsia" w:ascii="宋体" w:hAnsi="宋体" w:cs="宋体"/>
          <w:szCs w:val="21"/>
        </w:rPr>
        <w:t>项</w:t>
      </w:r>
      <w:r>
        <w:rPr>
          <w:rFonts w:hint="eastAsia" w:ascii="宋体" w:hAnsi="宋体" w:cs="宋体"/>
          <w:kern w:val="0"/>
          <w:szCs w:val="21"/>
        </w:rPr>
        <w:t>〔总价合同的计量〕</w:t>
      </w:r>
      <w:r>
        <w:rPr>
          <w:rFonts w:hint="eastAsia" w:ascii="宋体" w:hAnsi="宋体" w:cs="宋体"/>
          <w:szCs w:val="21"/>
        </w:rPr>
        <w:t>约定进行计量：</w:t>
      </w:r>
      <w:r>
        <w:rPr>
          <w:rFonts w:hint="eastAsia" w:ascii="宋体" w:hAnsi="宋体" w:cs="宋体"/>
          <w:szCs w:val="21"/>
          <w:u w:val="single"/>
        </w:rPr>
        <w:t xml:space="preserve">                     </w:t>
      </w:r>
      <w:r>
        <w:rPr>
          <w:rFonts w:hint="eastAsia" w:ascii="宋体" w:hAnsi="宋体" w:cs="宋体"/>
          <w:szCs w:val="21"/>
        </w:rPr>
        <w:t>。</w:t>
      </w:r>
    </w:p>
    <w:p w14:paraId="14424590">
      <w:pPr>
        <w:snapToGrid w:val="0"/>
        <w:spacing w:line="360" w:lineRule="auto"/>
        <w:ind w:firstLine="420" w:firstLineChars="200"/>
        <w:jc w:val="left"/>
        <w:rPr>
          <w:rFonts w:ascii="宋体" w:hAnsi="宋体" w:cs="宋体"/>
          <w:szCs w:val="21"/>
        </w:rPr>
      </w:pPr>
      <w:r>
        <w:rPr>
          <w:rFonts w:hint="eastAsia" w:ascii="宋体" w:hAnsi="宋体" w:cs="宋体"/>
          <w:szCs w:val="21"/>
        </w:rPr>
        <w:t>12.3.6 其他价格形式合同的计量</w:t>
      </w:r>
    </w:p>
    <w:p w14:paraId="387DD39E">
      <w:pPr>
        <w:snapToGrid w:val="0"/>
        <w:spacing w:line="360" w:lineRule="auto"/>
        <w:ind w:firstLine="420" w:firstLineChars="200"/>
        <w:jc w:val="left"/>
        <w:rPr>
          <w:rFonts w:ascii="宋体" w:hAnsi="宋体" w:cs="宋体"/>
          <w:szCs w:val="21"/>
        </w:rPr>
      </w:pPr>
      <w:r>
        <w:rPr>
          <w:rFonts w:hint="eastAsia" w:ascii="宋体" w:hAnsi="宋体" w:cs="宋体"/>
          <w:szCs w:val="21"/>
        </w:rPr>
        <w:t>其他价格形式的计量方式和程序：</w:t>
      </w:r>
    </w:p>
    <w:p w14:paraId="21474F51">
      <w:pPr>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w:t>
      </w:r>
    </w:p>
    <w:p w14:paraId="2465AF32">
      <w:pPr>
        <w:snapToGrid w:val="0"/>
        <w:spacing w:after="120" w:line="360" w:lineRule="auto"/>
        <w:ind w:firstLine="420" w:firstLineChars="200"/>
        <w:jc w:val="left"/>
        <w:rPr>
          <w:rFonts w:ascii="宋体" w:hAnsi="宋体" w:cs="宋体"/>
          <w:szCs w:val="21"/>
        </w:rPr>
      </w:pPr>
      <w:r>
        <w:rPr>
          <w:rFonts w:hint="eastAsia" w:ascii="宋体" w:hAnsi="宋体" w:cs="宋体"/>
          <w:szCs w:val="21"/>
        </w:rPr>
        <w:t>12.4 工程进度款支付</w:t>
      </w:r>
    </w:p>
    <w:p w14:paraId="66677921">
      <w:pPr>
        <w:snapToGrid w:val="0"/>
        <w:spacing w:line="360" w:lineRule="auto"/>
        <w:ind w:firstLine="420" w:firstLineChars="200"/>
        <w:jc w:val="left"/>
        <w:rPr>
          <w:rFonts w:ascii="宋体" w:hAnsi="宋体" w:cs="宋体"/>
          <w:szCs w:val="21"/>
        </w:rPr>
      </w:pPr>
      <w:bookmarkStart w:id="2260" w:name="_Toc297120511"/>
      <w:bookmarkStart w:id="2261" w:name="_Toc297123556"/>
      <w:bookmarkStart w:id="2262" w:name="_Toc292559921"/>
      <w:bookmarkStart w:id="2263" w:name="_Toc296891039"/>
      <w:bookmarkStart w:id="2264" w:name="_Toc296944550"/>
      <w:bookmarkStart w:id="2265" w:name="_Toc303539163"/>
      <w:bookmarkStart w:id="2266" w:name="_Toc296891251"/>
      <w:bookmarkStart w:id="2267" w:name="_Toc297216215"/>
      <w:bookmarkStart w:id="2268" w:name="_Toc296346712"/>
      <w:bookmarkStart w:id="2269" w:name="_Toc297048397"/>
      <w:bookmarkStart w:id="2270" w:name="_Toc296347210"/>
      <w:bookmarkStart w:id="2271" w:name="_Toc292559416"/>
      <w:bookmarkStart w:id="2272" w:name="_Toc300935006"/>
      <w:bookmarkStart w:id="2273" w:name="_Toc296503211"/>
      <w:r>
        <w:rPr>
          <w:rFonts w:hint="eastAsia" w:ascii="宋体" w:hAnsi="宋体" w:cs="宋体"/>
          <w:szCs w:val="21"/>
        </w:rPr>
        <w:t>12.4.1 付款周期</w:t>
      </w:r>
    </w:p>
    <w:p w14:paraId="599593FD">
      <w:pPr>
        <w:snapToGrid w:val="0"/>
        <w:spacing w:line="360" w:lineRule="auto"/>
        <w:ind w:firstLine="420" w:firstLineChars="200"/>
        <w:jc w:val="left"/>
        <w:rPr>
          <w:rFonts w:ascii="宋体" w:hAnsi="宋体" w:cs="宋体"/>
          <w:szCs w:val="21"/>
        </w:rPr>
      </w:pPr>
      <w:r>
        <w:rPr>
          <w:rFonts w:hint="eastAsia" w:ascii="宋体" w:hAnsi="宋体" w:cs="宋体"/>
          <w:szCs w:val="21"/>
        </w:rPr>
        <w:t>关于付款周期的约定：</w:t>
      </w:r>
      <w:r>
        <w:rPr>
          <w:rFonts w:hint="eastAsia" w:ascii="宋体" w:hAnsi="宋体" w:cs="宋体"/>
          <w:szCs w:val="21"/>
          <w:u w:val="single"/>
        </w:rPr>
        <w:t xml:space="preserve">                                  </w:t>
      </w:r>
      <w:r>
        <w:rPr>
          <w:rFonts w:hint="eastAsia" w:ascii="宋体" w:hAnsi="宋体" w:cs="宋体"/>
          <w:szCs w:val="21"/>
        </w:rPr>
        <w:t>。</w:t>
      </w:r>
    </w:p>
    <w:p w14:paraId="135DCA92">
      <w:pPr>
        <w:snapToGrid w:val="0"/>
        <w:spacing w:line="360" w:lineRule="auto"/>
        <w:ind w:firstLine="420" w:firstLineChars="200"/>
        <w:jc w:val="left"/>
        <w:rPr>
          <w:rFonts w:ascii="宋体" w:hAnsi="宋体" w:cs="宋体"/>
          <w:szCs w:val="21"/>
        </w:rPr>
      </w:pPr>
      <w:r>
        <w:rPr>
          <w:rFonts w:hint="eastAsia" w:ascii="宋体" w:hAnsi="宋体" w:cs="宋体"/>
          <w:szCs w:val="21"/>
        </w:rPr>
        <w:t>12.4.2 进度付款申请单的编制</w:t>
      </w:r>
    </w:p>
    <w:p w14:paraId="4968877B">
      <w:pPr>
        <w:snapToGrid w:val="0"/>
        <w:spacing w:line="360" w:lineRule="auto"/>
        <w:ind w:firstLine="420" w:firstLineChars="200"/>
        <w:jc w:val="left"/>
        <w:rPr>
          <w:rFonts w:ascii="宋体" w:hAnsi="宋体" w:cs="宋体"/>
          <w:szCs w:val="21"/>
        </w:rPr>
      </w:pPr>
      <w:r>
        <w:rPr>
          <w:rFonts w:hint="eastAsia" w:ascii="宋体" w:hAnsi="宋体" w:cs="宋体"/>
          <w:szCs w:val="21"/>
        </w:rPr>
        <w:t>关于进度付款申请单编制的约定：</w:t>
      </w:r>
    </w:p>
    <w:p w14:paraId="34542066">
      <w:pPr>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w:t>
      </w:r>
    </w:p>
    <w:p w14:paraId="0A6C505F">
      <w:pPr>
        <w:snapToGrid w:val="0"/>
        <w:spacing w:line="360" w:lineRule="auto"/>
        <w:ind w:firstLine="420" w:firstLineChars="200"/>
        <w:jc w:val="left"/>
        <w:rPr>
          <w:rFonts w:ascii="宋体" w:hAnsi="宋体" w:cs="宋体"/>
          <w:szCs w:val="21"/>
        </w:rPr>
      </w:pPr>
      <w:r>
        <w:rPr>
          <w:rFonts w:hint="eastAsia" w:ascii="宋体" w:hAnsi="宋体" w:cs="宋体"/>
          <w:szCs w:val="21"/>
        </w:rPr>
        <w:t>1</w:t>
      </w:r>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r>
        <w:rPr>
          <w:rFonts w:hint="eastAsia" w:ascii="宋体" w:hAnsi="宋体" w:cs="宋体"/>
          <w:szCs w:val="21"/>
        </w:rPr>
        <w:t>2.4.3 进度付款申请单的提交</w:t>
      </w:r>
    </w:p>
    <w:p w14:paraId="62B48107">
      <w:pPr>
        <w:snapToGrid w:val="0"/>
        <w:spacing w:line="360" w:lineRule="auto"/>
        <w:ind w:firstLine="420" w:firstLineChars="200"/>
        <w:jc w:val="left"/>
        <w:rPr>
          <w:rFonts w:ascii="宋体" w:hAnsi="宋体" w:cs="宋体"/>
          <w:szCs w:val="21"/>
        </w:rPr>
      </w:pPr>
      <w:r>
        <w:rPr>
          <w:rFonts w:hint="eastAsia" w:ascii="宋体" w:hAnsi="宋体" w:cs="宋体"/>
          <w:szCs w:val="21"/>
        </w:rPr>
        <w:t>（1）单价合同进度付款申请单提交的约定：</w:t>
      </w:r>
      <w:r>
        <w:rPr>
          <w:rFonts w:hint="eastAsia" w:ascii="宋体" w:hAnsi="宋体" w:cs="宋体"/>
          <w:szCs w:val="21"/>
          <w:u w:val="single"/>
        </w:rPr>
        <w:t xml:space="preserve">               </w:t>
      </w:r>
      <w:r>
        <w:rPr>
          <w:rFonts w:hint="eastAsia" w:ascii="宋体" w:hAnsi="宋体" w:cs="宋体"/>
          <w:szCs w:val="21"/>
        </w:rPr>
        <w:t>。</w:t>
      </w:r>
    </w:p>
    <w:p w14:paraId="1F166ACD">
      <w:pPr>
        <w:snapToGrid w:val="0"/>
        <w:spacing w:line="360" w:lineRule="auto"/>
        <w:ind w:firstLine="420" w:firstLineChars="200"/>
        <w:jc w:val="left"/>
        <w:rPr>
          <w:rFonts w:ascii="宋体" w:hAnsi="宋体" w:cs="宋体"/>
          <w:szCs w:val="21"/>
        </w:rPr>
      </w:pPr>
      <w:r>
        <w:rPr>
          <w:rFonts w:hint="eastAsia" w:ascii="宋体" w:hAnsi="宋体" w:cs="宋体"/>
          <w:szCs w:val="21"/>
        </w:rPr>
        <w:t>（2）总价合同进度付款申请单提交的约定：</w:t>
      </w:r>
      <w:r>
        <w:rPr>
          <w:rFonts w:hint="eastAsia" w:ascii="宋体" w:hAnsi="宋体" w:cs="宋体"/>
          <w:szCs w:val="21"/>
          <w:u w:val="single"/>
        </w:rPr>
        <w:t xml:space="preserve">               </w:t>
      </w:r>
      <w:r>
        <w:rPr>
          <w:rFonts w:hint="eastAsia" w:ascii="宋体" w:hAnsi="宋体" w:cs="宋体"/>
          <w:szCs w:val="21"/>
        </w:rPr>
        <w:t>。</w:t>
      </w:r>
    </w:p>
    <w:p w14:paraId="1A2A6703">
      <w:pPr>
        <w:snapToGrid w:val="0"/>
        <w:spacing w:line="360" w:lineRule="auto"/>
        <w:ind w:firstLine="420" w:firstLineChars="200"/>
        <w:jc w:val="left"/>
        <w:rPr>
          <w:rFonts w:ascii="宋体" w:hAnsi="宋体" w:cs="宋体"/>
          <w:szCs w:val="21"/>
        </w:rPr>
      </w:pPr>
      <w:r>
        <w:rPr>
          <w:rFonts w:hint="eastAsia" w:ascii="宋体" w:hAnsi="宋体" w:cs="宋体"/>
          <w:szCs w:val="21"/>
        </w:rPr>
        <w:t>（3）其他价格形式合同进度付款申请单提交的约定：</w:t>
      </w:r>
    </w:p>
    <w:p w14:paraId="47A5B0F5">
      <w:pPr>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w:t>
      </w:r>
    </w:p>
    <w:p w14:paraId="104ECCE8">
      <w:pPr>
        <w:snapToGrid w:val="0"/>
        <w:spacing w:line="360" w:lineRule="auto"/>
        <w:ind w:firstLine="420" w:firstLineChars="200"/>
        <w:jc w:val="left"/>
        <w:rPr>
          <w:rFonts w:ascii="宋体" w:hAnsi="宋体" w:cs="宋体"/>
          <w:szCs w:val="21"/>
        </w:rPr>
      </w:pPr>
      <w:r>
        <w:rPr>
          <w:rFonts w:hint="eastAsia" w:ascii="宋体" w:hAnsi="宋体" w:cs="宋体"/>
          <w:szCs w:val="21"/>
        </w:rPr>
        <w:t>12.4.4 进度款审核和支付</w:t>
      </w:r>
    </w:p>
    <w:p w14:paraId="15726756">
      <w:pPr>
        <w:snapToGrid w:val="0"/>
        <w:spacing w:line="360" w:lineRule="auto"/>
        <w:ind w:firstLine="420" w:firstLineChars="200"/>
        <w:jc w:val="left"/>
        <w:rPr>
          <w:rFonts w:ascii="宋体" w:hAnsi="宋体" w:cs="宋体"/>
          <w:szCs w:val="21"/>
          <w:u w:val="single"/>
        </w:rPr>
      </w:pPr>
      <w:r>
        <w:rPr>
          <w:rFonts w:hint="eastAsia" w:ascii="宋体" w:hAnsi="宋体" w:cs="宋体"/>
          <w:szCs w:val="21"/>
        </w:rPr>
        <w:t>（1）监理人审查并报送发包人的期限：</w:t>
      </w:r>
      <w:r>
        <w:rPr>
          <w:rFonts w:hint="eastAsia" w:ascii="宋体" w:hAnsi="宋体" w:cs="宋体"/>
          <w:szCs w:val="21"/>
          <w:u w:val="single"/>
        </w:rPr>
        <w:t xml:space="preserve">                   </w:t>
      </w:r>
      <w:r>
        <w:rPr>
          <w:rFonts w:hint="eastAsia" w:ascii="宋体" w:hAnsi="宋体" w:cs="宋体"/>
          <w:szCs w:val="21"/>
        </w:rPr>
        <w:t>。</w:t>
      </w:r>
    </w:p>
    <w:p w14:paraId="2582249F">
      <w:pPr>
        <w:snapToGrid w:val="0"/>
        <w:spacing w:line="360" w:lineRule="auto"/>
        <w:ind w:firstLine="420" w:firstLineChars="200"/>
        <w:jc w:val="left"/>
        <w:rPr>
          <w:rFonts w:ascii="宋体" w:hAnsi="宋体" w:cs="宋体"/>
          <w:szCs w:val="21"/>
        </w:rPr>
      </w:pPr>
      <w:r>
        <w:rPr>
          <w:rFonts w:hint="eastAsia" w:ascii="宋体" w:hAnsi="宋体" w:cs="宋体"/>
          <w:szCs w:val="21"/>
        </w:rPr>
        <w:t>发包人完成审批并签发进度款支付证书的期限：</w:t>
      </w:r>
    </w:p>
    <w:p w14:paraId="32A1FBB6">
      <w:pPr>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w:t>
      </w:r>
    </w:p>
    <w:p w14:paraId="1A91FC3D">
      <w:pPr>
        <w:snapToGrid w:val="0"/>
        <w:spacing w:line="360" w:lineRule="auto"/>
        <w:ind w:firstLine="420" w:firstLineChars="200"/>
        <w:jc w:val="left"/>
        <w:rPr>
          <w:rFonts w:ascii="宋体" w:hAnsi="宋体" w:cs="宋体"/>
          <w:szCs w:val="21"/>
        </w:rPr>
      </w:pPr>
      <w:r>
        <w:rPr>
          <w:rFonts w:hint="eastAsia" w:ascii="宋体" w:hAnsi="宋体" w:cs="宋体"/>
          <w:szCs w:val="21"/>
        </w:rPr>
        <w:t>（2）发包人支付进度款的期限：</w:t>
      </w:r>
      <w:r>
        <w:rPr>
          <w:rFonts w:hint="eastAsia" w:ascii="宋体" w:hAnsi="宋体" w:cs="宋体"/>
          <w:szCs w:val="21"/>
          <w:u w:val="single"/>
        </w:rPr>
        <w:t xml:space="preserve">                         </w:t>
      </w:r>
      <w:r>
        <w:rPr>
          <w:rFonts w:hint="eastAsia" w:ascii="宋体" w:hAnsi="宋体" w:cs="宋体"/>
          <w:szCs w:val="21"/>
        </w:rPr>
        <w:t>。</w:t>
      </w:r>
    </w:p>
    <w:p w14:paraId="4147DF5B">
      <w:pPr>
        <w:snapToGrid w:val="0"/>
        <w:spacing w:line="360" w:lineRule="auto"/>
        <w:ind w:firstLine="525" w:firstLineChars="250"/>
        <w:jc w:val="left"/>
        <w:rPr>
          <w:rFonts w:ascii="宋体" w:hAnsi="宋体" w:cs="宋体"/>
          <w:szCs w:val="21"/>
        </w:rPr>
      </w:pPr>
      <w:r>
        <w:rPr>
          <w:rFonts w:hint="eastAsia" w:ascii="宋体" w:hAnsi="宋体" w:cs="宋体"/>
          <w:szCs w:val="21"/>
        </w:rPr>
        <w:t>发包人逾期支付进度款的违约金的计算方式：</w:t>
      </w:r>
    </w:p>
    <w:p w14:paraId="50126DFC">
      <w:pPr>
        <w:snapToGrid w:val="0"/>
        <w:spacing w:line="360" w:lineRule="auto"/>
        <w:ind w:firstLine="525" w:firstLineChars="25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w:t>
      </w:r>
    </w:p>
    <w:p w14:paraId="3B607C8D">
      <w:pPr>
        <w:snapToGrid w:val="0"/>
        <w:spacing w:line="360" w:lineRule="auto"/>
        <w:ind w:firstLine="525" w:firstLineChars="250"/>
        <w:jc w:val="left"/>
        <w:rPr>
          <w:rFonts w:ascii="宋体" w:hAnsi="宋体" w:cs="宋体"/>
          <w:szCs w:val="21"/>
        </w:rPr>
      </w:pPr>
      <w:r>
        <w:rPr>
          <w:rFonts w:hint="eastAsia" w:ascii="宋体" w:hAnsi="宋体" w:cs="宋体"/>
          <w:szCs w:val="21"/>
        </w:rPr>
        <w:t>12.4.6 支付分解表的编制</w:t>
      </w:r>
    </w:p>
    <w:p w14:paraId="122DF39B">
      <w:pPr>
        <w:snapToGrid w:val="0"/>
        <w:spacing w:line="360" w:lineRule="auto"/>
        <w:ind w:firstLine="420" w:firstLineChars="200"/>
        <w:jc w:val="left"/>
        <w:rPr>
          <w:rFonts w:ascii="宋体" w:hAnsi="宋体" w:cs="宋体"/>
          <w:szCs w:val="21"/>
        </w:rPr>
      </w:pPr>
      <w:r>
        <w:rPr>
          <w:rFonts w:hint="eastAsia" w:ascii="宋体" w:hAnsi="宋体" w:cs="宋体"/>
          <w:szCs w:val="21"/>
        </w:rPr>
        <w:t>2、总价合同支付分解表的编制与审批：</w:t>
      </w:r>
    </w:p>
    <w:p w14:paraId="33935E37">
      <w:pPr>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w:t>
      </w:r>
    </w:p>
    <w:p w14:paraId="13EA2FBA">
      <w:pPr>
        <w:snapToGrid w:val="0"/>
        <w:spacing w:line="360" w:lineRule="auto"/>
        <w:ind w:firstLine="420" w:firstLineChars="200"/>
        <w:jc w:val="left"/>
        <w:rPr>
          <w:rFonts w:ascii="宋体" w:hAnsi="宋体" w:cs="宋体"/>
          <w:szCs w:val="21"/>
        </w:rPr>
      </w:pPr>
      <w:r>
        <w:rPr>
          <w:rFonts w:hint="eastAsia" w:ascii="宋体" w:hAnsi="宋体" w:cs="宋体"/>
          <w:szCs w:val="21"/>
        </w:rPr>
        <w:t>3、单价合同的总价项目支付分解表的编制与审批：</w:t>
      </w:r>
    </w:p>
    <w:p w14:paraId="28E4006C">
      <w:pPr>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w:t>
      </w:r>
    </w:p>
    <w:bookmarkEnd w:id="2101"/>
    <w:p w14:paraId="44BDEDA3">
      <w:pPr>
        <w:pStyle w:val="6"/>
        <w:snapToGrid w:val="0"/>
        <w:spacing w:before="120" w:after="120" w:line="360" w:lineRule="auto"/>
        <w:jc w:val="left"/>
        <w:rPr>
          <w:rFonts w:ascii="宋体" w:hAnsi="宋体" w:eastAsia="宋体" w:cs="宋体"/>
          <w:sz w:val="24"/>
          <w:szCs w:val="24"/>
        </w:rPr>
      </w:pPr>
      <w:bookmarkStart w:id="2274" w:name="_Toc351203645"/>
      <w:bookmarkStart w:id="2275" w:name="_Toc296347218"/>
      <w:bookmarkStart w:id="2276" w:name="_Toc304295593"/>
      <w:bookmarkStart w:id="2277" w:name="_Toc292559929"/>
      <w:bookmarkStart w:id="2278" w:name="_Toc297120519"/>
      <w:bookmarkStart w:id="2279" w:name="_Toc300935015"/>
      <w:bookmarkStart w:id="2280" w:name="_Toc292559424"/>
      <w:bookmarkStart w:id="2281" w:name="_Toc296503219"/>
      <w:bookmarkStart w:id="2282" w:name="_Toc296944558"/>
      <w:bookmarkStart w:id="2283" w:name="_Toc296891259"/>
      <w:bookmarkStart w:id="2284" w:name="_Toc296346720"/>
      <w:bookmarkStart w:id="2285" w:name="_Toc297216223"/>
      <w:bookmarkStart w:id="2286" w:name="_Toc312678053"/>
      <w:bookmarkStart w:id="2287" w:name="_Toc297123564"/>
      <w:bookmarkStart w:id="2288" w:name="_Toc296891047"/>
      <w:bookmarkStart w:id="2289" w:name="_Toc297048405"/>
      <w:bookmarkStart w:id="2290" w:name="_Toc303539172"/>
      <w:r>
        <w:rPr>
          <w:rFonts w:hint="eastAsia" w:ascii="宋体" w:hAnsi="宋体" w:eastAsia="宋体" w:cs="宋体"/>
          <w:sz w:val="24"/>
          <w:szCs w:val="24"/>
        </w:rPr>
        <w:t>13. 验收和工程试车</w:t>
      </w:r>
      <w:bookmarkEnd w:id="2274"/>
    </w:p>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p w14:paraId="7651F899">
      <w:pPr>
        <w:snapToGrid w:val="0"/>
        <w:spacing w:after="120" w:line="360" w:lineRule="auto"/>
        <w:ind w:firstLine="420" w:firstLineChars="200"/>
        <w:jc w:val="left"/>
        <w:rPr>
          <w:rFonts w:ascii="宋体" w:hAnsi="宋体" w:cs="宋体"/>
          <w:szCs w:val="21"/>
        </w:rPr>
      </w:pPr>
      <w:r>
        <w:rPr>
          <w:rFonts w:hint="eastAsia" w:ascii="宋体" w:hAnsi="宋体" w:cs="宋体"/>
          <w:szCs w:val="21"/>
        </w:rPr>
        <w:t>13.1 分部分项工程验收</w:t>
      </w:r>
    </w:p>
    <w:p w14:paraId="4E5D27F7">
      <w:pPr>
        <w:snapToGrid w:val="0"/>
        <w:spacing w:line="360" w:lineRule="auto"/>
        <w:ind w:firstLine="420" w:firstLineChars="200"/>
        <w:jc w:val="left"/>
        <w:rPr>
          <w:rFonts w:ascii="宋体" w:hAnsi="宋体" w:cs="宋体"/>
          <w:szCs w:val="21"/>
        </w:rPr>
      </w:pPr>
      <w:r>
        <w:rPr>
          <w:rFonts w:hint="eastAsia" w:ascii="宋体" w:hAnsi="宋体" w:cs="宋体"/>
          <w:szCs w:val="21"/>
        </w:rPr>
        <w:t>13.1.2监理人不能按时进行验收时，应提前</w:t>
      </w:r>
      <w:r>
        <w:rPr>
          <w:rFonts w:hint="eastAsia" w:ascii="宋体" w:hAnsi="宋体" w:cs="宋体"/>
          <w:szCs w:val="21"/>
          <w:u w:val="single"/>
        </w:rPr>
        <w:t xml:space="preserve">       </w:t>
      </w:r>
      <w:r>
        <w:rPr>
          <w:rFonts w:hint="eastAsia" w:ascii="宋体" w:hAnsi="宋体" w:cs="宋体"/>
          <w:szCs w:val="21"/>
        </w:rPr>
        <w:t>小时提交书面延期要求。</w:t>
      </w:r>
    </w:p>
    <w:p w14:paraId="7EC40657">
      <w:pPr>
        <w:snapToGrid w:val="0"/>
        <w:spacing w:line="360" w:lineRule="auto"/>
        <w:ind w:firstLine="420" w:firstLineChars="200"/>
        <w:jc w:val="left"/>
        <w:rPr>
          <w:rFonts w:ascii="宋体" w:hAnsi="宋体" w:cs="宋体"/>
          <w:b/>
          <w:szCs w:val="21"/>
        </w:rPr>
      </w:pPr>
      <w:r>
        <w:rPr>
          <w:rFonts w:hint="eastAsia" w:ascii="宋体" w:hAnsi="宋体" w:cs="宋体"/>
          <w:szCs w:val="21"/>
        </w:rPr>
        <w:t>关于延期最长不得超过：</w:t>
      </w:r>
      <w:r>
        <w:rPr>
          <w:rFonts w:hint="eastAsia" w:ascii="宋体" w:hAnsi="宋体" w:cs="宋体"/>
          <w:szCs w:val="21"/>
          <w:u w:val="single"/>
        </w:rPr>
        <w:t xml:space="preserve">         </w:t>
      </w:r>
      <w:r>
        <w:rPr>
          <w:rFonts w:hint="eastAsia" w:ascii="宋体" w:hAnsi="宋体" w:cs="宋体"/>
          <w:szCs w:val="21"/>
        </w:rPr>
        <w:t>小时。</w:t>
      </w:r>
    </w:p>
    <w:p w14:paraId="365C69D2">
      <w:pPr>
        <w:snapToGrid w:val="0"/>
        <w:spacing w:after="120" w:line="360" w:lineRule="auto"/>
        <w:ind w:firstLine="420" w:firstLineChars="200"/>
        <w:jc w:val="left"/>
        <w:rPr>
          <w:rFonts w:ascii="宋体" w:hAnsi="宋体" w:cs="宋体"/>
          <w:szCs w:val="21"/>
        </w:rPr>
      </w:pPr>
      <w:bookmarkStart w:id="2291" w:name="_Toc297120523"/>
      <w:bookmarkStart w:id="2292" w:name="_Toc297123565"/>
      <w:bookmarkStart w:id="2293" w:name="_Toc296346724"/>
      <w:bookmarkStart w:id="2294" w:name="_Toc296891051"/>
      <w:bookmarkStart w:id="2295" w:name="_Toc292559933"/>
      <w:bookmarkStart w:id="2296" w:name="_Toc297216224"/>
      <w:bookmarkStart w:id="2297" w:name="_Toc304295596"/>
      <w:bookmarkStart w:id="2298" w:name="_Toc296891263"/>
      <w:bookmarkStart w:id="2299" w:name="_Toc303539173"/>
      <w:bookmarkStart w:id="2300" w:name="_Toc296944562"/>
      <w:bookmarkStart w:id="2301" w:name="_Toc292559428"/>
      <w:bookmarkStart w:id="2302" w:name="_Toc312678056"/>
      <w:bookmarkStart w:id="2303" w:name="_Toc300935016"/>
      <w:bookmarkStart w:id="2304" w:name="_Toc297048409"/>
      <w:bookmarkStart w:id="2305" w:name="_Toc296503223"/>
      <w:bookmarkStart w:id="2306" w:name="_Toc296347222"/>
      <w:bookmarkStart w:id="2307" w:name="_Toc267251476"/>
      <w:bookmarkStart w:id="2308" w:name="_Toc267251475"/>
      <w:bookmarkStart w:id="2309" w:name="_Toc267251472"/>
      <w:bookmarkStart w:id="2310" w:name="_Toc267251471"/>
      <w:bookmarkStart w:id="2311" w:name="_Toc267251473"/>
      <w:bookmarkStart w:id="2312" w:name="_Toc267251470"/>
      <w:bookmarkStart w:id="2313" w:name="_Toc267251474"/>
      <w:r>
        <w:rPr>
          <w:rFonts w:hint="eastAsia" w:ascii="宋体" w:hAnsi="宋体" w:cs="宋体"/>
          <w:szCs w:val="21"/>
        </w:rPr>
        <w:t>13.2 竣工验收</w:t>
      </w:r>
    </w:p>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p w14:paraId="2DF796D7">
      <w:pPr>
        <w:snapToGrid w:val="0"/>
        <w:spacing w:line="360" w:lineRule="auto"/>
        <w:ind w:firstLine="420" w:firstLineChars="200"/>
        <w:jc w:val="left"/>
        <w:rPr>
          <w:rFonts w:ascii="宋体" w:hAnsi="宋体" w:cs="宋体"/>
          <w:szCs w:val="21"/>
        </w:rPr>
      </w:pPr>
      <w:bookmarkStart w:id="2314" w:name="_Toc280868704"/>
      <w:bookmarkStart w:id="2315" w:name="_Toc280868705"/>
      <w:bookmarkStart w:id="2316" w:name="_Toc280868706"/>
      <w:bookmarkStart w:id="2317" w:name="_Toc280868707"/>
      <w:bookmarkStart w:id="2318" w:name="_Toc280868708"/>
      <w:bookmarkStart w:id="2319" w:name="_Toc280868709"/>
      <w:r>
        <w:rPr>
          <w:rFonts w:hint="eastAsia" w:ascii="宋体" w:hAnsi="宋体" w:cs="宋体"/>
          <w:szCs w:val="21"/>
        </w:rPr>
        <w:t>13.2.2竣工验收程序</w:t>
      </w:r>
    </w:p>
    <w:bookmarkEnd w:id="2314"/>
    <w:p w14:paraId="7C363BD7">
      <w:pPr>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关于竣工验收程序的约定：</w:t>
      </w:r>
    </w:p>
    <w:p w14:paraId="7DA8DA72">
      <w:pPr>
        <w:snapToGrid w:val="0"/>
        <w:spacing w:line="360" w:lineRule="auto"/>
        <w:ind w:firstLine="420" w:firstLineChars="200"/>
        <w:jc w:val="left"/>
        <w:rPr>
          <w:rFonts w:ascii="宋体" w:hAnsi="宋体" w:cs="宋体"/>
          <w:szCs w:val="21"/>
          <w:u w:val="single"/>
        </w:rPr>
      </w:pPr>
      <w:r>
        <w:rPr>
          <w:rFonts w:hint="eastAsia" w:ascii="宋体" w:hAnsi="宋体" w:cs="宋体"/>
          <w:u w:val="single"/>
        </w:rPr>
        <w:t>本工程验收工作按主持单位分为完工验收、初步验收和竣工验收。完工验收由监理人主持，初步验收由县级人民政府农业农村主管部门组织，竣工验收由项目初步设计审批部门组织。承包人应完成全部验收的配合工作，所需费用应含在已标价工程量清单中。</w:t>
      </w:r>
    </w:p>
    <w:p w14:paraId="7E5B52A9">
      <w:pPr>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发包人不按照本项约定组织竣工验收、颁发工程接收证书的违约金的计算方法：</w:t>
      </w:r>
    </w:p>
    <w:p w14:paraId="7080CA5A">
      <w:pPr>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w:t>
      </w:r>
    </w:p>
    <w:bookmarkEnd w:id="2315"/>
    <w:p w14:paraId="4747E9C0">
      <w:pPr>
        <w:snapToGrid w:val="0"/>
        <w:spacing w:line="360" w:lineRule="auto"/>
        <w:ind w:firstLine="420" w:firstLineChars="200"/>
        <w:jc w:val="left"/>
        <w:rPr>
          <w:rFonts w:ascii="宋体" w:hAnsi="宋体" w:cs="宋体"/>
          <w:szCs w:val="21"/>
        </w:rPr>
      </w:pPr>
      <w:r>
        <w:rPr>
          <w:rFonts w:hint="eastAsia" w:ascii="宋体" w:hAnsi="宋体" w:cs="宋体"/>
          <w:szCs w:val="21"/>
        </w:rPr>
        <w:t>13.2.5移交、接收全部与部分工程</w:t>
      </w:r>
    </w:p>
    <w:bookmarkEnd w:id="2316"/>
    <w:p w14:paraId="4BB045F5">
      <w:pPr>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承包人向发包人移交工程的期限：</w:t>
      </w:r>
      <w:r>
        <w:rPr>
          <w:rFonts w:hint="eastAsia" w:ascii="宋体" w:hAnsi="宋体" w:cs="宋体"/>
          <w:szCs w:val="21"/>
          <w:u w:val="single"/>
        </w:rPr>
        <w:t xml:space="preserve">                                  </w:t>
      </w:r>
      <w:r>
        <w:rPr>
          <w:rFonts w:hint="eastAsia" w:ascii="宋体" w:hAnsi="宋体" w:cs="宋体"/>
          <w:szCs w:val="21"/>
        </w:rPr>
        <w:t>。</w:t>
      </w:r>
    </w:p>
    <w:p w14:paraId="30A65CFD">
      <w:pPr>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发包人未按本合同约定接收全部或部分工程的，违约金的计算方法为：</w:t>
      </w:r>
    </w:p>
    <w:p w14:paraId="6AB3DCE5">
      <w:pPr>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w:t>
      </w:r>
    </w:p>
    <w:bookmarkEnd w:id="2317"/>
    <w:p w14:paraId="7E9961BD">
      <w:pPr>
        <w:snapToGrid w:val="0"/>
        <w:spacing w:line="360" w:lineRule="auto"/>
        <w:ind w:firstLine="420" w:firstLineChars="200"/>
        <w:jc w:val="left"/>
        <w:rPr>
          <w:rFonts w:ascii="宋体" w:hAnsi="宋体" w:cs="宋体"/>
          <w:szCs w:val="21"/>
        </w:rPr>
      </w:pPr>
      <w:r>
        <w:rPr>
          <w:rFonts w:hint="eastAsia" w:ascii="宋体" w:hAnsi="宋体" w:cs="宋体"/>
          <w:szCs w:val="21"/>
        </w:rPr>
        <w:t>承包人未按时移交工程的，违约金的计算方法为：</w:t>
      </w:r>
    </w:p>
    <w:p w14:paraId="7241EF88">
      <w:pPr>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w:t>
      </w:r>
    </w:p>
    <w:p w14:paraId="551A2037">
      <w:pPr>
        <w:snapToGrid w:val="0"/>
        <w:spacing w:after="120" w:line="360" w:lineRule="auto"/>
        <w:ind w:firstLine="420" w:firstLineChars="200"/>
        <w:jc w:val="left"/>
        <w:rPr>
          <w:rFonts w:ascii="宋体" w:hAnsi="宋体" w:cs="宋体"/>
          <w:szCs w:val="21"/>
        </w:rPr>
      </w:pPr>
      <w:r>
        <w:rPr>
          <w:rFonts w:hint="eastAsia" w:ascii="宋体" w:hAnsi="宋体" w:cs="宋体"/>
          <w:szCs w:val="21"/>
        </w:rPr>
        <w:t>13.3 工程试车</w:t>
      </w:r>
    </w:p>
    <w:bookmarkEnd w:id="2318"/>
    <w:p w14:paraId="57D5D7C1">
      <w:pPr>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13.3.1 试车程序</w:t>
      </w:r>
    </w:p>
    <w:p w14:paraId="1BCA87C2">
      <w:pPr>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工程试车内容：</w:t>
      </w:r>
    </w:p>
    <w:p w14:paraId="236F00A5">
      <w:pPr>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w:t>
      </w:r>
    </w:p>
    <w:p w14:paraId="2199014D">
      <w:pPr>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（1）单机无负荷试车费用由</w:t>
      </w:r>
      <w:r>
        <w:rPr>
          <w:rFonts w:hint="eastAsia" w:ascii="宋体" w:hAnsi="宋体" w:cs="宋体"/>
          <w:szCs w:val="21"/>
          <w:u w:val="single"/>
        </w:rPr>
        <w:t xml:space="preserve">                     </w:t>
      </w:r>
      <w:r>
        <w:rPr>
          <w:rFonts w:hint="eastAsia" w:ascii="宋体" w:hAnsi="宋体" w:cs="宋体"/>
          <w:kern w:val="0"/>
          <w:szCs w:val="21"/>
        </w:rPr>
        <w:t>承担；</w:t>
      </w:r>
    </w:p>
    <w:p w14:paraId="3D53F919">
      <w:pPr>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（2）无负荷联动试车费用由</w:t>
      </w:r>
      <w:r>
        <w:rPr>
          <w:rFonts w:hint="eastAsia" w:ascii="宋体" w:hAnsi="宋体" w:cs="宋体"/>
          <w:szCs w:val="21"/>
          <w:u w:val="single"/>
        </w:rPr>
        <w:t xml:space="preserve">                     </w:t>
      </w:r>
      <w:r>
        <w:rPr>
          <w:rFonts w:hint="eastAsia" w:ascii="宋体" w:hAnsi="宋体" w:cs="宋体"/>
          <w:kern w:val="0"/>
          <w:szCs w:val="21"/>
        </w:rPr>
        <w:t>承担。</w:t>
      </w:r>
    </w:p>
    <w:p w14:paraId="1290461B">
      <w:pPr>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13.3.3 投料试车</w:t>
      </w:r>
    </w:p>
    <w:p w14:paraId="772A5CBE">
      <w:pPr>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关于投料试车相关事项的约定：</w:t>
      </w:r>
    </w:p>
    <w:p w14:paraId="2BBE271C">
      <w:pPr>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w:t>
      </w:r>
    </w:p>
    <w:p w14:paraId="42634944">
      <w:pPr>
        <w:keepNext w:val="0"/>
        <w:keepLines w:val="0"/>
        <w:pageBreakBefore w:val="0"/>
        <w:widowControl w:val="0"/>
        <w:kinsoku/>
        <w:wordWrap/>
        <w:overflowPunct/>
        <w:topLinePunct w:val="0"/>
        <w:autoSpaceDE/>
        <w:autoSpaceDN/>
        <w:bidi w:val="0"/>
        <w:adjustRightInd/>
        <w:snapToGrid w:val="0"/>
        <w:spacing w:after="120" w:line="360" w:lineRule="auto"/>
        <w:ind w:firstLine="420" w:firstLineChars="200"/>
        <w:jc w:val="left"/>
        <w:textAlignment w:val="auto"/>
        <w:outlineLvl w:val="9"/>
        <w:rPr>
          <w:rFonts w:ascii="宋体" w:hAnsi="宋体" w:cs="宋体"/>
          <w:szCs w:val="21"/>
        </w:rPr>
      </w:pPr>
      <w:bookmarkStart w:id="2320" w:name="_Toc109149878"/>
      <w:bookmarkStart w:id="2321" w:name="_Toc20921"/>
      <w:r>
        <w:rPr>
          <w:rFonts w:hint="eastAsia" w:ascii="宋体" w:hAnsi="宋体" w:cs="宋体"/>
          <w:szCs w:val="21"/>
        </w:rPr>
        <w:t>13.6 竣工退场</w:t>
      </w:r>
      <w:bookmarkEnd w:id="2320"/>
      <w:bookmarkEnd w:id="2321"/>
    </w:p>
    <w:p w14:paraId="474A51CC">
      <w:pPr>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13.6.1 竣工退场</w:t>
      </w:r>
    </w:p>
    <w:p w14:paraId="52BF24CA">
      <w:pPr>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承包人完成竣工退场的期限：</w:t>
      </w:r>
      <w:r>
        <w:rPr>
          <w:rFonts w:hint="eastAsia" w:ascii="宋体" w:hAnsi="宋体" w:cs="宋体"/>
          <w:szCs w:val="21"/>
          <w:u w:val="single"/>
        </w:rPr>
        <w:t xml:space="preserve">                            </w:t>
      </w:r>
      <w:r>
        <w:rPr>
          <w:rFonts w:hint="eastAsia" w:ascii="宋体" w:hAnsi="宋体" w:cs="宋体"/>
          <w:kern w:val="0"/>
          <w:szCs w:val="21"/>
        </w:rPr>
        <w:t>。</w:t>
      </w:r>
    </w:p>
    <w:p w14:paraId="32FC8A4A">
      <w:pPr>
        <w:pStyle w:val="6"/>
        <w:snapToGrid w:val="0"/>
        <w:spacing w:before="120" w:after="120" w:line="360" w:lineRule="auto"/>
        <w:jc w:val="left"/>
        <w:rPr>
          <w:rFonts w:ascii="宋体" w:hAnsi="宋体" w:eastAsia="宋体" w:cs="宋体"/>
          <w:sz w:val="24"/>
          <w:szCs w:val="24"/>
        </w:rPr>
      </w:pPr>
      <w:bookmarkStart w:id="2322" w:name="_Toc351203646"/>
      <w:r>
        <w:rPr>
          <w:rFonts w:hint="eastAsia" w:ascii="宋体" w:hAnsi="宋体" w:eastAsia="宋体" w:cs="宋体"/>
          <w:sz w:val="24"/>
          <w:szCs w:val="24"/>
        </w:rPr>
        <w:t>14. 竣工结算</w:t>
      </w:r>
      <w:bookmarkEnd w:id="2322"/>
    </w:p>
    <w:p w14:paraId="4074889F">
      <w:pPr>
        <w:keepNext w:val="0"/>
        <w:keepLines w:val="0"/>
        <w:pageBreakBefore w:val="0"/>
        <w:widowControl w:val="0"/>
        <w:kinsoku/>
        <w:wordWrap/>
        <w:overflowPunct/>
        <w:topLinePunct w:val="0"/>
        <w:autoSpaceDE/>
        <w:autoSpaceDN/>
        <w:bidi w:val="0"/>
        <w:adjustRightInd/>
        <w:snapToGrid w:val="0"/>
        <w:spacing w:after="120" w:line="360" w:lineRule="auto"/>
        <w:ind w:firstLine="420" w:firstLineChars="200"/>
        <w:jc w:val="left"/>
        <w:textAlignment w:val="auto"/>
        <w:outlineLvl w:val="9"/>
        <w:rPr>
          <w:rFonts w:ascii="宋体" w:hAnsi="宋体" w:cs="宋体"/>
          <w:szCs w:val="21"/>
        </w:rPr>
      </w:pPr>
      <w:bookmarkStart w:id="2323" w:name="_Toc109149879"/>
      <w:r>
        <w:rPr>
          <w:rFonts w:hint="eastAsia" w:ascii="宋体" w:hAnsi="宋体" w:cs="宋体"/>
          <w:szCs w:val="21"/>
        </w:rPr>
        <w:t>14.1 竣工结算申请</w:t>
      </w:r>
      <w:bookmarkEnd w:id="2323"/>
    </w:p>
    <w:p w14:paraId="0ACCCC4B">
      <w:pPr>
        <w:snapToGrid w:val="0"/>
        <w:spacing w:line="360" w:lineRule="auto"/>
        <w:ind w:firstLine="420" w:firstLineChars="200"/>
        <w:jc w:val="left"/>
        <w:rPr>
          <w:rFonts w:ascii="宋体" w:hAnsi="宋体" w:cs="宋体"/>
          <w:szCs w:val="21"/>
        </w:rPr>
      </w:pPr>
      <w:r>
        <w:rPr>
          <w:rFonts w:hint="eastAsia" w:ascii="宋体" w:hAnsi="宋体" w:cs="宋体"/>
          <w:szCs w:val="21"/>
        </w:rPr>
        <w:t>承包人提交竣工结算申请单的期限：</w:t>
      </w:r>
      <w:r>
        <w:rPr>
          <w:rFonts w:hint="eastAsia" w:ascii="宋体" w:hAnsi="宋体" w:cs="宋体"/>
          <w:szCs w:val="21"/>
          <w:u w:val="single"/>
        </w:rPr>
        <w:t xml:space="preserve">                      </w:t>
      </w:r>
      <w:r>
        <w:rPr>
          <w:rFonts w:hint="eastAsia" w:ascii="宋体" w:hAnsi="宋体" w:cs="宋体"/>
          <w:szCs w:val="21"/>
        </w:rPr>
        <w:t>。</w:t>
      </w:r>
    </w:p>
    <w:p w14:paraId="3DA0BFC1">
      <w:pPr>
        <w:snapToGrid w:val="0"/>
        <w:spacing w:line="360" w:lineRule="auto"/>
        <w:ind w:firstLine="420" w:firstLineChars="200"/>
        <w:jc w:val="left"/>
        <w:rPr>
          <w:rFonts w:ascii="宋体" w:hAnsi="宋体" w:cs="宋体"/>
          <w:szCs w:val="21"/>
        </w:rPr>
      </w:pPr>
      <w:r>
        <w:rPr>
          <w:rFonts w:hint="eastAsia" w:ascii="宋体" w:hAnsi="宋体" w:cs="宋体"/>
          <w:szCs w:val="21"/>
        </w:rPr>
        <w:t>竣工结算申请单应包括的内容：</w:t>
      </w:r>
    </w:p>
    <w:p w14:paraId="2119A39C">
      <w:pPr>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w:t>
      </w:r>
    </w:p>
    <w:p w14:paraId="373E13F5">
      <w:pPr>
        <w:snapToGrid w:val="0"/>
        <w:spacing w:after="120" w:line="360" w:lineRule="auto"/>
        <w:ind w:firstLine="420" w:firstLineChars="200"/>
        <w:jc w:val="left"/>
        <w:rPr>
          <w:rFonts w:ascii="宋体" w:hAnsi="宋体" w:cs="宋体"/>
          <w:szCs w:val="21"/>
        </w:rPr>
      </w:pPr>
      <w:bookmarkStart w:id="2324" w:name="_Toc1715"/>
      <w:r>
        <w:rPr>
          <w:rFonts w:hint="eastAsia" w:ascii="宋体" w:hAnsi="宋体" w:cs="宋体"/>
          <w:szCs w:val="21"/>
        </w:rPr>
        <w:t>14.2 竣工结算审核</w:t>
      </w:r>
      <w:bookmarkEnd w:id="2324"/>
    </w:p>
    <w:p w14:paraId="0A49282C">
      <w:pPr>
        <w:snapToGrid w:val="0"/>
        <w:spacing w:line="360" w:lineRule="auto"/>
        <w:ind w:firstLine="420" w:firstLineChars="200"/>
        <w:jc w:val="left"/>
        <w:rPr>
          <w:rFonts w:ascii="宋体" w:hAnsi="宋体" w:cs="宋体"/>
          <w:szCs w:val="21"/>
        </w:rPr>
      </w:pPr>
      <w:r>
        <w:rPr>
          <w:rFonts w:hint="eastAsia" w:ascii="宋体" w:hAnsi="宋体" w:cs="宋体"/>
          <w:szCs w:val="21"/>
        </w:rPr>
        <w:t>发包人审批竣工付款申请单的期限：</w:t>
      </w:r>
      <w:r>
        <w:rPr>
          <w:rFonts w:hint="eastAsia" w:ascii="宋体" w:hAnsi="宋体" w:cs="宋体"/>
          <w:szCs w:val="21"/>
          <w:u w:val="single"/>
        </w:rPr>
        <w:t xml:space="preserve">                      </w:t>
      </w:r>
      <w:r>
        <w:rPr>
          <w:rFonts w:hint="eastAsia" w:ascii="宋体" w:hAnsi="宋体" w:cs="宋体"/>
          <w:szCs w:val="21"/>
        </w:rPr>
        <w:t>。</w:t>
      </w:r>
    </w:p>
    <w:p w14:paraId="37F8EF8B">
      <w:pPr>
        <w:snapToGrid w:val="0"/>
        <w:spacing w:line="360" w:lineRule="auto"/>
        <w:ind w:firstLine="420" w:firstLineChars="200"/>
        <w:jc w:val="left"/>
        <w:rPr>
          <w:rFonts w:ascii="宋体" w:hAnsi="宋体" w:cs="宋体"/>
          <w:szCs w:val="21"/>
        </w:rPr>
      </w:pPr>
      <w:r>
        <w:rPr>
          <w:rFonts w:hint="eastAsia" w:ascii="宋体" w:hAnsi="宋体" w:cs="宋体"/>
          <w:szCs w:val="21"/>
        </w:rPr>
        <w:t>发包人完成竣工付款的期限：</w:t>
      </w:r>
      <w:r>
        <w:rPr>
          <w:rFonts w:hint="eastAsia" w:ascii="宋体" w:hAnsi="宋体" w:cs="宋体"/>
          <w:szCs w:val="21"/>
          <w:u w:val="single"/>
        </w:rPr>
        <w:t xml:space="preserve">                            </w:t>
      </w:r>
      <w:r>
        <w:rPr>
          <w:rFonts w:hint="eastAsia" w:ascii="宋体" w:hAnsi="宋体" w:cs="宋体"/>
          <w:szCs w:val="21"/>
        </w:rPr>
        <w:t>。</w:t>
      </w:r>
    </w:p>
    <w:p w14:paraId="2406F752">
      <w:pPr>
        <w:snapToGrid w:val="0"/>
        <w:spacing w:line="360" w:lineRule="auto"/>
        <w:ind w:firstLine="420" w:firstLineChars="200"/>
        <w:jc w:val="left"/>
        <w:rPr>
          <w:rFonts w:ascii="宋体" w:hAnsi="宋体" w:cs="宋体"/>
          <w:szCs w:val="21"/>
        </w:rPr>
      </w:pPr>
      <w:r>
        <w:rPr>
          <w:rFonts w:hint="eastAsia" w:ascii="宋体" w:hAnsi="宋体" w:cs="宋体"/>
          <w:szCs w:val="21"/>
        </w:rPr>
        <w:t>关于竣工付款证书异议部分复核的方式和程序：</w:t>
      </w:r>
    </w:p>
    <w:p w14:paraId="1A6E9102">
      <w:pPr>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w:t>
      </w:r>
    </w:p>
    <w:p w14:paraId="44418049">
      <w:pPr>
        <w:snapToGrid w:val="0"/>
        <w:spacing w:after="120" w:line="360" w:lineRule="auto"/>
        <w:ind w:firstLine="420" w:firstLineChars="200"/>
        <w:jc w:val="left"/>
        <w:rPr>
          <w:rFonts w:ascii="宋体" w:hAnsi="宋体" w:cs="宋体"/>
          <w:szCs w:val="21"/>
        </w:rPr>
      </w:pPr>
      <w:r>
        <w:rPr>
          <w:rFonts w:hint="eastAsia" w:ascii="宋体" w:hAnsi="宋体" w:cs="宋体"/>
          <w:szCs w:val="21"/>
        </w:rPr>
        <w:t>14.4 最终结清</w:t>
      </w:r>
    </w:p>
    <w:p w14:paraId="42DE8279">
      <w:pPr>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14.4.1 最终结清申请单</w:t>
      </w:r>
    </w:p>
    <w:p w14:paraId="019CE3BE">
      <w:pPr>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承包人提交最终结清申请单的份数：</w:t>
      </w:r>
      <w:r>
        <w:rPr>
          <w:rFonts w:hint="eastAsia" w:ascii="宋体" w:hAnsi="宋体" w:cs="宋体"/>
          <w:szCs w:val="21"/>
          <w:u w:val="single"/>
        </w:rPr>
        <w:t xml:space="preserve">                      </w:t>
      </w:r>
      <w:r>
        <w:rPr>
          <w:rFonts w:hint="eastAsia" w:ascii="宋体" w:hAnsi="宋体" w:cs="宋体"/>
          <w:szCs w:val="21"/>
        </w:rPr>
        <w:t>。</w:t>
      </w:r>
    </w:p>
    <w:p w14:paraId="50BA235D">
      <w:pPr>
        <w:snapToGrid w:val="0"/>
        <w:spacing w:line="360" w:lineRule="auto"/>
        <w:ind w:firstLine="420" w:firstLineChars="200"/>
        <w:jc w:val="left"/>
        <w:rPr>
          <w:rFonts w:ascii="宋体" w:hAnsi="宋体" w:cs="宋体"/>
          <w:szCs w:val="21"/>
        </w:rPr>
      </w:pPr>
      <w:r>
        <w:rPr>
          <w:rFonts w:hint="eastAsia" w:ascii="宋体" w:hAnsi="宋体" w:cs="宋体"/>
          <w:kern w:val="0"/>
          <w:szCs w:val="21"/>
        </w:rPr>
        <w:t>承包人提交最终结算申请单的期限：</w:t>
      </w:r>
      <w:r>
        <w:rPr>
          <w:rFonts w:hint="eastAsia" w:ascii="宋体" w:hAnsi="宋体" w:cs="宋体"/>
          <w:szCs w:val="21"/>
          <w:u w:val="single"/>
        </w:rPr>
        <w:t xml:space="preserve">                      </w:t>
      </w:r>
      <w:r>
        <w:rPr>
          <w:rFonts w:hint="eastAsia" w:ascii="宋体" w:hAnsi="宋体" w:cs="宋体"/>
          <w:szCs w:val="21"/>
        </w:rPr>
        <w:t xml:space="preserve">。 </w:t>
      </w:r>
    </w:p>
    <w:p w14:paraId="0135F504">
      <w:pPr>
        <w:snapToGrid w:val="0"/>
        <w:spacing w:line="360" w:lineRule="auto"/>
        <w:ind w:firstLine="420" w:firstLineChars="200"/>
        <w:jc w:val="left"/>
        <w:rPr>
          <w:rFonts w:ascii="宋体" w:hAnsi="宋体" w:cs="宋体"/>
          <w:szCs w:val="21"/>
        </w:rPr>
      </w:pPr>
      <w:r>
        <w:rPr>
          <w:rFonts w:hint="eastAsia" w:ascii="宋体" w:hAnsi="宋体" w:cs="宋体"/>
          <w:szCs w:val="21"/>
        </w:rPr>
        <w:t>14.4.2 最终结清证书和支付</w:t>
      </w:r>
    </w:p>
    <w:p w14:paraId="505F0D17">
      <w:pPr>
        <w:snapToGrid w:val="0"/>
        <w:spacing w:line="360" w:lineRule="auto"/>
        <w:ind w:firstLine="420" w:firstLineChars="200"/>
        <w:jc w:val="left"/>
        <w:rPr>
          <w:rFonts w:ascii="宋体" w:hAnsi="宋体" w:cs="宋体"/>
          <w:szCs w:val="21"/>
        </w:rPr>
      </w:pPr>
      <w:r>
        <w:rPr>
          <w:rFonts w:hint="eastAsia" w:ascii="宋体" w:hAnsi="宋体" w:cs="宋体"/>
          <w:szCs w:val="21"/>
        </w:rPr>
        <w:t>（1）发包人完成最终结清申请单的审批并颁发最终结清证书的期限：</w:t>
      </w:r>
    </w:p>
    <w:p w14:paraId="32592107">
      <w:pPr>
        <w:snapToGrid w:val="0"/>
        <w:spacing w:line="360" w:lineRule="auto"/>
        <w:ind w:firstLine="420" w:firstLineChars="200"/>
        <w:jc w:val="lef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w:t>
      </w:r>
    </w:p>
    <w:p w14:paraId="3064832B">
      <w:pPr>
        <w:snapToGrid w:val="0"/>
        <w:spacing w:line="360" w:lineRule="auto"/>
        <w:ind w:firstLine="420" w:firstLineChars="200"/>
        <w:jc w:val="left"/>
        <w:rPr>
          <w:rFonts w:ascii="宋体" w:hAnsi="宋体" w:cs="宋体"/>
          <w:szCs w:val="21"/>
        </w:rPr>
      </w:pPr>
      <w:r>
        <w:rPr>
          <w:rFonts w:hint="eastAsia" w:ascii="宋体" w:hAnsi="宋体" w:cs="宋体"/>
          <w:szCs w:val="21"/>
        </w:rPr>
        <w:t>（2）发包人完成支付的期限：</w:t>
      </w:r>
      <w:r>
        <w:rPr>
          <w:rFonts w:hint="eastAsia" w:ascii="宋体" w:hAnsi="宋体" w:cs="宋体"/>
          <w:szCs w:val="21"/>
          <w:u w:val="single"/>
        </w:rPr>
        <w:t xml:space="preserve">                           </w:t>
      </w:r>
      <w:r>
        <w:rPr>
          <w:rFonts w:hint="eastAsia" w:ascii="宋体" w:hAnsi="宋体" w:cs="宋体"/>
          <w:szCs w:val="21"/>
        </w:rPr>
        <w:t>。</w:t>
      </w:r>
    </w:p>
    <w:bookmarkEnd w:id="2307"/>
    <w:bookmarkEnd w:id="2308"/>
    <w:bookmarkEnd w:id="2309"/>
    <w:bookmarkEnd w:id="2310"/>
    <w:bookmarkEnd w:id="2311"/>
    <w:bookmarkEnd w:id="2312"/>
    <w:bookmarkEnd w:id="2313"/>
    <w:bookmarkEnd w:id="2319"/>
    <w:p w14:paraId="3E74921B">
      <w:pPr>
        <w:pStyle w:val="6"/>
        <w:snapToGrid w:val="0"/>
        <w:spacing w:before="120" w:after="120" w:line="360" w:lineRule="auto"/>
        <w:jc w:val="left"/>
        <w:rPr>
          <w:rFonts w:ascii="宋体" w:hAnsi="宋体" w:eastAsia="宋体" w:cs="宋体"/>
          <w:sz w:val="24"/>
          <w:szCs w:val="24"/>
        </w:rPr>
      </w:pPr>
      <w:bookmarkStart w:id="2325" w:name="_Toc351203647"/>
      <w:bookmarkStart w:id="2326" w:name="_Toc267251483"/>
      <w:bookmarkStart w:id="2327" w:name="_Toc267251482"/>
      <w:bookmarkStart w:id="2328" w:name="_Toc267251484"/>
      <w:bookmarkStart w:id="2329" w:name="_Toc267251485"/>
      <w:bookmarkStart w:id="2330" w:name="_Toc267251490"/>
      <w:bookmarkStart w:id="2331" w:name="_Toc267251488"/>
      <w:bookmarkStart w:id="2332" w:name="_Toc267251489"/>
      <w:bookmarkStart w:id="2333" w:name="_Toc267251486"/>
      <w:bookmarkStart w:id="2334" w:name="_Toc267251495"/>
      <w:bookmarkStart w:id="2335" w:name="_Toc267251501"/>
      <w:bookmarkStart w:id="2336" w:name="_Toc267251499"/>
      <w:bookmarkStart w:id="2337" w:name="_Toc267251503"/>
      <w:bookmarkStart w:id="2338" w:name="_Toc267251491"/>
      <w:bookmarkStart w:id="2339" w:name="_Toc267251496"/>
      <w:bookmarkStart w:id="2340" w:name="_Toc267251492"/>
      <w:bookmarkStart w:id="2341" w:name="_Toc267251493"/>
      <w:bookmarkStart w:id="2342" w:name="_Toc267251502"/>
      <w:bookmarkStart w:id="2343" w:name="_Toc267251494"/>
      <w:bookmarkStart w:id="2344" w:name="_Toc267251497"/>
      <w:bookmarkStart w:id="2345" w:name="_Toc267251498"/>
      <w:bookmarkStart w:id="2346" w:name="_Toc267251504"/>
      <w:bookmarkStart w:id="2347" w:name="_Toc267251506"/>
      <w:bookmarkStart w:id="2348" w:name="_Toc267251507"/>
      <w:bookmarkStart w:id="2349" w:name="_Toc267251508"/>
      <w:bookmarkStart w:id="2350" w:name="_Toc267251510"/>
      <w:bookmarkStart w:id="2351" w:name="_Toc267251513"/>
      <w:bookmarkStart w:id="2352" w:name="_Toc267251511"/>
      <w:bookmarkStart w:id="2353" w:name="_Toc267251514"/>
      <w:bookmarkStart w:id="2354" w:name="_Toc267251509"/>
      <w:bookmarkStart w:id="2355" w:name="_Toc267251515"/>
      <w:r>
        <w:rPr>
          <w:rFonts w:hint="eastAsia" w:ascii="宋体" w:hAnsi="宋体" w:eastAsia="宋体" w:cs="宋体"/>
          <w:sz w:val="24"/>
          <w:szCs w:val="24"/>
        </w:rPr>
        <w:t>15. 缺陷责任期与保修</w:t>
      </w:r>
      <w:bookmarkEnd w:id="2325"/>
    </w:p>
    <w:p w14:paraId="60EBD65A">
      <w:pPr>
        <w:snapToGrid w:val="0"/>
        <w:spacing w:after="120" w:line="360" w:lineRule="auto"/>
        <w:ind w:firstLine="420" w:firstLineChars="200"/>
        <w:jc w:val="left"/>
        <w:rPr>
          <w:rFonts w:ascii="宋体" w:hAnsi="宋体" w:cs="宋体"/>
          <w:szCs w:val="21"/>
        </w:rPr>
      </w:pPr>
      <w:r>
        <w:rPr>
          <w:rFonts w:hint="eastAsia" w:ascii="宋体" w:hAnsi="宋体" w:cs="宋体"/>
          <w:szCs w:val="21"/>
        </w:rPr>
        <w:t>15.2缺陷责任期</w:t>
      </w:r>
      <w:bookmarkEnd w:id="2326"/>
    </w:p>
    <w:p w14:paraId="1625C7B8">
      <w:pPr>
        <w:snapToGrid w:val="0"/>
        <w:spacing w:line="360" w:lineRule="auto"/>
        <w:ind w:firstLine="420" w:firstLineChars="200"/>
        <w:jc w:val="left"/>
        <w:rPr>
          <w:rFonts w:ascii="宋体" w:hAnsi="宋体" w:cs="宋体"/>
          <w:szCs w:val="21"/>
        </w:rPr>
      </w:pPr>
      <w:r>
        <w:rPr>
          <w:rFonts w:hint="eastAsia" w:ascii="宋体" w:hAnsi="宋体" w:cs="宋体"/>
          <w:szCs w:val="21"/>
        </w:rPr>
        <w:t>缺陷责任期的具体期限：</w:t>
      </w:r>
    </w:p>
    <w:p w14:paraId="04BCF3A1">
      <w:pPr>
        <w:snapToGrid w:val="0"/>
        <w:spacing w:line="360" w:lineRule="auto"/>
        <w:ind w:firstLine="420" w:firstLineChars="200"/>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w:t>
      </w:r>
    </w:p>
    <w:p w14:paraId="1B7BF9AB">
      <w:pPr>
        <w:snapToGrid w:val="0"/>
        <w:spacing w:after="120" w:line="360" w:lineRule="auto"/>
        <w:ind w:firstLine="420" w:firstLineChars="200"/>
        <w:jc w:val="left"/>
        <w:rPr>
          <w:rFonts w:ascii="宋体" w:hAnsi="宋体" w:cs="宋体"/>
          <w:szCs w:val="21"/>
        </w:rPr>
      </w:pPr>
      <w:bookmarkStart w:id="2356" w:name="_Toc11844"/>
      <w:r>
        <w:rPr>
          <w:rFonts w:hint="eastAsia" w:ascii="宋体" w:hAnsi="宋体" w:cs="宋体"/>
          <w:szCs w:val="21"/>
        </w:rPr>
        <w:t>15.3 质量保证金</w:t>
      </w:r>
      <w:bookmarkEnd w:id="2356"/>
    </w:p>
    <w:p w14:paraId="50238CA9">
      <w:pPr>
        <w:snapToGrid w:val="0"/>
        <w:spacing w:line="360" w:lineRule="auto"/>
        <w:ind w:firstLine="420" w:firstLineChars="200"/>
        <w:jc w:val="left"/>
        <w:rPr>
          <w:rFonts w:ascii="宋体" w:hAnsi="宋体" w:cs="宋体"/>
          <w:szCs w:val="21"/>
        </w:rPr>
      </w:pPr>
      <w:r>
        <w:rPr>
          <w:rFonts w:hint="eastAsia" w:ascii="宋体" w:hAnsi="宋体" w:cs="宋体"/>
          <w:szCs w:val="21"/>
        </w:rPr>
        <w:t>关于是否扣留质量保证金的约定：</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cs="宋体"/>
          <w:szCs w:val="21"/>
        </w:rPr>
        <w:t>。</w:t>
      </w:r>
    </w:p>
    <w:p w14:paraId="3BA1524F">
      <w:pPr>
        <w:snapToGrid w:val="0"/>
        <w:spacing w:line="360" w:lineRule="auto"/>
        <w:ind w:firstLine="420" w:firstLineChars="200"/>
        <w:jc w:val="left"/>
        <w:rPr>
          <w:rFonts w:ascii="宋体" w:hAnsi="宋体" w:cs="宋体"/>
          <w:szCs w:val="21"/>
        </w:rPr>
      </w:pPr>
      <w:r>
        <w:rPr>
          <w:rFonts w:hint="eastAsia" w:ascii="宋体" w:hAnsi="宋体" w:cs="宋体"/>
          <w:szCs w:val="21"/>
        </w:rPr>
        <w:t>在工程项目竣工前，承包人按专用合同条款第3.7条提供履约担保的，发包人不得同时预留工程质量保证金。</w:t>
      </w:r>
    </w:p>
    <w:p w14:paraId="3BD8FC31">
      <w:pPr>
        <w:snapToGrid w:val="0"/>
        <w:spacing w:line="360" w:lineRule="auto"/>
        <w:ind w:firstLine="420" w:firstLineChars="200"/>
        <w:jc w:val="left"/>
        <w:rPr>
          <w:rFonts w:ascii="宋体" w:hAnsi="宋体" w:cs="宋体"/>
          <w:szCs w:val="21"/>
        </w:rPr>
      </w:pPr>
    </w:p>
    <w:p w14:paraId="7F3C229B">
      <w:pPr>
        <w:snapToGrid w:val="0"/>
        <w:spacing w:line="360" w:lineRule="auto"/>
        <w:ind w:firstLine="420" w:firstLineChars="200"/>
        <w:jc w:val="left"/>
        <w:rPr>
          <w:rFonts w:ascii="宋体" w:hAnsi="宋体" w:cs="宋体"/>
          <w:szCs w:val="21"/>
        </w:rPr>
      </w:pPr>
      <w:bookmarkStart w:id="2357" w:name="_Toc12926"/>
      <w:r>
        <w:rPr>
          <w:rFonts w:hint="eastAsia" w:ascii="宋体" w:hAnsi="宋体" w:cs="宋体"/>
          <w:szCs w:val="21"/>
        </w:rPr>
        <w:t>15.3.1 承包人提供质量保证金的方式</w:t>
      </w:r>
      <w:bookmarkEnd w:id="2357"/>
    </w:p>
    <w:p w14:paraId="4E7F5648">
      <w:pPr>
        <w:snapToGrid w:val="0"/>
        <w:spacing w:line="360" w:lineRule="auto"/>
        <w:ind w:firstLine="420" w:firstLineChars="200"/>
        <w:jc w:val="left"/>
        <w:rPr>
          <w:rFonts w:ascii="宋体" w:hAnsi="宋体" w:cs="宋体"/>
          <w:szCs w:val="21"/>
        </w:rPr>
      </w:pPr>
      <w:r>
        <w:rPr>
          <w:rFonts w:hint="eastAsia" w:ascii="宋体" w:hAnsi="宋体" w:cs="宋体"/>
          <w:szCs w:val="21"/>
        </w:rPr>
        <w:t>质量保证金采用以下第</w:t>
      </w:r>
      <w:r>
        <w:rPr>
          <w:rFonts w:hint="eastAsia" w:ascii="宋体" w:hAnsi="宋体" w:cs="宋体"/>
          <w:szCs w:val="21"/>
          <w:u w:val="single"/>
        </w:rPr>
        <w:t xml:space="preserve">     </w:t>
      </w:r>
      <w:r>
        <w:rPr>
          <w:rFonts w:hint="eastAsia" w:ascii="宋体" w:hAnsi="宋体" w:cs="宋体"/>
          <w:szCs w:val="21"/>
        </w:rPr>
        <w:t>种方式：</w:t>
      </w:r>
    </w:p>
    <w:p w14:paraId="4657222C">
      <w:pPr>
        <w:autoSpaceDE w:val="0"/>
        <w:autoSpaceDN w:val="0"/>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（1）质量保证金保函，保证金额为：</w:t>
      </w:r>
      <w:r>
        <w:rPr>
          <w:rFonts w:hint="eastAsia" w:ascii="宋体" w:hAnsi="宋体" w:cs="宋体"/>
          <w:kern w:val="0"/>
          <w:szCs w:val="21"/>
          <w:u w:val="single"/>
        </w:rPr>
        <w:t xml:space="preserve">                   </w:t>
      </w:r>
      <w:r>
        <w:rPr>
          <w:rFonts w:hint="eastAsia" w:ascii="宋体" w:hAnsi="宋体" w:cs="宋体"/>
          <w:kern w:val="0"/>
          <w:szCs w:val="21"/>
        </w:rPr>
        <w:t xml:space="preserve">； </w:t>
      </w:r>
    </w:p>
    <w:p w14:paraId="20BAF189">
      <w:pPr>
        <w:autoSpaceDE w:val="0"/>
        <w:autoSpaceDN w:val="0"/>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（2）</w:t>
      </w:r>
      <w:r>
        <w:rPr>
          <w:rFonts w:hint="eastAsia" w:ascii="宋体" w:hAnsi="宋体" w:cs="宋体"/>
          <w:kern w:val="0"/>
          <w:szCs w:val="21"/>
          <w:u w:val="single"/>
        </w:rPr>
        <w:t xml:space="preserve">      </w:t>
      </w:r>
      <w:r>
        <w:rPr>
          <w:rFonts w:hint="eastAsia" w:ascii="宋体" w:hAnsi="宋体" w:cs="宋体"/>
          <w:kern w:val="0"/>
          <w:szCs w:val="21"/>
        </w:rPr>
        <w:t>%的工程款；</w:t>
      </w:r>
    </w:p>
    <w:p w14:paraId="217C5C11">
      <w:pPr>
        <w:autoSpaceDE w:val="0"/>
        <w:autoSpaceDN w:val="0"/>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（3）其他方式:</w:t>
      </w:r>
      <w:r>
        <w:rPr>
          <w:rFonts w:hint="eastAsia" w:ascii="宋体" w:hAnsi="宋体" w:cs="宋体"/>
          <w:kern w:val="0"/>
          <w:szCs w:val="21"/>
          <w:u w:val="single"/>
        </w:rPr>
        <w:t xml:space="preserve">                                       </w:t>
      </w:r>
      <w:r>
        <w:rPr>
          <w:rFonts w:hint="eastAsia" w:ascii="宋体" w:hAnsi="宋体" w:cs="宋体"/>
          <w:kern w:val="0"/>
          <w:szCs w:val="21"/>
        </w:rPr>
        <w:t>。</w:t>
      </w:r>
    </w:p>
    <w:p w14:paraId="29875610">
      <w:pPr>
        <w:snapToGrid w:val="0"/>
        <w:spacing w:line="360" w:lineRule="auto"/>
        <w:ind w:firstLine="420" w:firstLineChars="200"/>
        <w:jc w:val="left"/>
        <w:rPr>
          <w:rFonts w:ascii="宋体" w:hAnsi="宋体" w:cs="宋体"/>
          <w:szCs w:val="21"/>
        </w:rPr>
      </w:pPr>
      <w:bookmarkStart w:id="2358" w:name="_Toc2488"/>
      <w:r>
        <w:rPr>
          <w:rFonts w:hint="eastAsia" w:ascii="宋体" w:hAnsi="宋体" w:cs="宋体"/>
          <w:szCs w:val="21"/>
        </w:rPr>
        <w:t>15.3.2 质量保证金的扣留</w:t>
      </w:r>
      <w:bookmarkEnd w:id="2358"/>
      <w:r>
        <w:rPr>
          <w:rFonts w:hint="eastAsia" w:ascii="宋体" w:hAnsi="宋体" w:cs="宋体"/>
          <w:szCs w:val="21"/>
        </w:rPr>
        <w:t xml:space="preserve"> </w:t>
      </w:r>
    </w:p>
    <w:p w14:paraId="4C6435B6">
      <w:pPr>
        <w:snapToGrid w:val="0"/>
        <w:spacing w:line="360" w:lineRule="auto"/>
        <w:ind w:firstLine="420" w:firstLineChars="200"/>
        <w:jc w:val="left"/>
        <w:rPr>
          <w:rFonts w:ascii="宋体" w:hAnsi="宋体" w:cs="宋体"/>
          <w:szCs w:val="21"/>
        </w:rPr>
      </w:pPr>
      <w:r>
        <w:rPr>
          <w:rFonts w:hint="eastAsia" w:ascii="宋体" w:hAnsi="宋体" w:cs="宋体"/>
          <w:szCs w:val="21"/>
        </w:rPr>
        <w:t>质量保证金的扣留采取以下第</w:t>
      </w:r>
      <w:r>
        <w:rPr>
          <w:rFonts w:hint="eastAsia" w:ascii="宋体" w:hAnsi="宋体" w:cs="宋体"/>
          <w:szCs w:val="21"/>
          <w:u w:val="single"/>
        </w:rPr>
        <w:t xml:space="preserve">     </w:t>
      </w:r>
      <w:r>
        <w:rPr>
          <w:rFonts w:hint="eastAsia" w:ascii="宋体" w:hAnsi="宋体" w:cs="宋体"/>
          <w:szCs w:val="21"/>
        </w:rPr>
        <w:t>种方式：</w:t>
      </w:r>
    </w:p>
    <w:p w14:paraId="36054A3C">
      <w:pPr>
        <w:autoSpaceDE w:val="0"/>
        <w:autoSpaceDN w:val="0"/>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（1）在支付工程进度款时逐次扣留，在此情形下，质量保证金的计算基数不包括预付款的支付、扣回以及价格调整的金额；</w:t>
      </w:r>
    </w:p>
    <w:p w14:paraId="6093A892">
      <w:pPr>
        <w:autoSpaceDE w:val="0"/>
        <w:autoSpaceDN w:val="0"/>
        <w:adjustRightInd w:val="0"/>
        <w:snapToGrid w:val="0"/>
        <w:spacing w:line="360" w:lineRule="auto"/>
        <w:ind w:firstLine="420" w:firstLineChars="200"/>
        <w:jc w:val="left"/>
        <w:rPr>
          <w:rFonts w:ascii="宋体" w:hAnsi="宋体" w:cs="宋体"/>
          <w:kern w:val="0"/>
          <w:szCs w:val="21"/>
        </w:rPr>
      </w:pPr>
      <w:bookmarkStart w:id="2359" w:name="_Toc6724"/>
      <w:r>
        <w:rPr>
          <w:rFonts w:hint="eastAsia" w:ascii="宋体" w:hAnsi="宋体" w:cs="宋体"/>
          <w:kern w:val="0"/>
          <w:szCs w:val="21"/>
        </w:rPr>
        <w:t>（2）工程竣工结算时一次性扣留质量保证金；</w:t>
      </w:r>
      <w:bookmarkEnd w:id="2359"/>
    </w:p>
    <w:p w14:paraId="68D35AA4">
      <w:pPr>
        <w:autoSpaceDE w:val="0"/>
        <w:autoSpaceDN w:val="0"/>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（3）其他扣留方式:</w:t>
      </w:r>
      <w:r>
        <w:rPr>
          <w:rFonts w:hint="eastAsia" w:ascii="宋体" w:hAnsi="宋体" w:cs="宋体"/>
          <w:kern w:val="0"/>
          <w:szCs w:val="21"/>
          <w:u w:val="single"/>
        </w:rPr>
        <w:t xml:space="preserve">                                     </w:t>
      </w:r>
      <w:r>
        <w:rPr>
          <w:rFonts w:hint="eastAsia" w:ascii="宋体" w:hAnsi="宋体" w:cs="宋体"/>
          <w:kern w:val="0"/>
          <w:szCs w:val="21"/>
        </w:rPr>
        <w:t>。</w:t>
      </w:r>
    </w:p>
    <w:p w14:paraId="4DA907BB">
      <w:pPr>
        <w:snapToGrid w:val="0"/>
        <w:spacing w:line="360" w:lineRule="auto"/>
        <w:ind w:firstLine="420" w:firstLineChars="200"/>
        <w:jc w:val="left"/>
        <w:rPr>
          <w:rFonts w:ascii="宋体" w:hAnsi="宋体" w:cs="宋体"/>
          <w:kern w:val="0"/>
          <w:szCs w:val="21"/>
          <w:u w:val="single"/>
        </w:rPr>
      </w:pPr>
      <w:r>
        <w:rPr>
          <w:rFonts w:hint="eastAsia" w:ascii="宋体" w:hAnsi="宋体" w:cs="宋体"/>
          <w:szCs w:val="21"/>
        </w:rPr>
        <w:t>关于质量保证金的补充约定：</w:t>
      </w:r>
      <w:r>
        <w:rPr>
          <w:rFonts w:hint="eastAsia" w:ascii="宋体" w:hAnsi="宋体" w:cs="宋体"/>
          <w:kern w:val="0"/>
          <w:szCs w:val="21"/>
          <w:u w:val="single"/>
        </w:rPr>
        <w:t xml:space="preserve">                             </w:t>
      </w:r>
      <w:r>
        <w:rPr>
          <w:rFonts w:hint="eastAsia" w:ascii="宋体" w:hAnsi="宋体" w:cs="宋体"/>
          <w:kern w:val="0"/>
          <w:szCs w:val="21"/>
        </w:rPr>
        <w:t>。</w:t>
      </w:r>
    </w:p>
    <w:bookmarkEnd w:id="2327"/>
    <w:bookmarkEnd w:id="2328"/>
    <w:p w14:paraId="63049B01">
      <w:pPr>
        <w:snapToGrid w:val="0"/>
        <w:spacing w:after="120" w:line="360" w:lineRule="auto"/>
        <w:ind w:firstLine="420" w:firstLineChars="200"/>
        <w:jc w:val="left"/>
        <w:rPr>
          <w:rFonts w:ascii="宋体" w:hAnsi="宋体" w:cs="宋体"/>
          <w:szCs w:val="21"/>
        </w:rPr>
      </w:pPr>
      <w:r>
        <w:rPr>
          <w:rFonts w:hint="eastAsia" w:ascii="宋体" w:hAnsi="宋体" w:cs="宋体"/>
          <w:szCs w:val="21"/>
        </w:rPr>
        <w:t>15.4保修</w:t>
      </w:r>
    </w:p>
    <w:bookmarkEnd w:id="2329"/>
    <w:p w14:paraId="6162F3AB">
      <w:pPr>
        <w:snapToGrid w:val="0"/>
        <w:spacing w:line="360" w:lineRule="auto"/>
        <w:ind w:firstLine="409" w:firstLineChars="195"/>
        <w:jc w:val="left"/>
        <w:rPr>
          <w:rFonts w:ascii="宋体" w:hAnsi="宋体" w:cs="宋体"/>
          <w:szCs w:val="21"/>
        </w:rPr>
      </w:pPr>
      <w:r>
        <w:rPr>
          <w:rFonts w:hint="eastAsia" w:ascii="宋体" w:hAnsi="宋体" w:cs="宋体"/>
          <w:szCs w:val="21"/>
        </w:rPr>
        <w:t>15.4.1 保修责任</w:t>
      </w:r>
    </w:p>
    <w:p w14:paraId="2FDB9F1D">
      <w:pPr>
        <w:snapToGrid w:val="0"/>
        <w:spacing w:line="360" w:lineRule="auto"/>
        <w:ind w:firstLine="409" w:firstLineChars="195"/>
        <w:jc w:val="left"/>
        <w:rPr>
          <w:rFonts w:ascii="宋体" w:hAnsi="宋体" w:cs="宋体"/>
          <w:kern w:val="0"/>
          <w:szCs w:val="21"/>
          <w:u w:val="single"/>
        </w:rPr>
      </w:pPr>
      <w:r>
        <w:rPr>
          <w:rFonts w:hint="eastAsia" w:ascii="宋体" w:hAnsi="宋体" w:cs="宋体"/>
          <w:szCs w:val="21"/>
        </w:rPr>
        <w:t>工程保修期为：</w:t>
      </w:r>
      <w:r>
        <w:rPr>
          <w:rFonts w:hint="eastAsia" w:ascii="宋体" w:hAnsi="宋体" w:cs="宋体"/>
          <w:kern w:val="0"/>
          <w:szCs w:val="21"/>
          <w:u w:val="single"/>
        </w:rPr>
        <w:t xml:space="preserve">                                          </w:t>
      </w:r>
      <w:r>
        <w:rPr>
          <w:rFonts w:hint="eastAsia" w:ascii="宋体" w:hAnsi="宋体" w:cs="宋体"/>
          <w:kern w:val="0"/>
          <w:szCs w:val="21"/>
        </w:rPr>
        <w:t>。</w:t>
      </w:r>
    </w:p>
    <w:p w14:paraId="401A9FD6">
      <w:pPr>
        <w:snapToGrid w:val="0"/>
        <w:spacing w:line="360" w:lineRule="auto"/>
        <w:ind w:firstLine="409" w:firstLineChars="195"/>
        <w:jc w:val="left"/>
        <w:rPr>
          <w:rFonts w:ascii="宋体" w:hAnsi="宋体" w:cs="宋体"/>
          <w:szCs w:val="21"/>
        </w:rPr>
      </w:pPr>
      <w:r>
        <w:rPr>
          <w:rFonts w:hint="eastAsia" w:ascii="宋体" w:hAnsi="宋体" w:cs="宋体"/>
          <w:szCs w:val="21"/>
        </w:rPr>
        <w:t>15.4.3 修复通知</w:t>
      </w:r>
    </w:p>
    <w:p w14:paraId="0E4D0A62">
      <w:pPr>
        <w:snapToGrid w:val="0"/>
        <w:spacing w:line="360" w:lineRule="auto"/>
        <w:ind w:firstLine="409" w:firstLineChars="195"/>
        <w:jc w:val="left"/>
        <w:rPr>
          <w:rFonts w:ascii="宋体" w:hAnsi="宋体" w:cs="宋体"/>
          <w:kern w:val="0"/>
          <w:szCs w:val="21"/>
          <w:u w:val="single"/>
        </w:rPr>
      </w:pPr>
      <w:r>
        <w:rPr>
          <w:rFonts w:hint="eastAsia" w:ascii="宋体" w:hAnsi="宋体" w:cs="宋体"/>
          <w:kern w:val="0"/>
          <w:szCs w:val="21"/>
        </w:rPr>
        <w:t>承包人收到保修通知并到达工程现场的合理时间：</w:t>
      </w:r>
      <w:r>
        <w:rPr>
          <w:rFonts w:hint="eastAsia" w:ascii="宋体" w:hAnsi="宋体" w:cs="宋体"/>
          <w:kern w:val="0"/>
          <w:szCs w:val="21"/>
          <w:u w:val="single"/>
        </w:rPr>
        <w:t xml:space="preserve">            </w:t>
      </w:r>
      <w:r>
        <w:rPr>
          <w:rFonts w:hint="eastAsia" w:ascii="宋体" w:hAnsi="宋体" w:cs="宋体"/>
          <w:kern w:val="0"/>
          <w:szCs w:val="21"/>
        </w:rPr>
        <w:t>。</w:t>
      </w:r>
    </w:p>
    <w:bookmarkEnd w:id="2330"/>
    <w:bookmarkEnd w:id="2331"/>
    <w:bookmarkEnd w:id="2332"/>
    <w:bookmarkEnd w:id="2333"/>
    <w:p w14:paraId="62779C09">
      <w:pPr>
        <w:pStyle w:val="6"/>
        <w:snapToGrid w:val="0"/>
        <w:spacing w:before="120" w:after="120" w:line="360" w:lineRule="auto"/>
        <w:jc w:val="left"/>
        <w:rPr>
          <w:rFonts w:ascii="宋体" w:hAnsi="宋体" w:eastAsia="宋体" w:cs="宋体"/>
          <w:sz w:val="24"/>
          <w:szCs w:val="24"/>
        </w:rPr>
      </w:pPr>
      <w:bookmarkStart w:id="2360" w:name="_Toc351203648"/>
      <w:bookmarkStart w:id="2361" w:name="_Toc280868717"/>
      <w:bookmarkStart w:id="2362" w:name="_Toc280868718"/>
      <w:r>
        <w:rPr>
          <w:rFonts w:hint="eastAsia" w:ascii="宋体" w:hAnsi="宋体" w:eastAsia="宋体" w:cs="宋体"/>
          <w:sz w:val="24"/>
          <w:szCs w:val="24"/>
        </w:rPr>
        <w:t>16. 违约</w:t>
      </w:r>
      <w:bookmarkEnd w:id="2360"/>
    </w:p>
    <w:p w14:paraId="48462099">
      <w:pPr>
        <w:keepNext w:val="0"/>
        <w:keepLines w:val="0"/>
        <w:pageBreakBefore w:val="0"/>
        <w:widowControl w:val="0"/>
        <w:kinsoku/>
        <w:wordWrap/>
        <w:overflowPunct/>
        <w:topLinePunct w:val="0"/>
        <w:autoSpaceDE/>
        <w:autoSpaceDN/>
        <w:bidi w:val="0"/>
        <w:adjustRightInd/>
        <w:snapToGrid w:val="0"/>
        <w:spacing w:after="120" w:line="360" w:lineRule="auto"/>
        <w:ind w:firstLine="420" w:firstLineChars="200"/>
        <w:jc w:val="left"/>
        <w:textAlignment w:val="auto"/>
        <w:outlineLvl w:val="9"/>
        <w:rPr>
          <w:rFonts w:ascii="宋体" w:hAnsi="宋体" w:cs="宋体"/>
          <w:szCs w:val="21"/>
        </w:rPr>
      </w:pPr>
      <w:bookmarkStart w:id="2363" w:name="_Toc8231"/>
      <w:bookmarkStart w:id="2364" w:name="_Toc109149880"/>
      <w:r>
        <w:rPr>
          <w:rFonts w:hint="eastAsia" w:ascii="宋体" w:hAnsi="宋体" w:cs="宋体"/>
          <w:szCs w:val="21"/>
        </w:rPr>
        <w:t>16.1 发包人违约</w:t>
      </w:r>
      <w:bookmarkEnd w:id="2363"/>
      <w:bookmarkEnd w:id="2364"/>
    </w:p>
    <w:p w14:paraId="39585AF1">
      <w:pPr>
        <w:snapToGrid w:val="0"/>
        <w:spacing w:line="360" w:lineRule="auto"/>
        <w:ind w:firstLine="420" w:firstLineChars="200"/>
        <w:jc w:val="left"/>
        <w:rPr>
          <w:rFonts w:ascii="宋体" w:hAnsi="宋体" w:cs="宋体"/>
          <w:szCs w:val="21"/>
        </w:rPr>
      </w:pPr>
      <w:r>
        <w:rPr>
          <w:rFonts w:hint="eastAsia" w:ascii="宋体" w:hAnsi="宋体" w:cs="宋体"/>
          <w:szCs w:val="21"/>
        </w:rPr>
        <w:t>16.1.1发包人违约的情形</w:t>
      </w:r>
    </w:p>
    <w:p w14:paraId="376A531F">
      <w:pPr>
        <w:snapToGrid w:val="0"/>
        <w:spacing w:line="360" w:lineRule="auto"/>
        <w:ind w:firstLine="420" w:firstLineChars="200"/>
        <w:jc w:val="left"/>
        <w:rPr>
          <w:rFonts w:ascii="宋体" w:hAnsi="宋体" w:cs="宋体"/>
          <w:kern w:val="0"/>
          <w:szCs w:val="21"/>
          <w:u w:val="single"/>
        </w:rPr>
      </w:pPr>
      <w:r>
        <w:rPr>
          <w:rFonts w:hint="eastAsia" w:ascii="宋体" w:hAnsi="宋体" w:cs="宋体"/>
          <w:kern w:val="0"/>
          <w:szCs w:val="21"/>
        </w:rPr>
        <w:t>发包人违约的其他情形：</w:t>
      </w:r>
      <w:r>
        <w:rPr>
          <w:rFonts w:hint="eastAsia" w:ascii="宋体" w:hAnsi="宋体" w:cs="宋体"/>
          <w:kern w:val="0"/>
          <w:szCs w:val="21"/>
          <w:u w:val="single"/>
        </w:rPr>
        <w:t xml:space="preserve">                                  </w:t>
      </w:r>
      <w:r>
        <w:rPr>
          <w:rFonts w:hint="eastAsia" w:ascii="宋体" w:hAnsi="宋体" w:cs="宋体"/>
          <w:kern w:val="0"/>
          <w:szCs w:val="21"/>
        </w:rPr>
        <w:t>。</w:t>
      </w:r>
    </w:p>
    <w:p w14:paraId="56801508">
      <w:pPr>
        <w:snapToGrid w:val="0"/>
        <w:spacing w:line="360" w:lineRule="auto"/>
        <w:ind w:left="1050" w:hanging="1050" w:hangingChars="500"/>
        <w:jc w:val="left"/>
        <w:rPr>
          <w:rFonts w:ascii="宋体" w:hAnsi="宋体" w:cs="宋体"/>
          <w:kern w:val="0"/>
          <w:szCs w:val="21"/>
        </w:rPr>
      </w:pPr>
      <w:r>
        <w:rPr>
          <w:rFonts w:hint="eastAsia" w:ascii="宋体" w:hAnsi="宋体" w:cs="宋体"/>
          <w:kern w:val="0"/>
          <w:szCs w:val="21"/>
        </w:rPr>
        <w:t xml:space="preserve">    16.1.2 发包人违约的责任</w:t>
      </w:r>
    </w:p>
    <w:p w14:paraId="44FD14B4">
      <w:pPr>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发包人违约责任的承担方式和计算方法：</w:t>
      </w:r>
    </w:p>
    <w:p w14:paraId="1A13C866">
      <w:pPr>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（1）因发包人原因未能在计划开工日期前7天内下达开工通知的违约责任：</w:t>
      </w:r>
      <w:r>
        <w:rPr>
          <w:rFonts w:hint="eastAsia" w:ascii="宋体" w:hAnsi="宋体" w:cs="宋体"/>
          <w:kern w:val="0"/>
          <w:szCs w:val="21"/>
          <w:u w:val="single"/>
        </w:rPr>
        <w:t xml:space="preserve">         </w:t>
      </w:r>
      <w:r>
        <w:rPr>
          <w:rFonts w:hint="eastAsia" w:ascii="宋体" w:hAnsi="宋体" w:cs="宋体"/>
          <w:kern w:val="0"/>
          <w:szCs w:val="21"/>
        </w:rPr>
        <w:t>。</w:t>
      </w:r>
    </w:p>
    <w:p w14:paraId="153E54B4">
      <w:pPr>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（2）因发包人原因未能按合同约定支付合同价款的违约责任：</w:t>
      </w:r>
      <w:r>
        <w:rPr>
          <w:rFonts w:hint="eastAsia" w:ascii="宋体" w:hAnsi="宋体" w:cs="宋体"/>
          <w:kern w:val="0"/>
          <w:szCs w:val="21"/>
          <w:u w:val="single"/>
        </w:rPr>
        <w:t xml:space="preserve">                     </w:t>
      </w:r>
      <w:r>
        <w:rPr>
          <w:rFonts w:hint="eastAsia" w:ascii="宋体" w:hAnsi="宋体" w:cs="宋体"/>
          <w:kern w:val="0"/>
          <w:szCs w:val="21"/>
        </w:rPr>
        <w:t>。</w:t>
      </w:r>
    </w:p>
    <w:p w14:paraId="2DBC30D6">
      <w:pPr>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（3）发包人违反第10.1款〔变更的范围〕第（2）项约定，自行实施被取消的工作或转由他人实施的违约责任：</w:t>
      </w:r>
      <w:r>
        <w:rPr>
          <w:rFonts w:hint="eastAsia" w:ascii="宋体" w:hAnsi="宋体" w:cs="宋体"/>
          <w:kern w:val="0"/>
          <w:szCs w:val="21"/>
          <w:u w:val="single"/>
        </w:rPr>
        <w:t xml:space="preserve">                                                              </w:t>
      </w:r>
      <w:r>
        <w:rPr>
          <w:rFonts w:hint="eastAsia" w:ascii="宋体" w:hAnsi="宋体" w:cs="宋体"/>
          <w:kern w:val="0"/>
          <w:szCs w:val="21"/>
        </w:rPr>
        <w:t>。</w:t>
      </w:r>
    </w:p>
    <w:p w14:paraId="6F654AD3">
      <w:pPr>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（4）发包人提供的材料、工程设备的规格、数量或质量不符合合同约定，或因发包人原因导致交货日期延误或交货地点变更等情况的违约责任：</w:t>
      </w:r>
      <w:r>
        <w:rPr>
          <w:rFonts w:hint="eastAsia" w:ascii="宋体" w:hAnsi="宋体" w:cs="宋体"/>
          <w:kern w:val="0"/>
          <w:szCs w:val="21"/>
          <w:u w:val="single"/>
        </w:rPr>
        <w:t xml:space="preserve">                                  </w:t>
      </w:r>
      <w:r>
        <w:rPr>
          <w:rFonts w:hint="eastAsia" w:ascii="宋体" w:hAnsi="宋体" w:cs="宋体"/>
          <w:kern w:val="0"/>
          <w:szCs w:val="21"/>
        </w:rPr>
        <w:t>。</w:t>
      </w:r>
    </w:p>
    <w:p w14:paraId="27B054ED">
      <w:pPr>
        <w:snapToGrid w:val="0"/>
        <w:spacing w:line="360" w:lineRule="auto"/>
        <w:ind w:firstLine="420" w:firstLineChars="200"/>
        <w:jc w:val="left"/>
        <w:rPr>
          <w:rFonts w:ascii="宋体" w:hAnsi="宋体" w:cs="宋体"/>
          <w:kern w:val="0"/>
          <w:szCs w:val="21"/>
          <w:u w:val="single"/>
        </w:rPr>
      </w:pPr>
      <w:r>
        <w:rPr>
          <w:rFonts w:hint="eastAsia" w:ascii="宋体" w:hAnsi="宋体" w:cs="宋体"/>
          <w:kern w:val="0"/>
          <w:szCs w:val="21"/>
        </w:rPr>
        <w:t>（5）因发包人违反合同约定造成暂停施工的违约责任：</w:t>
      </w:r>
      <w:r>
        <w:rPr>
          <w:rFonts w:hint="eastAsia" w:ascii="宋体" w:hAnsi="宋体" w:cs="宋体"/>
          <w:kern w:val="0"/>
          <w:szCs w:val="21"/>
          <w:u w:val="single"/>
        </w:rPr>
        <w:t xml:space="preserve">                           </w:t>
      </w:r>
      <w:r>
        <w:rPr>
          <w:rFonts w:hint="eastAsia" w:ascii="宋体" w:hAnsi="宋体" w:cs="宋体"/>
          <w:kern w:val="0"/>
          <w:szCs w:val="21"/>
        </w:rPr>
        <w:t>。</w:t>
      </w:r>
    </w:p>
    <w:p w14:paraId="70CB5270">
      <w:pPr>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（6）发包人无正当理由没有在约定期限内发出复工指示，导致承包人无法复工的违约责任：</w:t>
      </w:r>
    </w:p>
    <w:p w14:paraId="28CA2E5E">
      <w:pPr>
        <w:snapToGrid w:val="0"/>
        <w:spacing w:line="360" w:lineRule="auto"/>
        <w:ind w:firstLine="420" w:firstLineChars="200"/>
        <w:jc w:val="left"/>
        <w:rPr>
          <w:rFonts w:ascii="宋体" w:hAnsi="宋体" w:cs="宋体"/>
          <w:kern w:val="0"/>
          <w:szCs w:val="21"/>
        </w:rPr>
      </w:pPr>
      <w:r>
        <w:rPr>
          <w:rFonts w:hint="eastAsia" w:ascii="宋体" w:hAnsi="宋体" w:cs="宋体"/>
          <w:kern w:val="0"/>
          <w:szCs w:val="21"/>
          <w:u w:val="single"/>
        </w:rPr>
        <w:t xml:space="preserve">                                                                            </w:t>
      </w:r>
      <w:r>
        <w:rPr>
          <w:rFonts w:hint="eastAsia" w:ascii="宋体" w:hAnsi="宋体" w:cs="宋体"/>
          <w:kern w:val="0"/>
          <w:szCs w:val="21"/>
        </w:rPr>
        <w:t>。</w:t>
      </w:r>
    </w:p>
    <w:p w14:paraId="598A61B4">
      <w:pPr>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（7）其他：</w:t>
      </w:r>
      <w:r>
        <w:rPr>
          <w:rFonts w:hint="eastAsia" w:ascii="宋体" w:hAnsi="宋体" w:cs="宋体"/>
          <w:kern w:val="0"/>
          <w:szCs w:val="21"/>
          <w:u w:val="single"/>
        </w:rPr>
        <w:t xml:space="preserve">                                                                 </w:t>
      </w:r>
      <w:r>
        <w:rPr>
          <w:rFonts w:hint="eastAsia" w:ascii="宋体" w:hAnsi="宋体" w:cs="宋体"/>
          <w:kern w:val="0"/>
          <w:szCs w:val="21"/>
        </w:rPr>
        <w:t>。</w:t>
      </w:r>
    </w:p>
    <w:p w14:paraId="3B3B7807">
      <w:pPr>
        <w:snapToGrid w:val="0"/>
        <w:spacing w:line="360" w:lineRule="auto"/>
        <w:ind w:firstLine="420" w:firstLineChars="200"/>
        <w:jc w:val="left"/>
        <w:rPr>
          <w:rFonts w:ascii="宋体" w:hAnsi="宋体" w:cs="宋体"/>
          <w:szCs w:val="21"/>
        </w:rPr>
      </w:pPr>
      <w:r>
        <w:rPr>
          <w:rFonts w:hint="eastAsia" w:ascii="宋体" w:hAnsi="宋体" w:cs="宋体"/>
          <w:szCs w:val="21"/>
        </w:rPr>
        <w:t>16.1.3 因发包人违约解除合同</w:t>
      </w:r>
    </w:p>
    <w:p w14:paraId="62AE17D2">
      <w:pPr>
        <w:autoSpaceDE w:val="0"/>
        <w:autoSpaceDN w:val="0"/>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承包人按16.1.1项〔发包人违约的情形〕约定暂停施工满</w:t>
      </w:r>
      <w:r>
        <w:rPr>
          <w:rFonts w:hint="eastAsia" w:ascii="宋体" w:hAnsi="宋体" w:cs="宋体"/>
          <w:kern w:val="0"/>
          <w:szCs w:val="21"/>
          <w:u w:val="single"/>
        </w:rPr>
        <w:t xml:space="preserve">    </w:t>
      </w:r>
      <w:r>
        <w:rPr>
          <w:rFonts w:hint="eastAsia" w:ascii="宋体" w:hAnsi="宋体" w:cs="宋体"/>
          <w:kern w:val="0"/>
          <w:szCs w:val="21"/>
        </w:rPr>
        <w:t>天后发包人仍不纠正其违约行为并致使合同目的不能实现的，承包人有权解除合同。</w:t>
      </w:r>
    </w:p>
    <w:p w14:paraId="61B6E25C">
      <w:pPr>
        <w:keepNext w:val="0"/>
        <w:keepLines w:val="0"/>
        <w:pageBreakBefore w:val="0"/>
        <w:widowControl w:val="0"/>
        <w:kinsoku/>
        <w:wordWrap/>
        <w:overflowPunct/>
        <w:topLinePunct w:val="0"/>
        <w:autoSpaceDE/>
        <w:autoSpaceDN/>
        <w:bidi w:val="0"/>
        <w:adjustRightInd/>
        <w:snapToGrid w:val="0"/>
        <w:spacing w:after="120" w:line="360" w:lineRule="auto"/>
        <w:ind w:firstLine="420" w:firstLineChars="200"/>
        <w:jc w:val="left"/>
        <w:textAlignment w:val="auto"/>
        <w:outlineLvl w:val="9"/>
        <w:rPr>
          <w:rFonts w:ascii="宋体" w:hAnsi="宋体" w:cs="宋体"/>
          <w:szCs w:val="21"/>
        </w:rPr>
      </w:pPr>
      <w:bookmarkStart w:id="2365" w:name="_Toc109149881"/>
      <w:bookmarkStart w:id="2366" w:name="_Toc14685"/>
      <w:r>
        <w:rPr>
          <w:rFonts w:hint="eastAsia" w:ascii="宋体" w:hAnsi="宋体" w:cs="宋体"/>
          <w:szCs w:val="21"/>
        </w:rPr>
        <w:t>16.2 承包人违约</w:t>
      </w:r>
      <w:bookmarkEnd w:id="2365"/>
      <w:bookmarkEnd w:id="2366"/>
    </w:p>
    <w:p w14:paraId="1EDE6F26">
      <w:pPr>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16.2.1 承包人违约的情形</w:t>
      </w:r>
    </w:p>
    <w:p w14:paraId="401F4569">
      <w:pPr>
        <w:snapToGrid w:val="0"/>
        <w:spacing w:line="360" w:lineRule="auto"/>
        <w:ind w:firstLine="420" w:firstLineChars="200"/>
        <w:jc w:val="left"/>
        <w:rPr>
          <w:rFonts w:ascii="宋体" w:hAnsi="宋体" w:cs="宋体"/>
          <w:kern w:val="0"/>
          <w:szCs w:val="21"/>
          <w:u w:val="single"/>
        </w:rPr>
      </w:pPr>
      <w:r>
        <w:rPr>
          <w:rFonts w:hint="eastAsia" w:ascii="宋体" w:hAnsi="宋体" w:cs="宋体"/>
          <w:kern w:val="0"/>
          <w:szCs w:val="21"/>
        </w:rPr>
        <w:t>承包人违约的其他情形：</w:t>
      </w:r>
      <w:r>
        <w:rPr>
          <w:rFonts w:hint="eastAsia" w:ascii="宋体" w:hAnsi="宋体" w:cs="宋体"/>
          <w:kern w:val="0"/>
          <w:szCs w:val="21"/>
          <w:u w:val="single"/>
        </w:rPr>
        <w:t xml:space="preserve">                                                      </w:t>
      </w:r>
      <w:r>
        <w:rPr>
          <w:rFonts w:hint="eastAsia" w:ascii="宋体" w:hAnsi="宋体" w:cs="宋体"/>
          <w:kern w:val="0"/>
          <w:szCs w:val="21"/>
        </w:rPr>
        <w:t>。</w:t>
      </w:r>
    </w:p>
    <w:p w14:paraId="5777D3C3">
      <w:pPr>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16.2.2承包人违约的责任</w:t>
      </w:r>
    </w:p>
    <w:p w14:paraId="5C199174">
      <w:pPr>
        <w:snapToGrid w:val="0"/>
        <w:spacing w:line="360" w:lineRule="auto"/>
        <w:ind w:firstLine="420" w:firstLineChars="200"/>
        <w:jc w:val="left"/>
        <w:rPr>
          <w:rFonts w:ascii="宋体" w:hAnsi="宋体" w:cs="宋体"/>
          <w:kern w:val="0"/>
          <w:szCs w:val="21"/>
          <w:u w:val="single"/>
        </w:rPr>
      </w:pPr>
      <w:r>
        <w:rPr>
          <w:rFonts w:hint="eastAsia" w:ascii="宋体" w:hAnsi="宋体" w:cs="宋体"/>
          <w:kern w:val="0"/>
          <w:szCs w:val="21"/>
        </w:rPr>
        <w:t>承包人违约责任的承担方式和计算方法：</w:t>
      </w:r>
      <w:r>
        <w:rPr>
          <w:rFonts w:hint="eastAsia" w:ascii="宋体" w:hAnsi="宋体" w:cs="宋体"/>
          <w:kern w:val="0"/>
          <w:szCs w:val="21"/>
          <w:u w:val="single"/>
        </w:rPr>
        <w:t xml:space="preserve">                                        </w:t>
      </w:r>
      <w:r>
        <w:rPr>
          <w:rFonts w:hint="eastAsia" w:ascii="宋体" w:hAnsi="宋体" w:cs="宋体"/>
          <w:kern w:val="0"/>
          <w:szCs w:val="21"/>
        </w:rPr>
        <w:t>。</w:t>
      </w:r>
      <w:r>
        <w:rPr>
          <w:rFonts w:hint="eastAsia" w:ascii="宋体" w:hAnsi="宋体" w:cs="宋体"/>
          <w:szCs w:val="21"/>
        </w:rPr>
        <w:t xml:space="preserve">    </w:t>
      </w:r>
    </w:p>
    <w:p w14:paraId="523AF1DE">
      <w:pPr>
        <w:snapToGrid w:val="0"/>
        <w:spacing w:line="360" w:lineRule="auto"/>
        <w:ind w:firstLine="420" w:firstLineChars="200"/>
        <w:jc w:val="left"/>
        <w:rPr>
          <w:rFonts w:ascii="宋体" w:hAnsi="宋体" w:cs="宋体"/>
          <w:szCs w:val="21"/>
        </w:rPr>
      </w:pPr>
      <w:r>
        <w:rPr>
          <w:rFonts w:hint="eastAsia" w:ascii="宋体" w:hAnsi="宋体" w:cs="宋体"/>
          <w:szCs w:val="21"/>
        </w:rPr>
        <w:t>16.2.3 因承包人违约解除合同</w:t>
      </w:r>
    </w:p>
    <w:p w14:paraId="64106D1D">
      <w:pPr>
        <w:snapToGrid w:val="0"/>
        <w:spacing w:before="120" w:after="120" w:line="360" w:lineRule="auto"/>
        <w:ind w:firstLine="420" w:firstLineChars="200"/>
        <w:jc w:val="left"/>
        <w:rPr>
          <w:rFonts w:ascii="宋体" w:hAnsi="宋体" w:cs="宋体"/>
          <w:kern w:val="0"/>
          <w:szCs w:val="21"/>
          <w:u w:val="single"/>
        </w:rPr>
      </w:pPr>
      <w:r>
        <w:rPr>
          <w:rFonts w:hint="eastAsia" w:ascii="宋体" w:hAnsi="宋体" w:cs="宋体"/>
          <w:kern w:val="0"/>
          <w:szCs w:val="21"/>
        </w:rPr>
        <w:t>关于承包人违约解除合同的特别约定：</w:t>
      </w:r>
      <w:r>
        <w:rPr>
          <w:rFonts w:hint="eastAsia" w:ascii="宋体" w:hAnsi="宋体" w:cs="宋体"/>
          <w:kern w:val="0"/>
          <w:szCs w:val="21"/>
          <w:u w:val="single"/>
        </w:rPr>
        <w:t xml:space="preserve">                                          </w:t>
      </w:r>
      <w:r>
        <w:rPr>
          <w:rFonts w:hint="eastAsia" w:ascii="宋体" w:hAnsi="宋体" w:cs="宋体"/>
          <w:kern w:val="0"/>
          <w:szCs w:val="21"/>
        </w:rPr>
        <w:t>。</w:t>
      </w:r>
    </w:p>
    <w:p w14:paraId="448E121C">
      <w:pPr>
        <w:snapToGrid w:val="0"/>
        <w:spacing w:before="120" w:after="120" w:line="360" w:lineRule="auto"/>
        <w:ind w:firstLine="420" w:firstLineChars="200"/>
        <w:jc w:val="left"/>
        <w:rPr>
          <w:rFonts w:ascii="宋体" w:hAnsi="宋体" w:cs="宋体"/>
          <w:kern w:val="0"/>
          <w:szCs w:val="21"/>
        </w:rPr>
      </w:pPr>
      <w:r>
        <w:rPr>
          <w:rFonts w:hint="eastAsia" w:ascii="宋体" w:hAnsi="宋体" w:cs="宋体"/>
          <w:kern w:val="0"/>
          <w:szCs w:val="21"/>
        </w:rPr>
        <w:t>发包人继续使用承包人在施工现场的材料、设备、临时工程、承包人文件和由承包人或以其名义编制的其他文件的费用承担方式：</w:t>
      </w:r>
      <w:r>
        <w:rPr>
          <w:rFonts w:hint="eastAsia" w:ascii="宋体" w:hAnsi="宋体" w:cs="宋体"/>
          <w:kern w:val="0"/>
          <w:szCs w:val="21"/>
          <w:u w:val="single"/>
        </w:rPr>
        <w:t xml:space="preserve">                                              </w:t>
      </w:r>
      <w:r>
        <w:rPr>
          <w:rFonts w:hint="eastAsia" w:ascii="宋体" w:hAnsi="宋体" w:cs="宋体"/>
          <w:kern w:val="0"/>
          <w:szCs w:val="21"/>
        </w:rPr>
        <w:t>。</w:t>
      </w:r>
    </w:p>
    <w:p w14:paraId="2943047B">
      <w:pPr>
        <w:pStyle w:val="6"/>
        <w:snapToGrid w:val="0"/>
        <w:spacing w:before="120" w:after="120" w:line="360" w:lineRule="auto"/>
        <w:jc w:val="left"/>
        <w:rPr>
          <w:rFonts w:ascii="宋体" w:hAnsi="宋体" w:eastAsia="宋体" w:cs="宋体"/>
          <w:sz w:val="24"/>
          <w:szCs w:val="24"/>
        </w:rPr>
      </w:pPr>
      <w:bookmarkStart w:id="2367" w:name="_Toc351203649"/>
      <w:r>
        <w:rPr>
          <w:rFonts w:hint="eastAsia" w:ascii="宋体" w:hAnsi="宋体" w:eastAsia="宋体" w:cs="宋体"/>
          <w:sz w:val="24"/>
          <w:szCs w:val="24"/>
        </w:rPr>
        <w:t>17. 不可抗力</w:t>
      </w:r>
      <w:bookmarkEnd w:id="2367"/>
      <w:r>
        <w:rPr>
          <w:rFonts w:hint="eastAsia" w:ascii="宋体" w:hAnsi="宋体" w:eastAsia="宋体" w:cs="宋体"/>
          <w:sz w:val="24"/>
          <w:szCs w:val="24"/>
        </w:rPr>
        <w:t xml:space="preserve"> </w:t>
      </w:r>
      <w:bookmarkEnd w:id="2361"/>
    </w:p>
    <w:p w14:paraId="69E680DA">
      <w:pPr>
        <w:snapToGrid w:val="0"/>
        <w:spacing w:after="120" w:line="360" w:lineRule="auto"/>
        <w:ind w:firstLine="420" w:firstLineChars="200"/>
        <w:jc w:val="left"/>
        <w:rPr>
          <w:rFonts w:ascii="宋体" w:hAnsi="宋体" w:cs="宋体"/>
          <w:szCs w:val="21"/>
        </w:rPr>
      </w:pPr>
      <w:r>
        <w:rPr>
          <w:rFonts w:hint="eastAsia" w:ascii="宋体" w:hAnsi="宋体" w:cs="宋体"/>
          <w:szCs w:val="21"/>
        </w:rPr>
        <w:t>17.1 不可抗力的确认</w:t>
      </w:r>
    </w:p>
    <w:p w14:paraId="5DC8EBE8">
      <w:pPr>
        <w:snapToGrid w:val="0"/>
        <w:spacing w:line="360" w:lineRule="auto"/>
        <w:ind w:firstLine="420" w:firstLineChars="200"/>
        <w:jc w:val="left"/>
        <w:rPr>
          <w:rFonts w:ascii="宋体" w:hAnsi="宋体" w:cs="宋体"/>
          <w:kern w:val="0"/>
          <w:szCs w:val="21"/>
          <w:u w:val="single"/>
        </w:rPr>
      </w:pPr>
      <w:r>
        <w:rPr>
          <w:rFonts w:hint="eastAsia" w:ascii="宋体" w:hAnsi="宋体" w:cs="宋体"/>
          <w:szCs w:val="21"/>
        </w:rPr>
        <w:t>除通用合同条款约定的不可抗力事件之外，视为不可抗力的其他情形：</w:t>
      </w:r>
      <w:r>
        <w:rPr>
          <w:rFonts w:hint="eastAsia" w:ascii="宋体" w:hAnsi="宋体" w:cs="宋体"/>
          <w:kern w:val="0"/>
          <w:szCs w:val="21"/>
          <w:u w:val="single"/>
        </w:rPr>
        <w:t xml:space="preserve">              </w:t>
      </w:r>
      <w:r>
        <w:rPr>
          <w:rFonts w:hint="eastAsia" w:ascii="宋体" w:hAnsi="宋体" w:cs="宋体"/>
          <w:kern w:val="0"/>
          <w:szCs w:val="21"/>
        </w:rPr>
        <w:t>。</w:t>
      </w:r>
    </w:p>
    <w:p w14:paraId="015FDADF">
      <w:pPr>
        <w:keepNext w:val="0"/>
        <w:keepLines w:val="0"/>
        <w:pageBreakBefore w:val="0"/>
        <w:widowControl w:val="0"/>
        <w:kinsoku/>
        <w:wordWrap/>
        <w:overflowPunct/>
        <w:topLinePunct w:val="0"/>
        <w:autoSpaceDE/>
        <w:autoSpaceDN/>
        <w:bidi w:val="0"/>
        <w:adjustRightInd/>
        <w:snapToGrid w:val="0"/>
        <w:spacing w:after="120" w:line="360" w:lineRule="auto"/>
        <w:ind w:firstLine="420" w:firstLineChars="200"/>
        <w:jc w:val="left"/>
        <w:textAlignment w:val="auto"/>
        <w:outlineLvl w:val="9"/>
        <w:rPr>
          <w:rFonts w:ascii="宋体" w:hAnsi="宋体" w:cs="宋体"/>
          <w:szCs w:val="21"/>
        </w:rPr>
      </w:pPr>
      <w:bookmarkStart w:id="2368" w:name="_Toc109149882"/>
      <w:bookmarkStart w:id="2369" w:name="_Toc14541"/>
      <w:r>
        <w:rPr>
          <w:rFonts w:hint="eastAsia" w:ascii="宋体" w:hAnsi="宋体" w:cs="宋体"/>
          <w:szCs w:val="21"/>
        </w:rPr>
        <w:t>17.4 因不可抗力解除合同</w:t>
      </w:r>
      <w:bookmarkEnd w:id="2368"/>
      <w:bookmarkEnd w:id="2369"/>
    </w:p>
    <w:p w14:paraId="5B2EAF79">
      <w:pPr>
        <w:snapToGrid w:val="0"/>
        <w:spacing w:line="360" w:lineRule="auto"/>
        <w:ind w:firstLine="420" w:firstLineChars="200"/>
        <w:jc w:val="left"/>
        <w:rPr>
          <w:rFonts w:ascii="宋体" w:hAnsi="宋体" w:cs="宋体"/>
          <w:szCs w:val="21"/>
        </w:rPr>
      </w:pPr>
      <w:r>
        <w:rPr>
          <w:rFonts w:hint="eastAsia" w:ascii="宋体" w:hAnsi="宋体" w:cs="宋体"/>
          <w:szCs w:val="21"/>
        </w:rPr>
        <w:t>合同解除后，发包人应在商定或确定发包人应支付款项后</w:t>
      </w:r>
      <w:r>
        <w:rPr>
          <w:rFonts w:hint="eastAsia" w:ascii="宋体" w:hAnsi="宋体" w:cs="宋体"/>
          <w:szCs w:val="21"/>
          <w:u w:val="single"/>
        </w:rPr>
        <w:t xml:space="preserve">    </w:t>
      </w:r>
      <w:r>
        <w:rPr>
          <w:rFonts w:hint="eastAsia" w:ascii="宋体" w:hAnsi="宋体" w:cs="宋体"/>
          <w:szCs w:val="21"/>
        </w:rPr>
        <w:t>天内完成款项的支付。</w:t>
      </w:r>
    </w:p>
    <w:p w14:paraId="30DCFD4F">
      <w:pPr>
        <w:pStyle w:val="6"/>
        <w:snapToGrid w:val="0"/>
        <w:spacing w:before="120" w:after="120" w:line="360" w:lineRule="auto"/>
        <w:jc w:val="left"/>
        <w:rPr>
          <w:rFonts w:ascii="宋体" w:hAnsi="宋体" w:eastAsia="宋体" w:cs="宋体"/>
          <w:sz w:val="24"/>
          <w:szCs w:val="24"/>
        </w:rPr>
      </w:pPr>
      <w:bookmarkStart w:id="2370" w:name="_Toc351203650"/>
      <w:r>
        <w:rPr>
          <w:rFonts w:hint="eastAsia" w:ascii="宋体" w:hAnsi="宋体" w:eastAsia="宋体" w:cs="宋体"/>
          <w:sz w:val="24"/>
          <w:szCs w:val="24"/>
        </w:rPr>
        <w:t>18. 保险</w:t>
      </w:r>
      <w:bookmarkEnd w:id="2370"/>
    </w:p>
    <w:bookmarkEnd w:id="2362"/>
    <w:p w14:paraId="6FEC6B62">
      <w:pPr>
        <w:snapToGrid w:val="0"/>
        <w:spacing w:after="120" w:line="360" w:lineRule="auto"/>
        <w:ind w:firstLine="420" w:firstLineChars="200"/>
        <w:jc w:val="left"/>
        <w:rPr>
          <w:rFonts w:ascii="宋体" w:hAnsi="宋体" w:cs="宋体"/>
          <w:szCs w:val="21"/>
        </w:rPr>
      </w:pPr>
      <w:r>
        <w:rPr>
          <w:rFonts w:hint="eastAsia" w:ascii="宋体" w:hAnsi="宋体" w:cs="宋体"/>
          <w:szCs w:val="21"/>
        </w:rPr>
        <w:t>18.1 工程保险</w:t>
      </w:r>
    </w:p>
    <w:p w14:paraId="1349438D">
      <w:pPr>
        <w:snapToGrid w:val="0"/>
        <w:spacing w:line="360" w:lineRule="auto"/>
        <w:ind w:firstLine="420" w:firstLineChars="200"/>
        <w:jc w:val="left"/>
        <w:rPr>
          <w:rFonts w:ascii="宋体" w:hAnsi="宋体" w:cs="宋体"/>
          <w:szCs w:val="21"/>
        </w:rPr>
      </w:pPr>
      <w:r>
        <w:rPr>
          <w:rFonts w:hint="eastAsia" w:ascii="宋体" w:hAnsi="宋体" w:cs="宋体"/>
          <w:szCs w:val="21"/>
        </w:rPr>
        <w:t>关于工程保险的特别约定：</w:t>
      </w:r>
      <w:r>
        <w:rPr>
          <w:rFonts w:hint="eastAsia" w:ascii="宋体" w:hAnsi="宋体" w:cs="宋体"/>
          <w:kern w:val="0"/>
          <w:szCs w:val="21"/>
          <w:u w:val="single"/>
        </w:rPr>
        <w:t xml:space="preserve">                              </w:t>
      </w:r>
      <w:r>
        <w:rPr>
          <w:rFonts w:hint="eastAsia" w:ascii="宋体" w:hAnsi="宋体" w:cs="宋体"/>
          <w:kern w:val="0"/>
          <w:szCs w:val="21"/>
        </w:rPr>
        <w:t>。</w:t>
      </w:r>
    </w:p>
    <w:p w14:paraId="2928A99C">
      <w:pPr>
        <w:keepNext w:val="0"/>
        <w:keepLines w:val="0"/>
        <w:pageBreakBefore w:val="0"/>
        <w:widowControl w:val="0"/>
        <w:kinsoku/>
        <w:wordWrap/>
        <w:overflowPunct/>
        <w:topLinePunct w:val="0"/>
        <w:autoSpaceDE/>
        <w:autoSpaceDN/>
        <w:bidi w:val="0"/>
        <w:adjustRightInd/>
        <w:snapToGrid w:val="0"/>
        <w:spacing w:after="120" w:line="360" w:lineRule="auto"/>
        <w:ind w:firstLine="420" w:firstLineChars="200"/>
        <w:jc w:val="left"/>
        <w:textAlignment w:val="auto"/>
        <w:outlineLvl w:val="9"/>
        <w:rPr>
          <w:rFonts w:ascii="宋体" w:hAnsi="宋体" w:cs="宋体"/>
          <w:szCs w:val="21"/>
        </w:rPr>
      </w:pPr>
      <w:bookmarkStart w:id="2371" w:name="_Toc109149883"/>
      <w:bookmarkStart w:id="2372" w:name="_Toc13878"/>
      <w:r>
        <w:rPr>
          <w:rFonts w:hint="eastAsia" w:ascii="宋体" w:hAnsi="宋体" w:cs="宋体"/>
          <w:szCs w:val="21"/>
        </w:rPr>
        <w:t>18.3 其他保险</w:t>
      </w:r>
      <w:bookmarkEnd w:id="2371"/>
      <w:bookmarkEnd w:id="2372"/>
    </w:p>
    <w:p w14:paraId="400F8C88">
      <w:pPr>
        <w:snapToGrid w:val="0"/>
        <w:spacing w:line="360" w:lineRule="auto"/>
        <w:ind w:firstLine="420" w:firstLineChars="200"/>
        <w:jc w:val="left"/>
        <w:rPr>
          <w:rFonts w:ascii="宋体" w:hAnsi="宋体" w:cs="宋体"/>
          <w:kern w:val="0"/>
          <w:szCs w:val="21"/>
        </w:rPr>
      </w:pPr>
      <w:r>
        <w:rPr>
          <w:rFonts w:hint="eastAsia" w:ascii="宋体" w:hAnsi="宋体" w:cs="宋体"/>
          <w:szCs w:val="21"/>
        </w:rPr>
        <w:t>关于其他保险的约定：</w:t>
      </w:r>
      <w:r>
        <w:rPr>
          <w:rFonts w:hint="eastAsia" w:ascii="宋体" w:hAnsi="宋体" w:cs="宋体"/>
          <w:kern w:val="0"/>
          <w:szCs w:val="21"/>
          <w:u w:val="single"/>
        </w:rPr>
        <w:t xml:space="preserve">                                  </w:t>
      </w:r>
      <w:r>
        <w:rPr>
          <w:rFonts w:hint="eastAsia" w:ascii="宋体" w:hAnsi="宋体" w:cs="宋体"/>
          <w:kern w:val="0"/>
          <w:szCs w:val="21"/>
        </w:rPr>
        <w:t>。</w:t>
      </w:r>
    </w:p>
    <w:p w14:paraId="4ACA970B">
      <w:pPr>
        <w:snapToGrid w:val="0"/>
        <w:spacing w:line="360" w:lineRule="auto"/>
        <w:ind w:firstLine="420" w:firstLineChars="200"/>
        <w:jc w:val="left"/>
        <w:rPr>
          <w:rFonts w:ascii="宋体" w:hAnsi="宋体" w:cs="宋体"/>
          <w:szCs w:val="21"/>
          <w:u w:val="single"/>
        </w:rPr>
      </w:pPr>
      <w:r>
        <w:rPr>
          <w:rFonts w:hint="eastAsia" w:ascii="宋体" w:hAnsi="宋体" w:cs="宋体"/>
          <w:szCs w:val="21"/>
        </w:rPr>
        <w:t>承包人是否应为其施工设备等办理财产保险：</w:t>
      </w:r>
      <w:r>
        <w:rPr>
          <w:rFonts w:hint="eastAsia" w:ascii="宋体" w:hAnsi="宋体" w:cs="宋体"/>
          <w:szCs w:val="21"/>
          <w:u w:val="single"/>
        </w:rPr>
        <w:t xml:space="preserve">                                    </w:t>
      </w:r>
      <w:r>
        <w:rPr>
          <w:rFonts w:hint="eastAsia" w:ascii="宋体" w:hAnsi="宋体" w:cs="宋体"/>
          <w:szCs w:val="21"/>
        </w:rPr>
        <w:t>。</w:t>
      </w:r>
    </w:p>
    <w:p w14:paraId="23AAFA7B">
      <w:pPr>
        <w:snapToGrid w:val="0"/>
        <w:spacing w:after="120" w:line="360" w:lineRule="auto"/>
        <w:ind w:firstLine="420" w:firstLineChars="200"/>
        <w:jc w:val="left"/>
        <w:rPr>
          <w:rFonts w:ascii="宋体" w:hAnsi="宋体" w:cs="宋体"/>
          <w:szCs w:val="21"/>
        </w:rPr>
      </w:pPr>
      <w:r>
        <w:rPr>
          <w:rFonts w:hint="eastAsia" w:ascii="宋体" w:hAnsi="宋体" w:cs="宋体"/>
          <w:szCs w:val="21"/>
        </w:rPr>
        <w:t>18.7 通知义务</w:t>
      </w:r>
    </w:p>
    <w:p w14:paraId="422A57C1">
      <w:pPr>
        <w:snapToGrid w:val="0"/>
        <w:spacing w:line="360" w:lineRule="auto"/>
        <w:ind w:firstLine="420" w:firstLineChars="200"/>
        <w:jc w:val="left"/>
        <w:rPr>
          <w:rFonts w:ascii="宋体" w:hAnsi="宋体" w:cs="宋体"/>
          <w:szCs w:val="21"/>
          <w:u w:val="single"/>
        </w:rPr>
      </w:pPr>
      <w:r>
        <w:rPr>
          <w:rFonts w:hint="eastAsia" w:ascii="宋体" w:hAnsi="宋体" w:cs="宋体"/>
          <w:kern w:val="0"/>
          <w:szCs w:val="21"/>
        </w:rPr>
        <w:t>关于变更保险合同时的通知义务的约定：</w:t>
      </w:r>
      <w:r>
        <w:rPr>
          <w:rFonts w:hint="eastAsia" w:ascii="宋体" w:hAnsi="宋体" w:cs="宋体"/>
          <w:szCs w:val="21"/>
          <w:u w:val="single"/>
        </w:rPr>
        <w:t xml:space="preserve">                                        </w:t>
      </w:r>
      <w:r>
        <w:rPr>
          <w:rFonts w:hint="eastAsia" w:ascii="宋体" w:hAnsi="宋体" w:cs="宋体"/>
          <w:szCs w:val="21"/>
        </w:rPr>
        <w:t>。</w:t>
      </w:r>
    </w:p>
    <w:bookmarkEnd w:id="2334"/>
    <w:bookmarkEnd w:id="2335"/>
    <w:bookmarkEnd w:id="2336"/>
    <w:bookmarkEnd w:id="2337"/>
    <w:bookmarkEnd w:id="2338"/>
    <w:bookmarkEnd w:id="2339"/>
    <w:bookmarkEnd w:id="2340"/>
    <w:bookmarkEnd w:id="2341"/>
    <w:bookmarkEnd w:id="2342"/>
    <w:bookmarkEnd w:id="2343"/>
    <w:bookmarkEnd w:id="2344"/>
    <w:bookmarkEnd w:id="2345"/>
    <w:p w14:paraId="2CD894B9">
      <w:pPr>
        <w:pStyle w:val="6"/>
        <w:snapToGrid w:val="0"/>
        <w:spacing w:before="120" w:after="120" w:line="360" w:lineRule="auto"/>
        <w:jc w:val="left"/>
        <w:rPr>
          <w:rFonts w:ascii="宋体" w:hAnsi="宋体" w:eastAsia="宋体" w:cs="宋体"/>
          <w:sz w:val="24"/>
          <w:szCs w:val="24"/>
        </w:rPr>
      </w:pPr>
      <w:bookmarkStart w:id="2373" w:name="_Toc351203651"/>
      <w:r>
        <w:rPr>
          <w:rFonts w:hint="eastAsia" w:ascii="宋体" w:hAnsi="宋体" w:eastAsia="宋体" w:cs="宋体"/>
          <w:sz w:val="24"/>
          <w:szCs w:val="24"/>
        </w:rPr>
        <w:t>20. 争议解决</w:t>
      </w:r>
      <w:bookmarkEnd w:id="2373"/>
    </w:p>
    <w:bookmarkEnd w:id="2346"/>
    <w:bookmarkEnd w:id="2347"/>
    <w:p w14:paraId="4DEB5E7C">
      <w:pPr>
        <w:keepNext w:val="0"/>
        <w:keepLines w:val="0"/>
        <w:pageBreakBefore w:val="0"/>
        <w:widowControl w:val="0"/>
        <w:kinsoku/>
        <w:wordWrap/>
        <w:overflowPunct/>
        <w:topLinePunct w:val="0"/>
        <w:bidi w:val="0"/>
        <w:snapToGrid w:val="0"/>
        <w:spacing w:after="120" w:line="360" w:lineRule="auto"/>
        <w:ind w:firstLine="420" w:firstLineChars="200"/>
        <w:jc w:val="left"/>
        <w:textAlignment w:val="auto"/>
        <w:outlineLvl w:val="9"/>
        <w:rPr>
          <w:rFonts w:ascii="宋体" w:hAnsi="宋体" w:cs="宋体"/>
          <w:szCs w:val="21"/>
        </w:rPr>
      </w:pPr>
      <w:bookmarkStart w:id="2374" w:name="_Toc109149884"/>
      <w:bookmarkStart w:id="2375" w:name="_Toc29696"/>
      <w:r>
        <w:rPr>
          <w:rFonts w:hint="eastAsia" w:ascii="宋体" w:hAnsi="宋体" w:cs="宋体"/>
          <w:szCs w:val="21"/>
        </w:rPr>
        <w:t>20.3 争</w:t>
      </w:r>
      <w:bookmarkEnd w:id="2348"/>
      <w:r>
        <w:rPr>
          <w:rFonts w:hint="eastAsia" w:ascii="宋体" w:hAnsi="宋体" w:cs="宋体"/>
          <w:szCs w:val="21"/>
        </w:rPr>
        <w:t>议评审</w:t>
      </w:r>
      <w:bookmarkEnd w:id="2374"/>
      <w:bookmarkEnd w:id="2375"/>
    </w:p>
    <w:p w14:paraId="7071563A">
      <w:pPr>
        <w:keepNext w:val="0"/>
        <w:keepLines w:val="0"/>
        <w:pageBreakBefore w:val="0"/>
        <w:widowControl w:val="0"/>
        <w:kinsoku/>
        <w:wordWrap/>
        <w:overflowPunct/>
        <w:topLinePunct w:val="0"/>
        <w:bidi w:val="0"/>
        <w:snapToGrid w:val="0"/>
        <w:spacing w:line="360" w:lineRule="auto"/>
        <w:ind w:left="149" w:leftChars="71" w:firstLine="315" w:firstLineChars="150"/>
        <w:jc w:val="left"/>
        <w:textAlignment w:val="auto"/>
        <w:outlineLvl w:val="9"/>
        <w:rPr>
          <w:rFonts w:ascii="宋体" w:hAnsi="宋体" w:cs="宋体"/>
          <w:szCs w:val="21"/>
          <w:u w:val="single"/>
        </w:rPr>
      </w:pPr>
      <w:r>
        <w:rPr>
          <w:rFonts w:hint="eastAsia" w:ascii="宋体" w:hAnsi="宋体" w:cs="宋体"/>
          <w:szCs w:val="21"/>
        </w:rPr>
        <w:t>合同当事人是否同意将工程争议提交争议评审小组决定：</w:t>
      </w:r>
      <w:r>
        <w:rPr>
          <w:rFonts w:hint="eastAsia" w:ascii="宋体" w:hAnsi="宋体" w:cs="宋体"/>
          <w:szCs w:val="21"/>
          <w:u w:val="single"/>
        </w:rPr>
        <w:t xml:space="preserve">                         </w:t>
      </w:r>
      <w:r>
        <w:rPr>
          <w:rFonts w:hint="eastAsia" w:ascii="宋体" w:hAnsi="宋体" w:cs="宋体"/>
          <w:szCs w:val="21"/>
        </w:rPr>
        <w:t xml:space="preserve">。  </w:t>
      </w:r>
    </w:p>
    <w:p w14:paraId="2C1F3033">
      <w:pPr>
        <w:keepNext w:val="0"/>
        <w:keepLines w:val="0"/>
        <w:pageBreakBefore w:val="0"/>
        <w:widowControl w:val="0"/>
        <w:kinsoku/>
        <w:wordWrap/>
        <w:overflowPunct/>
        <w:topLinePunct w:val="0"/>
        <w:bidi w:val="0"/>
        <w:snapToGrid w:val="0"/>
        <w:spacing w:line="360" w:lineRule="auto"/>
        <w:ind w:firstLine="420" w:firstLineChars="200"/>
        <w:jc w:val="left"/>
        <w:textAlignment w:val="auto"/>
        <w:outlineLvl w:val="9"/>
        <w:rPr>
          <w:rFonts w:ascii="宋体" w:hAnsi="宋体" w:cs="宋体"/>
          <w:szCs w:val="21"/>
        </w:rPr>
      </w:pPr>
      <w:bookmarkStart w:id="2376" w:name="_Toc109149885"/>
      <w:bookmarkStart w:id="2377" w:name="_Toc23809"/>
      <w:r>
        <w:rPr>
          <w:rFonts w:hint="eastAsia" w:ascii="宋体" w:hAnsi="宋体" w:cs="宋体"/>
          <w:szCs w:val="21"/>
        </w:rPr>
        <w:t>20.3.1 争议评审小组的确定</w:t>
      </w:r>
      <w:bookmarkEnd w:id="2376"/>
      <w:bookmarkEnd w:id="2377"/>
    </w:p>
    <w:p w14:paraId="7A1D9EE3">
      <w:pPr>
        <w:keepNext w:val="0"/>
        <w:keepLines w:val="0"/>
        <w:pageBreakBefore w:val="0"/>
        <w:widowControl w:val="0"/>
        <w:kinsoku/>
        <w:wordWrap/>
        <w:overflowPunct/>
        <w:topLinePunct w:val="0"/>
        <w:bidi w:val="0"/>
        <w:snapToGrid w:val="0"/>
        <w:spacing w:line="360" w:lineRule="auto"/>
        <w:ind w:firstLine="420" w:firstLineChars="200"/>
        <w:jc w:val="left"/>
        <w:textAlignment w:val="auto"/>
        <w:outlineLvl w:val="9"/>
        <w:rPr>
          <w:rFonts w:ascii="宋体" w:hAnsi="宋体" w:cs="宋体"/>
          <w:szCs w:val="21"/>
          <w:u w:val="single"/>
        </w:rPr>
      </w:pPr>
      <w:r>
        <w:rPr>
          <w:rFonts w:hint="eastAsia" w:ascii="宋体" w:hAnsi="宋体" w:cs="宋体"/>
          <w:szCs w:val="21"/>
        </w:rPr>
        <w:t>争议评审小组成员的确定：</w:t>
      </w:r>
      <w:r>
        <w:rPr>
          <w:rFonts w:hint="eastAsia" w:ascii="宋体" w:hAnsi="宋体" w:cs="宋体"/>
          <w:szCs w:val="21"/>
          <w:u w:val="single"/>
        </w:rPr>
        <w:t xml:space="preserve">                             </w:t>
      </w:r>
      <w:r>
        <w:rPr>
          <w:rFonts w:hint="eastAsia" w:ascii="宋体" w:hAnsi="宋体" w:cs="宋体"/>
          <w:szCs w:val="21"/>
        </w:rPr>
        <w:t>。</w:t>
      </w:r>
    </w:p>
    <w:p w14:paraId="235116F0">
      <w:pPr>
        <w:keepNext w:val="0"/>
        <w:keepLines w:val="0"/>
        <w:pageBreakBefore w:val="0"/>
        <w:widowControl w:val="0"/>
        <w:kinsoku/>
        <w:wordWrap/>
        <w:overflowPunct/>
        <w:topLinePunct w:val="0"/>
        <w:bidi w:val="0"/>
        <w:snapToGrid w:val="0"/>
        <w:spacing w:line="360" w:lineRule="auto"/>
        <w:ind w:firstLine="420" w:firstLineChars="200"/>
        <w:jc w:val="left"/>
        <w:textAlignment w:val="auto"/>
        <w:outlineLvl w:val="9"/>
        <w:rPr>
          <w:rFonts w:ascii="宋体" w:hAnsi="宋体" w:cs="宋体"/>
          <w:szCs w:val="21"/>
        </w:rPr>
      </w:pPr>
      <w:r>
        <w:rPr>
          <w:rFonts w:hint="eastAsia" w:ascii="宋体" w:hAnsi="宋体" w:cs="宋体"/>
          <w:szCs w:val="21"/>
        </w:rPr>
        <w:t>选定争议评审员的期限：</w:t>
      </w:r>
      <w:r>
        <w:rPr>
          <w:rFonts w:hint="eastAsia" w:ascii="宋体" w:hAnsi="宋体" w:cs="宋体"/>
          <w:szCs w:val="21"/>
          <w:u w:val="single"/>
        </w:rPr>
        <w:t xml:space="preserve">                               </w:t>
      </w:r>
      <w:r>
        <w:rPr>
          <w:rFonts w:hint="eastAsia" w:ascii="宋体" w:hAnsi="宋体" w:cs="宋体"/>
          <w:szCs w:val="21"/>
        </w:rPr>
        <w:t>。</w:t>
      </w:r>
    </w:p>
    <w:p w14:paraId="524FA1AF">
      <w:pPr>
        <w:keepNext w:val="0"/>
        <w:keepLines w:val="0"/>
        <w:pageBreakBefore w:val="0"/>
        <w:widowControl w:val="0"/>
        <w:kinsoku/>
        <w:wordWrap/>
        <w:overflowPunct/>
        <w:topLinePunct w:val="0"/>
        <w:bidi w:val="0"/>
        <w:snapToGrid w:val="0"/>
        <w:spacing w:line="360" w:lineRule="auto"/>
        <w:ind w:firstLine="420" w:firstLineChars="200"/>
        <w:jc w:val="left"/>
        <w:textAlignment w:val="auto"/>
        <w:outlineLvl w:val="9"/>
        <w:rPr>
          <w:rFonts w:ascii="宋体" w:hAnsi="宋体" w:cs="宋体"/>
          <w:szCs w:val="21"/>
        </w:rPr>
      </w:pPr>
      <w:r>
        <w:rPr>
          <w:rFonts w:hint="eastAsia" w:ascii="宋体" w:hAnsi="宋体" w:cs="宋体"/>
          <w:szCs w:val="21"/>
        </w:rPr>
        <w:t>争议评审小组成员的报酬承担方式：</w:t>
      </w:r>
      <w:r>
        <w:rPr>
          <w:rFonts w:hint="eastAsia" w:ascii="宋体" w:hAnsi="宋体" w:cs="宋体"/>
          <w:szCs w:val="21"/>
          <w:u w:val="single"/>
        </w:rPr>
        <w:t xml:space="preserve">                     </w:t>
      </w:r>
      <w:r>
        <w:rPr>
          <w:rFonts w:hint="eastAsia" w:ascii="宋体" w:hAnsi="宋体" w:cs="宋体"/>
          <w:szCs w:val="21"/>
        </w:rPr>
        <w:t>。</w:t>
      </w:r>
    </w:p>
    <w:p w14:paraId="7575FBCD">
      <w:pPr>
        <w:keepNext w:val="0"/>
        <w:keepLines w:val="0"/>
        <w:pageBreakBefore w:val="0"/>
        <w:widowControl w:val="0"/>
        <w:kinsoku/>
        <w:wordWrap/>
        <w:overflowPunct/>
        <w:topLinePunct w:val="0"/>
        <w:bidi w:val="0"/>
        <w:snapToGrid w:val="0"/>
        <w:spacing w:line="360" w:lineRule="auto"/>
        <w:ind w:firstLine="420" w:firstLineChars="200"/>
        <w:jc w:val="left"/>
        <w:textAlignment w:val="auto"/>
        <w:outlineLvl w:val="9"/>
        <w:rPr>
          <w:rFonts w:ascii="宋体" w:hAnsi="宋体" w:cs="宋体"/>
          <w:szCs w:val="21"/>
        </w:rPr>
      </w:pPr>
      <w:r>
        <w:rPr>
          <w:rFonts w:hint="eastAsia" w:ascii="宋体" w:hAnsi="宋体" w:cs="宋体"/>
          <w:szCs w:val="21"/>
        </w:rPr>
        <w:t>其他事项的约定：</w:t>
      </w:r>
      <w:r>
        <w:rPr>
          <w:rFonts w:hint="eastAsia" w:ascii="宋体" w:hAnsi="宋体" w:cs="宋体"/>
          <w:szCs w:val="21"/>
          <w:u w:val="single"/>
        </w:rPr>
        <w:t xml:space="preserve">                                     </w:t>
      </w:r>
      <w:r>
        <w:rPr>
          <w:rFonts w:hint="eastAsia" w:ascii="宋体" w:hAnsi="宋体" w:cs="宋体"/>
          <w:szCs w:val="21"/>
        </w:rPr>
        <w:t>。</w:t>
      </w:r>
    </w:p>
    <w:p w14:paraId="7025A2A6">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jc w:val="left"/>
        <w:textAlignment w:val="auto"/>
        <w:outlineLvl w:val="9"/>
        <w:rPr>
          <w:rFonts w:ascii="宋体" w:hAnsi="宋体" w:cs="宋体"/>
          <w:kern w:val="0"/>
          <w:szCs w:val="21"/>
        </w:rPr>
      </w:pPr>
      <w:bookmarkStart w:id="2378" w:name="_Toc11670"/>
      <w:bookmarkStart w:id="2379" w:name="_Toc109149886"/>
      <w:r>
        <w:rPr>
          <w:rFonts w:hint="eastAsia" w:ascii="宋体" w:hAnsi="宋体" w:cs="宋体"/>
          <w:kern w:val="0"/>
          <w:szCs w:val="21"/>
        </w:rPr>
        <w:t>20.3.2 争议评审小组的决定</w:t>
      </w:r>
      <w:bookmarkEnd w:id="2378"/>
      <w:bookmarkEnd w:id="2379"/>
    </w:p>
    <w:p w14:paraId="2300E084">
      <w:pPr>
        <w:keepNext w:val="0"/>
        <w:keepLines w:val="0"/>
        <w:pageBreakBefore w:val="0"/>
        <w:widowControl w:val="0"/>
        <w:kinsoku/>
        <w:wordWrap/>
        <w:overflowPunct/>
        <w:topLinePunct w:val="0"/>
        <w:bidi w:val="0"/>
        <w:snapToGrid w:val="0"/>
        <w:spacing w:line="360" w:lineRule="auto"/>
        <w:ind w:firstLine="420" w:firstLineChars="200"/>
        <w:jc w:val="left"/>
        <w:textAlignment w:val="auto"/>
        <w:outlineLvl w:val="9"/>
        <w:rPr>
          <w:rFonts w:ascii="宋体" w:hAnsi="宋体" w:cs="宋体"/>
          <w:szCs w:val="21"/>
        </w:rPr>
      </w:pPr>
      <w:r>
        <w:rPr>
          <w:rFonts w:hint="eastAsia" w:ascii="宋体" w:hAnsi="宋体" w:cs="宋体"/>
          <w:szCs w:val="21"/>
        </w:rPr>
        <w:t>合同当事人关于本项的约定：</w:t>
      </w:r>
      <w:r>
        <w:rPr>
          <w:rFonts w:hint="eastAsia" w:ascii="宋体" w:hAnsi="宋体" w:cs="宋体"/>
          <w:szCs w:val="21"/>
          <w:u w:val="single"/>
        </w:rPr>
        <w:t xml:space="preserve">                           </w:t>
      </w:r>
      <w:r>
        <w:rPr>
          <w:rFonts w:hint="eastAsia" w:ascii="宋体" w:hAnsi="宋体" w:cs="宋体"/>
          <w:szCs w:val="21"/>
        </w:rPr>
        <w:t>。</w:t>
      </w:r>
    </w:p>
    <w:p w14:paraId="7562FEB6">
      <w:pPr>
        <w:snapToGrid w:val="0"/>
        <w:spacing w:after="120" w:line="360" w:lineRule="auto"/>
        <w:ind w:firstLine="420" w:firstLineChars="200"/>
        <w:jc w:val="left"/>
        <w:rPr>
          <w:rFonts w:ascii="宋体" w:hAnsi="宋体" w:cs="宋体"/>
          <w:szCs w:val="21"/>
        </w:rPr>
      </w:pPr>
      <w:bookmarkStart w:id="2380" w:name="_Toc250"/>
      <w:r>
        <w:rPr>
          <w:rFonts w:hint="eastAsia" w:ascii="宋体" w:hAnsi="宋体" w:cs="宋体"/>
          <w:szCs w:val="21"/>
        </w:rPr>
        <w:t>20.4仲裁或诉讼</w:t>
      </w:r>
      <w:bookmarkEnd w:id="2349"/>
      <w:bookmarkEnd w:id="2380"/>
    </w:p>
    <w:p w14:paraId="0F4A17C5">
      <w:pPr>
        <w:snapToGrid w:val="0"/>
        <w:spacing w:after="120" w:line="360" w:lineRule="auto"/>
        <w:ind w:firstLine="420" w:firstLineChars="200"/>
        <w:jc w:val="left"/>
        <w:rPr>
          <w:rFonts w:ascii="宋体" w:hAnsi="宋体" w:cs="宋体"/>
          <w:szCs w:val="21"/>
        </w:rPr>
      </w:pPr>
      <w:r>
        <w:rPr>
          <w:rFonts w:hint="eastAsia" w:ascii="宋体" w:hAnsi="宋体" w:cs="宋体"/>
          <w:szCs w:val="21"/>
        </w:rPr>
        <w:t>因合同及合同有关事项发生的争议，按下列第</w:t>
      </w:r>
      <w:r>
        <w:rPr>
          <w:rFonts w:hint="eastAsia" w:ascii="宋体" w:hAnsi="宋体" w:cs="宋体"/>
          <w:szCs w:val="21"/>
          <w:u w:val="single"/>
        </w:rPr>
        <w:t xml:space="preserve">     </w:t>
      </w:r>
      <w:r>
        <w:rPr>
          <w:rFonts w:hint="eastAsia" w:ascii="宋体" w:hAnsi="宋体" w:cs="宋体"/>
          <w:szCs w:val="21"/>
        </w:rPr>
        <w:t>种方式解决：</w:t>
      </w:r>
    </w:p>
    <w:p w14:paraId="48E31F7C">
      <w:pPr>
        <w:snapToGrid w:val="0"/>
        <w:spacing w:line="360" w:lineRule="auto"/>
        <w:ind w:firstLine="420" w:firstLineChars="200"/>
        <w:jc w:val="left"/>
        <w:rPr>
          <w:rFonts w:ascii="宋体" w:hAnsi="宋体" w:cs="宋体"/>
          <w:szCs w:val="21"/>
        </w:rPr>
      </w:pPr>
      <w:r>
        <w:rPr>
          <w:rFonts w:hint="eastAsia" w:ascii="宋体" w:hAnsi="宋体" w:cs="宋体"/>
          <w:szCs w:val="21"/>
        </w:rPr>
        <w:t>（1）向</w:t>
      </w:r>
      <w:r>
        <w:rPr>
          <w:rFonts w:hint="eastAsia" w:ascii="宋体" w:hAnsi="宋体" w:cs="宋体"/>
          <w:szCs w:val="21"/>
          <w:u w:val="single"/>
        </w:rPr>
        <w:t xml:space="preserve">                     </w:t>
      </w:r>
      <w:r>
        <w:rPr>
          <w:rFonts w:hint="eastAsia" w:ascii="宋体" w:hAnsi="宋体" w:cs="宋体"/>
          <w:szCs w:val="21"/>
        </w:rPr>
        <w:t>仲裁委员会申请仲裁；</w:t>
      </w:r>
    </w:p>
    <w:p w14:paraId="42478048">
      <w:pPr>
        <w:snapToGrid w:val="0"/>
        <w:spacing w:line="360" w:lineRule="auto"/>
        <w:ind w:firstLine="420" w:firstLineChars="200"/>
        <w:jc w:val="left"/>
        <w:rPr>
          <w:rFonts w:ascii="宋体" w:hAnsi="宋体" w:cs="宋体"/>
          <w:szCs w:val="21"/>
        </w:rPr>
      </w:pPr>
      <w:r>
        <w:rPr>
          <w:rFonts w:hint="eastAsia" w:ascii="宋体" w:hAnsi="宋体" w:cs="宋体"/>
          <w:szCs w:val="21"/>
        </w:rPr>
        <w:t>（2）向</w:t>
      </w:r>
      <w:r>
        <w:rPr>
          <w:rFonts w:hint="eastAsia" w:ascii="宋体" w:hAnsi="宋体" w:cs="宋体"/>
          <w:szCs w:val="21"/>
          <w:u w:val="single"/>
        </w:rPr>
        <w:t xml:space="preserve">                     </w:t>
      </w:r>
      <w:r>
        <w:rPr>
          <w:rFonts w:hint="eastAsia" w:ascii="宋体" w:hAnsi="宋体" w:cs="宋体"/>
          <w:szCs w:val="21"/>
        </w:rPr>
        <w:t>人民法院起诉。</w:t>
      </w:r>
      <w:bookmarkEnd w:id="2350"/>
      <w:bookmarkEnd w:id="2351"/>
      <w:bookmarkEnd w:id="2352"/>
      <w:bookmarkEnd w:id="2353"/>
      <w:bookmarkEnd w:id="2354"/>
      <w:bookmarkEnd w:id="2355"/>
    </w:p>
    <w:p w14:paraId="00015ECB">
      <w:pPr>
        <w:snapToGrid w:val="0"/>
        <w:spacing w:line="360" w:lineRule="auto"/>
        <w:jc w:val="left"/>
        <w:rPr>
          <w:rFonts w:ascii="宋体" w:hAnsi="宋体" w:cs="宋体"/>
          <w:b/>
          <w:bCs/>
          <w:szCs w:val="21"/>
        </w:rPr>
      </w:pPr>
      <w:bookmarkStart w:id="2381" w:name="_Toc351203652"/>
    </w:p>
    <w:p w14:paraId="6DD13FB6">
      <w:pPr>
        <w:snapToGrid w:val="0"/>
        <w:spacing w:line="360" w:lineRule="auto"/>
        <w:jc w:val="left"/>
        <w:rPr>
          <w:rFonts w:ascii="宋体" w:hAnsi="宋体" w:cs="宋体"/>
          <w:b/>
          <w:bCs/>
          <w:szCs w:val="21"/>
        </w:rPr>
      </w:pPr>
    </w:p>
    <w:p w14:paraId="3ED2CEFE">
      <w:pPr>
        <w:snapToGrid w:val="0"/>
        <w:spacing w:line="360" w:lineRule="auto"/>
        <w:jc w:val="left"/>
        <w:rPr>
          <w:rFonts w:ascii="宋体" w:hAnsi="宋体" w:cs="宋体"/>
          <w:b/>
          <w:bCs/>
          <w:szCs w:val="21"/>
        </w:rPr>
      </w:pPr>
    </w:p>
    <w:p w14:paraId="5BB391FF">
      <w:pPr>
        <w:snapToGrid w:val="0"/>
        <w:spacing w:line="360" w:lineRule="auto"/>
        <w:jc w:val="left"/>
        <w:rPr>
          <w:rFonts w:ascii="宋体" w:hAnsi="宋体" w:cs="宋体"/>
          <w:b/>
          <w:bCs/>
          <w:szCs w:val="21"/>
        </w:rPr>
      </w:pPr>
    </w:p>
    <w:p w14:paraId="74D2A28A">
      <w:pPr>
        <w:pStyle w:val="6"/>
        <w:snapToGrid w:val="0"/>
        <w:spacing w:before="120" w:after="120" w:line="360" w:lineRule="auto"/>
        <w:jc w:val="left"/>
        <w:rPr>
          <w:rFonts w:ascii="宋体" w:hAnsi="宋体" w:eastAsia="宋体" w:cs="宋体"/>
          <w:sz w:val="24"/>
          <w:szCs w:val="24"/>
        </w:rPr>
      </w:pPr>
      <w:r>
        <w:rPr>
          <w:rFonts w:hint="eastAsia" w:ascii="宋体" w:hAnsi="宋体" w:eastAsia="宋体" w:cs="宋体"/>
          <w:sz w:val="24"/>
          <w:szCs w:val="24"/>
        </w:rPr>
        <w:t>附件</w:t>
      </w:r>
      <w:bookmarkEnd w:id="2381"/>
      <w:r>
        <w:rPr>
          <w:rFonts w:hint="eastAsia" w:ascii="宋体" w:hAnsi="宋体" w:eastAsia="宋体" w:cs="宋体"/>
          <w:sz w:val="24"/>
          <w:szCs w:val="24"/>
        </w:rPr>
        <w:t>（根据项目需要选用）</w:t>
      </w:r>
    </w:p>
    <w:p w14:paraId="6E5403AD">
      <w:pPr>
        <w:spacing w:line="360" w:lineRule="auto"/>
        <w:jc w:val="left"/>
        <w:rPr>
          <w:rFonts w:ascii="宋体" w:hAnsi="宋体" w:cs="宋体"/>
          <w:szCs w:val="21"/>
        </w:rPr>
      </w:pPr>
      <w:r>
        <w:rPr>
          <w:rFonts w:hint="eastAsia" w:ascii="宋体" w:hAnsi="宋体" w:cs="宋体"/>
          <w:szCs w:val="21"/>
        </w:rPr>
        <w:t>协议书附件：</w:t>
      </w:r>
    </w:p>
    <w:p w14:paraId="30F4D9C1">
      <w:pPr>
        <w:spacing w:line="360" w:lineRule="auto"/>
        <w:jc w:val="left"/>
        <w:rPr>
          <w:rFonts w:ascii="宋体" w:hAnsi="宋体" w:cs="宋体"/>
          <w:szCs w:val="21"/>
        </w:rPr>
      </w:pPr>
      <w:r>
        <w:rPr>
          <w:rFonts w:hint="eastAsia" w:ascii="宋体" w:hAnsi="宋体" w:cs="宋体"/>
          <w:szCs w:val="21"/>
        </w:rPr>
        <w:t>附件1：承包人承揽工程项目一览表</w:t>
      </w:r>
    </w:p>
    <w:p w14:paraId="763AD28E">
      <w:pPr>
        <w:spacing w:line="360" w:lineRule="auto"/>
        <w:jc w:val="left"/>
        <w:rPr>
          <w:rFonts w:ascii="宋体" w:hAnsi="宋体" w:cs="宋体"/>
          <w:szCs w:val="21"/>
        </w:rPr>
      </w:pPr>
    </w:p>
    <w:p w14:paraId="091BCE33">
      <w:pPr>
        <w:spacing w:line="360" w:lineRule="auto"/>
        <w:jc w:val="left"/>
        <w:rPr>
          <w:rFonts w:ascii="宋体" w:hAnsi="宋体" w:cs="宋体"/>
          <w:szCs w:val="21"/>
        </w:rPr>
      </w:pPr>
      <w:r>
        <w:rPr>
          <w:rFonts w:hint="eastAsia" w:ascii="宋体" w:hAnsi="宋体" w:cs="宋体"/>
          <w:szCs w:val="21"/>
        </w:rPr>
        <w:t>专用合同条款附件：</w:t>
      </w:r>
    </w:p>
    <w:p w14:paraId="60ABA362">
      <w:pPr>
        <w:spacing w:line="360" w:lineRule="auto"/>
        <w:jc w:val="left"/>
        <w:rPr>
          <w:rFonts w:ascii="宋体" w:hAnsi="宋体" w:cs="宋体"/>
          <w:szCs w:val="21"/>
        </w:rPr>
      </w:pPr>
      <w:r>
        <w:rPr>
          <w:rFonts w:hint="eastAsia" w:ascii="宋体" w:hAnsi="宋体" w:cs="宋体"/>
          <w:szCs w:val="21"/>
        </w:rPr>
        <w:t>附件2：发包人供应材料设备一览表</w:t>
      </w:r>
    </w:p>
    <w:p w14:paraId="5FB4C25C">
      <w:pPr>
        <w:spacing w:line="360" w:lineRule="auto"/>
        <w:jc w:val="left"/>
        <w:rPr>
          <w:rFonts w:ascii="宋体" w:hAnsi="宋体" w:cs="宋体"/>
          <w:szCs w:val="21"/>
        </w:rPr>
      </w:pPr>
      <w:r>
        <w:rPr>
          <w:rFonts w:hint="eastAsia" w:ascii="宋体" w:hAnsi="宋体" w:cs="宋体"/>
          <w:szCs w:val="21"/>
        </w:rPr>
        <w:t>附件3：工程质量保修书</w:t>
      </w:r>
    </w:p>
    <w:p w14:paraId="688AC97D">
      <w:pPr>
        <w:spacing w:line="360" w:lineRule="auto"/>
        <w:jc w:val="left"/>
        <w:rPr>
          <w:rFonts w:ascii="宋体" w:hAnsi="宋体" w:cs="宋体"/>
          <w:szCs w:val="21"/>
        </w:rPr>
      </w:pPr>
      <w:r>
        <w:rPr>
          <w:rFonts w:hint="eastAsia" w:ascii="宋体" w:hAnsi="宋体" w:cs="宋体"/>
          <w:szCs w:val="21"/>
        </w:rPr>
        <w:t>附件4：主要建设工程文件目录</w:t>
      </w:r>
    </w:p>
    <w:p w14:paraId="35F4C7E4">
      <w:pPr>
        <w:spacing w:line="360" w:lineRule="auto"/>
        <w:jc w:val="left"/>
        <w:rPr>
          <w:rFonts w:ascii="宋体" w:hAnsi="宋体" w:cs="宋体"/>
          <w:szCs w:val="21"/>
        </w:rPr>
      </w:pPr>
      <w:r>
        <w:rPr>
          <w:rFonts w:hint="eastAsia" w:ascii="宋体" w:hAnsi="宋体" w:cs="宋体"/>
          <w:szCs w:val="21"/>
        </w:rPr>
        <w:t>附件5：承包人用于本工程施工的机械设备表</w:t>
      </w:r>
    </w:p>
    <w:p w14:paraId="2D5A9BB4">
      <w:pPr>
        <w:spacing w:line="360" w:lineRule="auto"/>
        <w:jc w:val="left"/>
        <w:rPr>
          <w:rFonts w:ascii="宋体" w:hAnsi="宋体" w:cs="宋体"/>
          <w:szCs w:val="21"/>
        </w:rPr>
      </w:pPr>
      <w:r>
        <w:rPr>
          <w:rFonts w:hint="eastAsia" w:ascii="宋体" w:hAnsi="宋体" w:cs="宋体"/>
          <w:szCs w:val="21"/>
        </w:rPr>
        <w:t>附件6：承包人主要施工管理人员表</w:t>
      </w:r>
    </w:p>
    <w:p w14:paraId="19606808">
      <w:pPr>
        <w:spacing w:line="360" w:lineRule="auto"/>
        <w:jc w:val="left"/>
        <w:rPr>
          <w:rFonts w:ascii="宋体" w:hAnsi="宋体" w:cs="宋体"/>
          <w:szCs w:val="21"/>
        </w:rPr>
      </w:pPr>
      <w:r>
        <w:rPr>
          <w:rFonts w:hint="eastAsia" w:ascii="宋体" w:hAnsi="宋体" w:cs="宋体"/>
          <w:szCs w:val="21"/>
        </w:rPr>
        <w:t>附件7：分包人主要施工管理人员表</w:t>
      </w:r>
    </w:p>
    <w:p w14:paraId="7DAD4A95">
      <w:pPr>
        <w:spacing w:line="360" w:lineRule="auto"/>
        <w:jc w:val="left"/>
        <w:rPr>
          <w:rFonts w:ascii="宋体" w:hAnsi="宋体" w:cs="宋体"/>
          <w:szCs w:val="21"/>
        </w:rPr>
      </w:pPr>
      <w:r>
        <w:rPr>
          <w:rFonts w:hint="eastAsia" w:ascii="宋体" w:hAnsi="宋体" w:cs="宋体"/>
          <w:szCs w:val="21"/>
        </w:rPr>
        <w:t>附件8：履约担保格式</w:t>
      </w:r>
    </w:p>
    <w:p w14:paraId="686BF19F">
      <w:pPr>
        <w:spacing w:line="360" w:lineRule="auto"/>
        <w:jc w:val="left"/>
        <w:rPr>
          <w:rFonts w:ascii="宋体" w:hAnsi="宋体" w:cs="宋体"/>
          <w:szCs w:val="21"/>
        </w:rPr>
      </w:pPr>
      <w:r>
        <w:rPr>
          <w:rFonts w:hint="eastAsia" w:ascii="宋体" w:hAnsi="宋体" w:cs="宋体"/>
          <w:szCs w:val="21"/>
        </w:rPr>
        <w:t>附件9：预付款担保格式</w:t>
      </w:r>
    </w:p>
    <w:p w14:paraId="3244C524">
      <w:pPr>
        <w:spacing w:line="360" w:lineRule="auto"/>
        <w:jc w:val="left"/>
        <w:rPr>
          <w:rFonts w:ascii="宋体" w:hAnsi="宋体" w:cs="宋体"/>
          <w:szCs w:val="21"/>
        </w:rPr>
      </w:pPr>
      <w:r>
        <w:rPr>
          <w:rFonts w:hint="eastAsia" w:ascii="宋体" w:hAnsi="宋体" w:cs="宋体"/>
          <w:szCs w:val="21"/>
        </w:rPr>
        <w:t>附件10：支付担保格式</w:t>
      </w:r>
    </w:p>
    <w:p w14:paraId="764469BF">
      <w:pPr>
        <w:spacing w:line="360" w:lineRule="auto"/>
        <w:jc w:val="left"/>
        <w:rPr>
          <w:rFonts w:ascii="宋体" w:hAnsi="宋体" w:cs="宋体"/>
          <w:szCs w:val="21"/>
        </w:rPr>
        <w:sectPr>
          <w:footerReference r:id="rId6" w:type="first"/>
          <w:footerReference r:id="rId5" w:type="default"/>
          <w:pgSz w:w="11906" w:h="16838"/>
          <w:pgMar w:top="1418" w:right="1555" w:bottom="1418" w:left="1531" w:header="851" w:footer="992" w:gutter="0"/>
          <w:cols w:space="720" w:num="1"/>
          <w:titlePg/>
          <w:docGrid w:type="lines" w:linePitch="312" w:charSpace="0"/>
        </w:sectPr>
      </w:pPr>
      <w:r>
        <w:rPr>
          <w:rFonts w:hint="eastAsia" w:ascii="宋体" w:hAnsi="宋体" w:cs="宋体"/>
          <w:szCs w:val="21"/>
        </w:rPr>
        <w:t>附件11：暂估价一览表</w:t>
      </w:r>
    </w:p>
    <w:p w14:paraId="6D0FF2A2">
      <w:pPr>
        <w:spacing w:before="156" w:beforeLines="50" w:after="156" w:afterLines="50" w:line="440" w:lineRule="exact"/>
        <w:jc w:val="left"/>
        <w:rPr>
          <w:rFonts w:ascii="宋体" w:hAnsi="宋体" w:cs="宋体"/>
          <w:szCs w:val="21"/>
        </w:rPr>
      </w:pPr>
      <w:r>
        <w:rPr>
          <w:rFonts w:hint="eastAsia" w:ascii="宋体" w:hAnsi="宋体" w:cs="宋体"/>
          <w:szCs w:val="21"/>
        </w:rPr>
        <w:t>附件1：</w:t>
      </w:r>
    </w:p>
    <w:p w14:paraId="3E74A1BE">
      <w:pPr>
        <w:spacing w:line="440" w:lineRule="exact"/>
        <w:jc w:val="center"/>
        <w:rPr>
          <w:rFonts w:ascii="黑体" w:eastAsia="黑体"/>
          <w:sz w:val="28"/>
          <w:szCs w:val="28"/>
        </w:rPr>
      </w:pPr>
      <w:r>
        <w:rPr>
          <w:rFonts w:hint="eastAsia" w:ascii="黑体" w:eastAsia="黑体"/>
          <w:sz w:val="28"/>
          <w:szCs w:val="28"/>
        </w:rPr>
        <w:t>承包人承揽工程项目一览表</w:t>
      </w:r>
    </w:p>
    <w:tbl>
      <w:tblPr>
        <w:tblStyle w:val="41"/>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14:paraId="18055E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277" w:type="dxa"/>
            <w:tcBorders>
              <w:top w:val="single" w:color="auto" w:sz="12" w:space="0"/>
              <w:bottom w:val="double" w:color="auto" w:sz="6" w:space="0"/>
            </w:tcBorders>
            <w:noWrap w:val="0"/>
            <w:vAlign w:val="center"/>
          </w:tcPr>
          <w:p w14:paraId="1363FD7E">
            <w:pPr>
              <w:pStyle w:val="17"/>
              <w:keepNext/>
              <w:spacing w:after="0" w:line="440" w:lineRule="exact"/>
              <w:ind w:left="63" w:right="63"/>
              <w:rPr>
                <w:rFonts w:ascii="宋体" w:hAnsi="宋体" w:cs="宋体"/>
                <w:szCs w:val="21"/>
              </w:rPr>
            </w:pPr>
            <w:r>
              <w:rPr>
                <w:rFonts w:hint="eastAsia" w:ascii="宋体" w:hAnsi="宋体" w:cs="宋体"/>
                <w:szCs w:val="21"/>
              </w:rPr>
              <w:t xml:space="preserve"> </w:t>
            </w:r>
          </w:p>
        </w:tc>
        <w:tc>
          <w:tcPr>
            <w:tcW w:w="1843" w:type="dxa"/>
            <w:tcBorders>
              <w:top w:val="single" w:color="auto" w:sz="12" w:space="0"/>
              <w:bottom w:val="double" w:color="auto" w:sz="6" w:space="0"/>
            </w:tcBorders>
            <w:noWrap w:val="0"/>
            <w:vAlign w:val="center"/>
          </w:tcPr>
          <w:p w14:paraId="5C9F78C9">
            <w:pPr>
              <w:pStyle w:val="17"/>
              <w:keepNext/>
              <w:spacing w:after="0" w:line="440" w:lineRule="exact"/>
              <w:ind w:left="63" w:right="63"/>
              <w:rPr>
                <w:rFonts w:ascii="宋体" w:hAnsi="宋体" w:cs="宋体"/>
                <w:szCs w:val="21"/>
              </w:rPr>
            </w:pPr>
            <w:r>
              <w:rPr>
                <w:rFonts w:hint="eastAsia" w:ascii="宋体" w:hAnsi="宋体" w:cs="宋体"/>
                <w:szCs w:val="21"/>
              </w:rPr>
              <w:t xml:space="preserve"> </w:t>
            </w:r>
          </w:p>
        </w:tc>
        <w:tc>
          <w:tcPr>
            <w:tcW w:w="1417" w:type="dxa"/>
            <w:tcBorders>
              <w:top w:val="single" w:color="auto" w:sz="12" w:space="0"/>
              <w:bottom w:val="double" w:color="auto" w:sz="6" w:space="0"/>
            </w:tcBorders>
            <w:noWrap w:val="0"/>
            <w:vAlign w:val="center"/>
          </w:tcPr>
          <w:p w14:paraId="2DBF1F51">
            <w:pPr>
              <w:pStyle w:val="17"/>
              <w:keepNext/>
              <w:spacing w:after="0" w:line="440" w:lineRule="exact"/>
              <w:ind w:left="63" w:right="63"/>
              <w:rPr>
                <w:rFonts w:ascii="宋体" w:hAnsi="宋体" w:cs="宋体"/>
                <w:szCs w:val="21"/>
              </w:rPr>
            </w:pPr>
            <w:r>
              <w:rPr>
                <w:rFonts w:hint="eastAsia" w:ascii="宋体" w:hAnsi="宋体" w:cs="宋体"/>
                <w:szCs w:val="21"/>
              </w:rPr>
              <w:t xml:space="preserve"> </w:t>
            </w:r>
          </w:p>
        </w:tc>
        <w:tc>
          <w:tcPr>
            <w:tcW w:w="2410" w:type="dxa"/>
            <w:tcBorders>
              <w:top w:val="single" w:color="auto" w:sz="12" w:space="0"/>
              <w:bottom w:val="double" w:color="auto" w:sz="6" w:space="0"/>
            </w:tcBorders>
            <w:noWrap w:val="0"/>
            <w:vAlign w:val="center"/>
          </w:tcPr>
          <w:p w14:paraId="6BFB5987">
            <w:pPr>
              <w:pStyle w:val="17"/>
              <w:keepNext/>
              <w:spacing w:after="0" w:line="440" w:lineRule="exact"/>
              <w:ind w:left="63" w:right="63"/>
              <w:rPr>
                <w:rFonts w:ascii="宋体" w:hAnsi="宋体" w:cs="宋体"/>
                <w:szCs w:val="21"/>
              </w:rPr>
            </w:pPr>
            <w:r>
              <w:rPr>
                <w:rFonts w:hint="eastAsia" w:ascii="宋体" w:hAnsi="宋体" w:cs="宋体"/>
                <w:szCs w:val="21"/>
              </w:rPr>
              <w:t xml:space="preserve"> </w:t>
            </w:r>
          </w:p>
        </w:tc>
        <w:tc>
          <w:tcPr>
            <w:tcW w:w="850" w:type="dxa"/>
            <w:tcBorders>
              <w:top w:val="single" w:color="auto" w:sz="12" w:space="0"/>
              <w:bottom w:val="double" w:color="auto" w:sz="6" w:space="0"/>
            </w:tcBorders>
            <w:noWrap w:val="0"/>
            <w:vAlign w:val="center"/>
          </w:tcPr>
          <w:p w14:paraId="47C9A466">
            <w:pPr>
              <w:pStyle w:val="17"/>
              <w:keepNext/>
              <w:spacing w:after="0" w:line="440" w:lineRule="exact"/>
              <w:ind w:left="63" w:right="63"/>
              <w:rPr>
                <w:rFonts w:ascii="宋体" w:hAnsi="宋体" w:cs="宋体"/>
                <w:szCs w:val="21"/>
              </w:rPr>
            </w:pPr>
            <w:r>
              <w:rPr>
                <w:rFonts w:hint="eastAsia" w:ascii="宋体" w:hAnsi="宋体" w:cs="宋体"/>
                <w:szCs w:val="21"/>
              </w:rPr>
              <w:t xml:space="preserve"> </w:t>
            </w:r>
          </w:p>
        </w:tc>
        <w:tc>
          <w:tcPr>
            <w:tcW w:w="1560" w:type="dxa"/>
            <w:tcBorders>
              <w:top w:val="single" w:color="auto" w:sz="12" w:space="0"/>
              <w:bottom w:val="double" w:color="auto" w:sz="6" w:space="0"/>
            </w:tcBorders>
            <w:noWrap w:val="0"/>
            <w:vAlign w:val="center"/>
          </w:tcPr>
          <w:p w14:paraId="09C4CFB0">
            <w:pPr>
              <w:pStyle w:val="17"/>
              <w:keepNext/>
              <w:spacing w:after="0" w:line="440" w:lineRule="exact"/>
              <w:ind w:left="63" w:right="63"/>
              <w:rPr>
                <w:rFonts w:ascii="宋体" w:hAnsi="宋体" w:cs="宋体"/>
                <w:szCs w:val="21"/>
              </w:rPr>
            </w:pPr>
            <w:r>
              <w:rPr>
                <w:rFonts w:hint="eastAsia" w:ascii="宋体" w:hAnsi="宋体" w:cs="宋体"/>
                <w:szCs w:val="21"/>
              </w:rPr>
              <w:t xml:space="preserve"> </w:t>
            </w:r>
          </w:p>
        </w:tc>
        <w:tc>
          <w:tcPr>
            <w:tcW w:w="2126" w:type="dxa"/>
            <w:tcBorders>
              <w:top w:val="single" w:color="auto" w:sz="12" w:space="0"/>
              <w:bottom w:val="double" w:color="auto" w:sz="6" w:space="0"/>
            </w:tcBorders>
            <w:noWrap w:val="0"/>
            <w:vAlign w:val="center"/>
          </w:tcPr>
          <w:p w14:paraId="4A2C44D9">
            <w:pPr>
              <w:pStyle w:val="17"/>
              <w:keepNext/>
              <w:spacing w:after="0" w:line="440" w:lineRule="exact"/>
              <w:ind w:left="63" w:right="63"/>
              <w:rPr>
                <w:rFonts w:ascii="宋体" w:hAnsi="宋体" w:cs="宋体"/>
                <w:szCs w:val="21"/>
              </w:rPr>
            </w:pPr>
            <w:r>
              <w:rPr>
                <w:rFonts w:hint="eastAsia" w:ascii="宋体" w:hAnsi="宋体" w:cs="宋体"/>
                <w:szCs w:val="21"/>
              </w:rPr>
              <w:t xml:space="preserve"> </w:t>
            </w:r>
          </w:p>
        </w:tc>
        <w:tc>
          <w:tcPr>
            <w:tcW w:w="1417" w:type="dxa"/>
            <w:tcBorders>
              <w:top w:val="single" w:color="auto" w:sz="12" w:space="0"/>
              <w:bottom w:val="double" w:color="auto" w:sz="6" w:space="0"/>
            </w:tcBorders>
            <w:noWrap w:val="0"/>
            <w:vAlign w:val="center"/>
          </w:tcPr>
          <w:p w14:paraId="3612037B">
            <w:pPr>
              <w:pStyle w:val="17"/>
              <w:keepNext/>
              <w:spacing w:after="0" w:line="440" w:lineRule="exact"/>
              <w:ind w:left="63" w:right="63"/>
              <w:rPr>
                <w:rFonts w:ascii="宋体" w:hAnsi="宋体" w:cs="宋体"/>
                <w:szCs w:val="21"/>
              </w:rPr>
            </w:pPr>
          </w:p>
        </w:tc>
        <w:tc>
          <w:tcPr>
            <w:tcW w:w="851" w:type="dxa"/>
            <w:tcBorders>
              <w:top w:val="single" w:color="auto" w:sz="12" w:space="0"/>
              <w:bottom w:val="double" w:color="auto" w:sz="6" w:space="0"/>
            </w:tcBorders>
            <w:noWrap w:val="0"/>
            <w:vAlign w:val="center"/>
          </w:tcPr>
          <w:p w14:paraId="2DD94546">
            <w:pPr>
              <w:pStyle w:val="17"/>
              <w:keepNext/>
              <w:spacing w:after="0" w:line="440" w:lineRule="exact"/>
              <w:ind w:left="63" w:right="63"/>
              <w:rPr>
                <w:rFonts w:ascii="宋体" w:hAnsi="宋体" w:cs="宋体"/>
                <w:szCs w:val="21"/>
              </w:rPr>
            </w:pPr>
          </w:p>
        </w:tc>
        <w:tc>
          <w:tcPr>
            <w:tcW w:w="850" w:type="dxa"/>
            <w:tcBorders>
              <w:top w:val="single" w:color="auto" w:sz="12" w:space="0"/>
              <w:bottom w:val="double" w:color="auto" w:sz="6" w:space="0"/>
            </w:tcBorders>
            <w:noWrap w:val="0"/>
            <w:vAlign w:val="center"/>
          </w:tcPr>
          <w:p w14:paraId="5FA30E62">
            <w:pPr>
              <w:pStyle w:val="17"/>
              <w:keepNext/>
              <w:spacing w:after="0" w:line="440" w:lineRule="exact"/>
              <w:ind w:left="63" w:right="63"/>
              <w:rPr>
                <w:rFonts w:ascii="宋体" w:hAnsi="宋体" w:cs="宋体"/>
                <w:szCs w:val="21"/>
              </w:rPr>
            </w:pPr>
          </w:p>
        </w:tc>
      </w:tr>
      <w:tr w14:paraId="363C08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double" w:color="auto" w:sz="6" w:space="0"/>
              <w:bottom w:val="single" w:color="auto" w:sz="6" w:space="0"/>
            </w:tcBorders>
            <w:noWrap w:val="0"/>
            <w:vAlign w:val="center"/>
          </w:tcPr>
          <w:p w14:paraId="054A9931">
            <w:pPr>
              <w:pStyle w:val="17"/>
              <w:keepNext/>
              <w:spacing w:after="0" w:line="440" w:lineRule="exact"/>
              <w:ind w:left="63" w:right="63"/>
              <w:rPr>
                <w:rFonts w:ascii="宋体" w:hAnsi="宋体" w:cs="宋体"/>
                <w:szCs w:val="21"/>
              </w:rPr>
            </w:pPr>
          </w:p>
        </w:tc>
        <w:tc>
          <w:tcPr>
            <w:tcW w:w="1843" w:type="dxa"/>
            <w:tcBorders>
              <w:top w:val="double" w:color="auto" w:sz="6" w:space="0"/>
              <w:bottom w:val="single" w:color="auto" w:sz="6" w:space="0"/>
            </w:tcBorders>
            <w:noWrap w:val="0"/>
            <w:vAlign w:val="center"/>
          </w:tcPr>
          <w:p w14:paraId="3A9CC2E3">
            <w:pPr>
              <w:pStyle w:val="17"/>
              <w:keepNext/>
              <w:spacing w:after="0" w:line="440" w:lineRule="exact"/>
              <w:ind w:left="63" w:right="63"/>
              <w:rPr>
                <w:rFonts w:ascii="宋体" w:hAnsi="宋体" w:cs="宋体"/>
                <w:szCs w:val="21"/>
              </w:rPr>
            </w:pPr>
          </w:p>
        </w:tc>
        <w:tc>
          <w:tcPr>
            <w:tcW w:w="1417" w:type="dxa"/>
            <w:tcBorders>
              <w:top w:val="double" w:color="auto" w:sz="6" w:space="0"/>
              <w:bottom w:val="single" w:color="auto" w:sz="6" w:space="0"/>
            </w:tcBorders>
            <w:noWrap w:val="0"/>
            <w:vAlign w:val="center"/>
          </w:tcPr>
          <w:p w14:paraId="7C3B9642">
            <w:pPr>
              <w:pStyle w:val="17"/>
              <w:keepNext/>
              <w:spacing w:after="0" w:line="440" w:lineRule="exact"/>
              <w:ind w:left="63" w:right="63"/>
              <w:rPr>
                <w:rFonts w:ascii="宋体" w:hAnsi="宋体" w:cs="宋体"/>
                <w:szCs w:val="21"/>
              </w:rPr>
            </w:pPr>
          </w:p>
        </w:tc>
        <w:tc>
          <w:tcPr>
            <w:tcW w:w="2410" w:type="dxa"/>
            <w:tcBorders>
              <w:top w:val="double" w:color="auto" w:sz="6" w:space="0"/>
              <w:bottom w:val="single" w:color="auto" w:sz="6" w:space="0"/>
            </w:tcBorders>
            <w:noWrap w:val="0"/>
            <w:vAlign w:val="center"/>
          </w:tcPr>
          <w:p w14:paraId="167A1BE5">
            <w:pPr>
              <w:pStyle w:val="17"/>
              <w:keepNext/>
              <w:spacing w:after="0" w:line="440" w:lineRule="exact"/>
              <w:ind w:left="63" w:right="63"/>
              <w:rPr>
                <w:rFonts w:ascii="宋体" w:hAnsi="宋体" w:cs="宋体"/>
                <w:szCs w:val="21"/>
              </w:rPr>
            </w:pPr>
          </w:p>
        </w:tc>
        <w:tc>
          <w:tcPr>
            <w:tcW w:w="850" w:type="dxa"/>
            <w:tcBorders>
              <w:top w:val="double" w:color="auto" w:sz="6" w:space="0"/>
              <w:bottom w:val="single" w:color="auto" w:sz="6" w:space="0"/>
            </w:tcBorders>
            <w:noWrap w:val="0"/>
            <w:vAlign w:val="center"/>
          </w:tcPr>
          <w:p w14:paraId="0494D391">
            <w:pPr>
              <w:pStyle w:val="17"/>
              <w:keepNext/>
              <w:spacing w:after="0" w:line="440" w:lineRule="exact"/>
              <w:ind w:left="63" w:right="63"/>
              <w:rPr>
                <w:rFonts w:ascii="宋体" w:hAnsi="宋体" w:cs="宋体"/>
                <w:szCs w:val="21"/>
              </w:rPr>
            </w:pPr>
          </w:p>
        </w:tc>
        <w:tc>
          <w:tcPr>
            <w:tcW w:w="1560" w:type="dxa"/>
            <w:tcBorders>
              <w:top w:val="double" w:color="auto" w:sz="6" w:space="0"/>
              <w:bottom w:val="single" w:color="auto" w:sz="6" w:space="0"/>
            </w:tcBorders>
            <w:noWrap w:val="0"/>
            <w:vAlign w:val="center"/>
          </w:tcPr>
          <w:p w14:paraId="1DABFE92">
            <w:pPr>
              <w:pStyle w:val="17"/>
              <w:keepNext/>
              <w:spacing w:after="0" w:line="440" w:lineRule="exact"/>
              <w:ind w:left="63" w:right="63"/>
              <w:rPr>
                <w:rFonts w:ascii="宋体" w:hAnsi="宋体" w:cs="宋体"/>
                <w:szCs w:val="21"/>
              </w:rPr>
            </w:pPr>
          </w:p>
        </w:tc>
        <w:tc>
          <w:tcPr>
            <w:tcW w:w="2126" w:type="dxa"/>
            <w:tcBorders>
              <w:top w:val="double" w:color="auto" w:sz="6" w:space="0"/>
              <w:bottom w:val="single" w:color="auto" w:sz="6" w:space="0"/>
            </w:tcBorders>
            <w:noWrap w:val="0"/>
            <w:vAlign w:val="center"/>
          </w:tcPr>
          <w:p w14:paraId="6D1D6116">
            <w:pPr>
              <w:pStyle w:val="17"/>
              <w:keepNext/>
              <w:spacing w:after="0" w:line="440" w:lineRule="exact"/>
              <w:ind w:left="63" w:right="63"/>
              <w:rPr>
                <w:rFonts w:ascii="宋体" w:hAnsi="宋体" w:cs="宋体"/>
                <w:szCs w:val="21"/>
              </w:rPr>
            </w:pPr>
          </w:p>
        </w:tc>
        <w:tc>
          <w:tcPr>
            <w:tcW w:w="1417" w:type="dxa"/>
            <w:tcBorders>
              <w:top w:val="double" w:color="auto" w:sz="6" w:space="0"/>
              <w:bottom w:val="single" w:color="auto" w:sz="6" w:space="0"/>
            </w:tcBorders>
            <w:noWrap w:val="0"/>
            <w:vAlign w:val="center"/>
          </w:tcPr>
          <w:p w14:paraId="77661CA0">
            <w:pPr>
              <w:pStyle w:val="17"/>
              <w:keepNext/>
              <w:spacing w:after="0" w:line="440" w:lineRule="exact"/>
              <w:ind w:left="63" w:right="63"/>
              <w:rPr>
                <w:rFonts w:ascii="宋体" w:hAnsi="宋体" w:cs="宋体"/>
                <w:szCs w:val="21"/>
              </w:rPr>
            </w:pPr>
          </w:p>
        </w:tc>
        <w:tc>
          <w:tcPr>
            <w:tcW w:w="851" w:type="dxa"/>
            <w:tcBorders>
              <w:top w:val="double" w:color="auto" w:sz="6" w:space="0"/>
              <w:bottom w:val="single" w:color="auto" w:sz="6" w:space="0"/>
            </w:tcBorders>
            <w:noWrap w:val="0"/>
            <w:vAlign w:val="center"/>
          </w:tcPr>
          <w:p w14:paraId="3C679C84">
            <w:pPr>
              <w:pStyle w:val="17"/>
              <w:keepNext/>
              <w:spacing w:after="0" w:line="440" w:lineRule="exact"/>
              <w:ind w:left="63" w:right="63"/>
              <w:rPr>
                <w:rFonts w:ascii="宋体" w:hAnsi="宋体" w:cs="宋体"/>
                <w:szCs w:val="21"/>
              </w:rPr>
            </w:pPr>
          </w:p>
        </w:tc>
        <w:tc>
          <w:tcPr>
            <w:tcW w:w="850" w:type="dxa"/>
            <w:tcBorders>
              <w:top w:val="double" w:color="auto" w:sz="6" w:space="0"/>
              <w:bottom w:val="single" w:color="auto" w:sz="6" w:space="0"/>
            </w:tcBorders>
            <w:noWrap w:val="0"/>
            <w:vAlign w:val="center"/>
          </w:tcPr>
          <w:p w14:paraId="7E9CEAAD">
            <w:pPr>
              <w:pStyle w:val="17"/>
              <w:keepNext/>
              <w:spacing w:after="0" w:line="440" w:lineRule="exact"/>
              <w:ind w:left="63" w:right="63"/>
              <w:rPr>
                <w:rFonts w:ascii="宋体" w:hAnsi="宋体" w:cs="宋体"/>
                <w:szCs w:val="21"/>
              </w:rPr>
            </w:pPr>
          </w:p>
        </w:tc>
      </w:tr>
      <w:tr w14:paraId="46B1E5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7FB5CEAF">
            <w:pPr>
              <w:pStyle w:val="17"/>
              <w:keepNext/>
              <w:spacing w:after="0" w:line="440" w:lineRule="exact"/>
              <w:ind w:left="63" w:right="63"/>
              <w:rPr>
                <w:rFonts w:ascii="宋体" w:hAnsi="宋体" w:cs="宋体"/>
                <w:szCs w:val="21"/>
              </w:rPr>
            </w:pPr>
          </w:p>
        </w:tc>
        <w:tc>
          <w:tcPr>
            <w:tcW w:w="1843" w:type="dxa"/>
            <w:tcBorders>
              <w:top w:val="nil"/>
            </w:tcBorders>
            <w:noWrap w:val="0"/>
            <w:vAlign w:val="center"/>
          </w:tcPr>
          <w:p w14:paraId="4D4BFEA8">
            <w:pPr>
              <w:pStyle w:val="17"/>
              <w:keepNext/>
              <w:spacing w:after="0" w:line="440" w:lineRule="exact"/>
              <w:ind w:left="63" w:right="63"/>
              <w:rPr>
                <w:rFonts w:ascii="宋体" w:hAnsi="宋体" w:cs="宋体"/>
                <w:szCs w:val="21"/>
              </w:rPr>
            </w:pPr>
          </w:p>
        </w:tc>
        <w:tc>
          <w:tcPr>
            <w:tcW w:w="1417" w:type="dxa"/>
            <w:tcBorders>
              <w:top w:val="nil"/>
            </w:tcBorders>
            <w:noWrap w:val="0"/>
            <w:vAlign w:val="center"/>
          </w:tcPr>
          <w:p w14:paraId="383FCEF1">
            <w:pPr>
              <w:pStyle w:val="17"/>
              <w:keepNext/>
              <w:spacing w:after="0" w:line="440" w:lineRule="exact"/>
              <w:ind w:left="63" w:right="63"/>
              <w:rPr>
                <w:rFonts w:ascii="宋体" w:hAnsi="宋体" w:cs="宋体"/>
                <w:szCs w:val="21"/>
              </w:rPr>
            </w:pPr>
          </w:p>
        </w:tc>
        <w:tc>
          <w:tcPr>
            <w:tcW w:w="2410" w:type="dxa"/>
            <w:tcBorders>
              <w:top w:val="nil"/>
            </w:tcBorders>
            <w:noWrap w:val="0"/>
            <w:vAlign w:val="center"/>
          </w:tcPr>
          <w:p w14:paraId="59A0F352">
            <w:pPr>
              <w:pStyle w:val="17"/>
              <w:keepNext/>
              <w:spacing w:after="0" w:line="440" w:lineRule="exact"/>
              <w:ind w:left="63" w:right="63"/>
              <w:rPr>
                <w:rFonts w:ascii="宋体" w:hAnsi="宋体" w:cs="宋体"/>
                <w:szCs w:val="21"/>
              </w:rPr>
            </w:pPr>
          </w:p>
        </w:tc>
        <w:tc>
          <w:tcPr>
            <w:tcW w:w="850" w:type="dxa"/>
            <w:tcBorders>
              <w:top w:val="nil"/>
            </w:tcBorders>
            <w:noWrap w:val="0"/>
            <w:vAlign w:val="center"/>
          </w:tcPr>
          <w:p w14:paraId="52F291BC">
            <w:pPr>
              <w:pStyle w:val="17"/>
              <w:keepNext/>
              <w:spacing w:after="0" w:line="440" w:lineRule="exact"/>
              <w:ind w:left="63" w:right="63"/>
              <w:rPr>
                <w:rFonts w:ascii="宋体" w:hAnsi="宋体" w:cs="宋体"/>
                <w:szCs w:val="21"/>
              </w:rPr>
            </w:pPr>
          </w:p>
        </w:tc>
        <w:tc>
          <w:tcPr>
            <w:tcW w:w="1560" w:type="dxa"/>
            <w:tcBorders>
              <w:top w:val="nil"/>
            </w:tcBorders>
            <w:noWrap w:val="0"/>
            <w:vAlign w:val="center"/>
          </w:tcPr>
          <w:p w14:paraId="5B267BE7">
            <w:pPr>
              <w:pStyle w:val="17"/>
              <w:keepNext/>
              <w:spacing w:after="0" w:line="440" w:lineRule="exact"/>
              <w:ind w:left="63" w:right="63"/>
              <w:rPr>
                <w:rFonts w:ascii="宋体" w:hAnsi="宋体" w:cs="宋体"/>
                <w:szCs w:val="21"/>
              </w:rPr>
            </w:pPr>
          </w:p>
        </w:tc>
        <w:tc>
          <w:tcPr>
            <w:tcW w:w="2126" w:type="dxa"/>
            <w:tcBorders>
              <w:top w:val="nil"/>
            </w:tcBorders>
            <w:noWrap w:val="0"/>
            <w:vAlign w:val="center"/>
          </w:tcPr>
          <w:p w14:paraId="4461E313">
            <w:pPr>
              <w:pStyle w:val="17"/>
              <w:keepNext/>
              <w:spacing w:after="0" w:line="440" w:lineRule="exact"/>
              <w:ind w:left="63" w:right="63"/>
              <w:rPr>
                <w:rFonts w:ascii="宋体" w:hAnsi="宋体" w:cs="宋体"/>
                <w:szCs w:val="21"/>
              </w:rPr>
            </w:pPr>
          </w:p>
        </w:tc>
        <w:tc>
          <w:tcPr>
            <w:tcW w:w="1417" w:type="dxa"/>
            <w:tcBorders>
              <w:top w:val="nil"/>
            </w:tcBorders>
            <w:noWrap w:val="0"/>
            <w:vAlign w:val="center"/>
          </w:tcPr>
          <w:p w14:paraId="3ED222EE">
            <w:pPr>
              <w:pStyle w:val="17"/>
              <w:keepNext/>
              <w:spacing w:after="0" w:line="440" w:lineRule="exact"/>
              <w:ind w:left="63" w:right="63"/>
              <w:rPr>
                <w:rFonts w:ascii="宋体" w:hAnsi="宋体" w:cs="宋体"/>
                <w:szCs w:val="21"/>
              </w:rPr>
            </w:pPr>
          </w:p>
        </w:tc>
        <w:tc>
          <w:tcPr>
            <w:tcW w:w="851" w:type="dxa"/>
            <w:tcBorders>
              <w:top w:val="nil"/>
            </w:tcBorders>
            <w:noWrap w:val="0"/>
            <w:vAlign w:val="center"/>
          </w:tcPr>
          <w:p w14:paraId="0EFCD271">
            <w:pPr>
              <w:pStyle w:val="17"/>
              <w:keepNext/>
              <w:spacing w:after="0" w:line="440" w:lineRule="exact"/>
              <w:ind w:left="63" w:right="63"/>
              <w:rPr>
                <w:rFonts w:ascii="宋体" w:hAnsi="宋体" w:cs="宋体"/>
                <w:szCs w:val="21"/>
              </w:rPr>
            </w:pPr>
          </w:p>
        </w:tc>
        <w:tc>
          <w:tcPr>
            <w:tcW w:w="850" w:type="dxa"/>
            <w:tcBorders>
              <w:top w:val="nil"/>
            </w:tcBorders>
            <w:noWrap w:val="0"/>
            <w:vAlign w:val="center"/>
          </w:tcPr>
          <w:p w14:paraId="24907B1F">
            <w:pPr>
              <w:pStyle w:val="17"/>
              <w:keepNext/>
              <w:spacing w:after="0" w:line="440" w:lineRule="exact"/>
              <w:ind w:left="63" w:right="63"/>
              <w:rPr>
                <w:rFonts w:ascii="宋体" w:hAnsi="宋体" w:cs="宋体"/>
                <w:szCs w:val="21"/>
              </w:rPr>
            </w:pPr>
          </w:p>
        </w:tc>
      </w:tr>
      <w:tr w14:paraId="686ACB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7214682A">
            <w:pPr>
              <w:pStyle w:val="17"/>
              <w:keepNext/>
              <w:spacing w:after="0" w:line="440" w:lineRule="exact"/>
              <w:ind w:left="63" w:right="63"/>
              <w:rPr>
                <w:rFonts w:ascii="宋体" w:hAnsi="宋体" w:cs="宋体"/>
                <w:szCs w:val="21"/>
              </w:rPr>
            </w:pPr>
          </w:p>
        </w:tc>
        <w:tc>
          <w:tcPr>
            <w:tcW w:w="1843" w:type="dxa"/>
            <w:tcBorders>
              <w:top w:val="nil"/>
            </w:tcBorders>
            <w:noWrap w:val="0"/>
            <w:vAlign w:val="center"/>
          </w:tcPr>
          <w:p w14:paraId="44B10F9E">
            <w:pPr>
              <w:pStyle w:val="17"/>
              <w:keepNext/>
              <w:spacing w:after="0" w:line="440" w:lineRule="exact"/>
              <w:ind w:left="63" w:right="63"/>
              <w:rPr>
                <w:rFonts w:ascii="宋体" w:hAnsi="宋体" w:cs="宋体"/>
                <w:szCs w:val="21"/>
              </w:rPr>
            </w:pPr>
          </w:p>
        </w:tc>
        <w:tc>
          <w:tcPr>
            <w:tcW w:w="1417" w:type="dxa"/>
            <w:tcBorders>
              <w:top w:val="nil"/>
            </w:tcBorders>
            <w:noWrap w:val="0"/>
            <w:vAlign w:val="center"/>
          </w:tcPr>
          <w:p w14:paraId="31CE9636">
            <w:pPr>
              <w:pStyle w:val="17"/>
              <w:keepNext/>
              <w:spacing w:after="0" w:line="440" w:lineRule="exact"/>
              <w:ind w:left="63" w:right="63"/>
              <w:rPr>
                <w:rFonts w:ascii="宋体" w:hAnsi="宋体" w:cs="宋体"/>
                <w:szCs w:val="21"/>
              </w:rPr>
            </w:pPr>
          </w:p>
        </w:tc>
        <w:tc>
          <w:tcPr>
            <w:tcW w:w="2410" w:type="dxa"/>
            <w:tcBorders>
              <w:top w:val="nil"/>
            </w:tcBorders>
            <w:noWrap w:val="0"/>
            <w:vAlign w:val="center"/>
          </w:tcPr>
          <w:p w14:paraId="064DAFF0">
            <w:pPr>
              <w:pStyle w:val="17"/>
              <w:keepNext/>
              <w:spacing w:after="0" w:line="440" w:lineRule="exact"/>
              <w:ind w:left="63" w:right="63"/>
              <w:rPr>
                <w:rFonts w:ascii="宋体" w:hAnsi="宋体" w:cs="宋体"/>
                <w:szCs w:val="21"/>
              </w:rPr>
            </w:pPr>
          </w:p>
        </w:tc>
        <w:tc>
          <w:tcPr>
            <w:tcW w:w="850" w:type="dxa"/>
            <w:tcBorders>
              <w:top w:val="nil"/>
            </w:tcBorders>
            <w:noWrap w:val="0"/>
            <w:vAlign w:val="center"/>
          </w:tcPr>
          <w:p w14:paraId="0C38A051">
            <w:pPr>
              <w:pStyle w:val="17"/>
              <w:keepNext/>
              <w:spacing w:after="0" w:line="440" w:lineRule="exact"/>
              <w:ind w:left="63" w:right="63"/>
              <w:rPr>
                <w:rFonts w:ascii="宋体" w:hAnsi="宋体" w:cs="宋体"/>
                <w:szCs w:val="21"/>
              </w:rPr>
            </w:pPr>
          </w:p>
        </w:tc>
        <w:tc>
          <w:tcPr>
            <w:tcW w:w="1560" w:type="dxa"/>
            <w:tcBorders>
              <w:top w:val="nil"/>
            </w:tcBorders>
            <w:noWrap w:val="0"/>
            <w:vAlign w:val="center"/>
          </w:tcPr>
          <w:p w14:paraId="3BE6C362">
            <w:pPr>
              <w:pStyle w:val="17"/>
              <w:keepNext/>
              <w:spacing w:after="0" w:line="440" w:lineRule="exact"/>
              <w:ind w:left="63" w:right="63"/>
              <w:rPr>
                <w:rFonts w:ascii="宋体" w:hAnsi="宋体" w:cs="宋体"/>
                <w:szCs w:val="21"/>
              </w:rPr>
            </w:pPr>
          </w:p>
        </w:tc>
        <w:tc>
          <w:tcPr>
            <w:tcW w:w="2126" w:type="dxa"/>
            <w:tcBorders>
              <w:top w:val="nil"/>
            </w:tcBorders>
            <w:noWrap w:val="0"/>
            <w:vAlign w:val="center"/>
          </w:tcPr>
          <w:p w14:paraId="082A3E5C">
            <w:pPr>
              <w:pStyle w:val="17"/>
              <w:keepNext/>
              <w:spacing w:after="0" w:line="440" w:lineRule="exact"/>
              <w:ind w:left="63" w:right="63"/>
              <w:rPr>
                <w:rFonts w:ascii="宋体" w:hAnsi="宋体" w:cs="宋体"/>
                <w:szCs w:val="21"/>
              </w:rPr>
            </w:pPr>
          </w:p>
        </w:tc>
        <w:tc>
          <w:tcPr>
            <w:tcW w:w="1417" w:type="dxa"/>
            <w:tcBorders>
              <w:top w:val="nil"/>
            </w:tcBorders>
            <w:noWrap w:val="0"/>
            <w:vAlign w:val="center"/>
          </w:tcPr>
          <w:p w14:paraId="606117FE">
            <w:pPr>
              <w:pStyle w:val="17"/>
              <w:keepNext/>
              <w:spacing w:after="0" w:line="440" w:lineRule="exact"/>
              <w:ind w:left="63" w:right="63"/>
              <w:rPr>
                <w:rFonts w:ascii="宋体" w:hAnsi="宋体" w:cs="宋体"/>
                <w:szCs w:val="21"/>
              </w:rPr>
            </w:pPr>
          </w:p>
        </w:tc>
        <w:tc>
          <w:tcPr>
            <w:tcW w:w="851" w:type="dxa"/>
            <w:tcBorders>
              <w:top w:val="nil"/>
            </w:tcBorders>
            <w:noWrap w:val="0"/>
            <w:vAlign w:val="center"/>
          </w:tcPr>
          <w:p w14:paraId="45AB5FCE">
            <w:pPr>
              <w:pStyle w:val="17"/>
              <w:keepNext/>
              <w:spacing w:after="0" w:line="440" w:lineRule="exact"/>
              <w:ind w:left="63" w:right="63"/>
              <w:rPr>
                <w:rFonts w:ascii="宋体" w:hAnsi="宋体" w:cs="宋体"/>
                <w:szCs w:val="21"/>
              </w:rPr>
            </w:pPr>
          </w:p>
        </w:tc>
        <w:tc>
          <w:tcPr>
            <w:tcW w:w="850" w:type="dxa"/>
            <w:tcBorders>
              <w:top w:val="nil"/>
            </w:tcBorders>
            <w:noWrap w:val="0"/>
            <w:vAlign w:val="center"/>
          </w:tcPr>
          <w:p w14:paraId="09623EC6">
            <w:pPr>
              <w:pStyle w:val="17"/>
              <w:keepNext/>
              <w:spacing w:after="0" w:line="440" w:lineRule="exact"/>
              <w:ind w:left="63" w:right="63"/>
              <w:rPr>
                <w:rFonts w:ascii="宋体" w:hAnsi="宋体" w:cs="宋体"/>
                <w:szCs w:val="21"/>
              </w:rPr>
            </w:pPr>
          </w:p>
        </w:tc>
      </w:tr>
      <w:tr w14:paraId="50746E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79A7CAC6">
            <w:pPr>
              <w:pStyle w:val="17"/>
              <w:keepNext/>
              <w:spacing w:after="0" w:line="440" w:lineRule="exact"/>
              <w:ind w:left="63" w:right="63"/>
              <w:rPr>
                <w:rFonts w:ascii="宋体" w:hAnsi="宋体" w:cs="宋体"/>
                <w:szCs w:val="21"/>
              </w:rPr>
            </w:pPr>
          </w:p>
        </w:tc>
        <w:tc>
          <w:tcPr>
            <w:tcW w:w="1843" w:type="dxa"/>
            <w:noWrap w:val="0"/>
            <w:vAlign w:val="center"/>
          </w:tcPr>
          <w:p w14:paraId="39A9C729">
            <w:pPr>
              <w:pStyle w:val="17"/>
              <w:keepNext/>
              <w:spacing w:after="0" w:line="440" w:lineRule="exact"/>
              <w:ind w:left="63" w:right="63"/>
              <w:rPr>
                <w:rFonts w:ascii="宋体" w:hAnsi="宋体" w:cs="宋体"/>
                <w:szCs w:val="21"/>
              </w:rPr>
            </w:pPr>
          </w:p>
        </w:tc>
        <w:tc>
          <w:tcPr>
            <w:tcW w:w="1417" w:type="dxa"/>
            <w:noWrap w:val="0"/>
            <w:vAlign w:val="center"/>
          </w:tcPr>
          <w:p w14:paraId="23E7E9DB">
            <w:pPr>
              <w:pStyle w:val="17"/>
              <w:keepNext/>
              <w:spacing w:after="0" w:line="440" w:lineRule="exact"/>
              <w:ind w:left="63" w:right="63"/>
              <w:rPr>
                <w:rFonts w:ascii="宋体" w:hAnsi="宋体" w:cs="宋体"/>
                <w:szCs w:val="21"/>
              </w:rPr>
            </w:pPr>
          </w:p>
        </w:tc>
        <w:tc>
          <w:tcPr>
            <w:tcW w:w="2410" w:type="dxa"/>
            <w:noWrap w:val="0"/>
            <w:vAlign w:val="center"/>
          </w:tcPr>
          <w:p w14:paraId="4A0AFEF7">
            <w:pPr>
              <w:pStyle w:val="17"/>
              <w:keepNext/>
              <w:spacing w:after="0" w:line="440" w:lineRule="exact"/>
              <w:ind w:left="63" w:right="63"/>
              <w:rPr>
                <w:rFonts w:ascii="宋体" w:hAnsi="宋体" w:cs="宋体"/>
                <w:szCs w:val="21"/>
              </w:rPr>
            </w:pPr>
          </w:p>
        </w:tc>
        <w:tc>
          <w:tcPr>
            <w:tcW w:w="850" w:type="dxa"/>
            <w:noWrap w:val="0"/>
            <w:vAlign w:val="center"/>
          </w:tcPr>
          <w:p w14:paraId="299713A4">
            <w:pPr>
              <w:pStyle w:val="17"/>
              <w:keepNext/>
              <w:spacing w:after="0" w:line="440" w:lineRule="exact"/>
              <w:ind w:left="63" w:right="63"/>
              <w:rPr>
                <w:rFonts w:ascii="宋体" w:hAnsi="宋体" w:cs="宋体"/>
                <w:szCs w:val="21"/>
              </w:rPr>
            </w:pPr>
          </w:p>
        </w:tc>
        <w:tc>
          <w:tcPr>
            <w:tcW w:w="1560" w:type="dxa"/>
            <w:noWrap w:val="0"/>
            <w:vAlign w:val="center"/>
          </w:tcPr>
          <w:p w14:paraId="326B2250">
            <w:pPr>
              <w:pStyle w:val="17"/>
              <w:keepNext/>
              <w:spacing w:after="0" w:line="440" w:lineRule="exact"/>
              <w:ind w:left="63" w:right="63"/>
              <w:rPr>
                <w:rFonts w:ascii="宋体" w:hAnsi="宋体" w:cs="宋体"/>
                <w:szCs w:val="21"/>
              </w:rPr>
            </w:pPr>
          </w:p>
        </w:tc>
        <w:tc>
          <w:tcPr>
            <w:tcW w:w="2126" w:type="dxa"/>
            <w:noWrap w:val="0"/>
            <w:vAlign w:val="center"/>
          </w:tcPr>
          <w:p w14:paraId="1EFC99BC">
            <w:pPr>
              <w:pStyle w:val="17"/>
              <w:keepNext/>
              <w:spacing w:after="0" w:line="440" w:lineRule="exact"/>
              <w:ind w:left="63" w:right="63"/>
              <w:rPr>
                <w:rFonts w:ascii="宋体" w:hAnsi="宋体" w:cs="宋体"/>
                <w:szCs w:val="21"/>
              </w:rPr>
            </w:pPr>
          </w:p>
        </w:tc>
        <w:tc>
          <w:tcPr>
            <w:tcW w:w="1417" w:type="dxa"/>
            <w:noWrap w:val="0"/>
            <w:vAlign w:val="center"/>
          </w:tcPr>
          <w:p w14:paraId="64961901">
            <w:pPr>
              <w:pStyle w:val="17"/>
              <w:keepNext/>
              <w:spacing w:after="0" w:line="440" w:lineRule="exact"/>
              <w:ind w:left="63" w:right="63"/>
              <w:rPr>
                <w:rFonts w:ascii="宋体" w:hAnsi="宋体" w:cs="宋体"/>
                <w:szCs w:val="21"/>
              </w:rPr>
            </w:pPr>
          </w:p>
        </w:tc>
        <w:tc>
          <w:tcPr>
            <w:tcW w:w="851" w:type="dxa"/>
            <w:noWrap w:val="0"/>
            <w:vAlign w:val="center"/>
          </w:tcPr>
          <w:p w14:paraId="3A206A6B">
            <w:pPr>
              <w:pStyle w:val="17"/>
              <w:keepNext/>
              <w:spacing w:after="0" w:line="440" w:lineRule="exact"/>
              <w:ind w:left="63" w:right="63"/>
              <w:rPr>
                <w:rFonts w:ascii="宋体" w:hAnsi="宋体" w:cs="宋体"/>
                <w:szCs w:val="21"/>
              </w:rPr>
            </w:pPr>
          </w:p>
        </w:tc>
        <w:tc>
          <w:tcPr>
            <w:tcW w:w="850" w:type="dxa"/>
            <w:noWrap w:val="0"/>
            <w:vAlign w:val="center"/>
          </w:tcPr>
          <w:p w14:paraId="4255DF51">
            <w:pPr>
              <w:pStyle w:val="17"/>
              <w:keepNext/>
              <w:spacing w:after="0" w:line="440" w:lineRule="exact"/>
              <w:ind w:left="63" w:right="63"/>
              <w:rPr>
                <w:rFonts w:ascii="宋体" w:hAnsi="宋体" w:cs="宋体"/>
                <w:szCs w:val="21"/>
              </w:rPr>
            </w:pPr>
          </w:p>
        </w:tc>
      </w:tr>
      <w:tr w14:paraId="2C84AF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4639D682">
            <w:pPr>
              <w:pStyle w:val="17"/>
              <w:keepNext/>
              <w:spacing w:after="0" w:line="440" w:lineRule="exact"/>
              <w:ind w:left="63" w:right="63"/>
              <w:rPr>
                <w:rFonts w:ascii="宋体" w:hAnsi="宋体" w:cs="宋体"/>
                <w:szCs w:val="21"/>
              </w:rPr>
            </w:pPr>
          </w:p>
        </w:tc>
        <w:tc>
          <w:tcPr>
            <w:tcW w:w="1843" w:type="dxa"/>
            <w:tcBorders>
              <w:top w:val="nil"/>
            </w:tcBorders>
            <w:noWrap w:val="0"/>
            <w:vAlign w:val="center"/>
          </w:tcPr>
          <w:p w14:paraId="4B94EA56">
            <w:pPr>
              <w:pStyle w:val="17"/>
              <w:keepNext/>
              <w:spacing w:after="0" w:line="440" w:lineRule="exact"/>
              <w:ind w:left="63" w:right="63"/>
              <w:rPr>
                <w:rFonts w:ascii="宋体" w:hAnsi="宋体" w:cs="宋体"/>
                <w:szCs w:val="21"/>
              </w:rPr>
            </w:pPr>
          </w:p>
        </w:tc>
        <w:tc>
          <w:tcPr>
            <w:tcW w:w="1417" w:type="dxa"/>
            <w:tcBorders>
              <w:top w:val="nil"/>
            </w:tcBorders>
            <w:noWrap w:val="0"/>
            <w:vAlign w:val="center"/>
          </w:tcPr>
          <w:p w14:paraId="71F50559">
            <w:pPr>
              <w:pStyle w:val="17"/>
              <w:keepNext/>
              <w:spacing w:after="0" w:line="440" w:lineRule="exact"/>
              <w:ind w:left="63" w:right="63"/>
              <w:rPr>
                <w:rFonts w:ascii="宋体" w:hAnsi="宋体" w:cs="宋体"/>
                <w:szCs w:val="21"/>
              </w:rPr>
            </w:pPr>
          </w:p>
        </w:tc>
        <w:tc>
          <w:tcPr>
            <w:tcW w:w="2410" w:type="dxa"/>
            <w:tcBorders>
              <w:top w:val="nil"/>
            </w:tcBorders>
            <w:noWrap w:val="0"/>
            <w:vAlign w:val="center"/>
          </w:tcPr>
          <w:p w14:paraId="6ABE6FD0">
            <w:pPr>
              <w:pStyle w:val="17"/>
              <w:keepNext/>
              <w:spacing w:after="0" w:line="440" w:lineRule="exact"/>
              <w:ind w:left="63" w:right="63"/>
              <w:rPr>
                <w:rFonts w:ascii="宋体" w:hAnsi="宋体" w:cs="宋体"/>
                <w:szCs w:val="21"/>
              </w:rPr>
            </w:pPr>
          </w:p>
        </w:tc>
        <w:tc>
          <w:tcPr>
            <w:tcW w:w="850" w:type="dxa"/>
            <w:tcBorders>
              <w:top w:val="nil"/>
            </w:tcBorders>
            <w:noWrap w:val="0"/>
            <w:vAlign w:val="center"/>
          </w:tcPr>
          <w:p w14:paraId="65E91D75">
            <w:pPr>
              <w:pStyle w:val="17"/>
              <w:keepNext/>
              <w:spacing w:after="0" w:line="440" w:lineRule="exact"/>
              <w:ind w:left="63" w:right="63"/>
              <w:rPr>
                <w:rFonts w:ascii="宋体" w:hAnsi="宋体" w:cs="宋体"/>
                <w:szCs w:val="21"/>
              </w:rPr>
            </w:pPr>
          </w:p>
        </w:tc>
        <w:tc>
          <w:tcPr>
            <w:tcW w:w="1560" w:type="dxa"/>
            <w:tcBorders>
              <w:top w:val="nil"/>
            </w:tcBorders>
            <w:noWrap w:val="0"/>
            <w:vAlign w:val="center"/>
          </w:tcPr>
          <w:p w14:paraId="18B83207">
            <w:pPr>
              <w:pStyle w:val="17"/>
              <w:keepNext/>
              <w:spacing w:after="0" w:line="440" w:lineRule="exact"/>
              <w:ind w:left="63" w:right="63"/>
              <w:rPr>
                <w:rFonts w:ascii="宋体" w:hAnsi="宋体" w:cs="宋体"/>
                <w:szCs w:val="21"/>
              </w:rPr>
            </w:pPr>
          </w:p>
        </w:tc>
        <w:tc>
          <w:tcPr>
            <w:tcW w:w="2126" w:type="dxa"/>
            <w:tcBorders>
              <w:top w:val="nil"/>
            </w:tcBorders>
            <w:noWrap w:val="0"/>
            <w:vAlign w:val="center"/>
          </w:tcPr>
          <w:p w14:paraId="1AA5CF0D">
            <w:pPr>
              <w:pStyle w:val="17"/>
              <w:keepNext/>
              <w:spacing w:after="0" w:line="440" w:lineRule="exact"/>
              <w:ind w:left="63" w:right="63"/>
              <w:rPr>
                <w:rFonts w:ascii="宋体" w:hAnsi="宋体" w:cs="宋体"/>
                <w:szCs w:val="21"/>
              </w:rPr>
            </w:pPr>
          </w:p>
        </w:tc>
        <w:tc>
          <w:tcPr>
            <w:tcW w:w="1417" w:type="dxa"/>
            <w:tcBorders>
              <w:top w:val="nil"/>
            </w:tcBorders>
            <w:noWrap w:val="0"/>
            <w:vAlign w:val="center"/>
          </w:tcPr>
          <w:p w14:paraId="42A75E47">
            <w:pPr>
              <w:pStyle w:val="17"/>
              <w:keepNext/>
              <w:spacing w:after="0" w:line="440" w:lineRule="exact"/>
              <w:ind w:left="63" w:right="63"/>
              <w:rPr>
                <w:rFonts w:ascii="宋体" w:hAnsi="宋体" w:cs="宋体"/>
                <w:szCs w:val="21"/>
              </w:rPr>
            </w:pPr>
          </w:p>
        </w:tc>
        <w:tc>
          <w:tcPr>
            <w:tcW w:w="851" w:type="dxa"/>
            <w:tcBorders>
              <w:top w:val="nil"/>
            </w:tcBorders>
            <w:noWrap w:val="0"/>
            <w:vAlign w:val="center"/>
          </w:tcPr>
          <w:p w14:paraId="2ABDC790">
            <w:pPr>
              <w:pStyle w:val="17"/>
              <w:keepNext/>
              <w:spacing w:after="0" w:line="440" w:lineRule="exact"/>
              <w:ind w:left="63" w:right="63"/>
              <w:rPr>
                <w:rFonts w:ascii="宋体" w:hAnsi="宋体" w:cs="宋体"/>
                <w:szCs w:val="21"/>
              </w:rPr>
            </w:pPr>
          </w:p>
        </w:tc>
        <w:tc>
          <w:tcPr>
            <w:tcW w:w="850" w:type="dxa"/>
            <w:tcBorders>
              <w:top w:val="nil"/>
            </w:tcBorders>
            <w:noWrap w:val="0"/>
            <w:vAlign w:val="center"/>
          </w:tcPr>
          <w:p w14:paraId="22EAD1B4">
            <w:pPr>
              <w:pStyle w:val="17"/>
              <w:keepNext/>
              <w:spacing w:after="0" w:line="440" w:lineRule="exact"/>
              <w:ind w:left="63" w:right="63"/>
              <w:rPr>
                <w:rFonts w:ascii="宋体" w:hAnsi="宋体" w:cs="宋体"/>
                <w:szCs w:val="21"/>
              </w:rPr>
            </w:pPr>
          </w:p>
        </w:tc>
      </w:tr>
      <w:tr w14:paraId="459BCF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0FA92EA6">
            <w:pPr>
              <w:pStyle w:val="17"/>
              <w:keepNext/>
              <w:spacing w:after="0" w:line="440" w:lineRule="exact"/>
              <w:ind w:left="63" w:right="63"/>
              <w:rPr>
                <w:rFonts w:ascii="宋体" w:hAnsi="宋体" w:cs="宋体"/>
                <w:szCs w:val="21"/>
              </w:rPr>
            </w:pPr>
          </w:p>
        </w:tc>
        <w:tc>
          <w:tcPr>
            <w:tcW w:w="1843" w:type="dxa"/>
            <w:noWrap w:val="0"/>
            <w:vAlign w:val="center"/>
          </w:tcPr>
          <w:p w14:paraId="5B0745C7">
            <w:pPr>
              <w:pStyle w:val="17"/>
              <w:keepNext/>
              <w:spacing w:after="0" w:line="440" w:lineRule="exact"/>
              <w:ind w:left="63" w:right="63"/>
              <w:rPr>
                <w:rFonts w:ascii="宋体" w:hAnsi="宋体" w:cs="宋体"/>
                <w:szCs w:val="21"/>
              </w:rPr>
            </w:pPr>
          </w:p>
        </w:tc>
        <w:tc>
          <w:tcPr>
            <w:tcW w:w="1417" w:type="dxa"/>
            <w:noWrap w:val="0"/>
            <w:vAlign w:val="center"/>
          </w:tcPr>
          <w:p w14:paraId="32D0EC0A">
            <w:pPr>
              <w:pStyle w:val="17"/>
              <w:keepNext/>
              <w:spacing w:after="0" w:line="440" w:lineRule="exact"/>
              <w:ind w:left="63" w:right="63"/>
              <w:rPr>
                <w:rFonts w:ascii="宋体" w:hAnsi="宋体" w:cs="宋体"/>
                <w:szCs w:val="21"/>
              </w:rPr>
            </w:pPr>
          </w:p>
        </w:tc>
        <w:tc>
          <w:tcPr>
            <w:tcW w:w="2410" w:type="dxa"/>
            <w:noWrap w:val="0"/>
            <w:vAlign w:val="center"/>
          </w:tcPr>
          <w:p w14:paraId="42FE809D">
            <w:pPr>
              <w:pStyle w:val="17"/>
              <w:keepNext/>
              <w:spacing w:after="0" w:line="440" w:lineRule="exact"/>
              <w:ind w:left="63" w:right="63"/>
              <w:rPr>
                <w:rFonts w:ascii="宋体" w:hAnsi="宋体" w:cs="宋体"/>
                <w:szCs w:val="21"/>
              </w:rPr>
            </w:pPr>
          </w:p>
        </w:tc>
        <w:tc>
          <w:tcPr>
            <w:tcW w:w="850" w:type="dxa"/>
            <w:noWrap w:val="0"/>
            <w:vAlign w:val="center"/>
          </w:tcPr>
          <w:p w14:paraId="7D1BB755">
            <w:pPr>
              <w:pStyle w:val="17"/>
              <w:keepNext/>
              <w:spacing w:after="0" w:line="440" w:lineRule="exact"/>
              <w:ind w:left="63" w:right="63"/>
              <w:rPr>
                <w:rFonts w:ascii="宋体" w:hAnsi="宋体" w:cs="宋体"/>
                <w:szCs w:val="21"/>
              </w:rPr>
            </w:pPr>
          </w:p>
        </w:tc>
        <w:tc>
          <w:tcPr>
            <w:tcW w:w="1560" w:type="dxa"/>
            <w:noWrap w:val="0"/>
            <w:vAlign w:val="center"/>
          </w:tcPr>
          <w:p w14:paraId="4EB9B18B">
            <w:pPr>
              <w:pStyle w:val="17"/>
              <w:keepNext/>
              <w:spacing w:after="0" w:line="440" w:lineRule="exact"/>
              <w:ind w:left="63" w:right="63"/>
              <w:rPr>
                <w:rFonts w:ascii="宋体" w:hAnsi="宋体" w:cs="宋体"/>
                <w:szCs w:val="21"/>
              </w:rPr>
            </w:pPr>
          </w:p>
        </w:tc>
        <w:tc>
          <w:tcPr>
            <w:tcW w:w="2126" w:type="dxa"/>
            <w:noWrap w:val="0"/>
            <w:vAlign w:val="center"/>
          </w:tcPr>
          <w:p w14:paraId="6439744D">
            <w:pPr>
              <w:pStyle w:val="17"/>
              <w:keepNext/>
              <w:spacing w:after="0" w:line="440" w:lineRule="exact"/>
              <w:ind w:left="63" w:right="63"/>
              <w:rPr>
                <w:rFonts w:ascii="宋体" w:hAnsi="宋体" w:cs="宋体"/>
                <w:szCs w:val="21"/>
              </w:rPr>
            </w:pPr>
          </w:p>
        </w:tc>
        <w:tc>
          <w:tcPr>
            <w:tcW w:w="1417" w:type="dxa"/>
            <w:noWrap w:val="0"/>
            <w:vAlign w:val="center"/>
          </w:tcPr>
          <w:p w14:paraId="099D6B05">
            <w:pPr>
              <w:pStyle w:val="17"/>
              <w:keepNext/>
              <w:spacing w:after="0" w:line="440" w:lineRule="exact"/>
              <w:ind w:left="63" w:right="63"/>
              <w:rPr>
                <w:rFonts w:ascii="宋体" w:hAnsi="宋体" w:cs="宋体"/>
                <w:szCs w:val="21"/>
              </w:rPr>
            </w:pPr>
          </w:p>
        </w:tc>
        <w:tc>
          <w:tcPr>
            <w:tcW w:w="851" w:type="dxa"/>
            <w:noWrap w:val="0"/>
            <w:vAlign w:val="center"/>
          </w:tcPr>
          <w:p w14:paraId="666A4E94">
            <w:pPr>
              <w:pStyle w:val="17"/>
              <w:keepNext/>
              <w:spacing w:after="0" w:line="440" w:lineRule="exact"/>
              <w:ind w:left="63" w:right="63"/>
              <w:rPr>
                <w:rFonts w:ascii="宋体" w:hAnsi="宋体" w:cs="宋体"/>
                <w:szCs w:val="21"/>
              </w:rPr>
            </w:pPr>
          </w:p>
        </w:tc>
        <w:tc>
          <w:tcPr>
            <w:tcW w:w="850" w:type="dxa"/>
            <w:noWrap w:val="0"/>
            <w:vAlign w:val="center"/>
          </w:tcPr>
          <w:p w14:paraId="35E08CCB">
            <w:pPr>
              <w:pStyle w:val="17"/>
              <w:keepNext/>
              <w:spacing w:after="0" w:line="440" w:lineRule="exact"/>
              <w:ind w:left="63" w:right="63"/>
              <w:rPr>
                <w:rFonts w:ascii="宋体" w:hAnsi="宋体" w:cs="宋体"/>
                <w:szCs w:val="21"/>
              </w:rPr>
            </w:pPr>
          </w:p>
        </w:tc>
      </w:tr>
      <w:tr w14:paraId="684EE1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34736DCA">
            <w:pPr>
              <w:pStyle w:val="17"/>
              <w:keepNext/>
              <w:spacing w:after="0" w:line="440" w:lineRule="exact"/>
              <w:ind w:left="63" w:right="63"/>
              <w:rPr>
                <w:rFonts w:ascii="宋体" w:hAnsi="宋体" w:cs="宋体"/>
                <w:szCs w:val="21"/>
              </w:rPr>
            </w:pPr>
          </w:p>
        </w:tc>
        <w:tc>
          <w:tcPr>
            <w:tcW w:w="1843" w:type="dxa"/>
            <w:tcBorders>
              <w:top w:val="nil"/>
            </w:tcBorders>
            <w:noWrap w:val="0"/>
            <w:vAlign w:val="center"/>
          </w:tcPr>
          <w:p w14:paraId="063E973C">
            <w:pPr>
              <w:pStyle w:val="17"/>
              <w:keepNext/>
              <w:spacing w:after="0" w:line="440" w:lineRule="exact"/>
              <w:ind w:left="63" w:right="63"/>
              <w:rPr>
                <w:rFonts w:ascii="宋体" w:hAnsi="宋体" w:cs="宋体"/>
                <w:szCs w:val="21"/>
              </w:rPr>
            </w:pPr>
          </w:p>
        </w:tc>
        <w:tc>
          <w:tcPr>
            <w:tcW w:w="1417" w:type="dxa"/>
            <w:tcBorders>
              <w:top w:val="nil"/>
            </w:tcBorders>
            <w:noWrap w:val="0"/>
            <w:vAlign w:val="center"/>
          </w:tcPr>
          <w:p w14:paraId="1D6625B4">
            <w:pPr>
              <w:pStyle w:val="17"/>
              <w:keepNext/>
              <w:spacing w:after="0" w:line="440" w:lineRule="exact"/>
              <w:ind w:left="63" w:right="63"/>
              <w:rPr>
                <w:rFonts w:ascii="宋体" w:hAnsi="宋体" w:cs="宋体"/>
                <w:szCs w:val="21"/>
              </w:rPr>
            </w:pPr>
          </w:p>
        </w:tc>
        <w:tc>
          <w:tcPr>
            <w:tcW w:w="2410" w:type="dxa"/>
            <w:tcBorders>
              <w:top w:val="nil"/>
            </w:tcBorders>
            <w:noWrap w:val="0"/>
            <w:vAlign w:val="center"/>
          </w:tcPr>
          <w:p w14:paraId="7B120D5B">
            <w:pPr>
              <w:pStyle w:val="17"/>
              <w:keepNext/>
              <w:spacing w:after="0" w:line="440" w:lineRule="exact"/>
              <w:ind w:left="63" w:right="63"/>
              <w:rPr>
                <w:rFonts w:ascii="宋体" w:hAnsi="宋体" w:cs="宋体"/>
                <w:szCs w:val="21"/>
              </w:rPr>
            </w:pPr>
          </w:p>
        </w:tc>
        <w:tc>
          <w:tcPr>
            <w:tcW w:w="850" w:type="dxa"/>
            <w:tcBorders>
              <w:top w:val="nil"/>
            </w:tcBorders>
            <w:noWrap w:val="0"/>
            <w:vAlign w:val="center"/>
          </w:tcPr>
          <w:p w14:paraId="6078E25E">
            <w:pPr>
              <w:pStyle w:val="17"/>
              <w:keepNext/>
              <w:spacing w:after="0" w:line="440" w:lineRule="exact"/>
              <w:ind w:left="63" w:right="63"/>
              <w:rPr>
                <w:rFonts w:ascii="宋体" w:hAnsi="宋体" w:cs="宋体"/>
                <w:szCs w:val="21"/>
              </w:rPr>
            </w:pPr>
          </w:p>
        </w:tc>
        <w:tc>
          <w:tcPr>
            <w:tcW w:w="1560" w:type="dxa"/>
            <w:tcBorders>
              <w:top w:val="nil"/>
            </w:tcBorders>
            <w:noWrap w:val="0"/>
            <w:vAlign w:val="center"/>
          </w:tcPr>
          <w:p w14:paraId="57103705">
            <w:pPr>
              <w:pStyle w:val="17"/>
              <w:keepNext/>
              <w:spacing w:after="0" w:line="440" w:lineRule="exact"/>
              <w:ind w:left="63" w:right="63"/>
              <w:rPr>
                <w:rFonts w:ascii="宋体" w:hAnsi="宋体" w:cs="宋体"/>
                <w:szCs w:val="21"/>
              </w:rPr>
            </w:pPr>
          </w:p>
        </w:tc>
        <w:tc>
          <w:tcPr>
            <w:tcW w:w="2126" w:type="dxa"/>
            <w:tcBorders>
              <w:top w:val="nil"/>
            </w:tcBorders>
            <w:noWrap w:val="0"/>
            <w:vAlign w:val="center"/>
          </w:tcPr>
          <w:p w14:paraId="1F7542CB">
            <w:pPr>
              <w:pStyle w:val="17"/>
              <w:keepNext/>
              <w:spacing w:after="0" w:line="440" w:lineRule="exact"/>
              <w:ind w:left="63" w:right="63"/>
              <w:rPr>
                <w:rFonts w:ascii="宋体" w:hAnsi="宋体" w:cs="宋体"/>
                <w:szCs w:val="21"/>
              </w:rPr>
            </w:pPr>
          </w:p>
        </w:tc>
        <w:tc>
          <w:tcPr>
            <w:tcW w:w="1417" w:type="dxa"/>
            <w:tcBorders>
              <w:top w:val="nil"/>
            </w:tcBorders>
            <w:noWrap w:val="0"/>
            <w:vAlign w:val="center"/>
          </w:tcPr>
          <w:p w14:paraId="5D22BC42">
            <w:pPr>
              <w:pStyle w:val="17"/>
              <w:keepNext/>
              <w:spacing w:after="0" w:line="440" w:lineRule="exact"/>
              <w:ind w:left="63" w:right="63"/>
              <w:rPr>
                <w:rFonts w:ascii="宋体" w:hAnsi="宋体" w:cs="宋体"/>
                <w:szCs w:val="21"/>
              </w:rPr>
            </w:pPr>
          </w:p>
        </w:tc>
        <w:tc>
          <w:tcPr>
            <w:tcW w:w="851" w:type="dxa"/>
            <w:tcBorders>
              <w:top w:val="nil"/>
            </w:tcBorders>
            <w:noWrap w:val="0"/>
            <w:vAlign w:val="center"/>
          </w:tcPr>
          <w:p w14:paraId="4D6780C9">
            <w:pPr>
              <w:pStyle w:val="17"/>
              <w:keepNext/>
              <w:spacing w:after="0" w:line="440" w:lineRule="exact"/>
              <w:ind w:left="63" w:right="63"/>
              <w:rPr>
                <w:rFonts w:ascii="宋体" w:hAnsi="宋体" w:cs="宋体"/>
                <w:szCs w:val="21"/>
              </w:rPr>
            </w:pPr>
          </w:p>
        </w:tc>
        <w:tc>
          <w:tcPr>
            <w:tcW w:w="850" w:type="dxa"/>
            <w:tcBorders>
              <w:top w:val="nil"/>
            </w:tcBorders>
            <w:noWrap w:val="0"/>
            <w:vAlign w:val="center"/>
          </w:tcPr>
          <w:p w14:paraId="435509E2">
            <w:pPr>
              <w:pStyle w:val="17"/>
              <w:keepNext/>
              <w:spacing w:after="0" w:line="440" w:lineRule="exact"/>
              <w:ind w:left="63" w:right="63"/>
              <w:rPr>
                <w:rFonts w:ascii="宋体" w:hAnsi="宋体" w:cs="宋体"/>
                <w:szCs w:val="21"/>
              </w:rPr>
            </w:pPr>
          </w:p>
        </w:tc>
      </w:tr>
      <w:tr w14:paraId="7413F8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2AD75447">
            <w:pPr>
              <w:pStyle w:val="17"/>
              <w:keepNext/>
              <w:spacing w:after="0" w:line="440" w:lineRule="exact"/>
              <w:ind w:left="63" w:right="63"/>
              <w:rPr>
                <w:rFonts w:ascii="宋体" w:hAnsi="宋体" w:cs="宋体"/>
                <w:szCs w:val="21"/>
              </w:rPr>
            </w:pPr>
          </w:p>
        </w:tc>
        <w:tc>
          <w:tcPr>
            <w:tcW w:w="1843" w:type="dxa"/>
            <w:tcBorders>
              <w:top w:val="nil"/>
            </w:tcBorders>
            <w:noWrap w:val="0"/>
            <w:vAlign w:val="center"/>
          </w:tcPr>
          <w:p w14:paraId="67532945">
            <w:pPr>
              <w:pStyle w:val="17"/>
              <w:keepNext/>
              <w:spacing w:after="0" w:line="440" w:lineRule="exact"/>
              <w:ind w:left="63" w:right="63"/>
              <w:rPr>
                <w:rFonts w:ascii="宋体" w:hAnsi="宋体" w:cs="宋体"/>
                <w:szCs w:val="21"/>
              </w:rPr>
            </w:pPr>
          </w:p>
        </w:tc>
        <w:tc>
          <w:tcPr>
            <w:tcW w:w="1417" w:type="dxa"/>
            <w:tcBorders>
              <w:top w:val="nil"/>
            </w:tcBorders>
            <w:noWrap w:val="0"/>
            <w:vAlign w:val="center"/>
          </w:tcPr>
          <w:p w14:paraId="0959FA46">
            <w:pPr>
              <w:pStyle w:val="17"/>
              <w:keepNext/>
              <w:spacing w:after="0" w:line="440" w:lineRule="exact"/>
              <w:ind w:left="63" w:right="63"/>
              <w:rPr>
                <w:rFonts w:ascii="宋体" w:hAnsi="宋体" w:cs="宋体"/>
                <w:szCs w:val="21"/>
              </w:rPr>
            </w:pPr>
          </w:p>
        </w:tc>
        <w:tc>
          <w:tcPr>
            <w:tcW w:w="2410" w:type="dxa"/>
            <w:tcBorders>
              <w:top w:val="nil"/>
            </w:tcBorders>
            <w:noWrap w:val="0"/>
            <w:vAlign w:val="center"/>
          </w:tcPr>
          <w:p w14:paraId="03D3AF90">
            <w:pPr>
              <w:pStyle w:val="17"/>
              <w:keepNext/>
              <w:spacing w:after="0" w:line="440" w:lineRule="exact"/>
              <w:ind w:left="63" w:right="63"/>
              <w:rPr>
                <w:rFonts w:ascii="宋体" w:hAnsi="宋体" w:cs="宋体"/>
                <w:szCs w:val="21"/>
              </w:rPr>
            </w:pPr>
          </w:p>
        </w:tc>
        <w:tc>
          <w:tcPr>
            <w:tcW w:w="850" w:type="dxa"/>
            <w:tcBorders>
              <w:top w:val="nil"/>
            </w:tcBorders>
            <w:noWrap w:val="0"/>
            <w:vAlign w:val="center"/>
          </w:tcPr>
          <w:p w14:paraId="1D92B689">
            <w:pPr>
              <w:pStyle w:val="17"/>
              <w:keepNext/>
              <w:spacing w:after="0" w:line="440" w:lineRule="exact"/>
              <w:ind w:left="63" w:right="63"/>
              <w:rPr>
                <w:rFonts w:ascii="宋体" w:hAnsi="宋体" w:cs="宋体"/>
                <w:szCs w:val="21"/>
              </w:rPr>
            </w:pPr>
          </w:p>
        </w:tc>
        <w:tc>
          <w:tcPr>
            <w:tcW w:w="1560" w:type="dxa"/>
            <w:tcBorders>
              <w:top w:val="nil"/>
            </w:tcBorders>
            <w:noWrap w:val="0"/>
            <w:vAlign w:val="center"/>
          </w:tcPr>
          <w:p w14:paraId="2580074C">
            <w:pPr>
              <w:pStyle w:val="17"/>
              <w:keepNext/>
              <w:spacing w:after="0" w:line="440" w:lineRule="exact"/>
              <w:ind w:left="63" w:right="63"/>
              <w:rPr>
                <w:rFonts w:ascii="宋体" w:hAnsi="宋体" w:cs="宋体"/>
                <w:szCs w:val="21"/>
              </w:rPr>
            </w:pPr>
          </w:p>
        </w:tc>
        <w:tc>
          <w:tcPr>
            <w:tcW w:w="2126" w:type="dxa"/>
            <w:tcBorders>
              <w:top w:val="nil"/>
            </w:tcBorders>
            <w:noWrap w:val="0"/>
            <w:vAlign w:val="center"/>
          </w:tcPr>
          <w:p w14:paraId="03E0E58B">
            <w:pPr>
              <w:pStyle w:val="17"/>
              <w:keepNext/>
              <w:spacing w:after="0" w:line="440" w:lineRule="exact"/>
              <w:ind w:left="63" w:right="63"/>
              <w:rPr>
                <w:rFonts w:ascii="宋体" w:hAnsi="宋体" w:cs="宋体"/>
                <w:szCs w:val="21"/>
              </w:rPr>
            </w:pPr>
          </w:p>
        </w:tc>
        <w:tc>
          <w:tcPr>
            <w:tcW w:w="1417" w:type="dxa"/>
            <w:tcBorders>
              <w:top w:val="nil"/>
            </w:tcBorders>
            <w:noWrap w:val="0"/>
            <w:vAlign w:val="center"/>
          </w:tcPr>
          <w:p w14:paraId="487BDAC7">
            <w:pPr>
              <w:pStyle w:val="17"/>
              <w:keepNext/>
              <w:spacing w:after="0" w:line="440" w:lineRule="exact"/>
              <w:ind w:left="63" w:right="63"/>
              <w:rPr>
                <w:rFonts w:ascii="宋体" w:hAnsi="宋体" w:cs="宋体"/>
                <w:szCs w:val="21"/>
              </w:rPr>
            </w:pPr>
          </w:p>
        </w:tc>
        <w:tc>
          <w:tcPr>
            <w:tcW w:w="851" w:type="dxa"/>
            <w:tcBorders>
              <w:top w:val="nil"/>
            </w:tcBorders>
            <w:noWrap w:val="0"/>
            <w:vAlign w:val="center"/>
          </w:tcPr>
          <w:p w14:paraId="7D985143">
            <w:pPr>
              <w:pStyle w:val="17"/>
              <w:keepNext/>
              <w:spacing w:after="0" w:line="440" w:lineRule="exact"/>
              <w:ind w:left="63" w:right="63"/>
              <w:rPr>
                <w:rFonts w:ascii="宋体" w:hAnsi="宋体" w:cs="宋体"/>
                <w:szCs w:val="21"/>
              </w:rPr>
            </w:pPr>
          </w:p>
        </w:tc>
        <w:tc>
          <w:tcPr>
            <w:tcW w:w="850" w:type="dxa"/>
            <w:tcBorders>
              <w:top w:val="nil"/>
            </w:tcBorders>
            <w:noWrap w:val="0"/>
            <w:vAlign w:val="center"/>
          </w:tcPr>
          <w:p w14:paraId="1232B195">
            <w:pPr>
              <w:pStyle w:val="17"/>
              <w:keepNext/>
              <w:spacing w:after="0" w:line="440" w:lineRule="exact"/>
              <w:ind w:left="63" w:right="63"/>
              <w:rPr>
                <w:rFonts w:ascii="宋体" w:hAnsi="宋体" w:cs="宋体"/>
                <w:szCs w:val="21"/>
              </w:rPr>
            </w:pPr>
          </w:p>
        </w:tc>
      </w:tr>
      <w:tr w14:paraId="29CDF1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trPr>
        <w:tc>
          <w:tcPr>
            <w:tcW w:w="1277" w:type="dxa"/>
            <w:noWrap w:val="0"/>
            <w:vAlign w:val="center"/>
          </w:tcPr>
          <w:p w14:paraId="2F1DD463">
            <w:pPr>
              <w:pStyle w:val="17"/>
              <w:keepNext/>
              <w:spacing w:after="0" w:line="440" w:lineRule="exact"/>
              <w:ind w:left="63" w:right="63"/>
              <w:rPr>
                <w:rFonts w:ascii="宋体" w:hAnsi="宋体" w:cs="宋体"/>
                <w:szCs w:val="21"/>
              </w:rPr>
            </w:pPr>
          </w:p>
        </w:tc>
        <w:tc>
          <w:tcPr>
            <w:tcW w:w="1843" w:type="dxa"/>
            <w:noWrap w:val="0"/>
            <w:vAlign w:val="center"/>
          </w:tcPr>
          <w:p w14:paraId="3E267DF4">
            <w:pPr>
              <w:pStyle w:val="17"/>
              <w:keepNext/>
              <w:spacing w:after="0" w:line="440" w:lineRule="exact"/>
              <w:ind w:left="63" w:right="63"/>
              <w:rPr>
                <w:rFonts w:ascii="宋体" w:hAnsi="宋体" w:cs="宋体"/>
                <w:szCs w:val="21"/>
              </w:rPr>
            </w:pPr>
          </w:p>
        </w:tc>
        <w:tc>
          <w:tcPr>
            <w:tcW w:w="1417" w:type="dxa"/>
            <w:noWrap w:val="0"/>
            <w:vAlign w:val="center"/>
          </w:tcPr>
          <w:p w14:paraId="57B80EFC">
            <w:pPr>
              <w:pStyle w:val="17"/>
              <w:keepNext/>
              <w:spacing w:after="0" w:line="440" w:lineRule="exact"/>
              <w:ind w:left="63" w:right="63"/>
              <w:rPr>
                <w:rFonts w:ascii="宋体" w:hAnsi="宋体" w:cs="宋体"/>
                <w:szCs w:val="21"/>
              </w:rPr>
            </w:pPr>
          </w:p>
        </w:tc>
        <w:tc>
          <w:tcPr>
            <w:tcW w:w="2410" w:type="dxa"/>
            <w:noWrap w:val="0"/>
            <w:vAlign w:val="center"/>
          </w:tcPr>
          <w:p w14:paraId="69B6308C">
            <w:pPr>
              <w:pStyle w:val="17"/>
              <w:keepNext/>
              <w:spacing w:after="0" w:line="440" w:lineRule="exact"/>
              <w:ind w:left="63" w:right="63"/>
              <w:rPr>
                <w:rFonts w:ascii="宋体" w:hAnsi="宋体" w:cs="宋体"/>
                <w:szCs w:val="21"/>
              </w:rPr>
            </w:pPr>
          </w:p>
        </w:tc>
        <w:tc>
          <w:tcPr>
            <w:tcW w:w="850" w:type="dxa"/>
            <w:noWrap w:val="0"/>
            <w:vAlign w:val="center"/>
          </w:tcPr>
          <w:p w14:paraId="1D275786">
            <w:pPr>
              <w:pStyle w:val="17"/>
              <w:keepNext/>
              <w:spacing w:after="0" w:line="440" w:lineRule="exact"/>
              <w:ind w:left="63" w:right="63"/>
              <w:rPr>
                <w:rFonts w:ascii="宋体" w:hAnsi="宋体" w:cs="宋体"/>
                <w:szCs w:val="21"/>
              </w:rPr>
            </w:pPr>
          </w:p>
        </w:tc>
        <w:tc>
          <w:tcPr>
            <w:tcW w:w="1560" w:type="dxa"/>
            <w:noWrap w:val="0"/>
            <w:vAlign w:val="center"/>
          </w:tcPr>
          <w:p w14:paraId="674F8CC1">
            <w:pPr>
              <w:pStyle w:val="17"/>
              <w:keepNext/>
              <w:spacing w:after="0" w:line="440" w:lineRule="exact"/>
              <w:ind w:left="63" w:right="63"/>
              <w:rPr>
                <w:rFonts w:ascii="宋体" w:hAnsi="宋体" w:cs="宋体"/>
                <w:szCs w:val="21"/>
              </w:rPr>
            </w:pPr>
          </w:p>
        </w:tc>
        <w:tc>
          <w:tcPr>
            <w:tcW w:w="2126" w:type="dxa"/>
            <w:noWrap w:val="0"/>
            <w:vAlign w:val="center"/>
          </w:tcPr>
          <w:p w14:paraId="01F9B339">
            <w:pPr>
              <w:pStyle w:val="17"/>
              <w:keepNext/>
              <w:spacing w:after="0" w:line="440" w:lineRule="exact"/>
              <w:ind w:left="63" w:right="63"/>
              <w:rPr>
                <w:rFonts w:ascii="宋体" w:hAnsi="宋体" w:cs="宋体"/>
                <w:szCs w:val="21"/>
              </w:rPr>
            </w:pPr>
          </w:p>
        </w:tc>
        <w:tc>
          <w:tcPr>
            <w:tcW w:w="1417" w:type="dxa"/>
            <w:noWrap w:val="0"/>
            <w:vAlign w:val="center"/>
          </w:tcPr>
          <w:p w14:paraId="7A733748">
            <w:pPr>
              <w:pStyle w:val="17"/>
              <w:keepNext/>
              <w:spacing w:after="0" w:line="440" w:lineRule="exact"/>
              <w:ind w:left="63" w:right="63"/>
              <w:rPr>
                <w:rFonts w:ascii="宋体" w:hAnsi="宋体" w:cs="宋体"/>
                <w:szCs w:val="21"/>
              </w:rPr>
            </w:pPr>
          </w:p>
        </w:tc>
        <w:tc>
          <w:tcPr>
            <w:tcW w:w="851" w:type="dxa"/>
            <w:noWrap w:val="0"/>
            <w:vAlign w:val="center"/>
          </w:tcPr>
          <w:p w14:paraId="47ED3450">
            <w:pPr>
              <w:pStyle w:val="17"/>
              <w:keepNext/>
              <w:spacing w:after="0" w:line="440" w:lineRule="exact"/>
              <w:ind w:left="63" w:right="63"/>
              <w:rPr>
                <w:rFonts w:ascii="宋体" w:hAnsi="宋体" w:cs="宋体"/>
                <w:szCs w:val="21"/>
              </w:rPr>
            </w:pPr>
          </w:p>
        </w:tc>
        <w:tc>
          <w:tcPr>
            <w:tcW w:w="850" w:type="dxa"/>
            <w:noWrap w:val="0"/>
            <w:vAlign w:val="center"/>
          </w:tcPr>
          <w:p w14:paraId="4851F46D">
            <w:pPr>
              <w:pStyle w:val="17"/>
              <w:keepNext/>
              <w:spacing w:after="0" w:line="440" w:lineRule="exact"/>
              <w:ind w:left="63" w:right="63"/>
              <w:rPr>
                <w:rFonts w:ascii="宋体" w:hAnsi="宋体" w:cs="宋体"/>
                <w:szCs w:val="21"/>
              </w:rPr>
            </w:pPr>
          </w:p>
        </w:tc>
      </w:tr>
      <w:tr w14:paraId="530458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40DAE447">
            <w:pPr>
              <w:pStyle w:val="17"/>
              <w:keepNext/>
              <w:spacing w:after="0" w:line="440" w:lineRule="exact"/>
              <w:ind w:left="63" w:right="63"/>
              <w:rPr>
                <w:rFonts w:ascii="宋体" w:hAnsi="宋体" w:cs="宋体"/>
                <w:szCs w:val="21"/>
              </w:rPr>
            </w:pPr>
          </w:p>
        </w:tc>
        <w:tc>
          <w:tcPr>
            <w:tcW w:w="1843" w:type="dxa"/>
            <w:tcBorders>
              <w:top w:val="nil"/>
            </w:tcBorders>
            <w:noWrap w:val="0"/>
            <w:vAlign w:val="center"/>
          </w:tcPr>
          <w:p w14:paraId="32DFC65E">
            <w:pPr>
              <w:pStyle w:val="17"/>
              <w:keepNext/>
              <w:spacing w:after="0" w:line="440" w:lineRule="exact"/>
              <w:ind w:left="63" w:right="63"/>
              <w:rPr>
                <w:rFonts w:ascii="宋体" w:hAnsi="宋体" w:cs="宋体"/>
                <w:szCs w:val="21"/>
              </w:rPr>
            </w:pPr>
          </w:p>
        </w:tc>
        <w:tc>
          <w:tcPr>
            <w:tcW w:w="1417" w:type="dxa"/>
            <w:tcBorders>
              <w:top w:val="nil"/>
            </w:tcBorders>
            <w:noWrap w:val="0"/>
            <w:vAlign w:val="center"/>
          </w:tcPr>
          <w:p w14:paraId="3722434C">
            <w:pPr>
              <w:pStyle w:val="17"/>
              <w:keepNext/>
              <w:spacing w:after="0" w:line="440" w:lineRule="exact"/>
              <w:ind w:left="63" w:right="63"/>
              <w:rPr>
                <w:rFonts w:ascii="宋体" w:hAnsi="宋体" w:cs="宋体"/>
                <w:szCs w:val="21"/>
              </w:rPr>
            </w:pPr>
          </w:p>
        </w:tc>
        <w:tc>
          <w:tcPr>
            <w:tcW w:w="2410" w:type="dxa"/>
            <w:tcBorders>
              <w:top w:val="nil"/>
            </w:tcBorders>
            <w:noWrap w:val="0"/>
            <w:vAlign w:val="center"/>
          </w:tcPr>
          <w:p w14:paraId="72F4D434">
            <w:pPr>
              <w:pStyle w:val="17"/>
              <w:keepNext/>
              <w:spacing w:after="0" w:line="440" w:lineRule="exact"/>
              <w:ind w:left="63" w:right="63"/>
              <w:rPr>
                <w:rFonts w:ascii="宋体" w:hAnsi="宋体" w:cs="宋体"/>
                <w:szCs w:val="21"/>
              </w:rPr>
            </w:pPr>
          </w:p>
        </w:tc>
        <w:tc>
          <w:tcPr>
            <w:tcW w:w="850" w:type="dxa"/>
            <w:tcBorders>
              <w:top w:val="nil"/>
            </w:tcBorders>
            <w:noWrap w:val="0"/>
            <w:vAlign w:val="center"/>
          </w:tcPr>
          <w:p w14:paraId="65E4F5FD">
            <w:pPr>
              <w:pStyle w:val="17"/>
              <w:keepNext/>
              <w:spacing w:after="0" w:line="440" w:lineRule="exact"/>
              <w:ind w:left="63" w:right="63"/>
              <w:rPr>
                <w:rFonts w:ascii="宋体" w:hAnsi="宋体" w:cs="宋体"/>
                <w:szCs w:val="21"/>
              </w:rPr>
            </w:pPr>
          </w:p>
        </w:tc>
        <w:tc>
          <w:tcPr>
            <w:tcW w:w="1560" w:type="dxa"/>
            <w:tcBorders>
              <w:top w:val="nil"/>
            </w:tcBorders>
            <w:noWrap w:val="0"/>
            <w:vAlign w:val="center"/>
          </w:tcPr>
          <w:p w14:paraId="2BD4C9C2">
            <w:pPr>
              <w:pStyle w:val="17"/>
              <w:keepNext/>
              <w:spacing w:after="0" w:line="440" w:lineRule="exact"/>
              <w:ind w:left="63" w:right="63"/>
              <w:rPr>
                <w:rFonts w:ascii="宋体" w:hAnsi="宋体" w:cs="宋体"/>
                <w:szCs w:val="21"/>
              </w:rPr>
            </w:pPr>
          </w:p>
        </w:tc>
        <w:tc>
          <w:tcPr>
            <w:tcW w:w="2126" w:type="dxa"/>
            <w:tcBorders>
              <w:top w:val="nil"/>
            </w:tcBorders>
            <w:noWrap w:val="0"/>
            <w:vAlign w:val="center"/>
          </w:tcPr>
          <w:p w14:paraId="2A8E5761">
            <w:pPr>
              <w:pStyle w:val="17"/>
              <w:keepNext/>
              <w:spacing w:after="0" w:line="440" w:lineRule="exact"/>
              <w:ind w:left="63" w:right="63"/>
              <w:rPr>
                <w:rFonts w:ascii="宋体" w:hAnsi="宋体" w:cs="宋体"/>
                <w:szCs w:val="21"/>
              </w:rPr>
            </w:pPr>
          </w:p>
        </w:tc>
        <w:tc>
          <w:tcPr>
            <w:tcW w:w="1417" w:type="dxa"/>
            <w:tcBorders>
              <w:top w:val="nil"/>
            </w:tcBorders>
            <w:noWrap w:val="0"/>
            <w:vAlign w:val="center"/>
          </w:tcPr>
          <w:p w14:paraId="5743AFA3">
            <w:pPr>
              <w:pStyle w:val="17"/>
              <w:keepNext/>
              <w:spacing w:after="0" w:line="440" w:lineRule="exact"/>
              <w:ind w:left="63" w:right="63"/>
              <w:rPr>
                <w:rFonts w:ascii="宋体" w:hAnsi="宋体" w:cs="宋体"/>
                <w:szCs w:val="21"/>
              </w:rPr>
            </w:pPr>
          </w:p>
        </w:tc>
        <w:tc>
          <w:tcPr>
            <w:tcW w:w="851" w:type="dxa"/>
            <w:tcBorders>
              <w:top w:val="nil"/>
            </w:tcBorders>
            <w:noWrap w:val="0"/>
            <w:vAlign w:val="center"/>
          </w:tcPr>
          <w:p w14:paraId="5FFAC050">
            <w:pPr>
              <w:pStyle w:val="17"/>
              <w:keepNext/>
              <w:spacing w:after="0" w:line="440" w:lineRule="exact"/>
              <w:ind w:left="63" w:right="63"/>
              <w:rPr>
                <w:rFonts w:ascii="宋体" w:hAnsi="宋体" w:cs="宋体"/>
                <w:szCs w:val="21"/>
              </w:rPr>
            </w:pPr>
          </w:p>
        </w:tc>
        <w:tc>
          <w:tcPr>
            <w:tcW w:w="850" w:type="dxa"/>
            <w:tcBorders>
              <w:top w:val="nil"/>
            </w:tcBorders>
            <w:noWrap w:val="0"/>
            <w:vAlign w:val="center"/>
          </w:tcPr>
          <w:p w14:paraId="269155DE">
            <w:pPr>
              <w:pStyle w:val="17"/>
              <w:keepNext/>
              <w:spacing w:after="0" w:line="440" w:lineRule="exact"/>
              <w:ind w:left="63" w:right="63"/>
              <w:rPr>
                <w:rFonts w:ascii="宋体" w:hAnsi="宋体" w:cs="宋体"/>
                <w:szCs w:val="21"/>
              </w:rPr>
            </w:pPr>
          </w:p>
        </w:tc>
      </w:tr>
      <w:tr w14:paraId="21D0AE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2619753F">
            <w:pPr>
              <w:pStyle w:val="17"/>
              <w:keepNext/>
              <w:spacing w:after="0" w:line="440" w:lineRule="exact"/>
              <w:ind w:left="63" w:right="63"/>
              <w:rPr>
                <w:rFonts w:ascii="宋体" w:hAnsi="宋体" w:cs="宋体"/>
                <w:szCs w:val="21"/>
              </w:rPr>
            </w:pPr>
          </w:p>
        </w:tc>
        <w:tc>
          <w:tcPr>
            <w:tcW w:w="1843" w:type="dxa"/>
            <w:noWrap w:val="0"/>
            <w:vAlign w:val="center"/>
          </w:tcPr>
          <w:p w14:paraId="4A7678A9">
            <w:pPr>
              <w:pStyle w:val="17"/>
              <w:keepNext/>
              <w:spacing w:after="0" w:line="440" w:lineRule="exact"/>
              <w:ind w:left="63" w:right="63"/>
              <w:rPr>
                <w:rFonts w:ascii="宋体" w:hAnsi="宋体" w:cs="宋体"/>
                <w:szCs w:val="21"/>
              </w:rPr>
            </w:pPr>
          </w:p>
        </w:tc>
        <w:tc>
          <w:tcPr>
            <w:tcW w:w="1417" w:type="dxa"/>
            <w:noWrap w:val="0"/>
            <w:vAlign w:val="center"/>
          </w:tcPr>
          <w:p w14:paraId="7E1E3A81">
            <w:pPr>
              <w:pStyle w:val="17"/>
              <w:keepNext/>
              <w:spacing w:after="0" w:line="440" w:lineRule="exact"/>
              <w:ind w:left="63" w:right="63"/>
              <w:rPr>
                <w:rFonts w:ascii="宋体" w:hAnsi="宋体" w:cs="宋体"/>
                <w:szCs w:val="21"/>
              </w:rPr>
            </w:pPr>
          </w:p>
        </w:tc>
        <w:tc>
          <w:tcPr>
            <w:tcW w:w="2410" w:type="dxa"/>
            <w:noWrap w:val="0"/>
            <w:vAlign w:val="center"/>
          </w:tcPr>
          <w:p w14:paraId="36B12BCE">
            <w:pPr>
              <w:pStyle w:val="17"/>
              <w:keepNext/>
              <w:spacing w:after="0" w:line="440" w:lineRule="exact"/>
              <w:ind w:left="63" w:right="63"/>
              <w:rPr>
                <w:rFonts w:ascii="宋体" w:hAnsi="宋体" w:cs="宋体"/>
                <w:szCs w:val="21"/>
              </w:rPr>
            </w:pPr>
          </w:p>
        </w:tc>
        <w:tc>
          <w:tcPr>
            <w:tcW w:w="850" w:type="dxa"/>
            <w:noWrap w:val="0"/>
            <w:vAlign w:val="center"/>
          </w:tcPr>
          <w:p w14:paraId="77C1DA39">
            <w:pPr>
              <w:pStyle w:val="17"/>
              <w:keepNext/>
              <w:spacing w:after="0" w:line="440" w:lineRule="exact"/>
              <w:ind w:left="63" w:right="63"/>
              <w:rPr>
                <w:rFonts w:ascii="宋体" w:hAnsi="宋体" w:cs="宋体"/>
                <w:szCs w:val="21"/>
              </w:rPr>
            </w:pPr>
          </w:p>
        </w:tc>
        <w:tc>
          <w:tcPr>
            <w:tcW w:w="1560" w:type="dxa"/>
            <w:noWrap w:val="0"/>
            <w:vAlign w:val="center"/>
          </w:tcPr>
          <w:p w14:paraId="1520A83C">
            <w:pPr>
              <w:pStyle w:val="17"/>
              <w:keepNext/>
              <w:spacing w:after="0" w:line="440" w:lineRule="exact"/>
              <w:ind w:left="63" w:right="63"/>
              <w:rPr>
                <w:rFonts w:ascii="宋体" w:hAnsi="宋体" w:cs="宋体"/>
                <w:szCs w:val="21"/>
              </w:rPr>
            </w:pPr>
          </w:p>
        </w:tc>
        <w:tc>
          <w:tcPr>
            <w:tcW w:w="2126" w:type="dxa"/>
            <w:noWrap w:val="0"/>
            <w:vAlign w:val="center"/>
          </w:tcPr>
          <w:p w14:paraId="755F6C8D">
            <w:pPr>
              <w:pStyle w:val="17"/>
              <w:keepNext/>
              <w:spacing w:after="0" w:line="440" w:lineRule="exact"/>
              <w:ind w:left="63" w:right="63"/>
              <w:rPr>
                <w:rFonts w:ascii="宋体" w:hAnsi="宋体" w:cs="宋体"/>
                <w:szCs w:val="21"/>
              </w:rPr>
            </w:pPr>
          </w:p>
        </w:tc>
        <w:tc>
          <w:tcPr>
            <w:tcW w:w="1417" w:type="dxa"/>
            <w:noWrap w:val="0"/>
            <w:vAlign w:val="center"/>
          </w:tcPr>
          <w:p w14:paraId="73A728FB">
            <w:pPr>
              <w:pStyle w:val="17"/>
              <w:keepNext/>
              <w:spacing w:after="0" w:line="440" w:lineRule="exact"/>
              <w:ind w:left="63" w:right="63"/>
              <w:rPr>
                <w:rFonts w:ascii="宋体" w:hAnsi="宋体" w:cs="宋体"/>
                <w:szCs w:val="21"/>
              </w:rPr>
            </w:pPr>
          </w:p>
        </w:tc>
        <w:tc>
          <w:tcPr>
            <w:tcW w:w="851" w:type="dxa"/>
            <w:noWrap w:val="0"/>
            <w:vAlign w:val="center"/>
          </w:tcPr>
          <w:p w14:paraId="07B1323F">
            <w:pPr>
              <w:pStyle w:val="17"/>
              <w:keepNext/>
              <w:spacing w:after="0" w:line="440" w:lineRule="exact"/>
              <w:ind w:left="63" w:right="63"/>
              <w:rPr>
                <w:rFonts w:ascii="宋体" w:hAnsi="宋体" w:cs="宋体"/>
                <w:szCs w:val="21"/>
              </w:rPr>
            </w:pPr>
          </w:p>
        </w:tc>
        <w:tc>
          <w:tcPr>
            <w:tcW w:w="850" w:type="dxa"/>
            <w:noWrap w:val="0"/>
            <w:vAlign w:val="center"/>
          </w:tcPr>
          <w:p w14:paraId="1E1EC295">
            <w:pPr>
              <w:pStyle w:val="17"/>
              <w:keepNext/>
              <w:spacing w:after="0" w:line="440" w:lineRule="exact"/>
              <w:ind w:left="63" w:right="63"/>
              <w:rPr>
                <w:rFonts w:ascii="宋体" w:hAnsi="宋体" w:cs="宋体"/>
                <w:szCs w:val="21"/>
              </w:rPr>
            </w:pPr>
          </w:p>
        </w:tc>
      </w:tr>
    </w:tbl>
    <w:p w14:paraId="63EEDDDF">
      <w:pPr>
        <w:spacing w:line="440" w:lineRule="exact"/>
        <w:rPr>
          <w:rFonts w:ascii="宋体" w:hAnsi="宋体" w:cs="宋体"/>
          <w:b/>
          <w:szCs w:val="21"/>
        </w:rPr>
        <w:sectPr>
          <w:pgSz w:w="16838" w:h="11906" w:orient="landscape"/>
          <w:pgMar w:top="1554" w:right="1418" w:bottom="1531" w:left="1418" w:header="851" w:footer="992" w:gutter="0"/>
          <w:cols w:space="720" w:num="1"/>
          <w:titlePg/>
          <w:docGrid w:type="linesAndChars" w:linePitch="312" w:charSpace="0"/>
        </w:sectPr>
      </w:pPr>
    </w:p>
    <w:p w14:paraId="23F5B59B">
      <w:pPr>
        <w:spacing w:line="440" w:lineRule="exact"/>
        <w:rPr>
          <w:rFonts w:ascii="宋体" w:hAnsi="宋体" w:cs="宋体"/>
          <w:szCs w:val="21"/>
        </w:rPr>
      </w:pPr>
      <w:r>
        <w:rPr>
          <w:rFonts w:hint="eastAsia" w:ascii="宋体" w:hAnsi="宋体" w:cs="宋体"/>
          <w:szCs w:val="21"/>
        </w:rPr>
        <w:t>附</w:t>
      </w:r>
      <w:bookmarkStart w:id="2382" w:name="_Toc296347224"/>
      <w:bookmarkStart w:id="2383" w:name="_Toc296503225"/>
      <w:bookmarkStart w:id="2384" w:name="_Toc296891053"/>
      <w:bookmarkStart w:id="2385" w:name="_Toc267261692"/>
      <w:bookmarkStart w:id="2386" w:name="_Toc296944564"/>
      <w:bookmarkStart w:id="2387" w:name="_Toc296891265"/>
      <w:bookmarkStart w:id="2388" w:name="_Toc296346726"/>
      <w:r>
        <w:rPr>
          <w:rFonts w:hint="eastAsia" w:ascii="宋体" w:hAnsi="宋体" w:cs="宋体"/>
          <w:szCs w:val="21"/>
        </w:rPr>
        <w:t>件2：</w:t>
      </w:r>
    </w:p>
    <w:bookmarkEnd w:id="2382"/>
    <w:bookmarkEnd w:id="2383"/>
    <w:bookmarkEnd w:id="2384"/>
    <w:bookmarkEnd w:id="2385"/>
    <w:bookmarkEnd w:id="2386"/>
    <w:bookmarkEnd w:id="2387"/>
    <w:bookmarkEnd w:id="2388"/>
    <w:p w14:paraId="1550E9CC">
      <w:pPr>
        <w:spacing w:line="440" w:lineRule="exact"/>
        <w:jc w:val="center"/>
        <w:rPr>
          <w:rFonts w:ascii="黑体" w:eastAsia="黑体"/>
          <w:sz w:val="28"/>
          <w:szCs w:val="28"/>
        </w:rPr>
      </w:pPr>
      <w:r>
        <w:rPr>
          <w:rFonts w:hint="eastAsia" w:ascii="黑体" w:eastAsia="黑体"/>
          <w:sz w:val="28"/>
          <w:szCs w:val="28"/>
        </w:rPr>
        <w:t>发包人供应材料设备一览表</w:t>
      </w:r>
    </w:p>
    <w:tbl>
      <w:tblPr>
        <w:tblStyle w:val="4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17CCE6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double" w:color="auto" w:sz="6" w:space="0"/>
            </w:tcBorders>
            <w:noWrap w:val="0"/>
            <w:vAlign w:val="center"/>
          </w:tcPr>
          <w:p w14:paraId="0AE67D46">
            <w:pPr>
              <w:pStyle w:val="17"/>
              <w:keepNext/>
              <w:spacing w:after="0" w:line="440" w:lineRule="exact"/>
              <w:ind w:left="63" w:right="63"/>
              <w:rPr>
                <w:rFonts w:ascii="宋体" w:hAnsi="宋体" w:cs="宋体"/>
                <w:szCs w:val="21"/>
              </w:rPr>
            </w:pPr>
            <w:r>
              <w:rPr>
                <w:rFonts w:hint="eastAsia" w:ascii="宋体" w:hAnsi="宋体" w:cs="宋体"/>
                <w:szCs w:val="21"/>
              </w:rPr>
              <w:t>序号</w:t>
            </w:r>
          </w:p>
        </w:tc>
        <w:tc>
          <w:tcPr>
            <w:tcW w:w="1276" w:type="dxa"/>
            <w:tcBorders>
              <w:top w:val="single" w:color="auto" w:sz="12" w:space="0"/>
              <w:bottom w:val="double" w:color="auto" w:sz="6" w:space="0"/>
            </w:tcBorders>
            <w:noWrap w:val="0"/>
            <w:vAlign w:val="center"/>
          </w:tcPr>
          <w:p w14:paraId="45E87AB4">
            <w:pPr>
              <w:pStyle w:val="17"/>
              <w:keepNext/>
              <w:spacing w:after="0" w:line="440" w:lineRule="exact"/>
              <w:ind w:left="63" w:right="63"/>
              <w:rPr>
                <w:rFonts w:ascii="宋体" w:hAnsi="宋体" w:cs="宋体"/>
                <w:szCs w:val="21"/>
              </w:rPr>
            </w:pPr>
            <w:r>
              <w:rPr>
                <w:rFonts w:hint="eastAsia" w:ascii="宋体" w:hAnsi="宋体" w:cs="宋体"/>
                <w:szCs w:val="21"/>
              </w:rPr>
              <w:t xml:space="preserve">  材料、</w:t>
            </w:r>
          </w:p>
          <w:p w14:paraId="0B75E6C7">
            <w:pPr>
              <w:pStyle w:val="17"/>
              <w:keepNext/>
              <w:spacing w:after="0" w:line="440" w:lineRule="exact"/>
              <w:ind w:right="63"/>
              <w:rPr>
                <w:rFonts w:ascii="宋体" w:hAnsi="宋体" w:cs="宋体"/>
                <w:szCs w:val="21"/>
              </w:rPr>
            </w:pPr>
            <w:r>
              <w:rPr>
                <w:rFonts w:hint="eastAsia" w:ascii="宋体" w:hAnsi="宋体" w:cs="宋体"/>
                <w:szCs w:val="21"/>
              </w:rPr>
              <w:t>设备品种</w:t>
            </w:r>
          </w:p>
        </w:tc>
        <w:tc>
          <w:tcPr>
            <w:tcW w:w="1418" w:type="dxa"/>
            <w:tcBorders>
              <w:top w:val="single" w:color="auto" w:sz="12" w:space="0"/>
              <w:bottom w:val="double" w:color="auto" w:sz="6" w:space="0"/>
            </w:tcBorders>
            <w:noWrap w:val="0"/>
            <w:vAlign w:val="center"/>
          </w:tcPr>
          <w:p w14:paraId="07305B08">
            <w:pPr>
              <w:pStyle w:val="17"/>
              <w:keepNext/>
              <w:spacing w:after="0" w:line="440" w:lineRule="exact"/>
              <w:ind w:left="63" w:right="63"/>
              <w:rPr>
                <w:rFonts w:ascii="宋体" w:hAnsi="宋体" w:cs="宋体"/>
                <w:szCs w:val="21"/>
              </w:rPr>
            </w:pPr>
            <w:r>
              <w:rPr>
                <w:rFonts w:hint="eastAsia" w:ascii="宋体" w:hAnsi="宋体" w:cs="宋体"/>
                <w:szCs w:val="21"/>
              </w:rPr>
              <w:t>规格型号</w:t>
            </w:r>
          </w:p>
        </w:tc>
        <w:tc>
          <w:tcPr>
            <w:tcW w:w="940" w:type="dxa"/>
            <w:tcBorders>
              <w:top w:val="single" w:color="auto" w:sz="12" w:space="0"/>
              <w:bottom w:val="double" w:color="auto" w:sz="6" w:space="0"/>
            </w:tcBorders>
            <w:noWrap w:val="0"/>
            <w:vAlign w:val="center"/>
          </w:tcPr>
          <w:p w14:paraId="56C635B7">
            <w:pPr>
              <w:pStyle w:val="17"/>
              <w:keepNext/>
              <w:spacing w:after="0" w:line="440" w:lineRule="exact"/>
              <w:ind w:left="63" w:right="63"/>
              <w:rPr>
                <w:rFonts w:ascii="宋体" w:hAnsi="宋体" w:cs="宋体"/>
                <w:szCs w:val="21"/>
              </w:rPr>
            </w:pPr>
            <w:r>
              <w:rPr>
                <w:rFonts w:hint="eastAsia" w:ascii="宋体" w:hAnsi="宋体" w:cs="宋体"/>
                <w:szCs w:val="21"/>
              </w:rPr>
              <w:t>单位</w:t>
            </w:r>
          </w:p>
        </w:tc>
        <w:tc>
          <w:tcPr>
            <w:tcW w:w="851" w:type="dxa"/>
            <w:tcBorders>
              <w:top w:val="single" w:color="auto" w:sz="12" w:space="0"/>
              <w:bottom w:val="double" w:color="auto" w:sz="6" w:space="0"/>
            </w:tcBorders>
            <w:noWrap w:val="0"/>
            <w:vAlign w:val="center"/>
          </w:tcPr>
          <w:p w14:paraId="5DAB3D67">
            <w:pPr>
              <w:pStyle w:val="17"/>
              <w:keepNext/>
              <w:spacing w:after="0" w:line="440" w:lineRule="exact"/>
              <w:ind w:left="63" w:right="63"/>
              <w:rPr>
                <w:rFonts w:ascii="宋体" w:hAnsi="宋体" w:cs="宋体"/>
                <w:szCs w:val="21"/>
              </w:rPr>
            </w:pPr>
            <w:r>
              <w:rPr>
                <w:rFonts w:hint="eastAsia" w:ascii="宋体" w:hAnsi="宋体" w:cs="宋体"/>
                <w:szCs w:val="21"/>
              </w:rPr>
              <w:t>数量</w:t>
            </w:r>
          </w:p>
        </w:tc>
        <w:tc>
          <w:tcPr>
            <w:tcW w:w="1044" w:type="dxa"/>
            <w:tcBorders>
              <w:top w:val="single" w:color="auto" w:sz="12" w:space="0"/>
              <w:bottom w:val="double" w:color="auto" w:sz="6" w:space="0"/>
            </w:tcBorders>
            <w:noWrap w:val="0"/>
            <w:vAlign w:val="center"/>
          </w:tcPr>
          <w:p w14:paraId="71D6F806">
            <w:pPr>
              <w:pStyle w:val="17"/>
              <w:keepNext/>
              <w:spacing w:after="0" w:line="440" w:lineRule="exact"/>
              <w:ind w:left="63" w:right="63"/>
              <w:rPr>
                <w:rFonts w:ascii="宋体" w:hAnsi="宋体" w:cs="宋体"/>
                <w:szCs w:val="21"/>
              </w:rPr>
            </w:pPr>
            <w:r>
              <w:rPr>
                <w:rFonts w:hint="eastAsia" w:ascii="宋体" w:hAnsi="宋体" w:cs="宋体"/>
                <w:szCs w:val="21"/>
              </w:rPr>
              <w:t>单价（元）</w:t>
            </w:r>
          </w:p>
        </w:tc>
        <w:tc>
          <w:tcPr>
            <w:tcW w:w="992" w:type="dxa"/>
            <w:tcBorders>
              <w:top w:val="single" w:color="auto" w:sz="12" w:space="0"/>
              <w:bottom w:val="double" w:color="auto" w:sz="6" w:space="0"/>
            </w:tcBorders>
            <w:noWrap w:val="0"/>
            <w:vAlign w:val="center"/>
          </w:tcPr>
          <w:p w14:paraId="6C36ECA2">
            <w:pPr>
              <w:pStyle w:val="17"/>
              <w:keepNext/>
              <w:spacing w:after="0" w:line="440" w:lineRule="exact"/>
              <w:ind w:left="63" w:right="63"/>
              <w:rPr>
                <w:rFonts w:ascii="宋体" w:hAnsi="宋体" w:cs="宋体"/>
                <w:szCs w:val="21"/>
              </w:rPr>
            </w:pPr>
            <w:r>
              <w:rPr>
                <w:rFonts w:hint="eastAsia" w:ascii="宋体" w:hAnsi="宋体" w:cs="宋体"/>
                <w:szCs w:val="21"/>
              </w:rPr>
              <w:t>质量等级</w:t>
            </w:r>
          </w:p>
        </w:tc>
        <w:tc>
          <w:tcPr>
            <w:tcW w:w="851" w:type="dxa"/>
            <w:tcBorders>
              <w:top w:val="single" w:color="auto" w:sz="12" w:space="0"/>
              <w:bottom w:val="double" w:color="auto" w:sz="6" w:space="0"/>
            </w:tcBorders>
            <w:noWrap w:val="0"/>
            <w:vAlign w:val="center"/>
          </w:tcPr>
          <w:p w14:paraId="283CD1E0">
            <w:pPr>
              <w:pStyle w:val="17"/>
              <w:keepNext/>
              <w:spacing w:after="0" w:line="440" w:lineRule="exact"/>
              <w:ind w:left="63" w:right="63"/>
              <w:rPr>
                <w:rFonts w:ascii="宋体" w:hAnsi="宋体" w:cs="宋体"/>
                <w:szCs w:val="21"/>
              </w:rPr>
            </w:pPr>
            <w:r>
              <w:rPr>
                <w:rFonts w:hint="eastAsia" w:ascii="宋体" w:hAnsi="宋体" w:cs="宋体"/>
                <w:szCs w:val="21"/>
              </w:rPr>
              <w:t>供应时间</w:t>
            </w:r>
          </w:p>
        </w:tc>
        <w:tc>
          <w:tcPr>
            <w:tcW w:w="1487" w:type="dxa"/>
            <w:tcBorders>
              <w:top w:val="single" w:color="auto" w:sz="12" w:space="0"/>
              <w:bottom w:val="double" w:color="auto" w:sz="6" w:space="0"/>
            </w:tcBorders>
            <w:noWrap w:val="0"/>
            <w:vAlign w:val="center"/>
          </w:tcPr>
          <w:p w14:paraId="72D8D694">
            <w:pPr>
              <w:pStyle w:val="17"/>
              <w:keepNext/>
              <w:spacing w:after="0" w:line="440" w:lineRule="exact"/>
              <w:ind w:left="63" w:right="63"/>
              <w:rPr>
                <w:rFonts w:ascii="宋体" w:hAnsi="宋体" w:cs="宋体"/>
                <w:szCs w:val="21"/>
              </w:rPr>
            </w:pPr>
            <w:r>
              <w:rPr>
                <w:rFonts w:hint="eastAsia" w:ascii="宋体" w:hAnsi="宋体" w:cs="宋体"/>
                <w:szCs w:val="21"/>
              </w:rPr>
              <w:t>送达地点</w:t>
            </w:r>
          </w:p>
        </w:tc>
        <w:tc>
          <w:tcPr>
            <w:tcW w:w="992" w:type="dxa"/>
            <w:tcBorders>
              <w:top w:val="single" w:color="auto" w:sz="12" w:space="0"/>
              <w:bottom w:val="double" w:color="auto" w:sz="6" w:space="0"/>
            </w:tcBorders>
            <w:noWrap w:val="0"/>
            <w:vAlign w:val="center"/>
          </w:tcPr>
          <w:p w14:paraId="72100DE6">
            <w:pPr>
              <w:pStyle w:val="17"/>
              <w:keepNext/>
              <w:spacing w:after="0" w:line="440" w:lineRule="exact"/>
              <w:ind w:left="63" w:right="63"/>
              <w:rPr>
                <w:rFonts w:ascii="宋体" w:hAnsi="宋体" w:cs="宋体"/>
                <w:szCs w:val="21"/>
              </w:rPr>
            </w:pPr>
            <w:r>
              <w:rPr>
                <w:rFonts w:hint="eastAsia" w:ascii="宋体" w:hAnsi="宋体" w:cs="宋体"/>
                <w:szCs w:val="21"/>
              </w:rPr>
              <w:t>备注</w:t>
            </w:r>
          </w:p>
        </w:tc>
      </w:tr>
      <w:tr w14:paraId="6C32CC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noWrap w:val="0"/>
            <w:vAlign w:val="center"/>
          </w:tcPr>
          <w:p w14:paraId="6A9F07E4">
            <w:pPr>
              <w:pStyle w:val="17"/>
              <w:keepNext/>
              <w:spacing w:after="0" w:line="440" w:lineRule="exact"/>
              <w:ind w:left="63" w:right="63"/>
              <w:rPr>
                <w:rFonts w:ascii="宋体" w:hAnsi="宋体" w:cs="宋体"/>
                <w:szCs w:val="21"/>
              </w:rPr>
            </w:pPr>
          </w:p>
        </w:tc>
        <w:tc>
          <w:tcPr>
            <w:tcW w:w="1276" w:type="dxa"/>
            <w:tcBorders>
              <w:top w:val="double" w:color="auto" w:sz="6" w:space="0"/>
              <w:bottom w:val="single" w:color="auto" w:sz="6" w:space="0"/>
            </w:tcBorders>
            <w:noWrap w:val="0"/>
            <w:vAlign w:val="center"/>
          </w:tcPr>
          <w:p w14:paraId="63563674">
            <w:pPr>
              <w:pStyle w:val="17"/>
              <w:keepNext/>
              <w:spacing w:after="0" w:line="440" w:lineRule="exact"/>
              <w:ind w:left="63" w:right="63"/>
              <w:rPr>
                <w:rFonts w:ascii="宋体" w:hAnsi="宋体" w:cs="宋体"/>
                <w:szCs w:val="21"/>
              </w:rPr>
            </w:pPr>
          </w:p>
        </w:tc>
        <w:tc>
          <w:tcPr>
            <w:tcW w:w="1418" w:type="dxa"/>
            <w:tcBorders>
              <w:top w:val="double" w:color="auto" w:sz="6" w:space="0"/>
              <w:bottom w:val="single" w:color="auto" w:sz="6" w:space="0"/>
            </w:tcBorders>
            <w:noWrap w:val="0"/>
            <w:vAlign w:val="center"/>
          </w:tcPr>
          <w:p w14:paraId="1E54FF30">
            <w:pPr>
              <w:pStyle w:val="17"/>
              <w:keepNext/>
              <w:spacing w:after="0" w:line="440" w:lineRule="exact"/>
              <w:ind w:left="63" w:right="63"/>
              <w:rPr>
                <w:rFonts w:ascii="宋体" w:hAnsi="宋体" w:cs="宋体"/>
                <w:szCs w:val="21"/>
              </w:rPr>
            </w:pPr>
          </w:p>
        </w:tc>
        <w:tc>
          <w:tcPr>
            <w:tcW w:w="940" w:type="dxa"/>
            <w:tcBorders>
              <w:top w:val="double" w:color="auto" w:sz="6" w:space="0"/>
              <w:bottom w:val="single" w:color="auto" w:sz="6" w:space="0"/>
            </w:tcBorders>
            <w:noWrap w:val="0"/>
            <w:vAlign w:val="center"/>
          </w:tcPr>
          <w:p w14:paraId="0171D801">
            <w:pPr>
              <w:pStyle w:val="17"/>
              <w:keepNext/>
              <w:spacing w:after="0" w:line="440" w:lineRule="exact"/>
              <w:ind w:left="63" w:right="63"/>
              <w:rPr>
                <w:rFonts w:ascii="宋体" w:hAnsi="宋体" w:cs="宋体"/>
                <w:szCs w:val="21"/>
              </w:rPr>
            </w:pPr>
          </w:p>
        </w:tc>
        <w:tc>
          <w:tcPr>
            <w:tcW w:w="851" w:type="dxa"/>
            <w:tcBorders>
              <w:top w:val="double" w:color="auto" w:sz="6" w:space="0"/>
              <w:bottom w:val="single" w:color="auto" w:sz="6" w:space="0"/>
            </w:tcBorders>
            <w:noWrap w:val="0"/>
            <w:vAlign w:val="center"/>
          </w:tcPr>
          <w:p w14:paraId="13A74B6F">
            <w:pPr>
              <w:pStyle w:val="17"/>
              <w:keepNext/>
              <w:spacing w:after="0" w:line="440" w:lineRule="exact"/>
              <w:ind w:left="63" w:right="63"/>
              <w:rPr>
                <w:rFonts w:ascii="宋体" w:hAnsi="宋体" w:cs="宋体"/>
                <w:szCs w:val="21"/>
              </w:rPr>
            </w:pPr>
          </w:p>
        </w:tc>
        <w:tc>
          <w:tcPr>
            <w:tcW w:w="1044" w:type="dxa"/>
            <w:tcBorders>
              <w:top w:val="double" w:color="auto" w:sz="6" w:space="0"/>
              <w:bottom w:val="single" w:color="auto" w:sz="6" w:space="0"/>
            </w:tcBorders>
            <w:noWrap w:val="0"/>
            <w:vAlign w:val="center"/>
          </w:tcPr>
          <w:p w14:paraId="0D7C3DBA">
            <w:pPr>
              <w:pStyle w:val="17"/>
              <w:keepNext/>
              <w:spacing w:after="0" w:line="440" w:lineRule="exact"/>
              <w:ind w:left="63" w:right="63"/>
              <w:rPr>
                <w:rFonts w:ascii="宋体" w:hAnsi="宋体" w:cs="宋体"/>
                <w:szCs w:val="21"/>
              </w:rPr>
            </w:pPr>
          </w:p>
        </w:tc>
        <w:tc>
          <w:tcPr>
            <w:tcW w:w="992" w:type="dxa"/>
            <w:tcBorders>
              <w:top w:val="double" w:color="auto" w:sz="6" w:space="0"/>
              <w:bottom w:val="single" w:color="auto" w:sz="6" w:space="0"/>
            </w:tcBorders>
            <w:noWrap w:val="0"/>
            <w:vAlign w:val="center"/>
          </w:tcPr>
          <w:p w14:paraId="761E7DF5">
            <w:pPr>
              <w:pStyle w:val="17"/>
              <w:keepNext/>
              <w:spacing w:after="0" w:line="440" w:lineRule="exact"/>
              <w:ind w:left="63" w:right="63"/>
              <w:rPr>
                <w:rFonts w:ascii="宋体" w:hAnsi="宋体" w:cs="宋体"/>
                <w:szCs w:val="21"/>
              </w:rPr>
            </w:pPr>
          </w:p>
        </w:tc>
        <w:tc>
          <w:tcPr>
            <w:tcW w:w="851" w:type="dxa"/>
            <w:tcBorders>
              <w:top w:val="double" w:color="auto" w:sz="6" w:space="0"/>
              <w:bottom w:val="single" w:color="auto" w:sz="6" w:space="0"/>
            </w:tcBorders>
            <w:noWrap w:val="0"/>
            <w:vAlign w:val="center"/>
          </w:tcPr>
          <w:p w14:paraId="185F7B8B">
            <w:pPr>
              <w:pStyle w:val="17"/>
              <w:keepNext/>
              <w:spacing w:after="0" w:line="440" w:lineRule="exact"/>
              <w:ind w:left="63" w:right="63"/>
              <w:rPr>
                <w:rFonts w:ascii="宋体" w:hAnsi="宋体" w:cs="宋体"/>
                <w:szCs w:val="21"/>
              </w:rPr>
            </w:pPr>
          </w:p>
        </w:tc>
        <w:tc>
          <w:tcPr>
            <w:tcW w:w="1487" w:type="dxa"/>
            <w:tcBorders>
              <w:top w:val="double" w:color="auto" w:sz="6" w:space="0"/>
              <w:bottom w:val="single" w:color="auto" w:sz="6" w:space="0"/>
            </w:tcBorders>
            <w:noWrap w:val="0"/>
            <w:vAlign w:val="center"/>
          </w:tcPr>
          <w:p w14:paraId="615E3FE8">
            <w:pPr>
              <w:pStyle w:val="17"/>
              <w:keepNext/>
              <w:spacing w:after="0" w:line="440" w:lineRule="exact"/>
              <w:ind w:left="63" w:right="63"/>
              <w:rPr>
                <w:rFonts w:ascii="宋体" w:hAnsi="宋体" w:cs="宋体"/>
                <w:szCs w:val="21"/>
              </w:rPr>
            </w:pPr>
          </w:p>
        </w:tc>
        <w:tc>
          <w:tcPr>
            <w:tcW w:w="992" w:type="dxa"/>
            <w:tcBorders>
              <w:top w:val="double" w:color="auto" w:sz="6" w:space="0"/>
              <w:bottom w:val="single" w:color="auto" w:sz="6" w:space="0"/>
            </w:tcBorders>
            <w:noWrap w:val="0"/>
            <w:vAlign w:val="center"/>
          </w:tcPr>
          <w:p w14:paraId="75EABD1B">
            <w:pPr>
              <w:pStyle w:val="17"/>
              <w:keepNext/>
              <w:spacing w:after="0" w:line="440" w:lineRule="exact"/>
              <w:ind w:left="63" w:right="63"/>
              <w:rPr>
                <w:rFonts w:ascii="宋体" w:hAnsi="宋体" w:cs="宋体"/>
                <w:szCs w:val="21"/>
              </w:rPr>
            </w:pPr>
          </w:p>
        </w:tc>
      </w:tr>
      <w:tr w14:paraId="5F899E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noWrap w:val="0"/>
            <w:vAlign w:val="center"/>
          </w:tcPr>
          <w:p w14:paraId="35EDF82D">
            <w:pPr>
              <w:pStyle w:val="17"/>
              <w:keepNext/>
              <w:spacing w:after="0" w:line="440" w:lineRule="exact"/>
              <w:ind w:left="63" w:right="63"/>
              <w:rPr>
                <w:rFonts w:ascii="宋体" w:hAnsi="宋体" w:cs="宋体"/>
                <w:szCs w:val="21"/>
              </w:rPr>
            </w:pPr>
          </w:p>
        </w:tc>
        <w:tc>
          <w:tcPr>
            <w:tcW w:w="1276" w:type="dxa"/>
            <w:tcBorders>
              <w:top w:val="nil"/>
            </w:tcBorders>
            <w:noWrap w:val="0"/>
            <w:vAlign w:val="center"/>
          </w:tcPr>
          <w:p w14:paraId="67476B8F">
            <w:pPr>
              <w:pStyle w:val="17"/>
              <w:keepNext/>
              <w:spacing w:after="0" w:line="440" w:lineRule="exact"/>
              <w:ind w:left="63" w:right="63"/>
              <w:rPr>
                <w:rFonts w:ascii="宋体" w:hAnsi="宋体" w:cs="宋体"/>
                <w:szCs w:val="21"/>
              </w:rPr>
            </w:pPr>
          </w:p>
        </w:tc>
        <w:tc>
          <w:tcPr>
            <w:tcW w:w="1418" w:type="dxa"/>
            <w:tcBorders>
              <w:top w:val="nil"/>
            </w:tcBorders>
            <w:noWrap w:val="0"/>
            <w:vAlign w:val="center"/>
          </w:tcPr>
          <w:p w14:paraId="0B15DB2B">
            <w:pPr>
              <w:pStyle w:val="17"/>
              <w:keepNext/>
              <w:spacing w:after="0" w:line="440" w:lineRule="exact"/>
              <w:ind w:left="63" w:right="63"/>
              <w:rPr>
                <w:rFonts w:ascii="宋体" w:hAnsi="宋体" w:cs="宋体"/>
                <w:szCs w:val="21"/>
              </w:rPr>
            </w:pPr>
          </w:p>
        </w:tc>
        <w:tc>
          <w:tcPr>
            <w:tcW w:w="940" w:type="dxa"/>
            <w:tcBorders>
              <w:top w:val="nil"/>
            </w:tcBorders>
            <w:noWrap w:val="0"/>
            <w:vAlign w:val="center"/>
          </w:tcPr>
          <w:p w14:paraId="55F5FF87">
            <w:pPr>
              <w:pStyle w:val="17"/>
              <w:keepNext/>
              <w:spacing w:after="0" w:line="440" w:lineRule="exact"/>
              <w:ind w:left="63" w:right="63"/>
              <w:rPr>
                <w:rFonts w:ascii="宋体" w:hAnsi="宋体" w:cs="宋体"/>
                <w:szCs w:val="21"/>
              </w:rPr>
            </w:pPr>
          </w:p>
        </w:tc>
        <w:tc>
          <w:tcPr>
            <w:tcW w:w="851" w:type="dxa"/>
            <w:tcBorders>
              <w:top w:val="nil"/>
            </w:tcBorders>
            <w:noWrap w:val="0"/>
            <w:vAlign w:val="center"/>
          </w:tcPr>
          <w:p w14:paraId="12332128">
            <w:pPr>
              <w:pStyle w:val="17"/>
              <w:keepNext/>
              <w:spacing w:after="0" w:line="440" w:lineRule="exact"/>
              <w:ind w:left="63" w:right="63"/>
              <w:rPr>
                <w:rFonts w:ascii="宋体" w:hAnsi="宋体" w:cs="宋体"/>
                <w:szCs w:val="21"/>
              </w:rPr>
            </w:pPr>
          </w:p>
        </w:tc>
        <w:tc>
          <w:tcPr>
            <w:tcW w:w="1044" w:type="dxa"/>
            <w:tcBorders>
              <w:top w:val="nil"/>
            </w:tcBorders>
            <w:noWrap w:val="0"/>
            <w:vAlign w:val="center"/>
          </w:tcPr>
          <w:p w14:paraId="2A5821C6">
            <w:pPr>
              <w:pStyle w:val="17"/>
              <w:keepNext/>
              <w:spacing w:after="0" w:line="440" w:lineRule="exact"/>
              <w:ind w:left="63" w:right="63"/>
              <w:rPr>
                <w:rFonts w:ascii="宋体" w:hAnsi="宋体" w:cs="宋体"/>
                <w:szCs w:val="21"/>
              </w:rPr>
            </w:pPr>
          </w:p>
        </w:tc>
        <w:tc>
          <w:tcPr>
            <w:tcW w:w="992" w:type="dxa"/>
            <w:tcBorders>
              <w:top w:val="nil"/>
            </w:tcBorders>
            <w:noWrap w:val="0"/>
            <w:vAlign w:val="center"/>
          </w:tcPr>
          <w:p w14:paraId="2D9BE421">
            <w:pPr>
              <w:pStyle w:val="17"/>
              <w:keepNext/>
              <w:spacing w:after="0" w:line="440" w:lineRule="exact"/>
              <w:ind w:left="63" w:right="63"/>
              <w:rPr>
                <w:rFonts w:ascii="宋体" w:hAnsi="宋体" w:cs="宋体"/>
                <w:szCs w:val="21"/>
              </w:rPr>
            </w:pPr>
          </w:p>
        </w:tc>
        <w:tc>
          <w:tcPr>
            <w:tcW w:w="851" w:type="dxa"/>
            <w:tcBorders>
              <w:top w:val="nil"/>
            </w:tcBorders>
            <w:noWrap w:val="0"/>
            <w:vAlign w:val="center"/>
          </w:tcPr>
          <w:p w14:paraId="55576965">
            <w:pPr>
              <w:pStyle w:val="17"/>
              <w:keepNext/>
              <w:spacing w:after="0" w:line="440" w:lineRule="exact"/>
              <w:ind w:left="63" w:right="63"/>
              <w:rPr>
                <w:rFonts w:ascii="宋体" w:hAnsi="宋体" w:cs="宋体"/>
                <w:szCs w:val="21"/>
              </w:rPr>
            </w:pPr>
          </w:p>
        </w:tc>
        <w:tc>
          <w:tcPr>
            <w:tcW w:w="1487" w:type="dxa"/>
            <w:tcBorders>
              <w:top w:val="nil"/>
            </w:tcBorders>
            <w:noWrap w:val="0"/>
            <w:vAlign w:val="center"/>
          </w:tcPr>
          <w:p w14:paraId="2C7F6E4E">
            <w:pPr>
              <w:pStyle w:val="17"/>
              <w:keepNext/>
              <w:spacing w:after="0" w:line="440" w:lineRule="exact"/>
              <w:ind w:left="63" w:right="63"/>
              <w:rPr>
                <w:rFonts w:ascii="宋体" w:hAnsi="宋体" w:cs="宋体"/>
                <w:szCs w:val="21"/>
              </w:rPr>
            </w:pPr>
          </w:p>
        </w:tc>
        <w:tc>
          <w:tcPr>
            <w:tcW w:w="992" w:type="dxa"/>
            <w:tcBorders>
              <w:top w:val="nil"/>
            </w:tcBorders>
            <w:noWrap w:val="0"/>
            <w:vAlign w:val="center"/>
          </w:tcPr>
          <w:p w14:paraId="27AACDF4">
            <w:pPr>
              <w:pStyle w:val="17"/>
              <w:keepNext/>
              <w:spacing w:after="0" w:line="440" w:lineRule="exact"/>
              <w:ind w:left="63" w:right="63"/>
              <w:rPr>
                <w:rFonts w:ascii="宋体" w:hAnsi="宋体" w:cs="宋体"/>
                <w:szCs w:val="21"/>
              </w:rPr>
            </w:pPr>
          </w:p>
        </w:tc>
      </w:tr>
      <w:tr w14:paraId="7ECA8E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5F76520">
            <w:pPr>
              <w:pStyle w:val="17"/>
              <w:keepNext/>
              <w:spacing w:after="0" w:line="440" w:lineRule="exact"/>
              <w:ind w:left="63" w:right="63"/>
              <w:rPr>
                <w:rFonts w:ascii="宋体" w:hAnsi="宋体" w:cs="宋体"/>
                <w:szCs w:val="21"/>
              </w:rPr>
            </w:pPr>
          </w:p>
        </w:tc>
        <w:tc>
          <w:tcPr>
            <w:tcW w:w="1276" w:type="dxa"/>
            <w:noWrap w:val="0"/>
            <w:vAlign w:val="center"/>
          </w:tcPr>
          <w:p w14:paraId="7512D16E">
            <w:pPr>
              <w:pStyle w:val="17"/>
              <w:keepNext/>
              <w:spacing w:after="0" w:line="440" w:lineRule="exact"/>
              <w:ind w:left="63" w:right="63"/>
              <w:rPr>
                <w:rFonts w:ascii="宋体" w:hAnsi="宋体" w:cs="宋体"/>
                <w:szCs w:val="21"/>
              </w:rPr>
            </w:pPr>
          </w:p>
        </w:tc>
        <w:tc>
          <w:tcPr>
            <w:tcW w:w="1418" w:type="dxa"/>
            <w:noWrap w:val="0"/>
            <w:vAlign w:val="center"/>
          </w:tcPr>
          <w:p w14:paraId="3205635F">
            <w:pPr>
              <w:pStyle w:val="17"/>
              <w:keepNext/>
              <w:spacing w:after="0" w:line="440" w:lineRule="exact"/>
              <w:ind w:left="63" w:right="63"/>
              <w:rPr>
                <w:rFonts w:ascii="宋体" w:hAnsi="宋体" w:cs="宋体"/>
                <w:szCs w:val="21"/>
              </w:rPr>
            </w:pPr>
          </w:p>
        </w:tc>
        <w:tc>
          <w:tcPr>
            <w:tcW w:w="940" w:type="dxa"/>
            <w:noWrap w:val="0"/>
            <w:vAlign w:val="center"/>
          </w:tcPr>
          <w:p w14:paraId="099533DE">
            <w:pPr>
              <w:pStyle w:val="17"/>
              <w:keepNext/>
              <w:spacing w:after="0" w:line="440" w:lineRule="exact"/>
              <w:ind w:left="63" w:right="63"/>
              <w:rPr>
                <w:rFonts w:ascii="宋体" w:hAnsi="宋体" w:cs="宋体"/>
                <w:szCs w:val="21"/>
              </w:rPr>
            </w:pPr>
          </w:p>
        </w:tc>
        <w:tc>
          <w:tcPr>
            <w:tcW w:w="851" w:type="dxa"/>
            <w:noWrap w:val="0"/>
            <w:vAlign w:val="center"/>
          </w:tcPr>
          <w:p w14:paraId="2479BFA2">
            <w:pPr>
              <w:pStyle w:val="17"/>
              <w:keepNext/>
              <w:spacing w:after="0" w:line="440" w:lineRule="exact"/>
              <w:ind w:left="63" w:right="63"/>
              <w:rPr>
                <w:rFonts w:ascii="宋体" w:hAnsi="宋体" w:cs="宋体"/>
                <w:szCs w:val="21"/>
              </w:rPr>
            </w:pPr>
          </w:p>
        </w:tc>
        <w:tc>
          <w:tcPr>
            <w:tcW w:w="1044" w:type="dxa"/>
            <w:noWrap w:val="0"/>
            <w:vAlign w:val="center"/>
          </w:tcPr>
          <w:p w14:paraId="22F79BA6">
            <w:pPr>
              <w:pStyle w:val="17"/>
              <w:keepNext/>
              <w:spacing w:after="0" w:line="440" w:lineRule="exact"/>
              <w:ind w:left="63" w:right="63"/>
              <w:rPr>
                <w:rFonts w:ascii="宋体" w:hAnsi="宋体" w:cs="宋体"/>
                <w:szCs w:val="21"/>
              </w:rPr>
            </w:pPr>
          </w:p>
        </w:tc>
        <w:tc>
          <w:tcPr>
            <w:tcW w:w="992" w:type="dxa"/>
            <w:noWrap w:val="0"/>
            <w:vAlign w:val="center"/>
          </w:tcPr>
          <w:p w14:paraId="6FB7E311">
            <w:pPr>
              <w:pStyle w:val="17"/>
              <w:keepNext/>
              <w:spacing w:after="0" w:line="440" w:lineRule="exact"/>
              <w:ind w:left="63" w:right="63"/>
              <w:rPr>
                <w:rFonts w:ascii="宋体" w:hAnsi="宋体" w:cs="宋体"/>
                <w:szCs w:val="21"/>
              </w:rPr>
            </w:pPr>
          </w:p>
        </w:tc>
        <w:tc>
          <w:tcPr>
            <w:tcW w:w="851" w:type="dxa"/>
            <w:noWrap w:val="0"/>
            <w:vAlign w:val="center"/>
          </w:tcPr>
          <w:p w14:paraId="682DC164">
            <w:pPr>
              <w:pStyle w:val="17"/>
              <w:keepNext/>
              <w:spacing w:after="0" w:line="440" w:lineRule="exact"/>
              <w:ind w:left="63" w:right="63"/>
              <w:rPr>
                <w:rFonts w:ascii="宋体" w:hAnsi="宋体" w:cs="宋体"/>
                <w:szCs w:val="21"/>
              </w:rPr>
            </w:pPr>
          </w:p>
        </w:tc>
        <w:tc>
          <w:tcPr>
            <w:tcW w:w="1487" w:type="dxa"/>
            <w:noWrap w:val="0"/>
            <w:vAlign w:val="center"/>
          </w:tcPr>
          <w:p w14:paraId="7315C2FB">
            <w:pPr>
              <w:pStyle w:val="17"/>
              <w:keepNext/>
              <w:spacing w:after="0" w:line="440" w:lineRule="exact"/>
              <w:ind w:left="63" w:right="63"/>
              <w:rPr>
                <w:rFonts w:ascii="宋体" w:hAnsi="宋体" w:cs="宋体"/>
                <w:szCs w:val="21"/>
              </w:rPr>
            </w:pPr>
          </w:p>
        </w:tc>
        <w:tc>
          <w:tcPr>
            <w:tcW w:w="992" w:type="dxa"/>
            <w:noWrap w:val="0"/>
            <w:vAlign w:val="center"/>
          </w:tcPr>
          <w:p w14:paraId="1F0A37FA">
            <w:pPr>
              <w:pStyle w:val="17"/>
              <w:keepNext/>
              <w:spacing w:after="0" w:line="440" w:lineRule="exact"/>
              <w:ind w:left="63" w:right="63"/>
              <w:rPr>
                <w:rFonts w:ascii="宋体" w:hAnsi="宋体" w:cs="宋体"/>
                <w:szCs w:val="21"/>
              </w:rPr>
            </w:pPr>
          </w:p>
        </w:tc>
      </w:tr>
      <w:tr w14:paraId="7F3CD7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C921D98">
            <w:pPr>
              <w:pStyle w:val="17"/>
              <w:keepNext/>
              <w:spacing w:after="0" w:line="440" w:lineRule="exact"/>
              <w:ind w:left="63" w:right="63"/>
              <w:rPr>
                <w:rFonts w:ascii="宋体" w:hAnsi="宋体" w:cs="宋体"/>
                <w:szCs w:val="21"/>
              </w:rPr>
            </w:pPr>
          </w:p>
        </w:tc>
        <w:tc>
          <w:tcPr>
            <w:tcW w:w="1276" w:type="dxa"/>
            <w:noWrap w:val="0"/>
            <w:vAlign w:val="center"/>
          </w:tcPr>
          <w:p w14:paraId="6577AA83">
            <w:pPr>
              <w:pStyle w:val="17"/>
              <w:keepNext/>
              <w:spacing w:after="0" w:line="440" w:lineRule="exact"/>
              <w:ind w:left="63" w:right="63"/>
              <w:rPr>
                <w:rFonts w:ascii="宋体" w:hAnsi="宋体" w:cs="宋体"/>
                <w:szCs w:val="21"/>
              </w:rPr>
            </w:pPr>
          </w:p>
        </w:tc>
        <w:tc>
          <w:tcPr>
            <w:tcW w:w="1418" w:type="dxa"/>
            <w:noWrap w:val="0"/>
            <w:vAlign w:val="center"/>
          </w:tcPr>
          <w:p w14:paraId="63333711">
            <w:pPr>
              <w:pStyle w:val="17"/>
              <w:keepNext/>
              <w:spacing w:after="0" w:line="440" w:lineRule="exact"/>
              <w:ind w:left="63" w:right="63"/>
              <w:rPr>
                <w:rFonts w:ascii="宋体" w:hAnsi="宋体" w:cs="宋体"/>
                <w:szCs w:val="21"/>
              </w:rPr>
            </w:pPr>
          </w:p>
        </w:tc>
        <w:tc>
          <w:tcPr>
            <w:tcW w:w="940" w:type="dxa"/>
            <w:noWrap w:val="0"/>
            <w:vAlign w:val="center"/>
          </w:tcPr>
          <w:p w14:paraId="0F3B208C">
            <w:pPr>
              <w:pStyle w:val="17"/>
              <w:keepNext/>
              <w:spacing w:after="0" w:line="440" w:lineRule="exact"/>
              <w:ind w:left="63" w:right="63"/>
              <w:rPr>
                <w:rFonts w:ascii="宋体" w:hAnsi="宋体" w:cs="宋体"/>
                <w:szCs w:val="21"/>
              </w:rPr>
            </w:pPr>
          </w:p>
        </w:tc>
        <w:tc>
          <w:tcPr>
            <w:tcW w:w="851" w:type="dxa"/>
            <w:noWrap w:val="0"/>
            <w:vAlign w:val="center"/>
          </w:tcPr>
          <w:p w14:paraId="7A0EDDE3">
            <w:pPr>
              <w:pStyle w:val="17"/>
              <w:keepNext/>
              <w:spacing w:after="0" w:line="440" w:lineRule="exact"/>
              <w:ind w:left="63" w:right="63"/>
              <w:rPr>
                <w:rFonts w:ascii="宋体" w:hAnsi="宋体" w:cs="宋体"/>
                <w:szCs w:val="21"/>
              </w:rPr>
            </w:pPr>
          </w:p>
        </w:tc>
        <w:tc>
          <w:tcPr>
            <w:tcW w:w="1044" w:type="dxa"/>
            <w:noWrap w:val="0"/>
            <w:vAlign w:val="center"/>
          </w:tcPr>
          <w:p w14:paraId="3C0C8F40">
            <w:pPr>
              <w:pStyle w:val="17"/>
              <w:keepNext/>
              <w:spacing w:after="0" w:line="440" w:lineRule="exact"/>
              <w:ind w:left="63" w:right="63"/>
              <w:rPr>
                <w:rFonts w:ascii="宋体" w:hAnsi="宋体" w:cs="宋体"/>
                <w:szCs w:val="21"/>
              </w:rPr>
            </w:pPr>
          </w:p>
        </w:tc>
        <w:tc>
          <w:tcPr>
            <w:tcW w:w="992" w:type="dxa"/>
            <w:noWrap w:val="0"/>
            <w:vAlign w:val="center"/>
          </w:tcPr>
          <w:p w14:paraId="430B72D3">
            <w:pPr>
              <w:pStyle w:val="17"/>
              <w:keepNext/>
              <w:spacing w:after="0" w:line="440" w:lineRule="exact"/>
              <w:ind w:left="63" w:right="63"/>
              <w:rPr>
                <w:rFonts w:ascii="宋体" w:hAnsi="宋体" w:cs="宋体"/>
                <w:szCs w:val="21"/>
              </w:rPr>
            </w:pPr>
          </w:p>
        </w:tc>
        <w:tc>
          <w:tcPr>
            <w:tcW w:w="851" w:type="dxa"/>
            <w:noWrap w:val="0"/>
            <w:vAlign w:val="center"/>
          </w:tcPr>
          <w:p w14:paraId="14F2DF30">
            <w:pPr>
              <w:pStyle w:val="17"/>
              <w:keepNext/>
              <w:spacing w:after="0" w:line="440" w:lineRule="exact"/>
              <w:ind w:left="63" w:right="63"/>
              <w:rPr>
                <w:rFonts w:ascii="宋体" w:hAnsi="宋体" w:cs="宋体"/>
                <w:szCs w:val="21"/>
              </w:rPr>
            </w:pPr>
          </w:p>
        </w:tc>
        <w:tc>
          <w:tcPr>
            <w:tcW w:w="1487" w:type="dxa"/>
            <w:noWrap w:val="0"/>
            <w:vAlign w:val="center"/>
          </w:tcPr>
          <w:p w14:paraId="171F4704">
            <w:pPr>
              <w:pStyle w:val="17"/>
              <w:keepNext/>
              <w:spacing w:after="0" w:line="440" w:lineRule="exact"/>
              <w:ind w:left="63" w:right="63"/>
              <w:rPr>
                <w:rFonts w:ascii="宋体" w:hAnsi="宋体" w:cs="宋体"/>
                <w:szCs w:val="21"/>
              </w:rPr>
            </w:pPr>
          </w:p>
        </w:tc>
        <w:tc>
          <w:tcPr>
            <w:tcW w:w="992" w:type="dxa"/>
            <w:noWrap w:val="0"/>
            <w:vAlign w:val="center"/>
          </w:tcPr>
          <w:p w14:paraId="479D86F0">
            <w:pPr>
              <w:pStyle w:val="17"/>
              <w:keepNext/>
              <w:spacing w:after="0" w:line="440" w:lineRule="exact"/>
              <w:ind w:left="63" w:right="63"/>
              <w:rPr>
                <w:rFonts w:ascii="宋体" w:hAnsi="宋体" w:cs="宋体"/>
                <w:szCs w:val="21"/>
              </w:rPr>
            </w:pPr>
          </w:p>
        </w:tc>
      </w:tr>
      <w:tr w14:paraId="2344D9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3556DC5">
            <w:pPr>
              <w:pStyle w:val="17"/>
              <w:keepNext/>
              <w:spacing w:after="0" w:line="440" w:lineRule="exact"/>
              <w:ind w:left="63" w:right="63"/>
              <w:rPr>
                <w:rFonts w:ascii="宋体" w:hAnsi="宋体" w:cs="宋体"/>
                <w:szCs w:val="21"/>
              </w:rPr>
            </w:pPr>
          </w:p>
        </w:tc>
        <w:tc>
          <w:tcPr>
            <w:tcW w:w="1276" w:type="dxa"/>
            <w:noWrap w:val="0"/>
            <w:vAlign w:val="center"/>
          </w:tcPr>
          <w:p w14:paraId="1E0ADB70">
            <w:pPr>
              <w:pStyle w:val="17"/>
              <w:keepNext/>
              <w:spacing w:after="0" w:line="440" w:lineRule="exact"/>
              <w:ind w:left="63" w:right="63"/>
              <w:rPr>
                <w:rFonts w:ascii="宋体" w:hAnsi="宋体" w:cs="宋体"/>
                <w:szCs w:val="21"/>
              </w:rPr>
            </w:pPr>
          </w:p>
        </w:tc>
        <w:tc>
          <w:tcPr>
            <w:tcW w:w="1418" w:type="dxa"/>
            <w:noWrap w:val="0"/>
            <w:vAlign w:val="center"/>
          </w:tcPr>
          <w:p w14:paraId="76CCAF22">
            <w:pPr>
              <w:pStyle w:val="17"/>
              <w:keepNext/>
              <w:spacing w:after="0" w:line="440" w:lineRule="exact"/>
              <w:ind w:left="63" w:right="63"/>
              <w:rPr>
                <w:rFonts w:ascii="宋体" w:hAnsi="宋体" w:cs="宋体"/>
                <w:szCs w:val="21"/>
              </w:rPr>
            </w:pPr>
          </w:p>
        </w:tc>
        <w:tc>
          <w:tcPr>
            <w:tcW w:w="940" w:type="dxa"/>
            <w:noWrap w:val="0"/>
            <w:vAlign w:val="center"/>
          </w:tcPr>
          <w:p w14:paraId="5F63D254">
            <w:pPr>
              <w:pStyle w:val="17"/>
              <w:keepNext/>
              <w:spacing w:after="0" w:line="440" w:lineRule="exact"/>
              <w:ind w:left="63" w:right="63"/>
              <w:rPr>
                <w:rFonts w:ascii="宋体" w:hAnsi="宋体" w:cs="宋体"/>
                <w:szCs w:val="21"/>
              </w:rPr>
            </w:pPr>
          </w:p>
        </w:tc>
        <w:tc>
          <w:tcPr>
            <w:tcW w:w="851" w:type="dxa"/>
            <w:noWrap w:val="0"/>
            <w:vAlign w:val="center"/>
          </w:tcPr>
          <w:p w14:paraId="5E5E00C0">
            <w:pPr>
              <w:pStyle w:val="17"/>
              <w:keepNext/>
              <w:spacing w:after="0" w:line="440" w:lineRule="exact"/>
              <w:ind w:left="63" w:right="63"/>
              <w:rPr>
                <w:rFonts w:ascii="宋体" w:hAnsi="宋体" w:cs="宋体"/>
                <w:szCs w:val="21"/>
              </w:rPr>
            </w:pPr>
          </w:p>
        </w:tc>
        <w:tc>
          <w:tcPr>
            <w:tcW w:w="1044" w:type="dxa"/>
            <w:noWrap w:val="0"/>
            <w:vAlign w:val="center"/>
          </w:tcPr>
          <w:p w14:paraId="25826EDE">
            <w:pPr>
              <w:pStyle w:val="17"/>
              <w:keepNext/>
              <w:spacing w:after="0" w:line="440" w:lineRule="exact"/>
              <w:ind w:left="63" w:right="63"/>
              <w:rPr>
                <w:rFonts w:ascii="宋体" w:hAnsi="宋体" w:cs="宋体"/>
                <w:szCs w:val="21"/>
              </w:rPr>
            </w:pPr>
          </w:p>
        </w:tc>
        <w:tc>
          <w:tcPr>
            <w:tcW w:w="992" w:type="dxa"/>
            <w:noWrap w:val="0"/>
            <w:vAlign w:val="center"/>
          </w:tcPr>
          <w:p w14:paraId="2924AB46">
            <w:pPr>
              <w:pStyle w:val="17"/>
              <w:keepNext/>
              <w:spacing w:after="0" w:line="440" w:lineRule="exact"/>
              <w:ind w:left="63" w:right="63"/>
              <w:rPr>
                <w:rFonts w:ascii="宋体" w:hAnsi="宋体" w:cs="宋体"/>
                <w:szCs w:val="21"/>
              </w:rPr>
            </w:pPr>
          </w:p>
        </w:tc>
        <w:tc>
          <w:tcPr>
            <w:tcW w:w="851" w:type="dxa"/>
            <w:noWrap w:val="0"/>
            <w:vAlign w:val="center"/>
          </w:tcPr>
          <w:p w14:paraId="140458C0">
            <w:pPr>
              <w:pStyle w:val="17"/>
              <w:keepNext/>
              <w:spacing w:after="0" w:line="440" w:lineRule="exact"/>
              <w:ind w:left="63" w:right="63"/>
              <w:rPr>
                <w:rFonts w:ascii="宋体" w:hAnsi="宋体" w:cs="宋体"/>
                <w:szCs w:val="21"/>
              </w:rPr>
            </w:pPr>
          </w:p>
        </w:tc>
        <w:tc>
          <w:tcPr>
            <w:tcW w:w="1487" w:type="dxa"/>
            <w:noWrap w:val="0"/>
            <w:vAlign w:val="center"/>
          </w:tcPr>
          <w:p w14:paraId="4180D32C">
            <w:pPr>
              <w:pStyle w:val="17"/>
              <w:keepNext/>
              <w:spacing w:after="0" w:line="440" w:lineRule="exact"/>
              <w:ind w:left="63" w:right="63"/>
              <w:rPr>
                <w:rFonts w:ascii="宋体" w:hAnsi="宋体" w:cs="宋体"/>
                <w:szCs w:val="21"/>
              </w:rPr>
            </w:pPr>
          </w:p>
        </w:tc>
        <w:tc>
          <w:tcPr>
            <w:tcW w:w="992" w:type="dxa"/>
            <w:noWrap w:val="0"/>
            <w:vAlign w:val="center"/>
          </w:tcPr>
          <w:p w14:paraId="04443B8A">
            <w:pPr>
              <w:pStyle w:val="17"/>
              <w:keepNext/>
              <w:spacing w:after="0" w:line="440" w:lineRule="exact"/>
              <w:ind w:left="63" w:right="63"/>
              <w:rPr>
                <w:rFonts w:ascii="宋体" w:hAnsi="宋体" w:cs="宋体"/>
                <w:szCs w:val="21"/>
              </w:rPr>
            </w:pPr>
          </w:p>
        </w:tc>
      </w:tr>
      <w:tr w14:paraId="686B3B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E1FDFE5">
            <w:pPr>
              <w:pStyle w:val="17"/>
              <w:keepNext/>
              <w:spacing w:after="0" w:line="440" w:lineRule="exact"/>
              <w:ind w:left="63" w:right="63"/>
              <w:rPr>
                <w:rFonts w:ascii="宋体" w:hAnsi="宋体" w:cs="宋体"/>
                <w:szCs w:val="21"/>
              </w:rPr>
            </w:pPr>
          </w:p>
        </w:tc>
        <w:tc>
          <w:tcPr>
            <w:tcW w:w="1276" w:type="dxa"/>
            <w:noWrap w:val="0"/>
            <w:vAlign w:val="center"/>
          </w:tcPr>
          <w:p w14:paraId="595B583C">
            <w:pPr>
              <w:pStyle w:val="17"/>
              <w:keepNext/>
              <w:spacing w:after="0" w:line="440" w:lineRule="exact"/>
              <w:ind w:left="63" w:right="63"/>
              <w:rPr>
                <w:rFonts w:ascii="宋体" w:hAnsi="宋体" w:cs="宋体"/>
                <w:szCs w:val="21"/>
              </w:rPr>
            </w:pPr>
          </w:p>
        </w:tc>
        <w:tc>
          <w:tcPr>
            <w:tcW w:w="1418" w:type="dxa"/>
            <w:noWrap w:val="0"/>
            <w:vAlign w:val="center"/>
          </w:tcPr>
          <w:p w14:paraId="1EA0D2DD">
            <w:pPr>
              <w:pStyle w:val="17"/>
              <w:keepNext/>
              <w:spacing w:after="0" w:line="440" w:lineRule="exact"/>
              <w:ind w:left="63" w:right="63"/>
              <w:rPr>
                <w:rFonts w:ascii="宋体" w:hAnsi="宋体" w:cs="宋体"/>
                <w:szCs w:val="21"/>
              </w:rPr>
            </w:pPr>
          </w:p>
        </w:tc>
        <w:tc>
          <w:tcPr>
            <w:tcW w:w="940" w:type="dxa"/>
            <w:noWrap w:val="0"/>
            <w:vAlign w:val="center"/>
          </w:tcPr>
          <w:p w14:paraId="32F46546">
            <w:pPr>
              <w:pStyle w:val="17"/>
              <w:keepNext/>
              <w:spacing w:after="0" w:line="440" w:lineRule="exact"/>
              <w:ind w:left="63" w:right="63"/>
              <w:rPr>
                <w:rFonts w:ascii="宋体" w:hAnsi="宋体" w:cs="宋体"/>
                <w:szCs w:val="21"/>
              </w:rPr>
            </w:pPr>
          </w:p>
        </w:tc>
        <w:tc>
          <w:tcPr>
            <w:tcW w:w="851" w:type="dxa"/>
            <w:noWrap w:val="0"/>
            <w:vAlign w:val="center"/>
          </w:tcPr>
          <w:p w14:paraId="63227388">
            <w:pPr>
              <w:pStyle w:val="17"/>
              <w:keepNext/>
              <w:spacing w:after="0" w:line="440" w:lineRule="exact"/>
              <w:ind w:left="63" w:right="63"/>
              <w:rPr>
                <w:rFonts w:ascii="宋体" w:hAnsi="宋体" w:cs="宋体"/>
                <w:szCs w:val="21"/>
              </w:rPr>
            </w:pPr>
          </w:p>
        </w:tc>
        <w:tc>
          <w:tcPr>
            <w:tcW w:w="1044" w:type="dxa"/>
            <w:noWrap w:val="0"/>
            <w:vAlign w:val="center"/>
          </w:tcPr>
          <w:p w14:paraId="58317B62">
            <w:pPr>
              <w:pStyle w:val="17"/>
              <w:keepNext/>
              <w:spacing w:after="0" w:line="440" w:lineRule="exact"/>
              <w:ind w:left="63" w:right="63"/>
              <w:rPr>
                <w:rFonts w:ascii="宋体" w:hAnsi="宋体" w:cs="宋体"/>
                <w:szCs w:val="21"/>
              </w:rPr>
            </w:pPr>
          </w:p>
        </w:tc>
        <w:tc>
          <w:tcPr>
            <w:tcW w:w="992" w:type="dxa"/>
            <w:noWrap w:val="0"/>
            <w:vAlign w:val="center"/>
          </w:tcPr>
          <w:p w14:paraId="1399F13F">
            <w:pPr>
              <w:pStyle w:val="17"/>
              <w:keepNext/>
              <w:spacing w:after="0" w:line="440" w:lineRule="exact"/>
              <w:ind w:left="63" w:right="63"/>
              <w:rPr>
                <w:rFonts w:ascii="宋体" w:hAnsi="宋体" w:cs="宋体"/>
                <w:szCs w:val="21"/>
              </w:rPr>
            </w:pPr>
          </w:p>
        </w:tc>
        <w:tc>
          <w:tcPr>
            <w:tcW w:w="851" w:type="dxa"/>
            <w:noWrap w:val="0"/>
            <w:vAlign w:val="center"/>
          </w:tcPr>
          <w:p w14:paraId="5CB97718">
            <w:pPr>
              <w:pStyle w:val="17"/>
              <w:keepNext/>
              <w:spacing w:after="0" w:line="440" w:lineRule="exact"/>
              <w:ind w:left="63" w:right="63"/>
              <w:rPr>
                <w:rFonts w:ascii="宋体" w:hAnsi="宋体" w:cs="宋体"/>
                <w:szCs w:val="21"/>
              </w:rPr>
            </w:pPr>
          </w:p>
        </w:tc>
        <w:tc>
          <w:tcPr>
            <w:tcW w:w="1487" w:type="dxa"/>
            <w:noWrap w:val="0"/>
            <w:vAlign w:val="center"/>
          </w:tcPr>
          <w:p w14:paraId="09B56981">
            <w:pPr>
              <w:pStyle w:val="17"/>
              <w:keepNext/>
              <w:spacing w:after="0" w:line="440" w:lineRule="exact"/>
              <w:ind w:left="63" w:right="63"/>
              <w:rPr>
                <w:rFonts w:ascii="宋体" w:hAnsi="宋体" w:cs="宋体"/>
                <w:szCs w:val="21"/>
              </w:rPr>
            </w:pPr>
          </w:p>
        </w:tc>
        <w:tc>
          <w:tcPr>
            <w:tcW w:w="992" w:type="dxa"/>
            <w:noWrap w:val="0"/>
            <w:vAlign w:val="center"/>
          </w:tcPr>
          <w:p w14:paraId="46677CA8">
            <w:pPr>
              <w:pStyle w:val="17"/>
              <w:keepNext/>
              <w:spacing w:after="0" w:line="440" w:lineRule="exact"/>
              <w:ind w:left="63" w:right="63"/>
              <w:rPr>
                <w:rFonts w:ascii="宋体" w:hAnsi="宋体" w:cs="宋体"/>
                <w:szCs w:val="21"/>
              </w:rPr>
            </w:pPr>
          </w:p>
        </w:tc>
      </w:tr>
      <w:tr w14:paraId="2E2025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42AC1BF">
            <w:pPr>
              <w:pStyle w:val="17"/>
              <w:keepNext/>
              <w:spacing w:after="0" w:line="440" w:lineRule="exact"/>
              <w:ind w:left="63" w:right="63"/>
              <w:rPr>
                <w:rFonts w:ascii="宋体" w:hAnsi="宋体" w:cs="宋体"/>
                <w:szCs w:val="21"/>
              </w:rPr>
            </w:pPr>
          </w:p>
        </w:tc>
        <w:tc>
          <w:tcPr>
            <w:tcW w:w="1276" w:type="dxa"/>
            <w:noWrap w:val="0"/>
            <w:vAlign w:val="center"/>
          </w:tcPr>
          <w:p w14:paraId="73E884E0">
            <w:pPr>
              <w:pStyle w:val="17"/>
              <w:keepNext/>
              <w:spacing w:after="0" w:line="440" w:lineRule="exact"/>
              <w:ind w:left="63" w:right="63"/>
              <w:rPr>
                <w:rFonts w:ascii="宋体" w:hAnsi="宋体" w:cs="宋体"/>
                <w:szCs w:val="21"/>
              </w:rPr>
            </w:pPr>
          </w:p>
        </w:tc>
        <w:tc>
          <w:tcPr>
            <w:tcW w:w="1418" w:type="dxa"/>
            <w:noWrap w:val="0"/>
            <w:vAlign w:val="center"/>
          </w:tcPr>
          <w:p w14:paraId="77CE2441">
            <w:pPr>
              <w:pStyle w:val="17"/>
              <w:keepNext/>
              <w:spacing w:after="0" w:line="440" w:lineRule="exact"/>
              <w:ind w:left="63" w:right="63"/>
              <w:rPr>
                <w:rFonts w:ascii="宋体" w:hAnsi="宋体" w:cs="宋体"/>
                <w:szCs w:val="21"/>
              </w:rPr>
            </w:pPr>
          </w:p>
        </w:tc>
        <w:tc>
          <w:tcPr>
            <w:tcW w:w="940" w:type="dxa"/>
            <w:noWrap w:val="0"/>
            <w:vAlign w:val="center"/>
          </w:tcPr>
          <w:p w14:paraId="3B20E53B">
            <w:pPr>
              <w:pStyle w:val="17"/>
              <w:keepNext/>
              <w:spacing w:after="0" w:line="440" w:lineRule="exact"/>
              <w:ind w:left="63" w:right="63"/>
              <w:rPr>
                <w:rFonts w:ascii="宋体" w:hAnsi="宋体" w:cs="宋体"/>
                <w:szCs w:val="21"/>
              </w:rPr>
            </w:pPr>
          </w:p>
        </w:tc>
        <w:tc>
          <w:tcPr>
            <w:tcW w:w="851" w:type="dxa"/>
            <w:noWrap w:val="0"/>
            <w:vAlign w:val="center"/>
          </w:tcPr>
          <w:p w14:paraId="08E52284">
            <w:pPr>
              <w:pStyle w:val="17"/>
              <w:keepNext/>
              <w:spacing w:after="0" w:line="440" w:lineRule="exact"/>
              <w:ind w:left="63" w:right="63"/>
              <w:rPr>
                <w:rFonts w:ascii="宋体" w:hAnsi="宋体" w:cs="宋体"/>
                <w:szCs w:val="21"/>
              </w:rPr>
            </w:pPr>
          </w:p>
        </w:tc>
        <w:tc>
          <w:tcPr>
            <w:tcW w:w="1044" w:type="dxa"/>
            <w:noWrap w:val="0"/>
            <w:vAlign w:val="center"/>
          </w:tcPr>
          <w:p w14:paraId="71EF8FB9">
            <w:pPr>
              <w:pStyle w:val="17"/>
              <w:keepNext/>
              <w:spacing w:after="0" w:line="440" w:lineRule="exact"/>
              <w:ind w:left="63" w:right="63"/>
              <w:rPr>
                <w:rFonts w:ascii="宋体" w:hAnsi="宋体" w:cs="宋体"/>
                <w:szCs w:val="21"/>
              </w:rPr>
            </w:pPr>
          </w:p>
        </w:tc>
        <w:tc>
          <w:tcPr>
            <w:tcW w:w="992" w:type="dxa"/>
            <w:noWrap w:val="0"/>
            <w:vAlign w:val="center"/>
          </w:tcPr>
          <w:p w14:paraId="6CE30878">
            <w:pPr>
              <w:pStyle w:val="17"/>
              <w:keepNext/>
              <w:spacing w:after="0" w:line="440" w:lineRule="exact"/>
              <w:ind w:left="63" w:right="63"/>
              <w:rPr>
                <w:rFonts w:ascii="宋体" w:hAnsi="宋体" w:cs="宋体"/>
                <w:szCs w:val="21"/>
              </w:rPr>
            </w:pPr>
          </w:p>
        </w:tc>
        <w:tc>
          <w:tcPr>
            <w:tcW w:w="851" w:type="dxa"/>
            <w:noWrap w:val="0"/>
            <w:vAlign w:val="center"/>
          </w:tcPr>
          <w:p w14:paraId="78D513D9">
            <w:pPr>
              <w:pStyle w:val="17"/>
              <w:keepNext/>
              <w:spacing w:after="0" w:line="440" w:lineRule="exact"/>
              <w:ind w:left="63" w:right="63"/>
              <w:rPr>
                <w:rFonts w:ascii="宋体" w:hAnsi="宋体" w:cs="宋体"/>
                <w:szCs w:val="21"/>
              </w:rPr>
            </w:pPr>
          </w:p>
        </w:tc>
        <w:tc>
          <w:tcPr>
            <w:tcW w:w="1487" w:type="dxa"/>
            <w:noWrap w:val="0"/>
            <w:vAlign w:val="center"/>
          </w:tcPr>
          <w:p w14:paraId="66F1C419">
            <w:pPr>
              <w:pStyle w:val="17"/>
              <w:keepNext/>
              <w:spacing w:after="0" w:line="440" w:lineRule="exact"/>
              <w:ind w:left="63" w:right="63"/>
              <w:rPr>
                <w:rFonts w:ascii="宋体" w:hAnsi="宋体" w:cs="宋体"/>
                <w:szCs w:val="21"/>
              </w:rPr>
            </w:pPr>
          </w:p>
        </w:tc>
        <w:tc>
          <w:tcPr>
            <w:tcW w:w="992" w:type="dxa"/>
            <w:noWrap w:val="0"/>
            <w:vAlign w:val="center"/>
          </w:tcPr>
          <w:p w14:paraId="7EEDA99F">
            <w:pPr>
              <w:pStyle w:val="17"/>
              <w:keepNext/>
              <w:spacing w:after="0" w:line="440" w:lineRule="exact"/>
              <w:ind w:left="63" w:right="63"/>
              <w:rPr>
                <w:rFonts w:ascii="宋体" w:hAnsi="宋体" w:cs="宋体"/>
                <w:szCs w:val="21"/>
              </w:rPr>
            </w:pPr>
          </w:p>
        </w:tc>
      </w:tr>
      <w:tr w14:paraId="1FE202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65F9D0E">
            <w:pPr>
              <w:pStyle w:val="17"/>
              <w:keepNext/>
              <w:spacing w:after="0" w:line="440" w:lineRule="exact"/>
              <w:ind w:left="63" w:right="63"/>
              <w:rPr>
                <w:rFonts w:ascii="宋体" w:hAnsi="宋体" w:cs="宋体"/>
                <w:szCs w:val="21"/>
              </w:rPr>
            </w:pPr>
          </w:p>
        </w:tc>
        <w:tc>
          <w:tcPr>
            <w:tcW w:w="1276" w:type="dxa"/>
            <w:noWrap w:val="0"/>
            <w:vAlign w:val="center"/>
          </w:tcPr>
          <w:p w14:paraId="60ED43D8">
            <w:pPr>
              <w:pStyle w:val="17"/>
              <w:keepNext/>
              <w:spacing w:after="0" w:line="440" w:lineRule="exact"/>
              <w:ind w:left="63" w:right="63"/>
              <w:rPr>
                <w:rFonts w:ascii="宋体" w:hAnsi="宋体" w:cs="宋体"/>
                <w:szCs w:val="21"/>
              </w:rPr>
            </w:pPr>
          </w:p>
        </w:tc>
        <w:tc>
          <w:tcPr>
            <w:tcW w:w="1418" w:type="dxa"/>
            <w:noWrap w:val="0"/>
            <w:vAlign w:val="center"/>
          </w:tcPr>
          <w:p w14:paraId="398F5B9C">
            <w:pPr>
              <w:pStyle w:val="17"/>
              <w:keepNext/>
              <w:spacing w:after="0" w:line="440" w:lineRule="exact"/>
              <w:ind w:left="63" w:right="63"/>
              <w:rPr>
                <w:rFonts w:ascii="宋体" w:hAnsi="宋体" w:cs="宋体"/>
                <w:szCs w:val="21"/>
              </w:rPr>
            </w:pPr>
          </w:p>
        </w:tc>
        <w:tc>
          <w:tcPr>
            <w:tcW w:w="940" w:type="dxa"/>
            <w:noWrap w:val="0"/>
            <w:vAlign w:val="center"/>
          </w:tcPr>
          <w:p w14:paraId="2EF78A51">
            <w:pPr>
              <w:pStyle w:val="17"/>
              <w:keepNext/>
              <w:spacing w:after="0" w:line="440" w:lineRule="exact"/>
              <w:ind w:left="63" w:right="63"/>
              <w:rPr>
                <w:rFonts w:ascii="宋体" w:hAnsi="宋体" w:cs="宋体"/>
                <w:szCs w:val="21"/>
              </w:rPr>
            </w:pPr>
          </w:p>
        </w:tc>
        <w:tc>
          <w:tcPr>
            <w:tcW w:w="851" w:type="dxa"/>
            <w:noWrap w:val="0"/>
            <w:vAlign w:val="center"/>
          </w:tcPr>
          <w:p w14:paraId="281FEB09">
            <w:pPr>
              <w:pStyle w:val="17"/>
              <w:keepNext/>
              <w:spacing w:after="0" w:line="440" w:lineRule="exact"/>
              <w:ind w:left="63" w:right="63"/>
              <w:rPr>
                <w:rFonts w:ascii="宋体" w:hAnsi="宋体" w:cs="宋体"/>
                <w:szCs w:val="21"/>
              </w:rPr>
            </w:pPr>
          </w:p>
        </w:tc>
        <w:tc>
          <w:tcPr>
            <w:tcW w:w="1044" w:type="dxa"/>
            <w:noWrap w:val="0"/>
            <w:vAlign w:val="center"/>
          </w:tcPr>
          <w:p w14:paraId="30629BF9">
            <w:pPr>
              <w:pStyle w:val="17"/>
              <w:keepNext/>
              <w:spacing w:after="0" w:line="440" w:lineRule="exact"/>
              <w:ind w:left="63" w:right="63"/>
              <w:rPr>
                <w:rFonts w:ascii="宋体" w:hAnsi="宋体" w:cs="宋体"/>
                <w:szCs w:val="21"/>
              </w:rPr>
            </w:pPr>
          </w:p>
        </w:tc>
        <w:tc>
          <w:tcPr>
            <w:tcW w:w="992" w:type="dxa"/>
            <w:noWrap w:val="0"/>
            <w:vAlign w:val="center"/>
          </w:tcPr>
          <w:p w14:paraId="16205760">
            <w:pPr>
              <w:pStyle w:val="17"/>
              <w:keepNext/>
              <w:spacing w:after="0" w:line="440" w:lineRule="exact"/>
              <w:ind w:left="63" w:right="63"/>
              <w:rPr>
                <w:rFonts w:ascii="宋体" w:hAnsi="宋体" w:cs="宋体"/>
                <w:szCs w:val="21"/>
              </w:rPr>
            </w:pPr>
          </w:p>
        </w:tc>
        <w:tc>
          <w:tcPr>
            <w:tcW w:w="851" w:type="dxa"/>
            <w:noWrap w:val="0"/>
            <w:vAlign w:val="center"/>
          </w:tcPr>
          <w:p w14:paraId="0FD608B2">
            <w:pPr>
              <w:pStyle w:val="17"/>
              <w:keepNext/>
              <w:spacing w:after="0" w:line="440" w:lineRule="exact"/>
              <w:ind w:left="63" w:right="63"/>
              <w:rPr>
                <w:rFonts w:ascii="宋体" w:hAnsi="宋体" w:cs="宋体"/>
                <w:szCs w:val="21"/>
              </w:rPr>
            </w:pPr>
          </w:p>
        </w:tc>
        <w:tc>
          <w:tcPr>
            <w:tcW w:w="1487" w:type="dxa"/>
            <w:noWrap w:val="0"/>
            <w:vAlign w:val="center"/>
          </w:tcPr>
          <w:p w14:paraId="23306495">
            <w:pPr>
              <w:pStyle w:val="17"/>
              <w:keepNext/>
              <w:spacing w:after="0" w:line="440" w:lineRule="exact"/>
              <w:ind w:left="63" w:right="63"/>
              <w:rPr>
                <w:rFonts w:ascii="宋体" w:hAnsi="宋体" w:cs="宋体"/>
                <w:szCs w:val="21"/>
              </w:rPr>
            </w:pPr>
          </w:p>
        </w:tc>
        <w:tc>
          <w:tcPr>
            <w:tcW w:w="992" w:type="dxa"/>
            <w:noWrap w:val="0"/>
            <w:vAlign w:val="center"/>
          </w:tcPr>
          <w:p w14:paraId="0A743DD7">
            <w:pPr>
              <w:pStyle w:val="17"/>
              <w:keepNext/>
              <w:spacing w:after="0" w:line="440" w:lineRule="exact"/>
              <w:ind w:left="63" w:right="63"/>
              <w:rPr>
                <w:rFonts w:ascii="宋体" w:hAnsi="宋体" w:cs="宋体"/>
                <w:szCs w:val="21"/>
              </w:rPr>
            </w:pPr>
          </w:p>
        </w:tc>
      </w:tr>
      <w:tr w14:paraId="79EC08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5FD1ACE">
            <w:pPr>
              <w:jc w:val="center"/>
              <w:rPr>
                <w:rFonts w:ascii="宋体" w:hAnsi="宋体" w:cs="宋体"/>
                <w:szCs w:val="21"/>
              </w:rPr>
            </w:pPr>
          </w:p>
        </w:tc>
        <w:tc>
          <w:tcPr>
            <w:tcW w:w="1276" w:type="dxa"/>
            <w:noWrap w:val="0"/>
            <w:vAlign w:val="center"/>
          </w:tcPr>
          <w:p w14:paraId="748254BA">
            <w:pPr>
              <w:jc w:val="center"/>
              <w:rPr>
                <w:rFonts w:ascii="宋体" w:hAnsi="宋体" w:cs="宋体"/>
                <w:szCs w:val="21"/>
              </w:rPr>
            </w:pPr>
          </w:p>
        </w:tc>
        <w:tc>
          <w:tcPr>
            <w:tcW w:w="1418" w:type="dxa"/>
            <w:noWrap w:val="0"/>
            <w:vAlign w:val="center"/>
          </w:tcPr>
          <w:p w14:paraId="08633CCD">
            <w:pPr>
              <w:jc w:val="center"/>
              <w:rPr>
                <w:rFonts w:ascii="宋体" w:hAnsi="宋体" w:cs="宋体"/>
                <w:szCs w:val="21"/>
              </w:rPr>
            </w:pPr>
          </w:p>
        </w:tc>
        <w:tc>
          <w:tcPr>
            <w:tcW w:w="940" w:type="dxa"/>
            <w:noWrap w:val="0"/>
            <w:vAlign w:val="center"/>
          </w:tcPr>
          <w:p w14:paraId="2ED39DC7">
            <w:pPr>
              <w:jc w:val="center"/>
              <w:rPr>
                <w:rFonts w:ascii="宋体" w:hAnsi="宋体" w:cs="宋体"/>
                <w:szCs w:val="21"/>
              </w:rPr>
            </w:pPr>
          </w:p>
        </w:tc>
        <w:tc>
          <w:tcPr>
            <w:tcW w:w="851" w:type="dxa"/>
            <w:noWrap w:val="0"/>
            <w:vAlign w:val="center"/>
          </w:tcPr>
          <w:p w14:paraId="2476962E">
            <w:pPr>
              <w:jc w:val="center"/>
              <w:rPr>
                <w:rFonts w:ascii="宋体" w:hAnsi="宋体" w:cs="宋体"/>
                <w:szCs w:val="21"/>
              </w:rPr>
            </w:pPr>
          </w:p>
        </w:tc>
        <w:tc>
          <w:tcPr>
            <w:tcW w:w="1044" w:type="dxa"/>
            <w:noWrap w:val="0"/>
            <w:vAlign w:val="center"/>
          </w:tcPr>
          <w:p w14:paraId="6B3A5312">
            <w:pPr>
              <w:jc w:val="center"/>
              <w:rPr>
                <w:rFonts w:ascii="宋体" w:hAnsi="宋体" w:cs="宋体"/>
                <w:szCs w:val="21"/>
              </w:rPr>
            </w:pPr>
          </w:p>
        </w:tc>
        <w:tc>
          <w:tcPr>
            <w:tcW w:w="992" w:type="dxa"/>
            <w:noWrap w:val="0"/>
            <w:vAlign w:val="center"/>
          </w:tcPr>
          <w:p w14:paraId="63CB189E">
            <w:pPr>
              <w:jc w:val="center"/>
              <w:rPr>
                <w:rFonts w:ascii="宋体" w:hAnsi="宋体" w:cs="宋体"/>
                <w:szCs w:val="21"/>
              </w:rPr>
            </w:pPr>
          </w:p>
        </w:tc>
        <w:tc>
          <w:tcPr>
            <w:tcW w:w="851" w:type="dxa"/>
            <w:noWrap w:val="0"/>
            <w:vAlign w:val="center"/>
          </w:tcPr>
          <w:p w14:paraId="14A7DFBF">
            <w:pPr>
              <w:jc w:val="center"/>
              <w:rPr>
                <w:rFonts w:ascii="宋体" w:hAnsi="宋体" w:cs="宋体"/>
                <w:szCs w:val="21"/>
              </w:rPr>
            </w:pPr>
          </w:p>
        </w:tc>
        <w:tc>
          <w:tcPr>
            <w:tcW w:w="1487" w:type="dxa"/>
            <w:noWrap w:val="0"/>
            <w:vAlign w:val="center"/>
          </w:tcPr>
          <w:p w14:paraId="1EAD4169">
            <w:pPr>
              <w:jc w:val="center"/>
              <w:rPr>
                <w:rFonts w:ascii="宋体" w:hAnsi="宋体" w:cs="宋体"/>
                <w:szCs w:val="21"/>
              </w:rPr>
            </w:pPr>
          </w:p>
        </w:tc>
        <w:tc>
          <w:tcPr>
            <w:tcW w:w="992" w:type="dxa"/>
            <w:noWrap w:val="0"/>
            <w:vAlign w:val="center"/>
          </w:tcPr>
          <w:p w14:paraId="3A8F1229">
            <w:pPr>
              <w:jc w:val="center"/>
              <w:rPr>
                <w:rFonts w:ascii="宋体" w:hAnsi="宋体" w:cs="宋体"/>
                <w:szCs w:val="21"/>
              </w:rPr>
            </w:pPr>
          </w:p>
        </w:tc>
      </w:tr>
      <w:tr w14:paraId="6A4CC1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B7400FE">
            <w:pPr>
              <w:pStyle w:val="17"/>
              <w:keepNext/>
              <w:spacing w:after="0" w:line="440" w:lineRule="exact"/>
              <w:ind w:left="63" w:right="63"/>
              <w:rPr>
                <w:rFonts w:ascii="宋体" w:hAnsi="宋体" w:cs="宋体"/>
                <w:szCs w:val="21"/>
              </w:rPr>
            </w:pPr>
          </w:p>
        </w:tc>
        <w:tc>
          <w:tcPr>
            <w:tcW w:w="1276" w:type="dxa"/>
            <w:noWrap w:val="0"/>
            <w:vAlign w:val="center"/>
          </w:tcPr>
          <w:p w14:paraId="4407504C">
            <w:pPr>
              <w:pStyle w:val="17"/>
              <w:keepNext/>
              <w:spacing w:after="0" w:line="440" w:lineRule="exact"/>
              <w:ind w:left="63" w:right="63"/>
              <w:rPr>
                <w:rFonts w:ascii="宋体" w:hAnsi="宋体" w:cs="宋体"/>
                <w:szCs w:val="21"/>
              </w:rPr>
            </w:pPr>
          </w:p>
        </w:tc>
        <w:tc>
          <w:tcPr>
            <w:tcW w:w="1418" w:type="dxa"/>
            <w:noWrap w:val="0"/>
            <w:vAlign w:val="center"/>
          </w:tcPr>
          <w:p w14:paraId="0006B2C6">
            <w:pPr>
              <w:pStyle w:val="17"/>
              <w:keepNext/>
              <w:spacing w:after="0" w:line="440" w:lineRule="exact"/>
              <w:ind w:left="63" w:right="63"/>
              <w:rPr>
                <w:rFonts w:ascii="宋体" w:hAnsi="宋体" w:cs="宋体"/>
                <w:szCs w:val="21"/>
              </w:rPr>
            </w:pPr>
          </w:p>
        </w:tc>
        <w:tc>
          <w:tcPr>
            <w:tcW w:w="940" w:type="dxa"/>
            <w:noWrap w:val="0"/>
            <w:vAlign w:val="center"/>
          </w:tcPr>
          <w:p w14:paraId="4F01DFB8">
            <w:pPr>
              <w:pStyle w:val="17"/>
              <w:keepNext/>
              <w:spacing w:after="0" w:line="440" w:lineRule="exact"/>
              <w:ind w:left="63" w:right="63"/>
              <w:rPr>
                <w:rFonts w:ascii="宋体" w:hAnsi="宋体" w:cs="宋体"/>
                <w:szCs w:val="21"/>
              </w:rPr>
            </w:pPr>
          </w:p>
        </w:tc>
        <w:tc>
          <w:tcPr>
            <w:tcW w:w="851" w:type="dxa"/>
            <w:noWrap w:val="0"/>
            <w:vAlign w:val="center"/>
          </w:tcPr>
          <w:p w14:paraId="582337C7">
            <w:pPr>
              <w:pStyle w:val="17"/>
              <w:keepNext/>
              <w:spacing w:after="0" w:line="440" w:lineRule="exact"/>
              <w:ind w:left="63" w:right="63"/>
              <w:rPr>
                <w:rFonts w:ascii="宋体" w:hAnsi="宋体" w:cs="宋体"/>
                <w:szCs w:val="21"/>
              </w:rPr>
            </w:pPr>
          </w:p>
        </w:tc>
        <w:tc>
          <w:tcPr>
            <w:tcW w:w="1044" w:type="dxa"/>
            <w:noWrap w:val="0"/>
            <w:vAlign w:val="center"/>
          </w:tcPr>
          <w:p w14:paraId="01A17B4F">
            <w:pPr>
              <w:pStyle w:val="17"/>
              <w:keepNext/>
              <w:spacing w:after="0" w:line="440" w:lineRule="exact"/>
              <w:ind w:left="63" w:right="63"/>
              <w:rPr>
                <w:rFonts w:ascii="宋体" w:hAnsi="宋体" w:cs="宋体"/>
                <w:szCs w:val="21"/>
              </w:rPr>
            </w:pPr>
          </w:p>
        </w:tc>
        <w:tc>
          <w:tcPr>
            <w:tcW w:w="992" w:type="dxa"/>
            <w:noWrap w:val="0"/>
            <w:vAlign w:val="center"/>
          </w:tcPr>
          <w:p w14:paraId="58C15E98">
            <w:pPr>
              <w:pStyle w:val="17"/>
              <w:keepNext/>
              <w:spacing w:after="0" w:line="440" w:lineRule="exact"/>
              <w:ind w:left="63" w:right="63"/>
              <w:rPr>
                <w:rFonts w:ascii="宋体" w:hAnsi="宋体" w:cs="宋体"/>
                <w:szCs w:val="21"/>
              </w:rPr>
            </w:pPr>
          </w:p>
        </w:tc>
        <w:tc>
          <w:tcPr>
            <w:tcW w:w="851" w:type="dxa"/>
            <w:noWrap w:val="0"/>
            <w:vAlign w:val="center"/>
          </w:tcPr>
          <w:p w14:paraId="24B4D8F4">
            <w:pPr>
              <w:pStyle w:val="17"/>
              <w:keepNext/>
              <w:spacing w:after="0" w:line="440" w:lineRule="exact"/>
              <w:ind w:left="63" w:right="63"/>
              <w:rPr>
                <w:rFonts w:ascii="宋体" w:hAnsi="宋体" w:cs="宋体"/>
                <w:szCs w:val="21"/>
              </w:rPr>
            </w:pPr>
          </w:p>
        </w:tc>
        <w:tc>
          <w:tcPr>
            <w:tcW w:w="1487" w:type="dxa"/>
            <w:noWrap w:val="0"/>
            <w:vAlign w:val="center"/>
          </w:tcPr>
          <w:p w14:paraId="6FD3555D">
            <w:pPr>
              <w:pStyle w:val="17"/>
              <w:keepNext/>
              <w:spacing w:after="0" w:line="440" w:lineRule="exact"/>
              <w:ind w:left="63" w:right="63"/>
              <w:rPr>
                <w:rFonts w:ascii="宋体" w:hAnsi="宋体" w:cs="宋体"/>
                <w:szCs w:val="21"/>
              </w:rPr>
            </w:pPr>
          </w:p>
        </w:tc>
        <w:tc>
          <w:tcPr>
            <w:tcW w:w="992" w:type="dxa"/>
            <w:noWrap w:val="0"/>
            <w:vAlign w:val="center"/>
          </w:tcPr>
          <w:p w14:paraId="72D576F8">
            <w:pPr>
              <w:pStyle w:val="17"/>
              <w:keepNext/>
              <w:spacing w:after="0" w:line="440" w:lineRule="exact"/>
              <w:ind w:left="63" w:right="63"/>
              <w:rPr>
                <w:rFonts w:ascii="宋体" w:hAnsi="宋体" w:cs="宋体"/>
                <w:szCs w:val="21"/>
              </w:rPr>
            </w:pPr>
          </w:p>
        </w:tc>
      </w:tr>
      <w:tr w14:paraId="3B8413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439C914">
            <w:pPr>
              <w:jc w:val="center"/>
              <w:rPr>
                <w:rFonts w:ascii="宋体" w:hAnsi="宋体" w:cs="宋体"/>
                <w:szCs w:val="21"/>
              </w:rPr>
            </w:pPr>
          </w:p>
        </w:tc>
        <w:tc>
          <w:tcPr>
            <w:tcW w:w="1276" w:type="dxa"/>
            <w:noWrap w:val="0"/>
            <w:vAlign w:val="center"/>
          </w:tcPr>
          <w:p w14:paraId="633DA8FC">
            <w:pPr>
              <w:jc w:val="center"/>
              <w:rPr>
                <w:rFonts w:ascii="宋体" w:hAnsi="宋体" w:cs="宋体"/>
                <w:szCs w:val="21"/>
              </w:rPr>
            </w:pPr>
          </w:p>
        </w:tc>
        <w:tc>
          <w:tcPr>
            <w:tcW w:w="1418" w:type="dxa"/>
            <w:noWrap w:val="0"/>
            <w:vAlign w:val="center"/>
          </w:tcPr>
          <w:p w14:paraId="5891C50F">
            <w:pPr>
              <w:jc w:val="center"/>
              <w:rPr>
                <w:rFonts w:ascii="宋体" w:hAnsi="宋体" w:cs="宋体"/>
                <w:szCs w:val="21"/>
              </w:rPr>
            </w:pPr>
          </w:p>
        </w:tc>
        <w:tc>
          <w:tcPr>
            <w:tcW w:w="940" w:type="dxa"/>
            <w:noWrap w:val="0"/>
            <w:vAlign w:val="center"/>
          </w:tcPr>
          <w:p w14:paraId="64DA6309">
            <w:pPr>
              <w:jc w:val="center"/>
              <w:rPr>
                <w:rFonts w:ascii="宋体" w:hAnsi="宋体" w:cs="宋体"/>
                <w:szCs w:val="21"/>
              </w:rPr>
            </w:pPr>
          </w:p>
        </w:tc>
        <w:tc>
          <w:tcPr>
            <w:tcW w:w="851" w:type="dxa"/>
            <w:noWrap w:val="0"/>
            <w:vAlign w:val="center"/>
          </w:tcPr>
          <w:p w14:paraId="4501EE8C">
            <w:pPr>
              <w:jc w:val="center"/>
              <w:rPr>
                <w:rFonts w:ascii="宋体" w:hAnsi="宋体" w:cs="宋体"/>
                <w:szCs w:val="21"/>
              </w:rPr>
            </w:pPr>
          </w:p>
        </w:tc>
        <w:tc>
          <w:tcPr>
            <w:tcW w:w="1044" w:type="dxa"/>
            <w:noWrap w:val="0"/>
            <w:vAlign w:val="center"/>
          </w:tcPr>
          <w:p w14:paraId="3188374D">
            <w:pPr>
              <w:jc w:val="center"/>
              <w:rPr>
                <w:rFonts w:ascii="宋体" w:hAnsi="宋体" w:cs="宋体"/>
                <w:szCs w:val="21"/>
              </w:rPr>
            </w:pPr>
          </w:p>
        </w:tc>
        <w:tc>
          <w:tcPr>
            <w:tcW w:w="992" w:type="dxa"/>
            <w:noWrap w:val="0"/>
            <w:vAlign w:val="center"/>
          </w:tcPr>
          <w:p w14:paraId="0F10EB31">
            <w:pPr>
              <w:jc w:val="center"/>
              <w:rPr>
                <w:rFonts w:ascii="宋体" w:hAnsi="宋体" w:cs="宋体"/>
                <w:szCs w:val="21"/>
              </w:rPr>
            </w:pPr>
          </w:p>
        </w:tc>
        <w:tc>
          <w:tcPr>
            <w:tcW w:w="851" w:type="dxa"/>
            <w:noWrap w:val="0"/>
            <w:vAlign w:val="center"/>
          </w:tcPr>
          <w:p w14:paraId="6612B6EB">
            <w:pPr>
              <w:jc w:val="center"/>
              <w:rPr>
                <w:rFonts w:ascii="宋体" w:hAnsi="宋体" w:cs="宋体"/>
                <w:szCs w:val="21"/>
              </w:rPr>
            </w:pPr>
          </w:p>
        </w:tc>
        <w:tc>
          <w:tcPr>
            <w:tcW w:w="1487" w:type="dxa"/>
            <w:noWrap w:val="0"/>
            <w:vAlign w:val="center"/>
          </w:tcPr>
          <w:p w14:paraId="7635A216">
            <w:pPr>
              <w:jc w:val="center"/>
              <w:rPr>
                <w:rFonts w:ascii="宋体" w:hAnsi="宋体" w:cs="宋体"/>
                <w:szCs w:val="21"/>
              </w:rPr>
            </w:pPr>
          </w:p>
        </w:tc>
        <w:tc>
          <w:tcPr>
            <w:tcW w:w="992" w:type="dxa"/>
            <w:noWrap w:val="0"/>
            <w:vAlign w:val="center"/>
          </w:tcPr>
          <w:p w14:paraId="36D82FE9">
            <w:pPr>
              <w:jc w:val="center"/>
              <w:rPr>
                <w:rFonts w:ascii="宋体" w:hAnsi="宋体" w:cs="宋体"/>
                <w:szCs w:val="21"/>
              </w:rPr>
            </w:pPr>
          </w:p>
        </w:tc>
      </w:tr>
      <w:tr w14:paraId="6A335B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7D09930">
            <w:pPr>
              <w:jc w:val="center"/>
              <w:rPr>
                <w:rFonts w:ascii="宋体" w:hAnsi="宋体" w:cs="宋体"/>
                <w:szCs w:val="21"/>
              </w:rPr>
            </w:pPr>
          </w:p>
        </w:tc>
        <w:tc>
          <w:tcPr>
            <w:tcW w:w="1276" w:type="dxa"/>
            <w:noWrap w:val="0"/>
            <w:vAlign w:val="center"/>
          </w:tcPr>
          <w:p w14:paraId="6264043F">
            <w:pPr>
              <w:jc w:val="center"/>
              <w:rPr>
                <w:rFonts w:ascii="宋体" w:hAnsi="宋体" w:cs="宋体"/>
                <w:szCs w:val="21"/>
              </w:rPr>
            </w:pPr>
          </w:p>
        </w:tc>
        <w:tc>
          <w:tcPr>
            <w:tcW w:w="1418" w:type="dxa"/>
            <w:noWrap w:val="0"/>
            <w:vAlign w:val="center"/>
          </w:tcPr>
          <w:p w14:paraId="729772F4">
            <w:pPr>
              <w:jc w:val="center"/>
              <w:rPr>
                <w:rFonts w:ascii="宋体" w:hAnsi="宋体" w:cs="宋体"/>
                <w:szCs w:val="21"/>
              </w:rPr>
            </w:pPr>
          </w:p>
        </w:tc>
        <w:tc>
          <w:tcPr>
            <w:tcW w:w="940" w:type="dxa"/>
            <w:noWrap w:val="0"/>
            <w:vAlign w:val="center"/>
          </w:tcPr>
          <w:p w14:paraId="3367CB24">
            <w:pPr>
              <w:jc w:val="center"/>
              <w:rPr>
                <w:rFonts w:ascii="宋体" w:hAnsi="宋体" w:cs="宋体"/>
                <w:szCs w:val="21"/>
              </w:rPr>
            </w:pPr>
          </w:p>
        </w:tc>
        <w:tc>
          <w:tcPr>
            <w:tcW w:w="851" w:type="dxa"/>
            <w:noWrap w:val="0"/>
            <w:vAlign w:val="center"/>
          </w:tcPr>
          <w:p w14:paraId="48133127">
            <w:pPr>
              <w:jc w:val="center"/>
              <w:rPr>
                <w:rFonts w:ascii="宋体" w:hAnsi="宋体" w:cs="宋体"/>
                <w:szCs w:val="21"/>
              </w:rPr>
            </w:pPr>
          </w:p>
        </w:tc>
        <w:tc>
          <w:tcPr>
            <w:tcW w:w="1044" w:type="dxa"/>
            <w:noWrap w:val="0"/>
            <w:vAlign w:val="center"/>
          </w:tcPr>
          <w:p w14:paraId="1BDF2744">
            <w:pPr>
              <w:jc w:val="center"/>
              <w:rPr>
                <w:rFonts w:ascii="宋体" w:hAnsi="宋体" w:cs="宋体"/>
                <w:szCs w:val="21"/>
              </w:rPr>
            </w:pPr>
          </w:p>
        </w:tc>
        <w:tc>
          <w:tcPr>
            <w:tcW w:w="992" w:type="dxa"/>
            <w:noWrap w:val="0"/>
            <w:vAlign w:val="center"/>
          </w:tcPr>
          <w:p w14:paraId="6F804078">
            <w:pPr>
              <w:jc w:val="center"/>
              <w:rPr>
                <w:rFonts w:ascii="宋体" w:hAnsi="宋体" w:cs="宋体"/>
                <w:szCs w:val="21"/>
              </w:rPr>
            </w:pPr>
          </w:p>
        </w:tc>
        <w:tc>
          <w:tcPr>
            <w:tcW w:w="851" w:type="dxa"/>
            <w:noWrap w:val="0"/>
            <w:vAlign w:val="center"/>
          </w:tcPr>
          <w:p w14:paraId="3B6ADCBC">
            <w:pPr>
              <w:jc w:val="center"/>
              <w:rPr>
                <w:rFonts w:ascii="宋体" w:hAnsi="宋体" w:cs="宋体"/>
                <w:szCs w:val="21"/>
              </w:rPr>
            </w:pPr>
          </w:p>
        </w:tc>
        <w:tc>
          <w:tcPr>
            <w:tcW w:w="1487" w:type="dxa"/>
            <w:noWrap w:val="0"/>
            <w:vAlign w:val="center"/>
          </w:tcPr>
          <w:p w14:paraId="0C53B1AB">
            <w:pPr>
              <w:jc w:val="center"/>
              <w:rPr>
                <w:rFonts w:ascii="宋体" w:hAnsi="宋体" w:cs="宋体"/>
                <w:szCs w:val="21"/>
              </w:rPr>
            </w:pPr>
          </w:p>
        </w:tc>
        <w:tc>
          <w:tcPr>
            <w:tcW w:w="992" w:type="dxa"/>
            <w:noWrap w:val="0"/>
            <w:vAlign w:val="center"/>
          </w:tcPr>
          <w:p w14:paraId="0F580218">
            <w:pPr>
              <w:jc w:val="center"/>
              <w:rPr>
                <w:rFonts w:ascii="宋体" w:hAnsi="宋体" w:cs="宋体"/>
                <w:szCs w:val="21"/>
              </w:rPr>
            </w:pPr>
          </w:p>
        </w:tc>
      </w:tr>
      <w:tr w14:paraId="54ADDA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C8A41AC">
            <w:pPr>
              <w:jc w:val="center"/>
              <w:rPr>
                <w:rFonts w:ascii="宋体" w:hAnsi="宋体" w:cs="宋体"/>
                <w:szCs w:val="21"/>
              </w:rPr>
            </w:pPr>
          </w:p>
        </w:tc>
        <w:tc>
          <w:tcPr>
            <w:tcW w:w="1276" w:type="dxa"/>
            <w:noWrap w:val="0"/>
            <w:vAlign w:val="center"/>
          </w:tcPr>
          <w:p w14:paraId="687DF8D1">
            <w:pPr>
              <w:jc w:val="center"/>
              <w:rPr>
                <w:rFonts w:ascii="宋体" w:hAnsi="宋体" w:cs="宋体"/>
                <w:szCs w:val="21"/>
              </w:rPr>
            </w:pPr>
          </w:p>
        </w:tc>
        <w:tc>
          <w:tcPr>
            <w:tcW w:w="1418" w:type="dxa"/>
            <w:noWrap w:val="0"/>
            <w:vAlign w:val="center"/>
          </w:tcPr>
          <w:p w14:paraId="699D1366">
            <w:pPr>
              <w:jc w:val="center"/>
              <w:rPr>
                <w:rFonts w:ascii="宋体" w:hAnsi="宋体" w:cs="宋体"/>
                <w:szCs w:val="21"/>
              </w:rPr>
            </w:pPr>
          </w:p>
        </w:tc>
        <w:tc>
          <w:tcPr>
            <w:tcW w:w="940" w:type="dxa"/>
            <w:noWrap w:val="0"/>
            <w:vAlign w:val="center"/>
          </w:tcPr>
          <w:p w14:paraId="7F8A9888">
            <w:pPr>
              <w:jc w:val="center"/>
              <w:rPr>
                <w:rFonts w:ascii="宋体" w:hAnsi="宋体" w:cs="宋体"/>
                <w:szCs w:val="21"/>
              </w:rPr>
            </w:pPr>
          </w:p>
        </w:tc>
        <w:tc>
          <w:tcPr>
            <w:tcW w:w="851" w:type="dxa"/>
            <w:noWrap w:val="0"/>
            <w:vAlign w:val="center"/>
          </w:tcPr>
          <w:p w14:paraId="1C66B025">
            <w:pPr>
              <w:jc w:val="center"/>
              <w:rPr>
                <w:rFonts w:ascii="宋体" w:hAnsi="宋体" w:cs="宋体"/>
                <w:szCs w:val="21"/>
              </w:rPr>
            </w:pPr>
          </w:p>
        </w:tc>
        <w:tc>
          <w:tcPr>
            <w:tcW w:w="1044" w:type="dxa"/>
            <w:noWrap w:val="0"/>
            <w:vAlign w:val="center"/>
          </w:tcPr>
          <w:p w14:paraId="0A06C7FF">
            <w:pPr>
              <w:jc w:val="center"/>
              <w:rPr>
                <w:rFonts w:ascii="宋体" w:hAnsi="宋体" w:cs="宋体"/>
                <w:szCs w:val="21"/>
              </w:rPr>
            </w:pPr>
          </w:p>
        </w:tc>
        <w:tc>
          <w:tcPr>
            <w:tcW w:w="992" w:type="dxa"/>
            <w:noWrap w:val="0"/>
            <w:vAlign w:val="center"/>
          </w:tcPr>
          <w:p w14:paraId="2F479739">
            <w:pPr>
              <w:jc w:val="center"/>
              <w:rPr>
                <w:rFonts w:ascii="宋体" w:hAnsi="宋体" w:cs="宋体"/>
                <w:szCs w:val="21"/>
              </w:rPr>
            </w:pPr>
          </w:p>
        </w:tc>
        <w:tc>
          <w:tcPr>
            <w:tcW w:w="851" w:type="dxa"/>
            <w:noWrap w:val="0"/>
            <w:vAlign w:val="center"/>
          </w:tcPr>
          <w:p w14:paraId="030E9736">
            <w:pPr>
              <w:jc w:val="center"/>
              <w:rPr>
                <w:rFonts w:ascii="宋体" w:hAnsi="宋体" w:cs="宋体"/>
                <w:szCs w:val="21"/>
              </w:rPr>
            </w:pPr>
          </w:p>
        </w:tc>
        <w:tc>
          <w:tcPr>
            <w:tcW w:w="1487" w:type="dxa"/>
            <w:noWrap w:val="0"/>
            <w:vAlign w:val="center"/>
          </w:tcPr>
          <w:p w14:paraId="7E7F5DAD">
            <w:pPr>
              <w:jc w:val="center"/>
              <w:rPr>
                <w:rFonts w:ascii="宋体" w:hAnsi="宋体" w:cs="宋体"/>
                <w:szCs w:val="21"/>
              </w:rPr>
            </w:pPr>
          </w:p>
        </w:tc>
        <w:tc>
          <w:tcPr>
            <w:tcW w:w="992" w:type="dxa"/>
            <w:noWrap w:val="0"/>
            <w:vAlign w:val="center"/>
          </w:tcPr>
          <w:p w14:paraId="3C147F31">
            <w:pPr>
              <w:jc w:val="center"/>
              <w:rPr>
                <w:rFonts w:ascii="宋体" w:hAnsi="宋体" w:cs="宋体"/>
                <w:szCs w:val="21"/>
              </w:rPr>
            </w:pPr>
          </w:p>
        </w:tc>
      </w:tr>
      <w:tr w14:paraId="74453C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3BBFA96">
            <w:pPr>
              <w:jc w:val="center"/>
              <w:rPr>
                <w:rFonts w:ascii="宋体" w:hAnsi="宋体" w:cs="宋体"/>
                <w:szCs w:val="21"/>
              </w:rPr>
            </w:pPr>
          </w:p>
        </w:tc>
        <w:tc>
          <w:tcPr>
            <w:tcW w:w="1276" w:type="dxa"/>
            <w:noWrap w:val="0"/>
            <w:vAlign w:val="center"/>
          </w:tcPr>
          <w:p w14:paraId="65A8D97A">
            <w:pPr>
              <w:jc w:val="center"/>
              <w:rPr>
                <w:rFonts w:ascii="宋体" w:hAnsi="宋体" w:cs="宋体"/>
                <w:szCs w:val="21"/>
              </w:rPr>
            </w:pPr>
          </w:p>
        </w:tc>
        <w:tc>
          <w:tcPr>
            <w:tcW w:w="1418" w:type="dxa"/>
            <w:noWrap w:val="0"/>
            <w:vAlign w:val="center"/>
          </w:tcPr>
          <w:p w14:paraId="426D1EFF">
            <w:pPr>
              <w:jc w:val="center"/>
              <w:rPr>
                <w:rFonts w:ascii="宋体" w:hAnsi="宋体" w:cs="宋体"/>
                <w:szCs w:val="21"/>
              </w:rPr>
            </w:pPr>
          </w:p>
        </w:tc>
        <w:tc>
          <w:tcPr>
            <w:tcW w:w="940" w:type="dxa"/>
            <w:noWrap w:val="0"/>
            <w:vAlign w:val="center"/>
          </w:tcPr>
          <w:p w14:paraId="548C1765">
            <w:pPr>
              <w:jc w:val="center"/>
              <w:rPr>
                <w:rFonts w:ascii="宋体" w:hAnsi="宋体" w:cs="宋体"/>
                <w:szCs w:val="21"/>
              </w:rPr>
            </w:pPr>
          </w:p>
        </w:tc>
        <w:tc>
          <w:tcPr>
            <w:tcW w:w="851" w:type="dxa"/>
            <w:noWrap w:val="0"/>
            <w:vAlign w:val="center"/>
          </w:tcPr>
          <w:p w14:paraId="0A103364">
            <w:pPr>
              <w:jc w:val="center"/>
              <w:rPr>
                <w:rFonts w:ascii="宋体" w:hAnsi="宋体" w:cs="宋体"/>
                <w:szCs w:val="21"/>
              </w:rPr>
            </w:pPr>
          </w:p>
        </w:tc>
        <w:tc>
          <w:tcPr>
            <w:tcW w:w="1044" w:type="dxa"/>
            <w:noWrap w:val="0"/>
            <w:vAlign w:val="center"/>
          </w:tcPr>
          <w:p w14:paraId="793AE714">
            <w:pPr>
              <w:jc w:val="center"/>
              <w:rPr>
                <w:rFonts w:ascii="宋体" w:hAnsi="宋体" w:cs="宋体"/>
                <w:szCs w:val="21"/>
              </w:rPr>
            </w:pPr>
          </w:p>
        </w:tc>
        <w:tc>
          <w:tcPr>
            <w:tcW w:w="992" w:type="dxa"/>
            <w:noWrap w:val="0"/>
            <w:vAlign w:val="center"/>
          </w:tcPr>
          <w:p w14:paraId="3CAACC17">
            <w:pPr>
              <w:jc w:val="center"/>
              <w:rPr>
                <w:rFonts w:ascii="宋体" w:hAnsi="宋体" w:cs="宋体"/>
                <w:szCs w:val="21"/>
              </w:rPr>
            </w:pPr>
          </w:p>
        </w:tc>
        <w:tc>
          <w:tcPr>
            <w:tcW w:w="851" w:type="dxa"/>
            <w:noWrap w:val="0"/>
            <w:vAlign w:val="center"/>
          </w:tcPr>
          <w:p w14:paraId="3B90F6DD">
            <w:pPr>
              <w:jc w:val="center"/>
              <w:rPr>
                <w:rFonts w:ascii="宋体" w:hAnsi="宋体" w:cs="宋体"/>
                <w:szCs w:val="21"/>
              </w:rPr>
            </w:pPr>
          </w:p>
        </w:tc>
        <w:tc>
          <w:tcPr>
            <w:tcW w:w="1487" w:type="dxa"/>
            <w:noWrap w:val="0"/>
            <w:vAlign w:val="center"/>
          </w:tcPr>
          <w:p w14:paraId="6985EFCB">
            <w:pPr>
              <w:jc w:val="center"/>
              <w:rPr>
                <w:rFonts w:ascii="宋体" w:hAnsi="宋体" w:cs="宋体"/>
                <w:szCs w:val="21"/>
              </w:rPr>
            </w:pPr>
          </w:p>
        </w:tc>
        <w:tc>
          <w:tcPr>
            <w:tcW w:w="992" w:type="dxa"/>
            <w:noWrap w:val="0"/>
            <w:vAlign w:val="center"/>
          </w:tcPr>
          <w:p w14:paraId="1FFD7687">
            <w:pPr>
              <w:jc w:val="center"/>
              <w:rPr>
                <w:rFonts w:ascii="宋体" w:hAnsi="宋体" w:cs="宋体"/>
                <w:szCs w:val="21"/>
              </w:rPr>
            </w:pPr>
          </w:p>
        </w:tc>
      </w:tr>
      <w:tr w14:paraId="2F9288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2EEDB72">
            <w:pPr>
              <w:jc w:val="center"/>
              <w:rPr>
                <w:rFonts w:ascii="宋体" w:hAnsi="宋体" w:cs="宋体"/>
                <w:szCs w:val="21"/>
              </w:rPr>
            </w:pPr>
          </w:p>
        </w:tc>
        <w:tc>
          <w:tcPr>
            <w:tcW w:w="1276" w:type="dxa"/>
            <w:noWrap w:val="0"/>
            <w:vAlign w:val="center"/>
          </w:tcPr>
          <w:p w14:paraId="7D43D23B">
            <w:pPr>
              <w:jc w:val="center"/>
              <w:rPr>
                <w:rFonts w:ascii="宋体" w:hAnsi="宋体" w:cs="宋体"/>
                <w:szCs w:val="21"/>
              </w:rPr>
            </w:pPr>
          </w:p>
        </w:tc>
        <w:tc>
          <w:tcPr>
            <w:tcW w:w="1418" w:type="dxa"/>
            <w:noWrap w:val="0"/>
            <w:vAlign w:val="center"/>
          </w:tcPr>
          <w:p w14:paraId="07B0571C">
            <w:pPr>
              <w:jc w:val="center"/>
              <w:rPr>
                <w:rFonts w:ascii="宋体" w:hAnsi="宋体" w:cs="宋体"/>
                <w:szCs w:val="21"/>
              </w:rPr>
            </w:pPr>
          </w:p>
        </w:tc>
        <w:tc>
          <w:tcPr>
            <w:tcW w:w="940" w:type="dxa"/>
            <w:noWrap w:val="0"/>
            <w:vAlign w:val="center"/>
          </w:tcPr>
          <w:p w14:paraId="4BB8D358">
            <w:pPr>
              <w:jc w:val="center"/>
              <w:rPr>
                <w:rFonts w:ascii="宋体" w:hAnsi="宋体" w:cs="宋体"/>
                <w:szCs w:val="21"/>
              </w:rPr>
            </w:pPr>
          </w:p>
        </w:tc>
        <w:tc>
          <w:tcPr>
            <w:tcW w:w="851" w:type="dxa"/>
            <w:noWrap w:val="0"/>
            <w:vAlign w:val="center"/>
          </w:tcPr>
          <w:p w14:paraId="71CEC2C4">
            <w:pPr>
              <w:jc w:val="center"/>
              <w:rPr>
                <w:rFonts w:ascii="宋体" w:hAnsi="宋体" w:cs="宋体"/>
                <w:szCs w:val="21"/>
              </w:rPr>
            </w:pPr>
          </w:p>
        </w:tc>
        <w:tc>
          <w:tcPr>
            <w:tcW w:w="1044" w:type="dxa"/>
            <w:noWrap w:val="0"/>
            <w:vAlign w:val="center"/>
          </w:tcPr>
          <w:p w14:paraId="76A76229">
            <w:pPr>
              <w:jc w:val="center"/>
              <w:rPr>
                <w:rFonts w:ascii="宋体" w:hAnsi="宋体" w:cs="宋体"/>
                <w:szCs w:val="21"/>
              </w:rPr>
            </w:pPr>
          </w:p>
        </w:tc>
        <w:tc>
          <w:tcPr>
            <w:tcW w:w="992" w:type="dxa"/>
            <w:noWrap w:val="0"/>
            <w:vAlign w:val="center"/>
          </w:tcPr>
          <w:p w14:paraId="6EC2703C">
            <w:pPr>
              <w:jc w:val="center"/>
              <w:rPr>
                <w:rFonts w:ascii="宋体" w:hAnsi="宋体" w:cs="宋体"/>
                <w:szCs w:val="21"/>
              </w:rPr>
            </w:pPr>
          </w:p>
        </w:tc>
        <w:tc>
          <w:tcPr>
            <w:tcW w:w="851" w:type="dxa"/>
            <w:noWrap w:val="0"/>
            <w:vAlign w:val="center"/>
          </w:tcPr>
          <w:p w14:paraId="6F258CA7">
            <w:pPr>
              <w:jc w:val="center"/>
              <w:rPr>
                <w:rFonts w:ascii="宋体" w:hAnsi="宋体" w:cs="宋体"/>
                <w:szCs w:val="21"/>
              </w:rPr>
            </w:pPr>
          </w:p>
        </w:tc>
        <w:tc>
          <w:tcPr>
            <w:tcW w:w="1487" w:type="dxa"/>
            <w:noWrap w:val="0"/>
            <w:vAlign w:val="center"/>
          </w:tcPr>
          <w:p w14:paraId="78C0A3E6">
            <w:pPr>
              <w:jc w:val="center"/>
              <w:rPr>
                <w:rFonts w:ascii="宋体" w:hAnsi="宋体" w:cs="宋体"/>
                <w:szCs w:val="21"/>
              </w:rPr>
            </w:pPr>
          </w:p>
        </w:tc>
        <w:tc>
          <w:tcPr>
            <w:tcW w:w="992" w:type="dxa"/>
            <w:noWrap w:val="0"/>
            <w:vAlign w:val="center"/>
          </w:tcPr>
          <w:p w14:paraId="7F7EDDC8">
            <w:pPr>
              <w:jc w:val="center"/>
              <w:rPr>
                <w:rFonts w:ascii="宋体" w:hAnsi="宋体" w:cs="宋体"/>
                <w:szCs w:val="21"/>
              </w:rPr>
            </w:pPr>
          </w:p>
        </w:tc>
      </w:tr>
      <w:tr w14:paraId="607C49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F963871">
            <w:pPr>
              <w:jc w:val="center"/>
              <w:rPr>
                <w:rFonts w:ascii="宋体" w:hAnsi="宋体" w:cs="宋体"/>
                <w:szCs w:val="21"/>
              </w:rPr>
            </w:pPr>
          </w:p>
        </w:tc>
        <w:tc>
          <w:tcPr>
            <w:tcW w:w="1276" w:type="dxa"/>
            <w:noWrap w:val="0"/>
            <w:vAlign w:val="center"/>
          </w:tcPr>
          <w:p w14:paraId="6BEA2250">
            <w:pPr>
              <w:jc w:val="center"/>
              <w:rPr>
                <w:rFonts w:ascii="宋体" w:hAnsi="宋体" w:cs="宋体"/>
                <w:szCs w:val="21"/>
              </w:rPr>
            </w:pPr>
          </w:p>
        </w:tc>
        <w:tc>
          <w:tcPr>
            <w:tcW w:w="1418" w:type="dxa"/>
            <w:noWrap w:val="0"/>
            <w:vAlign w:val="center"/>
          </w:tcPr>
          <w:p w14:paraId="50697428">
            <w:pPr>
              <w:jc w:val="center"/>
              <w:rPr>
                <w:rFonts w:ascii="宋体" w:hAnsi="宋体" w:cs="宋体"/>
                <w:szCs w:val="21"/>
              </w:rPr>
            </w:pPr>
          </w:p>
        </w:tc>
        <w:tc>
          <w:tcPr>
            <w:tcW w:w="940" w:type="dxa"/>
            <w:noWrap w:val="0"/>
            <w:vAlign w:val="center"/>
          </w:tcPr>
          <w:p w14:paraId="2CC67650">
            <w:pPr>
              <w:jc w:val="center"/>
              <w:rPr>
                <w:rFonts w:ascii="宋体" w:hAnsi="宋体" w:cs="宋体"/>
                <w:szCs w:val="21"/>
              </w:rPr>
            </w:pPr>
          </w:p>
        </w:tc>
        <w:tc>
          <w:tcPr>
            <w:tcW w:w="851" w:type="dxa"/>
            <w:noWrap w:val="0"/>
            <w:vAlign w:val="center"/>
          </w:tcPr>
          <w:p w14:paraId="5702CCC4">
            <w:pPr>
              <w:jc w:val="center"/>
              <w:rPr>
                <w:rFonts w:ascii="宋体" w:hAnsi="宋体" w:cs="宋体"/>
                <w:szCs w:val="21"/>
              </w:rPr>
            </w:pPr>
          </w:p>
        </w:tc>
        <w:tc>
          <w:tcPr>
            <w:tcW w:w="1044" w:type="dxa"/>
            <w:noWrap w:val="0"/>
            <w:vAlign w:val="center"/>
          </w:tcPr>
          <w:p w14:paraId="759D869C">
            <w:pPr>
              <w:jc w:val="center"/>
              <w:rPr>
                <w:rFonts w:ascii="宋体" w:hAnsi="宋体" w:cs="宋体"/>
                <w:szCs w:val="21"/>
              </w:rPr>
            </w:pPr>
          </w:p>
        </w:tc>
        <w:tc>
          <w:tcPr>
            <w:tcW w:w="992" w:type="dxa"/>
            <w:noWrap w:val="0"/>
            <w:vAlign w:val="center"/>
          </w:tcPr>
          <w:p w14:paraId="1BC80E53">
            <w:pPr>
              <w:jc w:val="center"/>
              <w:rPr>
                <w:rFonts w:ascii="宋体" w:hAnsi="宋体" w:cs="宋体"/>
                <w:szCs w:val="21"/>
              </w:rPr>
            </w:pPr>
          </w:p>
        </w:tc>
        <w:tc>
          <w:tcPr>
            <w:tcW w:w="851" w:type="dxa"/>
            <w:noWrap w:val="0"/>
            <w:vAlign w:val="center"/>
          </w:tcPr>
          <w:p w14:paraId="6369EB16">
            <w:pPr>
              <w:jc w:val="center"/>
              <w:rPr>
                <w:rFonts w:ascii="宋体" w:hAnsi="宋体" w:cs="宋体"/>
                <w:szCs w:val="21"/>
              </w:rPr>
            </w:pPr>
          </w:p>
        </w:tc>
        <w:tc>
          <w:tcPr>
            <w:tcW w:w="1487" w:type="dxa"/>
            <w:noWrap w:val="0"/>
            <w:vAlign w:val="center"/>
          </w:tcPr>
          <w:p w14:paraId="5313BA0D">
            <w:pPr>
              <w:jc w:val="center"/>
              <w:rPr>
                <w:rFonts w:ascii="宋体" w:hAnsi="宋体" w:cs="宋体"/>
                <w:szCs w:val="21"/>
              </w:rPr>
            </w:pPr>
          </w:p>
        </w:tc>
        <w:tc>
          <w:tcPr>
            <w:tcW w:w="992" w:type="dxa"/>
            <w:noWrap w:val="0"/>
            <w:vAlign w:val="center"/>
          </w:tcPr>
          <w:p w14:paraId="7CD07D9B">
            <w:pPr>
              <w:jc w:val="center"/>
              <w:rPr>
                <w:rFonts w:ascii="宋体" w:hAnsi="宋体" w:cs="宋体"/>
                <w:szCs w:val="21"/>
              </w:rPr>
            </w:pPr>
          </w:p>
        </w:tc>
      </w:tr>
      <w:tr w14:paraId="1EB457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CF49B97">
            <w:pPr>
              <w:jc w:val="center"/>
              <w:rPr>
                <w:rFonts w:ascii="宋体" w:hAnsi="宋体" w:cs="宋体"/>
                <w:szCs w:val="21"/>
              </w:rPr>
            </w:pPr>
          </w:p>
        </w:tc>
        <w:tc>
          <w:tcPr>
            <w:tcW w:w="1276" w:type="dxa"/>
            <w:noWrap w:val="0"/>
            <w:vAlign w:val="center"/>
          </w:tcPr>
          <w:p w14:paraId="088AB245">
            <w:pPr>
              <w:jc w:val="center"/>
              <w:rPr>
                <w:rFonts w:ascii="宋体" w:hAnsi="宋体" w:cs="宋体"/>
                <w:szCs w:val="21"/>
              </w:rPr>
            </w:pPr>
          </w:p>
        </w:tc>
        <w:tc>
          <w:tcPr>
            <w:tcW w:w="1418" w:type="dxa"/>
            <w:noWrap w:val="0"/>
            <w:vAlign w:val="center"/>
          </w:tcPr>
          <w:p w14:paraId="0E424B04">
            <w:pPr>
              <w:jc w:val="center"/>
              <w:rPr>
                <w:rFonts w:ascii="宋体" w:hAnsi="宋体" w:cs="宋体"/>
                <w:szCs w:val="21"/>
              </w:rPr>
            </w:pPr>
          </w:p>
        </w:tc>
        <w:tc>
          <w:tcPr>
            <w:tcW w:w="940" w:type="dxa"/>
            <w:noWrap w:val="0"/>
            <w:vAlign w:val="center"/>
          </w:tcPr>
          <w:p w14:paraId="0626F0C3">
            <w:pPr>
              <w:jc w:val="center"/>
              <w:rPr>
                <w:rFonts w:ascii="宋体" w:hAnsi="宋体" w:cs="宋体"/>
                <w:szCs w:val="21"/>
              </w:rPr>
            </w:pPr>
          </w:p>
        </w:tc>
        <w:tc>
          <w:tcPr>
            <w:tcW w:w="851" w:type="dxa"/>
            <w:noWrap w:val="0"/>
            <w:vAlign w:val="center"/>
          </w:tcPr>
          <w:p w14:paraId="00F9CA3C">
            <w:pPr>
              <w:jc w:val="center"/>
              <w:rPr>
                <w:rFonts w:ascii="宋体" w:hAnsi="宋体" w:cs="宋体"/>
                <w:szCs w:val="21"/>
              </w:rPr>
            </w:pPr>
          </w:p>
        </w:tc>
        <w:tc>
          <w:tcPr>
            <w:tcW w:w="1044" w:type="dxa"/>
            <w:noWrap w:val="0"/>
            <w:vAlign w:val="center"/>
          </w:tcPr>
          <w:p w14:paraId="27C952A9">
            <w:pPr>
              <w:jc w:val="center"/>
              <w:rPr>
                <w:rFonts w:ascii="宋体" w:hAnsi="宋体" w:cs="宋体"/>
                <w:szCs w:val="21"/>
              </w:rPr>
            </w:pPr>
          </w:p>
        </w:tc>
        <w:tc>
          <w:tcPr>
            <w:tcW w:w="992" w:type="dxa"/>
            <w:noWrap w:val="0"/>
            <w:vAlign w:val="center"/>
          </w:tcPr>
          <w:p w14:paraId="2E4EE77C">
            <w:pPr>
              <w:jc w:val="center"/>
              <w:rPr>
                <w:rFonts w:ascii="宋体" w:hAnsi="宋体" w:cs="宋体"/>
                <w:szCs w:val="21"/>
              </w:rPr>
            </w:pPr>
          </w:p>
        </w:tc>
        <w:tc>
          <w:tcPr>
            <w:tcW w:w="851" w:type="dxa"/>
            <w:noWrap w:val="0"/>
            <w:vAlign w:val="center"/>
          </w:tcPr>
          <w:p w14:paraId="35CA6624">
            <w:pPr>
              <w:jc w:val="center"/>
              <w:rPr>
                <w:rFonts w:ascii="宋体" w:hAnsi="宋体" w:cs="宋体"/>
                <w:szCs w:val="21"/>
              </w:rPr>
            </w:pPr>
          </w:p>
        </w:tc>
        <w:tc>
          <w:tcPr>
            <w:tcW w:w="1487" w:type="dxa"/>
            <w:noWrap w:val="0"/>
            <w:vAlign w:val="center"/>
          </w:tcPr>
          <w:p w14:paraId="1795745E">
            <w:pPr>
              <w:jc w:val="center"/>
              <w:rPr>
                <w:rFonts w:ascii="宋体" w:hAnsi="宋体" w:cs="宋体"/>
                <w:szCs w:val="21"/>
              </w:rPr>
            </w:pPr>
          </w:p>
        </w:tc>
        <w:tc>
          <w:tcPr>
            <w:tcW w:w="992" w:type="dxa"/>
            <w:noWrap w:val="0"/>
            <w:vAlign w:val="center"/>
          </w:tcPr>
          <w:p w14:paraId="41741C51">
            <w:pPr>
              <w:jc w:val="center"/>
              <w:rPr>
                <w:rFonts w:ascii="宋体" w:hAnsi="宋体" w:cs="宋体"/>
                <w:szCs w:val="21"/>
              </w:rPr>
            </w:pPr>
          </w:p>
        </w:tc>
      </w:tr>
      <w:tr w14:paraId="4C6A8C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15BE577">
            <w:pPr>
              <w:jc w:val="center"/>
              <w:rPr>
                <w:rFonts w:ascii="宋体" w:hAnsi="宋体" w:cs="宋体"/>
                <w:szCs w:val="21"/>
              </w:rPr>
            </w:pPr>
          </w:p>
        </w:tc>
        <w:tc>
          <w:tcPr>
            <w:tcW w:w="1276" w:type="dxa"/>
            <w:noWrap w:val="0"/>
            <w:vAlign w:val="center"/>
          </w:tcPr>
          <w:p w14:paraId="2B8A532F">
            <w:pPr>
              <w:jc w:val="center"/>
              <w:rPr>
                <w:rFonts w:ascii="宋体" w:hAnsi="宋体" w:cs="宋体"/>
                <w:szCs w:val="21"/>
              </w:rPr>
            </w:pPr>
          </w:p>
        </w:tc>
        <w:tc>
          <w:tcPr>
            <w:tcW w:w="1418" w:type="dxa"/>
            <w:noWrap w:val="0"/>
            <w:vAlign w:val="center"/>
          </w:tcPr>
          <w:p w14:paraId="26A36550">
            <w:pPr>
              <w:jc w:val="center"/>
              <w:rPr>
                <w:rFonts w:ascii="宋体" w:hAnsi="宋体" w:cs="宋体"/>
                <w:szCs w:val="21"/>
              </w:rPr>
            </w:pPr>
          </w:p>
        </w:tc>
        <w:tc>
          <w:tcPr>
            <w:tcW w:w="940" w:type="dxa"/>
            <w:noWrap w:val="0"/>
            <w:vAlign w:val="center"/>
          </w:tcPr>
          <w:p w14:paraId="6E6A4865">
            <w:pPr>
              <w:jc w:val="center"/>
              <w:rPr>
                <w:rFonts w:ascii="宋体" w:hAnsi="宋体" w:cs="宋体"/>
                <w:szCs w:val="21"/>
              </w:rPr>
            </w:pPr>
          </w:p>
        </w:tc>
        <w:tc>
          <w:tcPr>
            <w:tcW w:w="851" w:type="dxa"/>
            <w:noWrap w:val="0"/>
            <w:vAlign w:val="center"/>
          </w:tcPr>
          <w:p w14:paraId="076E2A50">
            <w:pPr>
              <w:jc w:val="center"/>
              <w:rPr>
                <w:rFonts w:ascii="宋体" w:hAnsi="宋体" w:cs="宋体"/>
                <w:szCs w:val="21"/>
              </w:rPr>
            </w:pPr>
          </w:p>
        </w:tc>
        <w:tc>
          <w:tcPr>
            <w:tcW w:w="1044" w:type="dxa"/>
            <w:noWrap w:val="0"/>
            <w:vAlign w:val="center"/>
          </w:tcPr>
          <w:p w14:paraId="23A25AB1">
            <w:pPr>
              <w:jc w:val="center"/>
              <w:rPr>
                <w:rFonts w:ascii="宋体" w:hAnsi="宋体" w:cs="宋体"/>
                <w:szCs w:val="21"/>
              </w:rPr>
            </w:pPr>
          </w:p>
        </w:tc>
        <w:tc>
          <w:tcPr>
            <w:tcW w:w="992" w:type="dxa"/>
            <w:noWrap w:val="0"/>
            <w:vAlign w:val="center"/>
          </w:tcPr>
          <w:p w14:paraId="4CDDE17A">
            <w:pPr>
              <w:jc w:val="center"/>
              <w:rPr>
                <w:rFonts w:ascii="宋体" w:hAnsi="宋体" w:cs="宋体"/>
                <w:szCs w:val="21"/>
              </w:rPr>
            </w:pPr>
          </w:p>
        </w:tc>
        <w:tc>
          <w:tcPr>
            <w:tcW w:w="851" w:type="dxa"/>
            <w:noWrap w:val="0"/>
            <w:vAlign w:val="center"/>
          </w:tcPr>
          <w:p w14:paraId="19473D8F">
            <w:pPr>
              <w:jc w:val="center"/>
              <w:rPr>
                <w:rFonts w:ascii="宋体" w:hAnsi="宋体" w:cs="宋体"/>
                <w:szCs w:val="21"/>
              </w:rPr>
            </w:pPr>
          </w:p>
        </w:tc>
        <w:tc>
          <w:tcPr>
            <w:tcW w:w="1487" w:type="dxa"/>
            <w:noWrap w:val="0"/>
            <w:vAlign w:val="center"/>
          </w:tcPr>
          <w:p w14:paraId="21142E38">
            <w:pPr>
              <w:jc w:val="center"/>
              <w:rPr>
                <w:rFonts w:ascii="宋体" w:hAnsi="宋体" w:cs="宋体"/>
                <w:szCs w:val="21"/>
              </w:rPr>
            </w:pPr>
          </w:p>
        </w:tc>
        <w:tc>
          <w:tcPr>
            <w:tcW w:w="992" w:type="dxa"/>
            <w:noWrap w:val="0"/>
            <w:vAlign w:val="center"/>
          </w:tcPr>
          <w:p w14:paraId="6930383B">
            <w:pPr>
              <w:jc w:val="center"/>
              <w:rPr>
                <w:rFonts w:ascii="宋体" w:hAnsi="宋体" w:cs="宋体"/>
                <w:szCs w:val="21"/>
              </w:rPr>
            </w:pPr>
          </w:p>
        </w:tc>
      </w:tr>
    </w:tbl>
    <w:p w14:paraId="0FEA0464">
      <w:pPr>
        <w:spacing w:line="440" w:lineRule="exact"/>
        <w:rPr>
          <w:rFonts w:ascii="宋体" w:hAnsi="宋体" w:cs="宋体"/>
          <w:szCs w:val="21"/>
        </w:rPr>
      </w:pPr>
    </w:p>
    <w:p w14:paraId="350ECA51">
      <w:pPr>
        <w:spacing w:line="440" w:lineRule="exact"/>
        <w:rPr>
          <w:rFonts w:ascii="宋体" w:hAnsi="宋体" w:cs="宋体"/>
          <w:szCs w:val="21"/>
        </w:rPr>
      </w:pPr>
    </w:p>
    <w:p w14:paraId="713A9AEA">
      <w:pPr>
        <w:spacing w:line="440" w:lineRule="exact"/>
        <w:rPr>
          <w:rFonts w:ascii="宋体" w:hAnsi="宋体" w:cs="宋体"/>
          <w:szCs w:val="21"/>
        </w:rPr>
      </w:pPr>
    </w:p>
    <w:p w14:paraId="0A89B8F2">
      <w:pPr>
        <w:spacing w:line="440" w:lineRule="exact"/>
        <w:rPr>
          <w:rFonts w:ascii="宋体" w:hAnsi="宋体" w:cs="宋体"/>
          <w:szCs w:val="21"/>
        </w:rPr>
      </w:pPr>
      <w:r>
        <w:rPr>
          <w:rFonts w:hint="eastAsia" w:ascii="宋体" w:hAnsi="宋体" w:cs="宋体"/>
          <w:szCs w:val="21"/>
        </w:rPr>
        <w:t>附</w:t>
      </w:r>
      <w:bookmarkStart w:id="2389" w:name="_Toc267261693"/>
      <w:bookmarkStart w:id="2390" w:name="_Toc296346727"/>
      <w:bookmarkStart w:id="2391" w:name="_Toc296891266"/>
      <w:bookmarkStart w:id="2392" w:name="_Toc296891054"/>
      <w:bookmarkStart w:id="2393" w:name="_Toc296944565"/>
      <w:bookmarkStart w:id="2394" w:name="_Toc296503226"/>
      <w:bookmarkStart w:id="2395" w:name="_Toc296347225"/>
      <w:r>
        <w:rPr>
          <w:rFonts w:hint="eastAsia" w:ascii="宋体" w:hAnsi="宋体" w:cs="宋体"/>
          <w:szCs w:val="21"/>
        </w:rPr>
        <w:t>件3：</w:t>
      </w:r>
      <w:bookmarkEnd w:id="2389"/>
      <w:bookmarkEnd w:id="2390"/>
      <w:bookmarkEnd w:id="2391"/>
      <w:bookmarkEnd w:id="2392"/>
      <w:bookmarkEnd w:id="2393"/>
      <w:bookmarkEnd w:id="2394"/>
      <w:bookmarkEnd w:id="2395"/>
      <w:r>
        <w:rPr>
          <w:rFonts w:hint="eastAsia" w:ascii="宋体" w:hAnsi="宋体" w:cs="宋体"/>
          <w:szCs w:val="21"/>
        </w:rPr>
        <w:t xml:space="preserve">    </w:t>
      </w:r>
    </w:p>
    <w:p w14:paraId="6B47E378">
      <w:pPr>
        <w:spacing w:line="440" w:lineRule="exact"/>
        <w:jc w:val="center"/>
        <w:rPr>
          <w:rFonts w:ascii="黑体" w:eastAsia="黑体"/>
          <w:sz w:val="28"/>
          <w:szCs w:val="28"/>
        </w:rPr>
      </w:pPr>
      <w:r>
        <w:rPr>
          <w:rFonts w:hint="eastAsia" w:ascii="黑体" w:eastAsia="黑体"/>
          <w:sz w:val="28"/>
          <w:szCs w:val="28"/>
        </w:rPr>
        <w:t>高标准农田建设工程质量保修书</w:t>
      </w:r>
    </w:p>
    <w:p w14:paraId="16707833">
      <w:pPr>
        <w:spacing w:line="320" w:lineRule="exact"/>
        <w:jc w:val="center"/>
        <w:rPr>
          <w:rFonts w:ascii="黑体" w:hAnsi="宋体" w:eastAsia="黑体"/>
          <w:sz w:val="24"/>
        </w:rPr>
      </w:pPr>
    </w:p>
    <w:p w14:paraId="34C3FB6E">
      <w:pPr>
        <w:spacing w:line="360" w:lineRule="exact"/>
        <w:ind w:firstLine="420" w:firstLineChars="200"/>
        <w:rPr>
          <w:rFonts w:ascii="宋体" w:hAnsi="宋体"/>
          <w:szCs w:val="21"/>
        </w:rPr>
      </w:pPr>
      <w:r>
        <w:rPr>
          <w:rFonts w:hint="eastAsia" w:ascii="宋体" w:hAnsi="宋体"/>
          <w:szCs w:val="21"/>
        </w:rPr>
        <w:t>发包人：</w:t>
      </w:r>
      <w:r>
        <w:rPr>
          <w:rFonts w:hint="eastAsia" w:ascii="宋体" w:hAnsi="宋体"/>
          <w:szCs w:val="21"/>
          <w:u w:val="single"/>
        </w:rPr>
        <w:t xml:space="preserve">                                               </w:t>
      </w:r>
    </w:p>
    <w:p w14:paraId="6475E330">
      <w:pPr>
        <w:spacing w:line="360" w:lineRule="exact"/>
        <w:ind w:firstLine="420" w:firstLineChars="200"/>
        <w:rPr>
          <w:rFonts w:ascii="宋体" w:hAnsi="宋体"/>
          <w:szCs w:val="21"/>
        </w:rPr>
      </w:pPr>
      <w:r>
        <w:rPr>
          <w:rFonts w:hint="eastAsia" w:ascii="宋体" w:hAnsi="宋体"/>
          <w:szCs w:val="21"/>
        </w:rPr>
        <w:t>承包人：</w:t>
      </w:r>
      <w:r>
        <w:rPr>
          <w:rFonts w:hint="eastAsia" w:ascii="宋体" w:hAnsi="宋体"/>
          <w:szCs w:val="21"/>
          <w:u w:val="single"/>
        </w:rPr>
        <w:t xml:space="preserve">                                               </w:t>
      </w:r>
    </w:p>
    <w:p w14:paraId="1B8E06DF">
      <w:pPr>
        <w:spacing w:line="360" w:lineRule="exact"/>
        <w:ind w:firstLine="420" w:firstLineChars="200"/>
        <w:rPr>
          <w:rFonts w:ascii="宋体" w:hAnsi="宋体"/>
          <w:szCs w:val="21"/>
        </w:rPr>
      </w:pPr>
      <w:r>
        <w:rPr>
          <w:rFonts w:hint="eastAsia" w:ascii="宋体" w:hAnsi="宋体"/>
          <w:szCs w:val="21"/>
        </w:rPr>
        <w:t>发包人、承包人根据《建设工程质量管理条例》和</w:t>
      </w:r>
      <w:r>
        <w:rPr>
          <w:rFonts w:hint="eastAsia"/>
          <w:szCs w:val="21"/>
        </w:rPr>
        <w:t>《高标准农田建设通则》</w:t>
      </w:r>
      <w:r>
        <w:rPr>
          <w:rFonts w:hint="eastAsia" w:ascii="宋体" w:hAnsi="宋体"/>
          <w:szCs w:val="21"/>
        </w:rPr>
        <w:t>，经协商一致，对</w:t>
      </w:r>
      <w:r>
        <w:rPr>
          <w:rFonts w:hint="eastAsia" w:ascii="宋体" w:hAnsi="宋体"/>
          <w:szCs w:val="21"/>
          <w:u w:val="single"/>
        </w:rPr>
        <w:t xml:space="preserve">                              </w:t>
      </w:r>
      <w:r>
        <w:rPr>
          <w:rFonts w:hint="eastAsia" w:ascii="宋体" w:hAnsi="宋体"/>
          <w:szCs w:val="21"/>
        </w:rPr>
        <w:t>(工程名称)_______标段签订保修书。</w:t>
      </w:r>
    </w:p>
    <w:p w14:paraId="1C0A1F7C">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outlineLvl w:val="9"/>
        <w:rPr>
          <w:rFonts w:ascii="宋体" w:hAnsi="宋体" w:cs="宋体"/>
        </w:rPr>
      </w:pPr>
      <w:bookmarkStart w:id="2396" w:name="_Toc432082972"/>
      <w:bookmarkStart w:id="2397" w:name="_Toc519361723"/>
      <w:bookmarkStart w:id="2398" w:name="_Toc433399487"/>
      <w:bookmarkStart w:id="2399" w:name="_Toc469492608"/>
      <w:bookmarkStart w:id="2400" w:name="_Toc524949129"/>
      <w:bookmarkStart w:id="2401" w:name="_Toc456647829"/>
      <w:bookmarkStart w:id="2402" w:name="_Toc16274"/>
      <w:bookmarkStart w:id="2403" w:name="_Toc432378421"/>
      <w:bookmarkStart w:id="2404" w:name="_Toc109149887"/>
      <w:r>
        <w:rPr>
          <w:rFonts w:hint="eastAsia" w:ascii="宋体" w:hAnsi="宋体" w:cs="宋体"/>
        </w:rPr>
        <w:t>一、工程保修范围和内容</w:t>
      </w:r>
      <w:bookmarkEnd w:id="2396"/>
      <w:bookmarkEnd w:id="2397"/>
      <w:bookmarkEnd w:id="2398"/>
      <w:bookmarkEnd w:id="2399"/>
      <w:bookmarkEnd w:id="2400"/>
      <w:bookmarkEnd w:id="2401"/>
      <w:bookmarkEnd w:id="2402"/>
      <w:bookmarkEnd w:id="2403"/>
      <w:bookmarkEnd w:id="2404"/>
    </w:p>
    <w:p w14:paraId="5131E5B0">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outlineLvl w:val="9"/>
        <w:rPr>
          <w:rFonts w:ascii="宋体" w:hAnsi="宋体"/>
          <w:szCs w:val="21"/>
        </w:rPr>
      </w:pPr>
      <w:r>
        <w:rPr>
          <w:rFonts w:hint="eastAsia" w:ascii="宋体" w:hAnsi="宋体"/>
          <w:szCs w:val="21"/>
        </w:rPr>
        <w:t>承包人在保修期内，按照有关法律、法规、规章的管理规定和双方约定，承担本工程保修责任。</w:t>
      </w:r>
    </w:p>
    <w:p w14:paraId="6234AFDB">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outlineLvl w:val="9"/>
        <w:rPr>
          <w:rFonts w:ascii="宋体" w:hAnsi="宋体"/>
          <w:szCs w:val="21"/>
        </w:rPr>
      </w:pPr>
      <w:r>
        <w:rPr>
          <w:rFonts w:hint="eastAsia" w:ascii="宋体" w:hAnsi="宋体"/>
          <w:szCs w:val="21"/>
        </w:rPr>
        <w:t>保修责任范围包括（承包人名称）承建</w:t>
      </w:r>
      <w:r>
        <w:rPr>
          <w:rFonts w:ascii="宋体" w:hAnsi="宋体"/>
          <w:szCs w:val="21"/>
        </w:rPr>
        <w:t>的</w:t>
      </w:r>
      <w:r>
        <w:rPr>
          <w:rFonts w:hint="eastAsia" w:ascii="宋体" w:hAnsi="宋体" w:cs="宋体"/>
          <w:szCs w:val="21"/>
        </w:rPr>
        <w:t>高标准农田建设工程体系中的永久性建筑物、构筑物，含有：水源工程、输水工程、微喷灌工程、排水工程、渠系建筑物工程、泵站工程、田间道路工程、农田林网工程、岸坡防护工程、沟道治理工程、坡面防护工程、农田输配电工程</w:t>
      </w:r>
      <w:r>
        <w:rPr>
          <w:rFonts w:hint="eastAsia" w:ascii="宋体" w:hAnsi="宋体"/>
          <w:szCs w:val="21"/>
        </w:rPr>
        <w:t>等以及双方约定的其他项目。具体保修的内容，双方约定如下：</w:t>
      </w:r>
    </w:p>
    <w:p w14:paraId="34D6E644">
      <w:pPr>
        <w:keepNext w:val="0"/>
        <w:keepLines w:val="0"/>
        <w:pageBreakBefore w:val="0"/>
        <w:widowControl w:val="0"/>
        <w:kinsoku/>
        <w:wordWrap/>
        <w:overflowPunct/>
        <w:topLinePunct w:val="0"/>
        <w:autoSpaceDE/>
        <w:autoSpaceDN/>
        <w:bidi w:val="0"/>
        <w:adjustRightInd/>
        <w:snapToGrid/>
        <w:spacing w:line="360" w:lineRule="exact"/>
        <w:textAlignment w:val="auto"/>
        <w:outlineLvl w:val="9"/>
        <w:rPr>
          <w:rFonts w:ascii="宋体" w:hAnsi="宋体"/>
          <w:szCs w:val="21"/>
          <w:u w:val="single"/>
        </w:rPr>
      </w:pPr>
      <w:r>
        <w:rPr>
          <w:rFonts w:hint="eastAsia" w:ascii="宋体" w:hAnsi="宋体"/>
          <w:szCs w:val="21"/>
          <w:u w:val="single"/>
        </w:rPr>
        <w:t xml:space="preserve">                                                                               </w:t>
      </w:r>
    </w:p>
    <w:p w14:paraId="34AA4A3A">
      <w:pPr>
        <w:keepNext w:val="0"/>
        <w:keepLines w:val="0"/>
        <w:pageBreakBefore w:val="0"/>
        <w:widowControl w:val="0"/>
        <w:kinsoku/>
        <w:wordWrap/>
        <w:overflowPunct/>
        <w:topLinePunct w:val="0"/>
        <w:autoSpaceDE/>
        <w:autoSpaceDN/>
        <w:bidi w:val="0"/>
        <w:adjustRightInd/>
        <w:snapToGrid/>
        <w:spacing w:line="360" w:lineRule="exact"/>
        <w:textAlignment w:val="auto"/>
        <w:outlineLvl w:val="9"/>
        <w:rPr>
          <w:rFonts w:ascii="宋体" w:hAnsi="宋体"/>
          <w:szCs w:val="21"/>
          <w:u w:val="single"/>
        </w:rPr>
      </w:pPr>
      <w:r>
        <w:rPr>
          <w:rFonts w:hint="eastAsia" w:ascii="宋体" w:hAnsi="宋体"/>
          <w:szCs w:val="21"/>
          <w:u w:val="single"/>
        </w:rPr>
        <w:t xml:space="preserve">                                                                                </w:t>
      </w:r>
    </w:p>
    <w:p w14:paraId="4B684E53">
      <w:pPr>
        <w:keepNext w:val="0"/>
        <w:keepLines w:val="0"/>
        <w:pageBreakBefore w:val="0"/>
        <w:widowControl w:val="0"/>
        <w:kinsoku/>
        <w:wordWrap/>
        <w:overflowPunct/>
        <w:topLinePunct w:val="0"/>
        <w:autoSpaceDE/>
        <w:autoSpaceDN/>
        <w:bidi w:val="0"/>
        <w:adjustRightInd/>
        <w:snapToGrid/>
        <w:spacing w:line="360" w:lineRule="exact"/>
        <w:textAlignment w:val="auto"/>
        <w:outlineLvl w:val="9"/>
        <w:rPr>
          <w:rFonts w:ascii="宋体" w:hAnsi="宋体"/>
          <w:szCs w:val="21"/>
          <w:u w:val="single"/>
        </w:rPr>
      </w:pPr>
      <w:r>
        <w:rPr>
          <w:rFonts w:hint="eastAsia" w:ascii="宋体" w:hAnsi="宋体"/>
          <w:szCs w:val="21"/>
          <w:u w:val="single"/>
        </w:rPr>
        <w:t xml:space="preserve">                                                                                </w:t>
      </w:r>
    </w:p>
    <w:p w14:paraId="375E5943">
      <w:pPr>
        <w:keepNext w:val="0"/>
        <w:keepLines w:val="0"/>
        <w:pageBreakBefore w:val="0"/>
        <w:widowControl w:val="0"/>
        <w:kinsoku/>
        <w:wordWrap/>
        <w:overflowPunct/>
        <w:topLinePunct w:val="0"/>
        <w:autoSpaceDE/>
        <w:autoSpaceDN/>
        <w:bidi w:val="0"/>
        <w:adjustRightInd/>
        <w:snapToGrid/>
        <w:spacing w:line="360" w:lineRule="exact"/>
        <w:textAlignment w:val="auto"/>
        <w:outlineLvl w:val="9"/>
        <w:rPr>
          <w:rFonts w:ascii="宋体" w:hAnsi="宋体"/>
          <w:szCs w:val="21"/>
          <w:u w:val="single"/>
        </w:rPr>
      </w:pPr>
      <w:r>
        <w:rPr>
          <w:rFonts w:hint="eastAsia" w:ascii="宋体" w:hAnsi="宋体"/>
          <w:szCs w:val="21"/>
          <w:u w:val="single"/>
        </w:rPr>
        <w:t xml:space="preserve">                                                                                </w:t>
      </w:r>
    </w:p>
    <w:p w14:paraId="2EFFB0A4">
      <w:pPr>
        <w:keepNext w:val="0"/>
        <w:keepLines w:val="0"/>
        <w:pageBreakBefore w:val="0"/>
        <w:widowControl w:val="0"/>
        <w:kinsoku/>
        <w:wordWrap/>
        <w:overflowPunct/>
        <w:topLinePunct w:val="0"/>
        <w:autoSpaceDE/>
        <w:autoSpaceDN/>
        <w:bidi w:val="0"/>
        <w:adjustRightInd/>
        <w:snapToGrid/>
        <w:spacing w:line="360" w:lineRule="exact"/>
        <w:textAlignment w:val="auto"/>
        <w:outlineLvl w:val="9"/>
        <w:rPr>
          <w:rFonts w:ascii="宋体" w:hAnsi="宋体"/>
          <w:szCs w:val="21"/>
        </w:rPr>
      </w:pPr>
      <w:r>
        <w:rPr>
          <w:rFonts w:hint="eastAsia" w:ascii="宋体" w:hAnsi="宋体"/>
          <w:szCs w:val="21"/>
          <w:u w:val="single"/>
        </w:rPr>
        <w:t xml:space="preserve">                                                                  </w:t>
      </w:r>
      <w:r>
        <w:rPr>
          <w:rFonts w:hint="eastAsia" w:ascii="宋体" w:hAnsi="宋体"/>
          <w:szCs w:val="21"/>
        </w:rPr>
        <w:t>。</w:t>
      </w:r>
    </w:p>
    <w:p w14:paraId="6E0469C1">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outlineLvl w:val="9"/>
        <w:rPr>
          <w:rFonts w:ascii="宋体" w:hAnsi="宋体" w:cs="宋体"/>
        </w:rPr>
      </w:pPr>
      <w:bookmarkStart w:id="2405" w:name="_Toc109149888"/>
      <w:bookmarkStart w:id="2406" w:name="_Toc433399488"/>
      <w:bookmarkStart w:id="2407" w:name="_Toc469492609"/>
      <w:bookmarkStart w:id="2408" w:name="_Toc241"/>
      <w:bookmarkStart w:id="2409" w:name="_Toc519361724"/>
      <w:bookmarkStart w:id="2410" w:name="_Toc432082973"/>
      <w:bookmarkStart w:id="2411" w:name="_Toc524949130"/>
      <w:bookmarkStart w:id="2412" w:name="_Toc456647830"/>
      <w:bookmarkStart w:id="2413" w:name="_Toc432378422"/>
      <w:r>
        <w:rPr>
          <w:rFonts w:hint="eastAsia" w:ascii="宋体" w:hAnsi="宋体" w:cs="宋体"/>
        </w:rPr>
        <w:t>二、保修期</w:t>
      </w:r>
      <w:bookmarkEnd w:id="2405"/>
      <w:bookmarkEnd w:id="2406"/>
      <w:bookmarkEnd w:id="2407"/>
      <w:bookmarkEnd w:id="2408"/>
      <w:bookmarkEnd w:id="2409"/>
      <w:bookmarkEnd w:id="2410"/>
      <w:bookmarkEnd w:id="2411"/>
      <w:bookmarkEnd w:id="2412"/>
      <w:bookmarkEnd w:id="2413"/>
    </w:p>
    <w:p w14:paraId="21081E24">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outlineLvl w:val="9"/>
        <w:rPr>
          <w:rFonts w:ascii="宋体" w:hAnsi="宋体"/>
          <w:szCs w:val="21"/>
        </w:rPr>
      </w:pPr>
      <w:r>
        <w:rPr>
          <w:rFonts w:hint="eastAsia" w:ascii="宋体" w:hAnsi="宋体"/>
          <w:szCs w:val="21"/>
        </w:rPr>
        <w:t>双方根据合同及有关规定，约定本工程的保修期如下：</w:t>
      </w:r>
    </w:p>
    <w:p w14:paraId="2578F4D9">
      <w:pPr>
        <w:keepNext w:val="0"/>
        <w:keepLines w:val="0"/>
        <w:pageBreakBefore w:val="0"/>
        <w:widowControl w:val="0"/>
        <w:kinsoku/>
        <w:wordWrap/>
        <w:overflowPunct/>
        <w:topLinePunct w:val="0"/>
        <w:autoSpaceDE/>
        <w:autoSpaceDN/>
        <w:bidi w:val="0"/>
        <w:adjustRightInd/>
        <w:snapToGrid/>
        <w:spacing w:line="360" w:lineRule="exact"/>
        <w:textAlignment w:val="auto"/>
        <w:outlineLvl w:val="9"/>
        <w:rPr>
          <w:rFonts w:ascii="宋体" w:hAnsi="宋体"/>
          <w:szCs w:val="21"/>
          <w:u w:val="single"/>
        </w:rPr>
      </w:pPr>
      <w:r>
        <w:rPr>
          <w:rFonts w:hint="eastAsia" w:ascii="宋体" w:hAnsi="宋体"/>
          <w:szCs w:val="21"/>
          <w:u w:val="single"/>
        </w:rPr>
        <w:t xml:space="preserve">            以竣工验收完毕 工程移交起算，从   年   月    日至    年   月    日。                                                                </w:t>
      </w:r>
    </w:p>
    <w:p w14:paraId="738FC5CC">
      <w:pPr>
        <w:keepNext w:val="0"/>
        <w:keepLines w:val="0"/>
        <w:pageBreakBefore w:val="0"/>
        <w:widowControl w:val="0"/>
        <w:kinsoku/>
        <w:wordWrap/>
        <w:overflowPunct/>
        <w:topLinePunct w:val="0"/>
        <w:autoSpaceDE/>
        <w:autoSpaceDN/>
        <w:bidi w:val="0"/>
        <w:adjustRightInd/>
        <w:snapToGrid/>
        <w:spacing w:line="360" w:lineRule="exact"/>
        <w:textAlignment w:val="auto"/>
        <w:outlineLvl w:val="9"/>
        <w:rPr>
          <w:rFonts w:ascii="宋体" w:hAnsi="宋体"/>
          <w:szCs w:val="21"/>
          <w:u w:val="single"/>
        </w:rPr>
      </w:pPr>
      <w:r>
        <w:rPr>
          <w:rFonts w:hint="eastAsia" w:ascii="宋体" w:hAnsi="宋体"/>
          <w:szCs w:val="21"/>
          <w:u w:val="single"/>
        </w:rPr>
        <w:t xml:space="preserve">                                                                               </w:t>
      </w:r>
    </w:p>
    <w:p w14:paraId="7FCC6981">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outlineLvl w:val="9"/>
        <w:rPr>
          <w:rFonts w:ascii="宋体" w:hAnsi="宋体" w:cs="宋体"/>
        </w:rPr>
      </w:pPr>
      <w:bookmarkStart w:id="2414" w:name="_Toc524949131"/>
      <w:bookmarkStart w:id="2415" w:name="_Toc433399489"/>
      <w:bookmarkStart w:id="2416" w:name="_Toc109149889"/>
      <w:bookmarkStart w:id="2417" w:name="_Toc469492610"/>
      <w:bookmarkStart w:id="2418" w:name="_Toc432378423"/>
      <w:bookmarkStart w:id="2419" w:name="_Toc456647831"/>
      <w:bookmarkStart w:id="2420" w:name="_Toc432082974"/>
      <w:bookmarkStart w:id="2421" w:name="_Toc3856"/>
      <w:bookmarkStart w:id="2422" w:name="_Toc519361725"/>
      <w:r>
        <w:rPr>
          <w:rFonts w:hint="eastAsia" w:ascii="宋体" w:hAnsi="宋体" w:cs="宋体"/>
        </w:rPr>
        <w:t>三、保修责任</w:t>
      </w:r>
      <w:bookmarkEnd w:id="2414"/>
      <w:bookmarkEnd w:id="2415"/>
      <w:bookmarkEnd w:id="2416"/>
      <w:bookmarkEnd w:id="2417"/>
      <w:bookmarkEnd w:id="2418"/>
      <w:bookmarkEnd w:id="2419"/>
      <w:bookmarkEnd w:id="2420"/>
      <w:bookmarkEnd w:id="2421"/>
      <w:bookmarkEnd w:id="2422"/>
    </w:p>
    <w:p w14:paraId="7BDD1D60">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outlineLvl w:val="9"/>
        <w:rPr>
          <w:rFonts w:ascii="宋体" w:hAnsi="宋体"/>
          <w:szCs w:val="21"/>
        </w:rPr>
      </w:pPr>
      <w:r>
        <w:rPr>
          <w:rFonts w:hint="eastAsia"/>
          <w:szCs w:val="21"/>
        </w:rPr>
        <w:t>1</w:t>
      </w:r>
      <w:r>
        <w:rPr>
          <w:rFonts w:hint="eastAsia" w:ascii="宋体" w:hAnsi="宋体"/>
          <w:szCs w:val="21"/>
        </w:rPr>
        <w:t>、属于责任范围、内容的项目，承包人应当在接到保修通知之日起</w:t>
      </w:r>
      <w:r>
        <w:rPr>
          <w:rFonts w:hint="eastAsia"/>
          <w:szCs w:val="21"/>
        </w:rPr>
        <w:t>7</w:t>
      </w:r>
      <w:r>
        <w:rPr>
          <w:rFonts w:hint="eastAsia" w:ascii="宋体" w:hAnsi="宋体"/>
          <w:szCs w:val="21"/>
        </w:rPr>
        <w:t>天内派人保修。承包人不在约定期限内派人保修的，发包人可以委托他人修理。</w:t>
      </w:r>
    </w:p>
    <w:p w14:paraId="5A9CBC94">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outlineLvl w:val="9"/>
        <w:rPr>
          <w:rFonts w:ascii="宋体" w:hAnsi="宋体"/>
          <w:szCs w:val="21"/>
        </w:rPr>
      </w:pPr>
      <w:r>
        <w:rPr>
          <w:rFonts w:hint="eastAsia"/>
          <w:szCs w:val="21"/>
        </w:rPr>
        <w:t>2</w:t>
      </w:r>
      <w:r>
        <w:rPr>
          <w:rFonts w:hint="eastAsia" w:ascii="宋体" w:hAnsi="宋体"/>
          <w:szCs w:val="21"/>
        </w:rPr>
        <w:t>、发生紧急抢修事故的，承包人在接到事故通知后，应当立即到达事故现场抢修。</w:t>
      </w:r>
    </w:p>
    <w:p w14:paraId="474A0FD6">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outlineLvl w:val="9"/>
        <w:rPr>
          <w:rFonts w:ascii="宋体" w:hAnsi="宋体"/>
          <w:szCs w:val="21"/>
        </w:rPr>
      </w:pPr>
      <w:r>
        <w:rPr>
          <w:rFonts w:hint="eastAsia"/>
          <w:szCs w:val="21"/>
        </w:rPr>
        <w:t>3</w:t>
      </w:r>
      <w:r>
        <w:rPr>
          <w:rFonts w:hint="eastAsia" w:ascii="宋体" w:hAnsi="宋体"/>
          <w:szCs w:val="21"/>
        </w:rPr>
        <w:t>、对于涉及结构安全的质量问题，应当按照有关的规定，立即向当地有关行政主管部门报告，采取安全防范措施；由原设计人或者具有相应资质等级的设计人提出保修方案，承包人实施保修。</w:t>
      </w:r>
    </w:p>
    <w:p w14:paraId="2F62BE71">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outlineLvl w:val="9"/>
        <w:rPr>
          <w:rFonts w:ascii="宋体" w:hAnsi="宋体"/>
          <w:szCs w:val="21"/>
        </w:rPr>
      </w:pPr>
      <w:r>
        <w:rPr>
          <w:rFonts w:hint="eastAsia"/>
          <w:szCs w:val="21"/>
        </w:rPr>
        <w:t>4</w:t>
      </w:r>
      <w:r>
        <w:rPr>
          <w:rFonts w:hint="eastAsia" w:ascii="宋体" w:hAnsi="宋体"/>
          <w:szCs w:val="21"/>
        </w:rPr>
        <w:t>、质量保修完成后，由发包人组织验收。</w:t>
      </w:r>
    </w:p>
    <w:p w14:paraId="0DE1CEA3">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outlineLvl w:val="9"/>
        <w:rPr>
          <w:rFonts w:ascii="宋体" w:hAnsi="宋体" w:cs="宋体"/>
        </w:rPr>
      </w:pPr>
      <w:bookmarkStart w:id="2423" w:name="_Toc433399490"/>
      <w:bookmarkStart w:id="2424" w:name="_Toc469492611"/>
      <w:bookmarkStart w:id="2425" w:name="_Toc524949132"/>
      <w:bookmarkStart w:id="2426" w:name="_Toc20719"/>
      <w:bookmarkStart w:id="2427" w:name="_Toc432082975"/>
      <w:bookmarkStart w:id="2428" w:name="_Toc519361726"/>
      <w:bookmarkStart w:id="2429" w:name="_Toc432378424"/>
      <w:bookmarkStart w:id="2430" w:name="_Toc109149890"/>
      <w:bookmarkStart w:id="2431" w:name="_Toc456647832"/>
      <w:r>
        <w:rPr>
          <w:rFonts w:hint="eastAsia" w:ascii="宋体" w:hAnsi="宋体" w:cs="宋体"/>
        </w:rPr>
        <w:t>四、保修费用</w:t>
      </w:r>
      <w:bookmarkEnd w:id="2423"/>
      <w:bookmarkEnd w:id="2424"/>
      <w:bookmarkEnd w:id="2425"/>
      <w:bookmarkEnd w:id="2426"/>
      <w:bookmarkEnd w:id="2427"/>
      <w:bookmarkEnd w:id="2428"/>
      <w:bookmarkEnd w:id="2429"/>
      <w:bookmarkEnd w:id="2430"/>
      <w:bookmarkEnd w:id="2431"/>
    </w:p>
    <w:p w14:paraId="48005CFF">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outlineLvl w:val="9"/>
        <w:rPr>
          <w:rFonts w:ascii="宋体" w:hAnsi="宋体"/>
          <w:szCs w:val="21"/>
        </w:rPr>
      </w:pPr>
      <w:r>
        <w:rPr>
          <w:rFonts w:hint="eastAsia" w:ascii="宋体" w:hAnsi="宋体"/>
          <w:szCs w:val="21"/>
        </w:rPr>
        <w:t>保修费用由造成质量缺陷的责任方承担。</w:t>
      </w:r>
    </w:p>
    <w:p w14:paraId="1F484DA2">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outlineLvl w:val="9"/>
        <w:rPr>
          <w:rFonts w:ascii="宋体" w:hAnsi="宋体" w:cs="宋体"/>
        </w:rPr>
      </w:pPr>
      <w:bookmarkStart w:id="2432" w:name="_Toc433399491"/>
      <w:bookmarkStart w:id="2433" w:name="_Toc109149891"/>
      <w:bookmarkStart w:id="2434" w:name="_Toc432082976"/>
      <w:bookmarkStart w:id="2435" w:name="_Toc469492612"/>
      <w:bookmarkStart w:id="2436" w:name="_Toc519361727"/>
      <w:bookmarkStart w:id="2437" w:name="_Toc456647833"/>
      <w:bookmarkStart w:id="2438" w:name="_Toc24013"/>
      <w:bookmarkStart w:id="2439" w:name="_Toc432378425"/>
      <w:bookmarkStart w:id="2440" w:name="_Toc524949133"/>
      <w:r>
        <w:rPr>
          <w:rFonts w:hint="eastAsia" w:ascii="宋体" w:hAnsi="宋体" w:cs="宋体"/>
        </w:rPr>
        <w:t>五、其他</w:t>
      </w:r>
      <w:bookmarkEnd w:id="2432"/>
      <w:bookmarkEnd w:id="2433"/>
      <w:bookmarkEnd w:id="2434"/>
      <w:bookmarkEnd w:id="2435"/>
      <w:bookmarkEnd w:id="2436"/>
      <w:bookmarkEnd w:id="2437"/>
      <w:bookmarkEnd w:id="2438"/>
      <w:bookmarkEnd w:id="2439"/>
      <w:bookmarkEnd w:id="2440"/>
    </w:p>
    <w:p w14:paraId="4746D704">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outlineLvl w:val="9"/>
        <w:rPr>
          <w:rFonts w:ascii="宋体" w:hAnsi="宋体"/>
          <w:szCs w:val="21"/>
        </w:rPr>
      </w:pPr>
      <w:r>
        <w:rPr>
          <w:rFonts w:hint="eastAsia" w:ascii="宋体" w:hAnsi="宋体"/>
          <w:szCs w:val="21"/>
        </w:rPr>
        <w:t>双方约定的其他工程保修责任事项：</w:t>
      </w:r>
    </w:p>
    <w:p w14:paraId="151F873B">
      <w:pPr>
        <w:keepNext w:val="0"/>
        <w:keepLines w:val="0"/>
        <w:pageBreakBefore w:val="0"/>
        <w:widowControl w:val="0"/>
        <w:kinsoku/>
        <w:wordWrap/>
        <w:overflowPunct/>
        <w:topLinePunct w:val="0"/>
        <w:autoSpaceDE/>
        <w:autoSpaceDN/>
        <w:bidi w:val="0"/>
        <w:adjustRightInd/>
        <w:snapToGrid/>
        <w:spacing w:line="360" w:lineRule="exact"/>
        <w:textAlignment w:val="auto"/>
        <w:outlineLvl w:val="9"/>
        <w:rPr>
          <w:rFonts w:ascii="宋体" w:hAnsi="宋体"/>
          <w:szCs w:val="21"/>
          <w:u w:val="single"/>
        </w:rPr>
      </w:pPr>
      <w:r>
        <w:rPr>
          <w:rFonts w:hint="eastAsia" w:ascii="宋体" w:hAnsi="宋体"/>
          <w:szCs w:val="21"/>
          <w:u w:val="single"/>
        </w:rPr>
        <w:t xml:space="preserve">                                                                               </w:t>
      </w:r>
    </w:p>
    <w:p w14:paraId="75A1B8C9">
      <w:pPr>
        <w:keepNext w:val="0"/>
        <w:keepLines w:val="0"/>
        <w:pageBreakBefore w:val="0"/>
        <w:widowControl w:val="0"/>
        <w:kinsoku/>
        <w:wordWrap/>
        <w:overflowPunct/>
        <w:topLinePunct w:val="0"/>
        <w:autoSpaceDE/>
        <w:autoSpaceDN/>
        <w:bidi w:val="0"/>
        <w:adjustRightInd/>
        <w:snapToGrid/>
        <w:spacing w:line="360" w:lineRule="exact"/>
        <w:textAlignment w:val="auto"/>
        <w:outlineLvl w:val="9"/>
        <w:rPr>
          <w:rFonts w:ascii="宋体" w:hAnsi="宋体"/>
          <w:szCs w:val="21"/>
        </w:rPr>
      </w:pPr>
      <w:r>
        <w:rPr>
          <w:rFonts w:hint="eastAsia" w:ascii="宋体" w:hAnsi="宋体"/>
          <w:szCs w:val="21"/>
          <w:u w:val="single"/>
        </w:rPr>
        <w:t xml:space="preserve">                                                                    </w:t>
      </w:r>
      <w:r>
        <w:rPr>
          <w:rFonts w:hint="eastAsia" w:ascii="宋体" w:hAnsi="宋体"/>
          <w:szCs w:val="21"/>
        </w:rPr>
        <w:t>。</w:t>
      </w:r>
    </w:p>
    <w:p w14:paraId="116EA13F">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outlineLvl w:val="9"/>
        <w:rPr>
          <w:rFonts w:ascii="宋体" w:hAnsi="宋体"/>
          <w:szCs w:val="21"/>
        </w:rPr>
      </w:pPr>
      <w:r>
        <w:rPr>
          <w:rFonts w:hint="eastAsia" w:ascii="宋体" w:hAnsi="宋体"/>
          <w:szCs w:val="21"/>
        </w:rPr>
        <w:t>本工程保修书，由施工合同发包人、承包人双方在竣工验收前共同签署，作为施工合同附件，其有效期限至保修期满。</w:t>
      </w:r>
    </w:p>
    <w:p w14:paraId="1A2E42F8">
      <w:pPr>
        <w:spacing w:line="360" w:lineRule="exact"/>
        <w:ind w:firstLine="420" w:firstLineChars="200"/>
        <w:rPr>
          <w:rFonts w:ascii="宋体" w:hAnsi="宋体"/>
          <w:szCs w:val="21"/>
        </w:rPr>
      </w:pPr>
    </w:p>
    <w:p w14:paraId="1F9CC982">
      <w:pPr>
        <w:spacing w:line="360" w:lineRule="exact"/>
        <w:ind w:firstLine="420" w:firstLineChars="200"/>
        <w:rPr>
          <w:rFonts w:ascii="宋体" w:hAnsi="宋体"/>
          <w:szCs w:val="21"/>
        </w:rPr>
      </w:pPr>
      <w:r>
        <w:rPr>
          <w:rFonts w:hint="eastAsia" w:ascii="宋体" w:hAnsi="宋体"/>
          <w:szCs w:val="21"/>
        </w:rPr>
        <w:t>发包人：</w:t>
      </w:r>
      <w:r>
        <w:rPr>
          <w:rFonts w:hint="eastAsia" w:ascii="宋体" w:hAnsi="宋体"/>
          <w:szCs w:val="21"/>
          <w:u w:val="single"/>
        </w:rPr>
        <w:t xml:space="preserve">                     </w:t>
      </w:r>
      <w:r>
        <w:rPr>
          <w:rFonts w:hint="eastAsia" w:ascii="宋体" w:hAnsi="宋体"/>
          <w:szCs w:val="21"/>
        </w:rPr>
        <w:t>(公章)    承包人：</w:t>
      </w:r>
      <w:r>
        <w:rPr>
          <w:rFonts w:hint="eastAsia" w:ascii="宋体" w:hAnsi="宋体"/>
          <w:szCs w:val="21"/>
          <w:u w:val="single"/>
        </w:rPr>
        <w:t xml:space="preserve">                     </w:t>
      </w:r>
      <w:r>
        <w:rPr>
          <w:rFonts w:hint="eastAsia" w:ascii="宋体" w:hAnsi="宋体"/>
          <w:szCs w:val="21"/>
        </w:rPr>
        <w:t xml:space="preserve"> (公章)</w:t>
      </w:r>
    </w:p>
    <w:p w14:paraId="179556CA">
      <w:pPr>
        <w:spacing w:line="360" w:lineRule="exact"/>
        <w:ind w:firstLine="420" w:firstLineChars="200"/>
        <w:rPr>
          <w:rFonts w:ascii="宋体" w:hAnsi="宋体"/>
          <w:szCs w:val="21"/>
        </w:rPr>
      </w:pPr>
      <w:r>
        <w:rPr>
          <w:rFonts w:hint="eastAsia" w:ascii="宋体" w:hAnsi="宋体"/>
          <w:szCs w:val="21"/>
        </w:rPr>
        <w:t>法定地址：</w:t>
      </w:r>
      <w:r>
        <w:rPr>
          <w:rFonts w:hint="eastAsia" w:ascii="宋体" w:hAnsi="宋体"/>
          <w:szCs w:val="21"/>
          <w:u w:val="single"/>
        </w:rPr>
        <w:t xml:space="preserve">                   </w:t>
      </w:r>
      <w:r>
        <w:rPr>
          <w:rFonts w:hint="eastAsia" w:ascii="宋体" w:hAnsi="宋体"/>
          <w:szCs w:val="21"/>
        </w:rPr>
        <w:t xml:space="preserve">          法定地址：</w:t>
      </w:r>
      <w:r>
        <w:rPr>
          <w:rFonts w:hint="eastAsia" w:ascii="宋体" w:hAnsi="宋体"/>
          <w:szCs w:val="21"/>
          <w:u w:val="single"/>
        </w:rPr>
        <w:t xml:space="preserve">                   </w:t>
      </w:r>
    </w:p>
    <w:p w14:paraId="2B4A4BA9">
      <w:pPr>
        <w:spacing w:line="360" w:lineRule="exact"/>
        <w:ind w:firstLine="420" w:firstLineChars="200"/>
        <w:rPr>
          <w:rFonts w:ascii="宋体" w:hAnsi="宋体"/>
          <w:szCs w:val="21"/>
        </w:rPr>
      </w:pPr>
      <w:r>
        <w:rPr>
          <w:rFonts w:hint="eastAsia" w:ascii="宋体" w:hAnsi="宋体"/>
          <w:szCs w:val="21"/>
        </w:rPr>
        <w:t>法定代表人或其                         法定代表人或其</w:t>
      </w:r>
    </w:p>
    <w:p w14:paraId="4116967B">
      <w:pPr>
        <w:spacing w:line="360" w:lineRule="exact"/>
        <w:ind w:firstLine="420" w:firstLineChars="200"/>
        <w:rPr>
          <w:rFonts w:ascii="宋体" w:hAnsi="宋体"/>
          <w:szCs w:val="21"/>
        </w:rPr>
      </w:pPr>
      <w:r>
        <w:rPr>
          <w:rFonts w:hint="eastAsia" w:ascii="宋体" w:hAnsi="宋体"/>
          <w:szCs w:val="21"/>
        </w:rPr>
        <w:t>委托代理人：</w:t>
      </w:r>
      <w:r>
        <w:rPr>
          <w:rFonts w:hint="eastAsia" w:ascii="宋体" w:hAnsi="宋体"/>
          <w:szCs w:val="21"/>
          <w:u w:val="single"/>
        </w:rPr>
        <w:t xml:space="preserve">                 </w:t>
      </w:r>
      <w:r>
        <w:rPr>
          <w:rFonts w:hint="eastAsia" w:ascii="宋体" w:hAnsi="宋体"/>
          <w:szCs w:val="21"/>
        </w:rPr>
        <w:t>(签字)    委托代理人：</w:t>
      </w:r>
      <w:r>
        <w:rPr>
          <w:rFonts w:hint="eastAsia" w:ascii="宋体" w:hAnsi="宋体"/>
          <w:szCs w:val="21"/>
          <w:u w:val="single"/>
        </w:rPr>
        <w:t xml:space="preserve">                 </w:t>
      </w:r>
      <w:r>
        <w:rPr>
          <w:rFonts w:hint="eastAsia" w:ascii="宋体" w:hAnsi="宋体"/>
          <w:szCs w:val="21"/>
        </w:rPr>
        <w:t xml:space="preserve"> (签字)</w:t>
      </w:r>
    </w:p>
    <w:p w14:paraId="7E27821D">
      <w:pPr>
        <w:spacing w:line="360" w:lineRule="exact"/>
        <w:ind w:firstLine="420" w:firstLineChars="200"/>
        <w:rPr>
          <w:rFonts w:ascii="宋体" w:hAnsi="宋体"/>
          <w:szCs w:val="21"/>
        </w:rPr>
      </w:pP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 xml:space="preserve">          电话：</w:t>
      </w:r>
      <w:r>
        <w:rPr>
          <w:rFonts w:hint="eastAsia" w:ascii="宋体" w:hAnsi="宋体"/>
          <w:szCs w:val="21"/>
          <w:u w:val="single"/>
        </w:rPr>
        <w:t xml:space="preserve">                       </w:t>
      </w:r>
    </w:p>
    <w:p w14:paraId="2253E70F">
      <w:pPr>
        <w:spacing w:line="360" w:lineRule="exact"/>
        <w:ind w:firstLine="420" w:firstLineChars="200"/>
        <w:rPr>
          <w:rFonts w:ascii="宋体" w:hAnsi="宋体"/>
          <w:szCs w:val="21"/>
        </w:rPr>
      </w:pP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 xml:space="preserve">          传真：</w:t>
      </w:r>
      <w:r>
        <w:rPr>
          <w:rFonts w:hint="eastAsia" w:ascii="宋体" w:hAnsi="宋体"/>
          <w:szCs w:val="21"/>
          <w:u w:val="single"/>
        </w:rPr>
        <w:t xml:space="preserve">                       </w:t>
      </w:r>
    </w:p>
    <w:p w14:paraId="16F509F1">
      <w:pPr>
        <w:spacing w:line="360" w:lineRule="exact"/>
        <w:ind w:firstLine="420" w:firstLineChars="200"/>
        <w:rPr>
          <w:rFonts w:ascii="宋体" w:hAnsi="宋体"/>
          <w:szCs w:val="21"/>
        </w:rPr>
      </w:pPr>
      <w:r>
        <w:rPr>
          <w:rFonts w:hint="eastAsia" w:ascii="宋体" w:hAnsi="宋体"/>
          <w:szCs w:val="21"/>
        </w:rPr>
        <w:t>电子邮箱：</w:t>
      </w:r>
      <w:r>
        <w:rPr>
          <w:rFonts w:hint="eastAsia" w:ascii="宋体" w:hAnsi="宋体"/>
          <w:szCs w:val="21"/>
          <w:u w:val="single"/>
        </w:rPr>
        <w:t xml:space="preserve">                   </w:t>
      </w:r>
      <w:r>
        <w:rPr>
          <w:rFonts w:hint="eastAsia" w:ascii="宋体" w:hAnsi="宋体"/>
          <w:szCs w:val="21"/>
        </w:rPr>
        <w:t xml:space="preserve">          电子邮箱：</w:t>
      </w:r>
      <w:r>
        <w:rPr>
          <w:rFonts w:hint="eastAsia" w:ascii="宋体" w:hAnsi="宋体"/>
          <w:szCs w:val="21"/>
          <w:u w:val="single"/>
        </w:rPr>
        <w:t xml:space="preserve">                   </w:t>
      </w:r>
    </w:p>
    <w:p w14:paraId="1FDDC7AF">
      <w:pPr>
        <w:spacing w:line="360" w:lineRule="exact"/>
        <w:ind w:firstLine="420" w:firstLineChars="200"/>
        <w:rPr>
          <w:rFonts w:ascii="宋体" w:hAnsi="宋体"/>
          <w:szCs w:val="21"/>
        </w:rPr>
      </w:pPr>
      <w:r>
        <w:rPr>
          <w:rFonts w:hint="eastAsia" w:ascii="宋体" w:hAnsi="宋体"/>
          <w:szCs w:val="21"/>
        </w:rPr>
        <w:t>开户银行：</w:t>
      </w:r>
      <w:r>
        <w:rPr>
          <w:rFonts w:hint="eastAsia" w:ascii="宋体" w:hAnsi="宋体"/>
          <w:szCs w:val="21"/>
          <w:u w:val="single"/>
        </w:rPr>
        <w:t xml:space="preserve">                   </w:t>
      </w:r>
      <w:r>
        <w:rPr>
          <w:rFonts w:hint="eastAsia" w:ascii="宋体" w:hAnsi="宋体"/>
          <w:szCs w:val="21"/>
        </w:rPr>
        <w:t xml:space="preserve">          开户银行：</w:t>
      </w:r>
      <w:r>
        <w:rPr>
          <w:rFonts w:hint="eastAsia" w:ascii="宋体" w:hAnsi="宋体"/>
          <w:szCs w:val="21"/>
          <w:u w:val="single"/>
        </w:rPr>
        <w:t xml:space="preserve">                   </w:t>
      </w:r>
    </w:p>
    <w:p w14:paraId="30B7E971">
      <w:pPr>
        <w:spacing w:line="360" w:lineRule="exact"/>
        <w:ind w:firstLine="420" w:firstLineChars="200"/>
        <w:rPr>
          <w:rFonts w:ascii="宋体" w:hAnsi="宋体"/>
          <w:szCs w:val="21"/>
        </w:rPr>
      </w:pPr>
      <w:r>
        <w:rPr>
          <w:rFonts w:hint="eastAsia" w:ascii="宋体" w:hAnsi="宋体"/>
          <w:szCs w:val="21"/>
        </w:rPr>
        <w:t>帐号：</w:t>
      </w:r>
      <w:r>
        <w:rPr>
          <w:rFonts w:hint="eastAsia" w:ascii="宋体" w:hAnsi="宋体"/>
          <w:szCs w:val="21"/>
          <w:u w:val="single"/>
        </w:rPr>
        <w:t xml:space="preserve">                       </w:t>
      </w:r>
      <w:r>
        <w:rPr>
          <w:rFonts w:hint="eastAsia" w:ascii="宋体" w:hAnsi="宋体"/>
          <w:szCs w:val="21"/>
        </w:rPr>
        <w:t xml:space="preserve">          帐号：</w:t>
      </w:r>
      <w:r>
        <w:rPr>
          <w:rFonts w:hint="eastAsia" w:ascii="宋体" w:hAnsi="宋体"/>
          <w:szCs w:val="21"/>
          <w:u w:val="single"/>
        </w:rPr>
        <w:t xml:space="preserve">                       </w:t>
      </w:r>
    </w:p>
    <w:p w14:paraId="109D14E1">
      <w:pPr>
        <w:spacing w:line="360" w:lineRule="exact"/>
        <w:ind w:firstLine="420" w:firstLineChars="200"/>
        <w:rPr>
          <w:rFonts w:ascii="宋体" w:hAnsi="宋体"/>
          <w:szCs w:val="21"/>
          <w:u w:val="single"/>
        </w:rPr>
      </w:pPr>
      <w:r>
        <w:rPr>
          <w:rFonts w:hint="eastAsia" w:ascii="宋体" w:hAnsi="宋体"/>
          <w:szCs w:val="21"/>
        </w:rPr>
        <w:t>邮政编码：</w:t>
      </w:r>
      <w:r>
        <w:rPr>
          <w:rFonts w:hint="eastAsia" w:ascii="宋体" w:hAnsi="宋体"/>
          <w:szCs w:val="21"/>
          <w:u w:val="single"/>
        </w:rPr>
        <w:t xml:space="preserve">                   </w:t>
      </w:r>
      <w:r>
        <w:rPr>
          <w:rFonts w:hint="eastAsia" w:ascii="宋体" w:hAnsi="宋体"/>
          <w:szCs w:val="21"/>
        </w:rPr>
        <w:t xml:space="preserve">          邮政编码：</w:t>
      </w:r>
      <w:r>
        <w:rPr>
          <w:rFonts w:hint="eastAsia" w:ascii="宋体" w:hAnsi="宋体"/>
          <w:szCs w:val="21"/>
          <w:u w:val="single"/>
        </w:rPr>
        <w:t xml:space="preserve">                   </w:t>
      </w:r>
    </w:p>
    <w:p w14:paraId="6C8E7247">
      <w:pPr>
        <w:spacing w:line="440" w:lineRule="exact"/>
        <w:rPr>
          <w:rFonts w:ascii="宋体" w:hAnsi="宋体" w:cs="宋体"/>
          <w:szCs w:val="21"/>
        </w:rPr>
      </w:pPr>
    </w:p>
    <w:p w14:paraId="22DE80BC">
      <w:pPr>
        <w:spacing w:line="440" w:lineRule="exact"/>
        <w:rPr>
          <w:rFonts w:ascii="宋体" w:hAnsi="宋体" w:cs="宋体"/>
          <w:szCs w:val="21"/>
        </w:rPr>
      </w:pPr>
    </w:p>
    <w:p w14:paraId="1EEB7EE6">
      <w:pPr>
        <w:spacing w:line="440" w:lineRule="exact"/>
        <w:rPr>
          <w:rFonts w:ascii="宋体" w:hAnsi="宋体" w:cs="宋体"/>
          <w:szCs w:val="21"/>
        </w:rPr>
      </w:pPr>
    </w:p>
    <w:p w14:paraId="1AFE751F">
      <w:pPr>
        <w:spacing w:line="440" w:lineRule="exact"/>
        <w:rPr>
          <w:rFonts w:ascii="宋体" w:hAnsi="宋体" w:cs="宋体"/>
          <w:szCs w:val="21"/>
        </w:rPr>
      </w:pPr>
    </w:p>
    <w:p w14:paraId="0201F33F">
      <w:pPr>
        <w:spacing w:line="440" w:lineRule="exact"/>
        <w:rPr>
          <w:rFonts w:ascii="宋体" w:hAnsi="宋体" w:cs="宋体"/>
          <w:szCs w:val="21"/>
        </w:rPr>
      </w:pPr>
    </w:p>
    <w:p w14:paraId="5094F32C">
      <w:pPr>
        <w:spacing w:line="440" w:lineRule="exact"/>
        <w:rPr>
          <w:rFonts w:ascii="宋体" w:hAnsi="宋体" w:cs="宋体"/>
          <w:szCs w:val="21"/>
        </w:rPr>
      </w:pPr>
    </w:p>
    <w:p w14:paraId="0BC2E31D">
      <w:pPr>
        <w:spacing w:line="440" w:lineRule="exact"/>
        <w:rPr>
          <w:rFonts w:ascii="宋体" w:hAnsi="宋体" w:cs="宋体"/>
          <w:szCs w:val="21"/>
        </w:rPr>
      </w:pPr>
    </w:p>
    <w:p w14:paraId="182ADBC6">
      <w:pPr>
        <w:spacing w:line="440" w:lineRule="exact"/>
        <w:rPr>
          <w:rFonts w:ascii="宋体" w:hAnsi="宋体" w:cs="宋体"/>
          <w:szCs w:val="21"/>
        </w:rPr>
      </w:pPr>
    </w:p>
    <w:p w14:paraId="660BE785">
      <w:pPr>
        <w:spacing w:line="440" w:lineRule="exact"/>
        <w:rPr>
          <w:rFonts w:ascii="宋体" w:hAnsi="宋体" w:cs="宋体"/>
          <w:szCs w:val="21"/>
        </w:rPr>
      </w:pPr>
    </w:p>
    <w:p w14:paraId="6D97CD2F">
      <w:pPr>
        <w:spacing w:line="440" w:lineRule="exact"/>
        <w:rPr>
          <w:rFonts w:ascii="宋体" w:hAnsi="宋体" w:cs="宋体"/>
          <w:szCs w:val="21"/>
        </w:rPr>
      </w:pPr>
    </w:p>
    <w:p w14:paraId="63E3F709">
      <w:pPr>
        <w:spacing w:line="440" w:lineRule="exact"/>
        <w:rPr>
          <w:rFonts w:ascii="宋体" w:hAnsi="宋体" w:cs="宋体"/>
          <w:szCs w:val="21"/>
        </w:rPr>
      </w:pPr>
    </w:p>
    <w:p w14:paraId="55D0D98F">
      <w:pPr>
        <w:spacing w:line="440" w:lineRule="exact"/>
        <w:rPr>
          <w:rFonts w:ascii="宋体" w:hAnsi="宋体" w:cs="宋体"/>
          <w:szCs w:val="21"/>
        </w:rPr>
      </w:pPr>
    </w:p>
    <w:p w14:paraId="27DF83E4">
      <w:pPr>
        <w:spacing w:line="440" w:lineRule="exact"/>
        <w:rPr>
          <w:rFonts w:ascii="宋体" w:hAnsi="宋体" w:cs="宋体"/>
          <w:szCs w:val="21"/>
        </w:rPr>
      </w:pPr>
    </w:p>
    <w:p w14:paraId="25EC4FFA">
      <w:pPr>
        <w:spacing w:line="440" w:lineRule="exact"/>
        <w:rPr>
          <w:rFonts w:ascii="宋体" w:hAnsi="宋体" w:cs="宋体"/>
          <w:szCs w:val="21"/>
        </w:rPr>
      </w:pPr>
    </w:p>
    <w:p w14:paraId="34A23AF3">
      <w:pPr>
        <w:spacing w:line="440" w:lineRule="exact"/>
        <w:rPr>
          <w:rFonts w:ascii="宋体" w:hAnsi="宋体" w:cs="宋体"/>
          <w:szCs w:val="21"/>
        </w:rPr>
      </w:pPr>
    </w:p>
    <w:p w14:paraId="3A6E3971">
      <w:pPr>
        <w:spacing w:line="440" w:lineRule="exact"/>
        <w:rPr>
          <w:rFonts w:ascii="宋体" w:hAnsi="宋体" w:cs="宋体"/>
          <w:szCs w:val="21"/>
        </w:rPr>
      </w:pPr>
    </w:p>
    <w:p w14:paraId="2A176799">
      <w:pPr>
        <w:spacing w:line="440" w:lineRule="exact"/>
        <w:rPr>
          <w:rFonts w:ascii="宋体" w:hAnsi="宋体" w:cs="宋体"/>
          <w:szCs w:val="21"/>
        </w:rPr>
      </w:pPr>
    </w:p>
    <w:p w14:paraId="2FDC779F">
      <w:pPr>
        <w:spacing w:line="440" w:lineRule="exact"/>
        <w:rPr>
          <w:rFonts w:ascii="宋体" w:hAnsi="宋体" w:cs="宋体"/>
          <w:szCs w:val="21"/>
        </w:rPr>
      </w:pPr>
    </w:p>
    <w:p w14:paraId="36FD7D26">
      <w:pPr>
        <w:spacing w:line="440" w:lineRule="exact"/>
        <w:rPr>
          <w:rFonts w:ascii="宋体" w:hAnsi="宋体" w:cs="宋体"/>
          <w:szCs w:val="21"/>
        </w:rPr>
      </w:pPr>
    </w:p>
    <w:p w14:paraId="66AC3126">
      <w:pPr>
        <w:spacing w:line="440" w:lineRule="exact"/>
        <w:rPr>
          <w:rFonts w:ascii="宋体" w:hAnsi="宋体" w:cs="宋体"/>
          <w:szCs w:val="21"/>
        </w:rPr>
      </w:pPr>
    </w:p>
    <w:p w14:paraId="1A3E0E55">
      <w:pPr>
        <w:spacing w:line="440" w:lineRule="exact"/>
        <w:rPr>
          <w:rFonts w:ascii="宋体" w:hAnsi="宋体" w:cs="宋体"/>
          <w:szCs w:val="21"/>
        </w:rPr>
      </w:pPr>
    </w:p>
    <w:p w14:paraId="14BD9DDA">
      <w:pPr>
        <w:spacing w:line="440" w:lineRule="exact"/>
        <w:rPr>
          <w:rFonts w:ascii="宋体" w:hAnsi="宋体" w:cs="宋体"/>
          <w:szCs w:val="21"/>
        </w:rPr>
      </w:pPr>
    </w:p>
    <w:p w14:paraId="45531CE1">
      <w:pPr>
        <w:spacing w:line="440" w:lineRule="exact"/>
        <w:rPr>
          <w:rFonts w:ascii="宋体" w:hAnsi="宋体" w:cs="宋体"/>
          <w:szCs w:val="21"/>
        </w:rPr>
      </w:pPr>
    </w:p>
    <w:p w14:paraId="40BE9DAD">
      <w:pPr>
        <w:spacing w:line="440" w:lineRule="exact"/>
        <w:rPr>
          <w:rFonts w:ascii="宋体" w:hAnsi="宋体" w:cs="宋体"/>
          <w:szCs w:val="21"/>
        </w:rPr>
      </w:pPr>
      <w:r>
        <w:rPr>
          <w:rFonts w:hint="eastAsia" w:ascii="宋体" w:hAnsi="宋体" w:cs="宋体"/>
          <w:szCs w:val="21"/>
        </w:rPr>
        <w:t>附件4：</w:t>
      </w:r>
    </w:p>
    <w:p w14:paraId="0679050C">
      <w:pPr>
        <w:spacing w:line="440" w:lineRule="exact"/>
        <w:jc w:val="center"/>
        <w:rPr>
          <w:rFonts w:ascii="黑体" w:eastAsia="黑体"/>
          <w:sz w:val="28"/>
          <w:szCs w:val="28"/>
        </w:rPr>
      </w:pPr>
      <w:r>
        <w:rPr>
          <w:rFonts w:hint="eastAsia" w:ascii="黑体" w:eastAsia="黑体"/>
          <w:sz w:val="28"/>
          <w:szCs w:val="28"/>
        </w:rPr>
        <w:t>主要建设工程文件目录</w:t>
      </w:r>
    </w:p>
    <w:tbl>
      <w:tblPr>
        <w:tblStyle w:val="4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476CA2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noWrap w:val="0"/>
            <w:vAlign w:val="center"/>
          </w:tcPr>
          <w:p w14:paraId="26EB534D">
            <w:pPr>
              <w:pStyle w:val="17"/>
              <w:keepNext/>
              <w:spacing w:after="0" w:line="440" w:lineRule="exact"/>
              <w:ind w:left="63" w:right="63"/>
              <w:rPr>
                <w:rFonts w:ascii="宋体" w:hAnsi="宋体" w:cs="宋体"/>
                <w:szCs w:val="21"/>
              </w:rPr>
            </w:pPr>
            <w:r>
              <w:rPr>
                <w:rFonts w:hint="eastAsia" w:ascii="宋体" w:hAnsi="宋体" w:cs="宋体"/>
                <w:szCs w:val="21"/>
              </w:rPr>
              <w:t>文件名称</w:t>
            </w:r>
          </w:p>
        </w:tc>
        <w:tc>
          <w:tcPr>
            <w:tcW w:w="1276" w:type="dxa"/>
            <w:tcBorders>
              <w:top w:val="single" w:color="auto" w:sz="12" w:space="0"/>
              <w:bottom w:val="double" w:color="auto" w:sz="6" w:space="0"/>
            </w:tcBorders>
            <w:noWrap w:val="0"/>
            <w:vAlign w:val="center"/>
          </w:tcPr>
          <w:p w14:paraId="10682C86">
            <w:pPr>
              <w:pStyle w:val="17"/>
              <w:keepNext/>
              <w:spacing w:after="0" w:line="440" w:lineRule="exact"/>
              <w:ind w:left="63" w:right="63"/>
              <w:rPr>
                <w:rFonts w:ascii="宋体" w:hAnsi="宋体" w:cs="宋体"/>
                <w:szCs w:val="21"/>
              </w:rPr>
            </w:pPr>
            <w:r>
              <w:rPr>
                <w:rFonts w:hint="eastAsia" w:ascii="宋体" w:hAnsi="宋体" w:cs="宋体"/>
                <w:szCs w:val="21"/>
              </w:rPr>
              <w:t>套数</w:t>
            </w:r>
          </w:p>
        </w:tc>
        <w:tc>
          <w:tcPr>
            <w:tcW w:w="1450" w:type="dxa"/>
            <w:tcBorders>
              <w:top w:val="single" w:color="auto" w:sz="12" w:space="0"/>
              <w:bottom w:val="double" w:color="auto" w:sz="6" w:space="0"/>
            </w:tcBorders>
            <w:noWrap w:val="0"/>
            <w:vAlign w:val="center"/>
          </w:tcPr>
          <w:p w14:paraId="67A709AB">
            <w:pPr>
              <w:pStyle w:val="17"/>
              <w:keepNext/>
              <w:spacing w:after="0" w:line="440" w:lineRule="exact"/>
              <w:ind w:left="63" w:right="63"/>
              <w:rPr>
                <w:rFonts w:ascii="宋体" w:hAnsi="宋体" w:cs="宋体"/>
                <w:szCs w:val="21"/>
              </w:rPr>
            </w:pPr>
            <w:r>
              <w:rPr>
                <w:rFonts w:hint="eastAsia" w:ascii="宋体" w:hAnsi="宋体" w:cs="宋体"/>
                <w:szCs w:val="21"/>
              </w:rPr>
              <w:t>费用（元）</w:t>
            </w:r>
          </w:p>
        </w:tc>
        <w:tc>
          <w:tcPr>
            <w:tcW w:w="1243" w:type="dxa"/>
            <w:tcBorders>
              <w:top w:val="single" w:color="auto" w:sz="12" w:space="0"/>
              <w:bottom w:val="double" w:color="auto" w:sz="6" w:space="0"/>
            </w:tcBorders>
            <w:noWrap w:val="0"/>
            <w:vAlign w:val="center"/>
          </w:tcPr>
          <w:p w14:paraId="1812C9AE">
            <w:pPr>
              <w:pStyle w:val="17"/>
              <w:keepNext/>
              <w:spacing w:after="0" w:line="440" w:lineRule="exact"/>
              <w:ind w:left="63" w:right="63"/>
              <w:rPr>
                <w:rFonts w:ascii="宋体" w:hAnsi="宋体" w:cs="宋体"/>
                <w:szCs w:val="21"/>
              </w:rPr>
            </w:pPr>
            <w:r>
              <w:rPr>
                <w:rFonts w:hint="eastAsia" w:ascii="宋体" w:hAnsi="宋体" w:cs="宋体"/>
                <w:szCs w:val="21"/>
              </w:rPr>
              <w:t>质量</w:t>
            </w:r>
          </w:p>
        </w:tc>
        <w:tc>
          <w:tcPr>
            <w:tcW w:w="1450" w:type="dxa"/>
            <w:tcBorders>
              <w:top w:val="single" w:color="auto" w:sz="12" w:space="0"/>
              <w:bottom w:val="double" w:color="auto" w:sz="6" w:space="0"/>
            </w:tcBorders>
            <w:noWrap w:val="0"/>
            <w:vAlign w:val="top"/>
          </w:tcPr>
          <w:p w14:paraId="5601318A">
            <w:pPr>
              <w:spacing w:line="440" w:lineRule="exact"/>
              <w:jc w:val="center"/>
              <w:rPr>
                <w:rFonts w:ascii="宋体" w:hAnsi="宋体" w:cs="宋体"/>
                <w:szCs w:val="21"/>
              </w:rPr>
            </w:pPr>
            <w:r>
              <w:rPr>
                <w:rFonts w:hint="eastAsia" w:ascii="宋体" w:hAnsi="宋体" w:cs="宋体"/>
                <w:szCs w:val="21"/>
              </w:rPr>
              <w:t>移交时间</w:t>
            </w:r>
          </w:p>
        </w:tc>
        <w:tc>
          <w:tcPr>
            <w:tcW w:w="1667" w:type="dxa"/>
            <w:tcBorders>
              <w:top w:val="single" w:color="auto" w:sz="12" w:space="0"/>
              <w:bottom w:val="double" w:color="auto" w:sz="6" w:space="0"/>
            </w:tcBorders>
            <w:noWrap w:val="0"/>
            <w:vAlign w:val="top"/>
          </w:tcPr>
          <w:p w14:paraId="31D7E608">
            <w:pPr>
              <w:spacing w:line="440" w:lineRule="exact"/>
              <w:jc w:val="center"/>
              <w:rPr>
                <w:rFonts w:ascii="宋体" w:hAnsi="宋体" w:cs="宋体"/>
                <w:szCs w:val="21"/>
              </w:rPr>
            </w:pPr>
            <w:r>
              <w:rPr>
                <w:rFonts w:hint="eastAsia" w:ascii="宋体" w:hAnsi="宋体" w:cs="宋体"/>
                <w:szCs w:val="21"/>
              </w:rPr>
              <w:t>责任人</w:t>
            </w:r>
          </w:p>
        </w:tc>
      </w:tr>
      <w:tr w14:paraId="47DDFD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noWrap w:val="0"/>
            <w:vAlign w:val="center"/>
          </w:tcPr>
          <w:p w14:paraId="148F8B1A">
            <w:pPr>
              <w:pStyle w:val="17"/>
              <w:keepNext/>
              <w:spacing w:after="0" w:line="440" w:lineRule="exact"/>
              <w:ind w:left="63" w:right="63"/>
              <w:rPr>
                <w:rFonts w:ascii="宋体" w:hAnsi="宋体" w:cs="宋体"/>
                <w:szCs w:val="21"/>
              </w:rPr>
            </w:pPr>
          </w:p>
        </w:tc>
        <w:tc>
          <w:tcPr>
            <w:tcW w:w="1276" w:type="dxa"/>
            <w:tcBorders>
              <w:top w:val="double" w:color="auto" w:sz="6" w:space="0"/>
              <w:bottom w:val="single" w:color="auto" w:sz="6" w:space="0"/>
            </w:tcBorders>
            <w:noWrap w:val="0"/>
            <w:vAlign w:val="center"/>
          </w:tcPr>
          <w:p w14:paraId="35764877">
            <w:pPr>
              <w:pStyle w:val="17"/>
              <w:keepNext/>
              <w:spacing w:after="0" w:line="440" w:lineRule="exact"/>
              <w:ind w:left="63" w:right="63"/>
              <w:rPr>
                <w:rFonts w:ascii="宋体" w:hAnsi="宋体" w:cs="宋体"/>
                <w:szCs w:val="21"/>
              </w:rPr>
            </w:pPr>
          </w:p>
        </w:tc>
        <w:tc>
          <w:tcPr>
            <w:tcW w:w="1450" w:type="dxa"/>
            <w:tcBorders>
              <w:top w:val="double" w:color="auto" w:sz="6" w:space="0"/>
              <w:bottom w:val="single" w:color="auto" w:sz="6" w:space="0"/>
            </w:tcBorders>
            <w:noWrap w:val="0"/>
            <w:vAlign w:val="center"/>
          </w:tcPr>
          <w:p w14:paraId="055D02C5">
            <w:pPr>
              <w:pStyle w:val="17"/>
              <w:keepNext/>
              <w:spacing w:after="0" w:line="440" w:lineRule="exact"/>
              <w:ind w:left="63" w:right="63"/>
              <w:rPr>
                <w:rFonts w:ascii="宋体" w:hAnsi="宋体" w:cs="宋体"/>
                <w:szCs w:val="21"/>
              </w:rPr>
            </w:pPr>
          </w:p>
        </w:tc>
        <w:tc>
          <w:tcPr>
            <w:tcW w:w="1243" w:type="dxa"/>
            <w:tcBorders>
              <w:top w:val="double" w:color="auto" w:sz="6" w:space="0"/>
              <w:bottom w:val="single" w:color="auto" w:sz="6" w:space="0"/>
            </w:tcBorders>
            <w:noWrap w:val="0"/>
            <w:vAlign w:val="center"/>
          </w:tcPr>
          <w:p w14:paraId="12829D27">
            <w:pPr>
              <w:pStyle w:val="17"/>
              <w:keepNext/>
              <w:spacing w:after="0" w:line="440" w:lineRule="exact"/>
              <w:ind w:left="63" w:right="63"/>
              <w:rPr>
                <w:rFonts w:ascii="宋体" w:hAnsi="宋体" w:cs="宋体"/>
                <w:szCs w:val="21"/>
              </w:rPr>
            </w:pPr>
          </w:p>
        </w:tc>
        <w:tc>
          <w:tcPr>
            <w:tcW w:w="1450" w:type="dxa"/>
            <w:tcBorders>
              <w:top w:val="double" w:color="auto" w:sz="6" w:space="0"/>
              <w:bottom w:val="single" w:color="auto" w:sz="6" w:space="0"/>
            </w:tcBorders>
            <w:noWrap w:val="0"/>
            <w:vAlign w:val="center"/>
          </w:tcPr>
          <w:p w14:paraId="450D1E2E">
            <w:pPr>
              <w:pStyle w:val="17"/>
              <w:keepNext/>
              <w:spacing w:after="0" w:line="440" w:lineRule="exact"/>
              <w:ind w:left="63" w:right="63"/>
              <w:rPr>
                <w:rFonts w:ascii="宋体" w:hAnsi="宋体" w:cs="宋体"/>
                <w:szCs w:val="21"/>
              </w:rPr>
            </w:pPr>
          </w:p>
        </w:tc>
        <w:tc>
          <w:tcPr>
            <w:tcW w:w="1667" w:type="dxa"/>
            <w:tcBorders>
              <w:top w:val="double" w:color="auto" w:sz="6" w:space="0"/>
              <w:bottom w:val="single" w:color="auto" w:sz="6" w:space="0"/>
            </w:tcBorders>
            <w:noWrap w:val="0"/>
            <w:vAlign w:val="center"/>
          </w:tcPr>
          <w:p w14:paraId="25CF2AE5">
            <w:pPr>
              <w:pStyle w:val="17"/>
              <w:keepNext/>
              <w:spacing w:after="0" w:line="440" w:lineRule="exact"/>
              <w:ind w:left="63" w:right="63"/>
              <w:rPr>
                <w:rFonts w:ascii="宋体" w:hAnsi="宋体" w:cs="宋体"/>
                <w:szCs w:val="21"/>
              </w:rPr>
            </w:pPr>
          </w:p>
        </w:tc>
      </w:tr>
      <w:tr w14:paraId="0903F9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noWrap w:val="0"/>
            <w:vAlign w:val="center"/>
          </w:tcPr>
          <w:p w14:paraId="231AE1F5">
            <w:pPr>
              <w:pStyle w:val="17"/>
              <w:keepNext/>
              <w:spacing w:after="0" w:line="440" w:lineRule="exact"/>
              <w:ind w:left="63" w:right="63"/>
              <w:rPr>
                <w:rFonts w:ascii="宋体" w:hAnsi="宋体" w:cs="宋体"/>
                <w:szCs w:val="21"/>
              </w:rPr>
            </w:pPr>
          </w:p>
        </w:tc>
        <w:tc>
          <w:tcPr>
            <w:tcW w:w="1276" w:type="dxa"/>
            <w:tcBorders>
              <w:top w:val="nil"/>
            </w:tcBorders>
            <w:noWrap w:val="0"/>
            <w:vAlign w:val="center"/>
          </w:tcPr>
          <w:p w14:paraId="1471FE34">
            <w:pPr>
              <w:pStyle w:val="17"/>
              <w:keepNext/>
              <w:spacing w:after="0" w:line="440" w:lineRule="exact"/>
              <w:ind w:left="63" w:right="63"/>
              <w:rPr>
                <w:rFonts w:ascii="宋体" w:hAnsi="宋体" w:cs="宋体"/>
                <w:szCs w:val="21"/>
              </w:rPr>
            </w:pPr>
          </w:p>
        </w:tc>
        <w:tc>
          <w:tcPr>
            <w:tcW w:w="1450" w:type="dxa"/>
            <w:tcBorders>
              <w:top w:val="nil"/>
            </w:tcBorders>
            <w:noWrap w:val="0"/>
            <w:vAlign w:val="center"/>
          </w:tcPr>
          <w:p w14:paraId="65FAFBFD">
            <w:pPr>
              <w:pStyle w:val="17"/>
              <w:keepNext/>
              <w:spacing w:after="0" w:line="440" w:lineRule="exact"/>
              <w:ind w:left="63" w:right="63"/>
              <w:rPr>
                <w:rFonts w:ascii="宋体" w:hAnsi="宋体" w:cs="宋体"/>
                <w:szCs w:val="21"/>
              </w:rPr>
            </w:pPr>
          </w:p>
        </w:tc>
        <w:tc>
          <w:tcPr>
            <w:tcW w:w="1243" w:type="dxa"/>
            <w:tcBorders>
              <w:top w:val="nil"/>
            </w:tcBorders>
            <w:noWrap w:val="0"/>
            <w:vAlign w:val="center"/>
          </w:tcPr>
          <w:p w14:paraId="376A82F3">
            <w:pPr>
              <w:pStyle w:val="17"/>
              <w:keepNext/>
              <w:spacing w:after="0" w:line="440" w:lineRule="exact"/>
              <w:ind w:left="63" w:right="63"/>
              <w:rPr>
                <w:rFonts w:ascii="宋体" w:hAnsi="宋体" w:cs="宋体"/>
                <w:szCs w:val="21"/>
              </w:rPr>
            </w:pPr>
          </w:p>
        </w:tc>
        <w:tc>
          <w:tcPr>
            <w:tcW w:w="1450" w:type="dxa"/>
            <w:tcBorders>
              <w:top w:val="nil"/>
            </w:tcBorders>
            <w:noWrap w:val="0"/>
            <w:vAlign w:val="center"/>
          </w:tcPr>
          <w:p w14:paraId="0839AE31">
            <w:pPr>
              <w:pStyle w:val="17"/>
              <w:keepNext/>
              <w:spacing w:after="0" w:line="440" w:lineRule="exact"/>
              <w:ind w:left="63" w:right="63"/>
              <w:rPr>
                <w:rFonts w:ascii="宋体" w:hAnsi="宋体" w:cs="宋体"/>
                <w:szCs w:val="21"/>
              </w:rPr>
            </w:pPr>
          </w:p>
        </w:tc>
        <w:tc>
          <w:tcPr>
            <w:tcW w:w="1667" w:type="dxa"/>
            <w:tcBorders>
              <w:top w:val="nil"/>
            </w:tcBorders>
            <w:noWrap w:val="0"/>
            <w:vAlign w:val="center"/>
          </w:tcPr>
          <w:p w14:paraId="0EEAE351">
            <w:pPr>
              <w:pStyle w:val="17"/>
              <w:keepNext/>
              <w:spacing w:after="0" w:line="440" w:lineRule="exact"/>
              <w:ind w:left="63" w:right="63"/>
              <w:rPr>
                <w:rFonts w:ascii="宋体" w:hAnsi="宋体" w:cs="宋体"/>
                <w:szCs w:val="21"/>
              </w:rPr>
            </w:pPr>
          </w:p>
        </w:tc>
      </w:tr>
      <w:tr w14:paraId="56DC38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1ECB4C12">
            <w:pPr>
              <w:pStyle w:val="17"/>
              <w:keepNext/>
              <w:spacing w:after="0" w:line="440" w:lineRule="exact"/>
              <w:ind w:left="63" w:right="63"/>
              <w:rPr>
                <w:rFonts w:ascii="宋体" w:hAnsi="宋体" w:cs="宋体"/>
                <w:szCs w:val="21"/>
              </w:rPr>
            </w:pPr>
          </w:p>
        </w:tc>
        <w:tc>
          <w:tcPr>
            <w:tcW w:w="1276" w:type="dxa"/>
            <w:noWrap w:val="0"/>
            <w:vAlign w:val="center"/>
          </w:tcPr>
          <w:p w14:paraId="0045854E">
            <w:pPr>
              <w:pStyle w:val="17"/>
              <w:keepNext/>
              <w:spacing w:after="0" w:line="440" w:lineRule="exact"/>
              <w:ind w:left="63" w:right="63"/>
              <w:rPr>
                <w:rFonts w:ascii="宋体" w:hAnsi="宋体" w:cs="宋体"/>
                <w:szCs w:val="21"/>
              </w:rPr>
            </w:pPr>
          </w:p>
        </w:tc>
        <w:tc>
          <w:tcPr>
            <w:tcW w:w="1450" w:type="dxa"/>
            <w:noWrap w:val="0"/>
            <w:vAlign w:val="center"/>
          </w:tcPr>
          <w:p w14:paraId="3BB037A1">
            <w:pPr>
              <w:pStyle w:val="17"/>
              <w:keepNext/>
              <w:spacing w:after="0" w:line="440" w:lineRule="exact"/>
              <w:ind w:left="63" w:right="63"/>
              <w:rPr>
                <w:rFonts w:ascii="宋体" w:hAnsi="宋体" w:cs="宋体"/>
                <w:szCs w:val="21"/>
              </w:rPr>
            </w:pPr>
          </w:p>
        </w:tc>
        <w:tc>
          <w:tcPr>
            <w:tcW w:w="1243" w:type="dxa"/>
            <w:noWrap w:val="0"/>
            <w:vAlign w:val="center"/>
          </w:tcPr>
          <w:p w14:paraId="4CBB8B0E">
            <w:pPr>
              <w:pStyle w:val="17"/>
              <w:keepNext/>
              <w:spacing w:after="0" w:line="440" w:lineRule="exact"/>
              <w:ind w:left="63" w:right="63"/>
              <w:rPr>
                <w:rFonts w:ascii="宋体" w:hAnsi="宋体" w:cs="宋体"/>
                <w:szCs w:val="21"/>
              </w:rPr>
            </w:pPr>
          </w:p>
        </w:tc>
        <w:tc>
          <w:tcPr>
            <w:tcW w:w="1450" w:type="dxa"/>
            <w:noWrap w:val="0"/>
            <w:vAlign w:val="center"/>
          </w:tcPr>
          <w:p w14:paraId="43A5A720">
            <w:pPr>
              <w:pStyle w:val="17"/>
              <w:keepNext/>
              <w:spacing w:after="0" w:line="440" w:lineRule="exact"/>
              <w:ind w:left="63" w:right="63"/>
              <w:rPr>
                <w:rFonts w:ascii="宋体" w:hAnsi="宋体" w:cs="宋体"/>
                <w:szCs w:val="21"/>
              </w:rPr>
            </w:pPr>
          </w:p>
        </w:tc>
        <w:tc>
          <w:tcPr>
            <w:tcW w:w="1667" w:type="dxa"/>
            <w:noWrap w:val="0"/>
            <w:vAlign w:val="center"/>
          </w:tcPr>
          <w:p w14:paraId="27D8B426">
            <w:pPr>
              <w:pStyle w:val="17"/>
              <w:keepNext/>
              <w:spacing w:after="0" w:line="440" w:lineRule="exact"/>
              <w:ind w:left="63" w:right="63"/>
              <w:rPr>
                <w:rFonts w:ascii="宋体" w:hAnsi="宋体" w:cs="宋体"/>
                <w:szCs w:val="21"/>
              </w:rPr>
            </w:pPr>
          </w:p>
        </w:tc>
      </w:tr>
      <w:tr w14:paraId="522ED1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3029E512">
            <w:pPr>
              <w:pStyle w:val="17"/>
              <w:keepNext/>
              <w:spacing w:after="0" w:line="440" w:lineRule="exact"/>
              <w:ind w:left="63" w:right="63"/>
              <w:rPr>
                <w:rFonts w:ascii="宋体" w:hAnsi="宋体" w:cs="宋体"/>
                <w:szCs w:val="21"/>
              </w:rPr>
            </w:pPr>
          </w:p>
        </w:tc>
        <w:tc>
          <w:tcPr>
            <w:tcW w:w="1276" w:type="dxa"/>
            <w:noWrap w:val="0"/>
            <w:vAlign w:val="center"/>
          </w:tcPr>
          <w:p w14:paraId="172104F2">
            <w:pPr>
              <w:pStyle w:val="17"/>
              <w:keepNext/>
              <w:spacing w:after="0" w:line="440" w:lineRule="exact"/>
              <w:ind w:left="63" w:right="63"/>
              <w:rPr>
                <w:rFonts w:ascii="宋体" w:hAnsi="宋体" w:cs="宋体"/>
                <w:szCs w:val="21"/>
              </w:rPr>
            </w:pPr>
          </w:p>
        </w:tc>
        <w:tc>
          <w:tcPr>
            <w:tcW w:w="1450" w:type="dxa"/>
            <w:noWrap w:val="0"/>
            <w:vAlign w:val="center"/>
          </w:tcPr>
          <w:p w14:paraId="09778618">
            <w:pPr>
              <w:pStyle w:val="17"/>
              <w:keepNext/>
              <w:spacing w:after="0" w:line="440" w:lineRule="exact"/>
              <w:ind w:left="63" w:right="63"/>
              <w:rPr>
                <w:rFonts w:ascii="宋体" w:hAnsi="宋体" w:cs="宋体"/>
                <w:szCs w:val="21"/>
              </w:rPr>
            </w:pPr>
          </w:p>
        </w:tc>
        <w:tc>
          <w:tcPr>
            <w:tcW w:w="1243" w:type="dxa"/>
            <w:noWrap w:val="0"/>
            <w:vAlign w:val="center"/>
          </w:tcPr>
          <w:p w14:paraId="0B1F458F">
            <w:pPr>
              <w:pStyle w:val="17"/>
              <w:keepNext/>
              <w:spacing w:after="0" w:line="440" w:lineRule="exact"/>
              <w:ind w:left="63" w:right="63"/>
              <w:rPr>
                <w:rFonts w:ascii="宋体" w:hAnsi="宋体" w:cs="宋体"/>
                <w:szCs w:val="21"/>
              </w:rPr>
            </w:pPr>
          </w:p>
        </w:tc>
        <w:tc>
          <w:tcPr>
            <w:tcW w:w="1450" w:type="dxa"/>
            <w:noWrap w:val="0"/>
            <w:vAlign w:val="center"/>
          </w:tcPr>
          <w:p w14:paraId="66DF2EED">
            <w:pPr>
              <w:pStyle w:val="17"/>
              <w:keepNext/>
              <w:spacing w:after="0" w:line="440" w:lineRule="exact"/>
              <w:ind w:left="63" w:right="63"/>
              <w:rPr>
                <w:rFonts w:ascii="宋体" w:hAnsi="宋体" w:cs="宋体"/>
                <w:szCs w:val="21"/>
              </w:rPr>
            </w:pPr>
          </w:p>
        </w:tc>
        <w:tc>
          <w:tcPr>
            <w:tcW w:w="1667" w:type="dxa"/>
            <w:noWrap w:val="0"/>
            <w:vAlign w:val="center"/>
          </w:tcPr>
          <w:p w14:paraId="1A5CA969">
            <w:pPr>
              <w:pStyle w:val="17"/>
              <w:keepNext/>
              <w:spacing w:after="0" w:line="440" w:lineRule="exact"/>
              <w:ind w:left="63" w:right="63"/>
              <w:rPr>
                <w:rFonts w:ascii="宋体" w:hAnsi="宋体" w:cs="宋体"/>
                <w:szCs w:val="21"/>
              </w:rPr>
            </w:pPr>
          </w:p>
        </w:tc>
      </w:tr>
      <w:tr w14:paraId="22B33D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03B2DA1B">
            <w:pPr>
              <w:pStyle w:val="17"/>
              <w:keepNext/>
              <w:spacing w:after="0" w:line="440" w:lineRule="exact"/>
              <w:ind w:left="63" w:right="63"/>
              <w:rPr>
                <w:rFonts w:ascii="宋体" w:hAnsi="宋体" w:cs="宋体"/>
                <w:szCs w:val="21"/>
              </w:rPr>
            </w:pPr>
          </w:p>
        </w:tc>
        <w:tc>
          <w:tcPr>
            <w:tcW w:w="1276" w:type="dxa"/>
            <w:noWrap w:val="0"/>
            <w:vAlign w:val="center"/>
          </w:tcPr>
          <w:p w14:paraId="4E52606E">
            <w:pPr>
              <w:pStyle w:val="17"/>
              <w:keepNext/>
              <w:spacing w:after="0" w:line="440" w:lineRule="exact"/>
              <w:ind w:left="63" w:right="63"/>
              <w:rPr>
                <w:rFonts w:ascii="宋体" w:hAnsi="宋体" w:cs="宋体"/>
                <w:szCs w:val="21"/>
              </w:rPr>
            </w:pPr>
          </w:p>
        </w:tc>
        <w:tc>
          <w:tcPr>
            <w:tcW w:w="1450" w:type="dxa"/>
            <w:noWrap w:val="0"/>
            <w:vAlign w:val="center"/>
          </w:tcPr>
          <w:p w14:paraId="4F2815DD">
            <w:pPr>
              <w:pStyle w:val="17"/>
              <w:keepNext/>
              <w:spacing w:after="0" w:line="440" w:lineRule="exact"/>
              <w:ind w:left="63" w:right="63"/>
              <w:rPr>
                <w:rFonts w:ascii="宋体" w:hAnsi="宋体" w:cs="宋体"/>
                <w:szCs w:val="21"/>
              </w:rPr>
            </w:pPr>
          </w:p>
        </w:tc>
        <w:tc>
          <w:tcPr>
            <w:tcW w:w="1243" w:type="dxa"/>
            <w:noWrap w:val="0"/>
            <w:vAlign w:val="center"/>
          </w:tcPr>
          <w:p w14:paraId="5B19D55B">
            <w:pPr>
              <w:pStyle w:val="17"/>
              <w:keepNext/>
              <w:spacing w:after="0" w:line="440" w:lineRule="exact"/>
              <w:ind w:left="63" w:right="63"/>
              <w:rPr>
                <w:rFonts w:ascii="宋体" w:hAnsi="宋体" w:cs="宋体"/>
                <w:szCs w:val="21"/>
              </w:rPr>
            </w:pPr>
          </w:p>
        </w:tc>
        <w:tc>
          <w:tcPr>
            <w:tcW w:w="1450" w:type="dxa"/>
            <w:noWrap w:val="0"/>
            <w:vAlign w:val="center"/>
          </w:tcPr>
          <w:p w14:paraId="71A8D22B">
            <w:pPr>
              <w:pStyle w:val="17"/>
              <w:keepNext/>
              <w:spacing w:after="0" w:line="440" w:lineRule="exact"/>
              <w:ind w:left="63" w:right="63"/>
              <w:rPr>
                <w:rFonts w:ascii="宋体" w:hAnsi="宋体" w:cs="宋体"/>
                <w:szCs w:val="21"/>
              </w:rPr>
            </w:pPr>
          </w:p>
        </w:tc>
        <w:tc>
          <w:tcPr>
            <w:tcW w:w="1667" w:type="dxa"/>
            <w:noWrap w:val="0"/>
            <w:vAlign w:val="center"/>
          </w:tcPr>
          <w:p w14:paraId="3D13CEED">
            <w:pPr>
              <w:pStyle w:val="17"/>
              <w:keepNext/>
              <w:spacing w:after="0" w:line="440" w:lineRule="exact"/>
              <w:ind w:left="63" w:right="63"/>
              <w:rPr>
                <w:rFonts w:ascii="宋体" w:hAnsi="宋体" w:cs="宋体"/>
                <w:szCs w:val="21"/>
              </w:rPr>
            </w:pPr>
          </w:p>
        </w:tc>
      </w:tr>
      <w:tr w14:paraId="42D944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398CB4D2">
            <w:pPr>
              <w:pStyle w:val="17"/>
              <w:keepNext/>
              <w:spacing w:after="0" w:line="440" w:lineRule="exact"/>
              <w:ind w:left="63" w:right="63"/>
              <w:rPr>
                <w:rFonts w:ascii="宋体" w:hAnsi="宋体" w:cs="宋体"/>
                <w:szCs w:val="21"/>
              </w:rPr>
            </w:pPr>
          </w:p>
        </w:tc>
        <w:tc>
          <w:tcPr>
            <w:tcW w:w="1276" w:type="dxa"/>
            <w:noWrap w:val="0"/>
            <w:vAlign w:val="center"/>
          </w:tcPr>
          <w:p w14:paraId="491CDD82">
            <w:pPr>
              <w:pStyle w:val="17"/>
              <w:keepNext/>
              <w:spacing w:after="0" w:line="440" w:lineRule="exact"/>
              <w:ind w:left="63" w:right="63"/>
              <w:rPr>
                <w:rFonts w:ascii="宋体" w:hAnsi="宋体" w:cs="宋体"/>
                <w:szCs w:val="21"/>
              </w:rPr>
            </w:pPr>
          </w:p>
        </w:tc>
        <w:tc>
          <w:tcPr>
            <w:tcW w:w="1450" w:type="dxa"/>
            <w:noWrap w:val="0"/>
            <w:vAlign w:val="center"/>
          </w:tcPr>
          <w:p w14:paraId="62B9D011">
            <w:pPr>
              <w:pStyle w:val="17"/>
              <w:keepNext/>
              <w:spacing w:after="0" w:line="440" w:lineRule="exact"/>
              <w:ind w:left="63" w:right="63"/>
              <w:rPr>
                <w:rFonts w:ascii="宋体" w:hAnsi="宋体" w:cs="宋体"/>
                <w:szCs w:val="21"/>
              </w:rPr>
            </w:pPr>
          </w:p>
        </w:tc>
        <w:tc>
          <w:tcPr>
            <w:tcW w:w="1243" w:type="dxa"/>
            <w:noWrap w:val="0"/>
            <w:vAlign w:val="center"/>
          </w:tcPr>
          <w:p w14:paraId="289191CD">
            <w:pPr>
              <w:pStyle w:val="17"/>
              <w:keepNext/>
              <w:spacing w:after="0" w:line="440" w:lineRule="exact"/>
              <w:ind w:left="63" w:right="63"/>
              <w:rPr>
                <w:rFonts w:ascii="宋体" w:hAnsi="宋体" w:cs="宋体"/>
                <w:szCs w:val="21"/>
              </w:rPr>
            </w:pPr>
          </w:p>
        </w:tc>
        <w:tc>
          <w:tcPr>
            <w:tcW w:w="1450" w:type="dxa"/>
            <w:noWrap w:val="0"/>
            <w:vAlign w:val="center"/>
          </w:tcPr>
          <w:p w14:paraId="41446514">
            <w:pPr>
              <w:pStyle w:val="17"/>
              <w:keepNext/>
              <w:spacing w:after="0" w:line="440" w:lineRule="exact"/>
              <w:ind w:left="63" w:right="63"/>
              <w:rPr>
                <w:rFonts w:ascii="宋体" w:hAnsi="宋体" w:cs="宋体"/>
                <w:szCs w:val="21"/>
              </w:rPr>
            </w:pPr>
          </w:p>
        </w:tc>
        <w:tc>
          <w:tcPr>
            <w:tcW w:w="1667" w:type="dxa"/>
            <w:noWrap w:val="0"/>
            <w:vAlign w:val="center"/>
          </w:tcPr>
          <w:p w14:paraId="2BD1DBCE">
            <w:pPr>
              <w:pStyle w:val="17"/>
              <w:keepNext/>
              <w:spacing w:after="0" w:line="440" w:lineRule="exact"/>
              <w:ind w:left="63" w:right="63"/>
              <w:rPr>
                <w:rFonts w:ascii="宋体" w:hAnsi="宋体" w:cs="宋体"/>
                <w:szCs w:val="21"/>
              </w:rPr>
            </w:pPr>
          </w:p>
        </w:tc>
      </w:tr>
      <w:tr w14:paraId="58073E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204DF54A">
            <w:pPr>
              <w:pStyle w:val="17"/>
              <w:keepNext/>
              <w:spacing w:after="0" w:line="440" w:lineRule="exact"/>
              <w:ind w:left="63" w:right="63"/>
              <w:rPr>
                <w:rFonts w:ascii="宋体" w:hAnsi="宋体" w:cs="宋体"/>
                <w:szCs w:val="21"/>
              </w:rPr>
            </w:pPr>
          </w:p>
        </w:tc>
        <w:tc>
          <w:tcPr>
            <w:tcW w:w="1276" w:type="dxa"/>
            <w:noWrap w:val="0"/>
            <w:vAlign w:val="center"/>
          </w:tcPr>
          <w:p w14:paraId="7C9529FC">
            <w:pPr>
              <w:pStyle w:val="17"/>
              <w:keepNext/>
              <w:spacing w:after="0" w:line="440" w:lineRule="exact"/>
              <w:ind w:left="63" w:right="63"/>
              <w:rPr>
                <w:rFonts w:ascii="宋体" w:hAnsi="宋体" w:cs="宋体"/>
                <w:szCs w:val="21"/>
              </w:rPr>
            </w:pPr>
          </w:p>
        </w:tc>
        <w:tc>
          <w:tcPr>
            <w:tcW w:w="1450" w:type="dxa"/>
            <w:noWrap w:val="0"/>
            <w:vAlign w:val="center"/>
          </w:tcPr>
          <w:p w14:paraId="0A9EAF45">
            <w:pPr>
              <w:pStyle w:val="17"/>
              <w:keepNext/>
              <w:spacing w:after="0" w:line="440" w:lineRule="exact"/>
              <w:ind w:left="63" w:right="63"/>
              <w:rPr>
                <w:rFonts w:ascii="宋体" w:hAnsi="宋体" w:cs="宋体"/>
                <w:szCs w:val="21"/>
              </w:rPr>
            </w:pPr>
          </w:p>
        </w:tc>
        <w:tc>
          <w:tcPr>
            <w:tcW w:w="1243" w:type="dxa"/>
            <w:noWrap w:val="0"/>
            <w:vAlign w:val="center"/>
          </w:tcPr>
          <w:p w14:paraId="53B3EF35">
            <w:pPr>
              <w:pStyle w:val="17"/>
              <w:keepNext/>
              <w:spacing w:after="0" w:line="440" w:lineRule="exact"/>
              <w:ind w:left="63" w:right="63"/>
              <w:rPr>
                <w:rFonts w:ascii="宋体" w:hAnsi="宋体" w:cs="宋体"/>
                <w:szCs w:val="21"/>
              </w:rPr>
            </w:pPr>
          </w:p>
        </w:tc>
        <w:tc>
          <w:tcPr>
            <w:tcW w:w="1450" w:type="dxa"/>
            <w:noWrap w:val="0"/>
            <w:vAlign w:val="center"/>
          </w:tcPr>
          <w:p w14:paraId="3B78C57A">
            <w:pPr>
              <w:pStyle w:val="17"/>
              <w:keepNext/>
              <w:spacing w:after="0" w:line="440" w:lineRule="exact"/>
              <w:ind w:left="63" w:right="63"/>
              <w:rPr>
                <w:rFonts w:ascii="宋体" w:hAnsi="宋体" w:cs="宋体"/>
                <w:szCs w:val="21"/>
              </w:rPr>
            </w:pPr>
          </w:p>
        </w:tc>
        <w:tc>
          <w:tcPr>
            <w:tcW w:w="1667" w:type="dxa"/>
            <w:noWrap w:val="0"/>
            <w:vAlign w:val="center"/>
          </w:tcPr>
          <w:p w14:paraId="06B2AD45">
            <w:pPr>
              <w:pStyle w:val="17"/>
              <w:keepNext/>
              <w:spacing w:after="0" w:line="440" w:lineRule="exact"/>
              <w:ind w:left="63" w:right="63"/>
              <w:rPr>
                <w:rFonts w:ascii="宋体" w:hAnsi="宋体" w:cs="宋体"/>
                <w:szCs w:val="21"/>
              </w:rPr>
            </w:pPr>
          </w:p>
        </w:tc>
      </w:tr>
      <w:tr w14:paraId="21FF00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04DB2FB7">
            <w:pPr>
              <w:pStyle w:val="17"/>
              <w:keepNext/>
              <w:spacing w:after="0" w:line="440" w:lineRule="exact"/>
              <w:ind w:left="63" w:right="63"/>
              <w:rPr>
                <w:rFonts w:ascii="宋体" w:hAnsi="宋体" w:cs="宋体"/>
                <w:szCs w:val="21"/>
              </w:rPr>
            </w:pPr>
          </w:p>
        </w:tc>
        <w:tc>
          <w:tcPr>
            <w:tcW w:w="1276" w:type="dxa"/>
            <w:noWrap w:val="0"/>
            <w:vAlign w:val="center"/>
          </w:tcPr>
          <w:p w14:paraId="3253A3BD">
            <w:pPr>
              <w:pStyle w:val="17"/>
              <w:keepNext/>
              <w:spacing w:after="0" w:line="440" w:lineRule="exact"/>
              <w:ind w:left="63" w:right="63"/>
              <w:rPr>
                <w:rFonts w:ascii="宋体" w:hAnsi="宋体" w:cs="宋体"/>
                <w:szCs w:val="21"/>
              </w:rPr>
            </w:pPr>
          </w:p>
        </w:tc>
        <w:tc>
          <w:tcPr>
            <w:tcW w:w="1450" w:type="dxa"/>
            <w:noWrap w:val="0"/>
            <w:vAlign w:val="center"/>
          </w:tcPr>
          <w:p w14:paraId="38E2312A">
            <w:pPr>
              <w:pStyle w:val="17"/>
              <w:keepNext/>
              <w:spacing w:after="0" w:line="440" w:lineRule="exact"/>
              <w:ind w:left="63" w:right="63"/>
              <w:rPr>
                <w:rFonts w:ascii="宋体" w:hAnsi="宋体" w:cs="宋体"/>
                <w:szCs w:val="21"/>
              </w:rPr>
            </w:pPr>
          </w:p>
        </w:tc>
        <w:tc>
          <w:tcPr>
            <w:tcW w:w="1243" w:type="dxa"/>
            <w:noWrap w:val="0"/>
            <w:vAlign w:val="center"/>
          </w:tcPr>
          <w:p w14:paraId="6B0A0074">
            <w:pPr>
              <w:pStyle w:val="17"/>
              <w:keepNext/>
              <w:spacing w:after="0" w:line="440" w:lineRule="exact"/>
              <w:ind w:left="63" w:right="63"/>
              <w:rPr>
                <w:rFonts w:ascii="宋体" w:hAnsi="宋体" w:cs="宋体"/>
                <w:szCs w:val="21"/>
              </w:rPr>
            </w:pPr>
          </w:p>
        </w:tc>
        <w:tc>
          <w:tcPr>
            <w:tcW w:w="1450" w:type="dxa"/>
            <w:noWrap w:val="0"/>
            <w:vAlign w:val="center"/>
          </w:tcPr>
          <w:p w14:paraId="14C5B38D">
            <w:pPr>
              <w:pStyle w:val="17"/>
              <w:keepNext/>
              <w:spacing w:after="0" w:line="440" w:lineRule="exact"/>
              <w:ind w:left="63" w:right="63"/>
              <w:rPr>
                <w:rFonts w:ascii="宋体" w:hAnsi="宋体" w:cs="宋体"/>
                <w:szCs w:val="21"/>
              </w:rPr>
            </w:pPr>
          </w:p>
        </w:tc>
        <w:tc>
          <w:tcPr>
            <w:tcW w:w="1667" w:type="dxa"/>
            <w:noWrap w:val="0"/>
            <w:vAlign w:val="center"/>
          </w:tcPr>
          <w:p w14:paraId="566CD858">
            <w:pPr>
              <w:pStyle w:val="17"/>
              <w:keepNext/>
              <w:spacing w:after="0" w:line="440" w:lineRule="exact"/>
              <w:ind w:left="63" w:right="63"/>
              <w:rPr>
                <w:rFonts w:ascii="宋体" w:hAnsi="宋体" w:cs="宋体"/>
                <w:szCs w:val="21"/>
              </w:rPr>
            </w:pPr>
          </w:p>
        </w:tc>
      </w:tr>
      <w:tr w14:paraId="206931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1DD9812D">
            <w:pPr>
              <w:rPr>
                <w:rFonts w:ascii="宋体" w:hAnsi="宋体" w:cs="宋体"/>
                <w:szCs w:val="21"/>
              </w:rPr>
            </w:pPr>
          </w:p>
        </w:tc>
        <w:tc>
          <w:tcPr>
            <w:tcW w:w="1276" w:type="dxa"/>
            <w:noWrap w:val="0"/>
            <w:vAlign w:val="top"/>
          </w:tcPr>
          <w:p w14:paraId="580BD6AD">
            <w:pPr>
              <w:rPr>
                <w:rFonts w:ascii="宋体" w:hAnsi="宋体" w:cs="宋体"/>
                <w:szCs w:val="21"/>
              </w:rPr>
            </w:pPr>
          </w:p>
        </w:tc>
        <w:tc>
          <w:tcPr>
            <w:tcW w:w="1450" w:type="dxa"/>
            <w:noWrap w:val="0"/>
            <w:vAlign w:val="top"/>
          </w:tcPr>
          <w:p w14:paraId="5311B635">
            <w:pPr>
              <w:rPr>
                <w:rFonts w:ascii="宋体" w:hAnsi="宋体" w:cs="宋体"/>
                <w:szCs w:val="21"/>
              </w:rPr>
            </w:pPr>
          </w:p>
        </w:tc>
        <w:tc>
          <w:tcPr>
            <w:tcW w:w="1243" w:type="dxa"/>
            <w:noWrap w:val="0"/>
            <w:vAlign w:val="top"/>
          </w:tcPr>
          <w:p w14:paraId="67282ED1">
            <w:pPr>
              <w:rPr>
                <w:rFonts w:ascii="宋体" w:hAnsi="宋体" w:cs="宋体"/>
                <w:szCs w:val="21"/>
              </w:rPr>
            </w:pPr>
          </w:p>
        </w:tc>
        <w:tc>
          <w:tcPr>
            <w:tcW w:w="1450" w:type="dxa"/>
            <w:noWrap w:val="0"/>
            <w:vAlign w:val="top"/>
          </w:tcPr>
          <w:p w14:paraId="7A5E7403">
            <w:pPr>
              <w:rPr>
                <w:rFonts w:ascii="宋体" w:hAnsi="宋体" w:cs="宋体"/>
                <w:szCs w:val="21"/>
              </w:rPr>
            </w:pPr>
          </w:p>
        </w:tc>
        <w:tc>
          <w:tcPr>
            <w:tcW w:w="1667" w:type="dxa"/>
            <w:noWrap w:val="0"/>
            <w:vAlign w:val="top"/>
          </w:tcPr>
          <w:p w14:paraId="19B8A412">
            <w:pPr>
              <w:rPr>
                <w:rFonts w:ascii="宋体" w:hAnsi="宋体" w:cs="宋体"/>
                <w:szCs w:val="21"/>
              </w:rPr>
            </w:pPr>
          </w:p>
        </w:tc>
      </w:tr>
      <w:tr w14:paraId="2032AF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30D9BFD2">
            <w:pPr>
              <w:pStyle w:val="17"/>
              <w:keepNext/>
              <w:spacing w:after="0" w:line="440" w:lineRule="exact"/>
              <w:ind w:left="63" w:right="63"/>
              <w:rPr>
                <w:rFonts w:ascii="宋体" w:hAnsi="宋体" w:cs="宋体"/>
                <w:szCs w:val="21"/>
              </w:rPr>
            </w:pPr>
          </w:p>
        </w:tc>
        <w:tc>
          <w:tcPr>
            <w:tcW w:w="1276" w:type="dxa"/>
            <w:noWrap w:val="0"/>
            <w:vAlign w:val="center"/>
          </w:tcPr>
          <w:p w14:paraId="2B9D0109">
            <w:pPr>
              <w:pStyle w:val="17"/>
              <w:keepNext/>
              <w:spacing w:after="0" w:line="440" w:lineRule="exact"/>
              <w:ind w:left="63" w:right="63"/>
              <w:rPr>
                <w:rFonts w:ascii="宋体" w:hAnsi="宋体" w:cs="宋体"/>
                <w:szCs w:val="21"/>
              </w:rPr>
            </w:pPr>
          </w:p>
        </w:tc>
        <w:tc>
          <w:tcPr>
            <w:tcW w:w="1450" w:type="dxa"/>
            <w:noWrap w:val="0"/>
            <w:vAlign w:val="center"/>
          </w:tcPr>
          <w:p w14:paraId="455E5935">
            <w:pPr>
              <w:pStyle w:val="17"/>
              <w:keepNext/>
              <w:spacing w:after="0" w:line="440" w:lineRule="exact"/>
              <w:ind w:left="63" w:right="63"/>
              <w:rPr>
                <w:rFonts w:ascii="宋体" w:hAnsi="宋体" w:cs="宋体"/>
                <w:szCs w:val="21"/>
              </w:rPr>
            </w:pPr>
          </w:p>
        </w:tc>
        <w:tc>
          <w:tcPr>
            <w:tcW w:w="1243" w:type="dxa"/>
            <w:noWrap w:val="0"/>
            <w:vAlign w:val="center"/>
          </w:tcPr>
          <w:p w14:paraId="4677A12A">
            <w:pPr>
              <w:pStyle w:val="17"/>
              <w:keepNext/>
              <w:spacing w:after="0" w:line="440" w:lineRule="exact"/>
              <w:ind w:left="63" w:right="63"/>
              <w:rPr>
                <w:rFonts w:ascii="宋体" w:hAnsi="宋体" w:cs="宋体"/>
                <w:szCs w:val="21"/>
              </w:rPr>
            </w:pPr>
          </w:p>
        </w:tc>
        <w:tc>
          <w:tcPr>
            <w:tcW w:w="1450" w:type="dxa"/>
            <w:noWrap w:val="0"/>
            <w:vAlign w:val="center"/>
          </w:tcPr>
          <w:p w14:paraId="4BB31046">
            <w:pPr>
              <w:pStyle w:val="17"/>
              <w:keepNext/>
              <w:spacing w:after="0" w:line="440" w:lineRule="exact"/>
              <w:ind w:left="63" w:right="63"/>
              <w:rPr>
                <w:rFonts w:ascii="宋体" w:hAnsi="宋体" w:cs="宋体"/>
                <w:szCs w:val="21"/>
              </w:rPr>
            </w:pPr>
          </w:p>
        </w:tc>
        <w:tc>
          <w:tcPr>
            <w:tcW w:w="1667" w:type="dxa"/>
            <w:noWrap w:val="0"/>
            <w:vAlign w:val="center"/>
          </w:tcPr>
          <w:p w14:paraId="374738A6">
            <w:pPr>
              <w:pStyle w:val="17"/>
              <w:keepNext/>
              <w:spacing w:after="0" w:line="440" w:lineRule="exact"/>
              <w:ind w:left="63" w:right="63"/>
              <w:rPr>
                <w:rFonts w:ascii="宋体" w:hAnsi="宋体" w:cs="宋体"/>
                <w:szCs w:val="21"/>
              </w:rPr>
            </w:pPr>
          </w:p>
        </w:tc>
      </w:tr>
      <w:tr w14:paraId="686105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021D8179">
            <w:pPr>
              <w:rPr>
                <w:rFonts w:ascii="宋体" w:hAnsi="宋体" w:cs="宋体"/>
                <w:szCs w:val="21"/>
              </w:rPr>
            </w:pPr>
          </w:p>
        </w:tc>
        <w:tc>
          <w:tcPr>
            <w:tcW w:w="1276" w:type="dxa"/>
            <w:noWrap w:val="0"/>
            <w:vAlign w:val="top"/>
          </w:tcPr>
          <w:p w14:paraId="387208D1">
            <w:pPr>
              <w:rPr>
                <w:rFonts w:ascii="宋体" w:hAnsi="宋体" w:cs="宋体"/>
                <w:szCs w:val="21"/>
              </w:rPr>
            </w:pPr>
          </w:p>
        </w:tc>
        <w:tc>
          <w:tcPr>
            <w:tcW w:w="1450" w:type="dxa"/>
            <w:noWrap w:val="0"/>
            <w:vAlign w:val="top"/>
          </w:tcPr>
          <w:p w14:paraId="3D213CCC">
            <w:pPr>
              <w:rPr>
                <w:rFonts w:ascii="宋体" w:hAnsi="宋体" w:cs="宋体"/>
                <w:szCs w:val="21"/>
              </w:rPr>
            </w:pPr>
          </w:p>
        </w:tc>
        <w:tc>
          <w:tcPr>
            <w:tcW w:w="1243" w:type="dxa"/>
            <w:noWrap w:val="0"/>
            <w:vAlign w:val="top"/>
          </w:tcPr>
          <w:p w14:paraId="55EDEA0A">
            <w:pPr>
              <w:rPr>
                <w:rFonts w:ascii="宋体" w:hAnsi="宋体" w:cs="宋体"/>
                <w:szCs w:val="21"/>
              </w:rPr>
            </w:pPr>
          </w:p>
        </w:tc>
        <w:tc>
          <w:tcPr>
            <w:tcW w:w="1450" w:type="dxa"/>
            <w:noWrap w:val="0"/>
            <w:vAlign w:val="top"/>
          </w:tcPr>
          <w:p w14:paraId="0CD69E8E">
            <w:pPr>
              <w:rPr>
                <w:rFonts w:ascii="宋体" w:hAnsi="宋体" w:cs="宋体"/>
                <w:szCs w:val="21"/>
              </w:rPr>
            </w:pPr>
          </w:p>
        </w:tc>
        <w:tc>
          <w:tcPr>
            <w:tcW w:w="1667" w:type="dxa"/>
            <w:noWrap w:val="0"/>
            <w:vAlign w:val="top"/>
          </w:tcPr>
          <w:p w14:paraId="7A59AE67">
            <w:pPr>
              <w:rPr>
                <w:rFonts w:ascii="宋体" w:hAnsi="宋体" w:cs="宋体"/>
                <w:szCs w:val="21"/>
              </w:rPr>
            </w:pPr>
          </w:p>
        </w:tc>
      </w:tr>
      <w:tr w14:paraId="269ED8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4EDA5537">
            <w:pPr>
              <w:rPr>
                <w:rFonts w:ascii="宋体" w:hAnsi="宋体" w:cs="宋体"/>
                <w:szCs w:val="21"/>
              </w:rPr>
            </w:pPr>
          </w:p>
        </w:tc>
        <w:tc>
          <w:tcPr>
            <w:tcW w:w="1276" w:type="dxa"/>
            <w:noWrap w:val="0"/>
            <w:vAlign w:val="top"/>
          </w:tcPr>
          <w:p w14:paraId="07B036CA">
            <w:pPr>
              <w:rPr>
                <w:rFonts w:ascii="宋体" w:hAnsi="宋体" w:cs="宋体"/>
                <w:szCs w:val="21"/>
              </w:rPr>
            </w:pPr>
          </w:p>
        </w:tc>
        <w:tc>
          <w:tcPr>
            <w:tcW w:w="1450" w:type="dxa"/>
            <w:noWrap w:val="0"/>
            <w:vAlign w:val="top"/>
          </w:tcPr>
          <w:p w14:paraId="49E1213C">
            <w:pPr>
              <w:rPr>
                <w:rFonts w:ascii="宋体" w:hAnsi="宋体" w:cs="宋体"/>
                <w:szCs w:val="21"/>
              </w:rPr>
            </w:pPr>
          </w:p>
        </w:tc>
        <w:tc>
          <w:tcPr>
            <w:tcW w:w="1243" w:type="dxa"/>
            <w:noWrap w:val="0"/>
            <w:vAlign w:val="top"/>
          </w:tcPr>
          <w:p w14:paraId="27303AD6">
            <w:pPr>
              <w:rPr>
                <w:rFonts w:ascii="宋体" w:hAnsi="宋体" w:cs="宋体"/>
                <w:szCs w:val="21"/>
              </w:rPr>
            </w:pPr>
          </w:p>
        </w:tc>
        <w:tc>
          <w:tcPr>
            <w:tcW w:w="1450" w:type="dxa"/>
            <w:noWrap w:val="0"/>
            <w:vAlign w:val="top"/>
          </w:tcPr>
          <w:p w14:paraId="4874A309">
            <w:pPr>
              <w:rPr>
                <w:rFonts w:ascii="宋体" w:hAnsi="宋体" w:cs="宋体"/>
                <w:szCs w:val="21"/>
              </w:rPr>
            </w:pPr>
          </w:p>
        </w:tc>
        <w:tc>
          <w:tcPr>
            <w:tcW w:w="1667" w:type="dxa"/>
            <w:noWrap w:val="0"/>
            <w:vAlign w:val="top"/>
          </w:tcPr>
          <w:p w14:paraId="3EF0DC2C">
            <w:pPr>
              <w:rPr>
                <w:rFonts w:ascii="宋体" w:hAnsi="宋体" w:cs="宋体"/>
                <w:szCs w:val="21"/>
              </w:rPr>
            </w:pPr>
          </w:p>
        </w:tc>
      </w:tr>
      <w:tr w14:paraId="06AD82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324ECB9E">
            <w:pPr>
              <w:rPr>
                <w:rFonts w:ascii="宋体" w:hAnsi="宋体" w:cs="宋体"/>
                <w:szCs w:val="21"/>
              </w:rPr>
            </w:pPr>
          </w:p>
        </w:tc>
        <w:tc>
          <w:tcPr>
            <w:tcW w:w="1276" w:type="dxa"/>
            <w:noWrap w:val="0"/>
            <w:vAlign w:val="top"/>
          </w:tcPr>
          <w:p w14:paraId="2E3A3385">
            <w:pPr>
              <w:rPr>
                <w:rFonts w:ascii="宋体" w:hAnsi="宋体" w:cs="宋体"/>
                <w:szCs w:val="21"/>
              </w:rPr>
            </w:pPr>
          </w:p>
        </w:tc>
        <w:tc>
          <w:tcPr>
            <w:tcW w:w="1450" w:type="dxa"/>
            <w:noWrap w:val="0"/>
            <w:vAlign w:val="top"/>
          </w:tcPr>
          <w:p w14:paraId="54855ACD">
            <w:pPr>
              <w:rPr>
                <w:rFonts w:ascii="宋体" w:hAnsi="宋体" w:cs="宋体"/>
                <w:szCs w:val="21"/>
              </w:rPr>
            </w:pPr>
          </w:p>
        </w:tc>
        <w:tc>
          <w:tcPr>
            <w:tcW w:w="1243" w:type="dxa"/>
            <w:noWrap w:val="0"/>
            <w:vAlign w:val="top"/>
          </w:tcPr>
          <w:p w14:paraId="77BACFA9">
            <w:pPr>
              <w:rPr>
                <w:rFonts w:ascii="宋体" w:hAnsi="宋体" w:cs="宋体"/>
                <w:szCs w:val="21"/>
              </w:rPr>
            </w:pPr>
          </w:p>
        </w:tc>
        <w:tc>
          <w:tcPr>
            <w:tcW w:w="1450" w:type="dxa"/>
            <w:noWrap w:val="0"/>
            <w:vAlign w:val="top"/>
          </w:tcPr>
          <w:p w14:paraId="5B27DA40">
            <w:pPr>
              <w:rPr>
                <w:rFonts w:ascii="宋体" w:hAnsi="宋体" w:cs="宋体"/>
                <w:szCs w:val="21"/>
              </w:rPr>
            </w:pPr>
          </w:p>
        </w:tc>
        <w:tc>
          <w:tcPr>
            <w:tcW w:w="1667" w:type="dxa"/>
            <w:noWrap w:val="0"/>
            <w:vAlign w:val="top"/>
          </w:tcPr>
          <w:p w14:paraId="19C8EE15">
            <w:pPr>
              <w:rPr>
                <w:rFonts w:ascii="宋体" w:hAnsi="宋体" w:cs="宋体"/>
                <w:szCs w:val="21"/>
              </w:rPr>
            </w:pPr>
          </w:p>
        </w:tc>
      </w:tr>
      <w:tr w14:paraId="6E8FAA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42790CB7">
            <w:pPr>
              <w:rPr>
                <w:rFonts w:ascii="宋体" w:hAnsi="宋体" w:cs="宋体"/>
                <w:szCs w:val="21"/>
              </w:rPr>
            </w:pPr>
          </w:p>
        </w:tc>
        <w:tc>
          <w:tcPr>
            <w:tcW w:w="1276" w:type="dxa"/>
            <w:noWrap w:val="0"/>
            <w:vAlign w:val="top"/>
          </w:tcPr>
          <w:p w14:paraId="4F43F126">
            <w:pPr>
              <w:rPr>
                <w:rFonts w:ascii="宋体" w:hAnsi="宋体" w:cs="宋体"/>
                <w:szCs w:val="21"/>
              </w:rPr>
            </w:pPr>
          </w:p>
        </w:tc>
        <w:tc>
          <w:tcPr>
            <w:tcW w:w="1450" w:type="dxa"/>
            <w:noWrap w:val="0"/>
            <w:vAlign w:val="top"/>
          </w:tcPr>
          <w:p w14:paraId="4A62AD97">
            <w:pPr>
              <w:rPr>
                <w:rFonts w:ascii="宋体" w:hAnsi="宋体" w:cs="宋体"/>
                <w:szCs w:val="21"/>
              </w:rPr>
            </w:pPr>
          </w:p>
        </w:tc>
        <w:tc>
          <w:tcPr>
            <w:tcW w:w="1243" w:type="dxa"/>
            <w:noWrap w:val="0"/>
            <w:vAlign w:val="top"/>
          </w:tcPr>
          <w:p w14:paraId="0C551699">
            <w:pPr>
              <w:rPr>
                <w:rFonts w:ascii="宋体" w:hAnsi="宋体" w:cs="宋体"/>
                <w:szCs w:val="21"/>
              </w:rPr>
            </w:pPr>
          </w:p>
        </w:tc>
        <w:tc>
          <w:tcPr>
            <w:tcW w:w="1450" w:type="dxa"/>
            <w:noWrap w:val="0"/>
            <w:vAlign w:val="top"/>
          </w:tcPr>
          <w:p w14:paraId="044CE2A9">
            <w:pPr>
              <w:rPr>
                <w:rFonts w:ascii="宋体" w:hAnsi="宋体" w:cs="宋体"/>
                <w:szCs w:val="21"/>
              </w:rPr>
            </w:pPr>
          </w:p>
        </w:tc>
        <w:tc>
          <w:tcPr>
            <w:tcW w:w="1667" w:type="dxa"/>
            <w:noWrap w:val="0"/>
            <w:vAlign w:val="top"/>
          </w:tcPr>
          <w:p w14:paraId="004BB4D2">
            <w:pPr>
              <w:rPr>
                <w:rFonts w:ascii="宋体" w:hAnsi="宋体" w:cs="宋体"/>
                <w:szCs w:val="21"/>
              </w:rPr>
            </w:pPr>
          </w:p>
        </w:tc>
      </w:tr>
      <w:tr w14:paraId="1FEF0B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444BE293">
            <w:pPr>
              <w:rPr>
                <w:rFonts w:ascii="宋体" w:hAnsi="宋体" w:cs="宋体"/>
                <w:szCs w:val="21"/>
              </w:rPr>
            </w:pPr>
          </w:p>
        </w:tc>
        <w:tc>
          <w:tcPr>
            <w:tcW w:w="1276" w:type="dxa"/>
            <w:noWrap w:val="0"/>
            <w:vAlign w:val="top"/>
          </w:tcPr>
          <w:p w14:paraId="1F3461FB">
            <w:pPr>
              <w:rPr>
                <w:rFonts w:ascii="宋体" w:hAnsi="宋体" w:cs="宋体"/>
                <w:szCs w:val="21"/>
              </w:rPr>
            </w:pPr>
          </w:p>
        </w:tc>
        <w:tc>
          <w:tcPr>
            <w:tcW w:w="1450" w:type="dxa"/>
            <w:noWrap w:val="0"/>
            <w:vAlign w:val="top"/>
          </w:tcPr>
          <w:p w14:paraId="51D5E168">
            <w:pPr>
              <w:rPr>
                <w:rFonts w:ascii="宋体" w:hAnsi="宋体" w:cs="宋体"/>
                <w:szCs w:val="21"/>
              </w:rPr>
            </w:pPr>
          </w:p>
        </w:tc>
        <w:tc>
          <w:tcPr>
            <w:tcW w:w="1243" w:type="dxa"/>
            <w:noWrap w:val="0"/>
            <w:vAlign w:val="top"/>
          </w:tcPr>
          <w:p w14:paraId="00515824">
            <w:pPr>
              <w:rPr>
                <w:rFonts w:ascii="宋体" w:hAnsi="宋体" w:cs="宋体"/>
                <w:szCs w:val="21"/>
              </w:rPr>
            </w:pPr>
          </w:p>
        </w:tc>
        <w:tc>
          <w:tcPr>
            <w:tcW w:w="1450" w:type="dxa"/>
            <w:noWrap w:val="0"/>
            <w:vAlign w:val="top"/>
          </w:tcPr>
          <w:p w14:paraId="41221CDF">
            <w:pPr>
              <w:rPr>
                <w:rFonts w:ascii="宋体" w:hAnsi="宋体" w:cs="宋体"/>
                <w:szCs w:val="21"/>
              </w:rPr>
            </w:pPr>
          </w:p>
        </w:tc>
        <w:tc>
          <w:tcPr>
            <w:tcW w:w="1667" w:type="dxa"/>
            <w:noWrap w:val="0"/>
            <w:vAlign w:val="top"/>
          </w:tcPr>
          <w:p w14:paraId="1D6572D8">
            <w:pPr>
              <w:rPr>
                <w:rFonts w:ascii="宋体" w:hAnsi="宋体" w:cs="宋体"/>
                <w:szCs w:val="21"/>
              </w:rPr>
            </w:pPr>
          </w:p>
        </w:tc>
      </w:tr>
      <w:tr w14:paraId="4B3BCA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4FE7565C">
            <w:pPr>
              <w:rPr>
                <w:rFonts w:ascii="宋体" w:hAnsi="宋体" w:cs="宋体"/>
                <w:szCs w:val="21"/>
              </w:rPr>
            </w:pPr>
          </w:p>
        </w:tc>
        <w:tc>
          <w:tcPr>
            <w:tcW w:w="1276" w:type="dxa"/>
            <w:noWrap w:val="0"/>
            <w:vAlign w:val="top"/>
          </w:tcPr>
          <w:p w14:paraId="7353B325">
            <w:pPr>
              <w:rPr>
                <w:rFonts w:ascii="宋体" w:hAnsi="宋体" w:cs="宋体"/>
                <w:szCs w:val="21"/>
              </w:rPr>
            </w:pPr>
          </w:p>
        </w:tc>
        <w:tc>
          <w:tcPr>
            <w:tcW w:w="1450" w:type="dxa"/>
            <w:noWrap w:val="0"/>
            <w:vAlign w:val="top"/>
          </w:tcPr>
          <w:p w14:paraId="601F238D">
            <w:pPr>
              <w:rPr>
                <w:rFonts w:ascii="宋体" w:hAnsi="宋体" w:cs="宋体"/>
                <w:szCs w:val="21"/>
              </w:rPr>
            </w:pPr>
          </w:p>
        </w:tc>
        <w:tc>
          <w:tcPr>
            <w:tcW w:w="1243" w:type="dxa"/>
            <w:noWrap w:val="0"/>
            <w:vAlign w:val="top"/>
          </w:tcPr>
          <w:p w14:paraId="6C8E7FF4">
            <w:pPr>
              <w:rPr>
                <w:rFonts w:ascii="宋体" w:hAnsi="宋体" w:cs="宋体"/>
                <w:szCs w:val="21"/>
              </w:rPr>
            </w:pPr>
          </w:p>
        </w:tc>
        <w:tc>
          <w:tcPr>
            <w:tcW w:w="1450" w:type="dxa"/>
            <w:noWrap w:val="0"/>
            <w:vAlign w:val="top"/>
          </w:tcPr>
          <w:p w14:paraId="0C6F6DAE">
            <w:pPr>
              <w:rPr>
                <w:rFonts w:ascii="宋体" w:hAnsi="宋体" w:cs="宋体"/>
                <w:szCs w:val="21"/>
              </w:rPr>
            </w:pPr>
          </w:p>
        </w:tc>
        <w:tc>
          <w:tcPr>
            <w:tcW w:w="1667" w:type="dxa"/>
            <w:noWrap w:val="0"/>
            <w:vAlign w:val="top"/>
          </w:tcPr>
          <w:p w14:paraId="058461F8">
            <w:pPr>
              <w:rPr>
                <w:rFonts w:ascii="宋体" w:hAnsi="宋体" w:cs="宋体"/>
                <w:szCs w:val="21"/>
              </w:rPr>
            </w:pPr>
          </w:p>
        </w:tc>
      </w:tr>
      <w:tr w14:paraId="41FE9D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6E1E34EE">
            <w:pPr>
              <w:rPr>
                <w:rFonts w:ascii="宋体" w:hAnsi="宋体" w:cs="宋体"/>
                <w:szCs w:val="21"/>
              </w:rPr>
            </w:pPr>
          </w:p>
        </w:tc>
        <w:tc>
          <w:tcPr>
            <w:tcW w:w="1276" w:type="dxa"/>
            <w:noWrap w:val="0"/>
            <w:vAlign w:val="top"/>
          </w:tcPr>
          <w:p w14:paraId="2F64DA38">
            <w:pPr>
              <w:rPr>
                <w:rFonts w:ascii="宋体" w:hAnsi="宋体" w:cs="宋体"/>
                <w:szCs w:val="21"/>
              </w:rPr>
            </w:pPr>
          </w:p>
        </w:tc>
        <w:tc>
          <w:tcPr>
            <w:tcW w:w="1450" w:type="dxa"/>
            <w:noWrap w:val="0"/>
            <w:vAlign w:val="top"/>
          </w:tcPr>
          <w:p w14:paraId="22B3DD22">
            <w:pPr>
              <w:rPr>
                <w:rFonts w:ascii="宋体" w:hAnsi="宋体" w:cs="宋体"/>
                <w:szCs w:val="21"/>
              </w:rPr>
            </w:pPr>
          </w:p>
        </w:tc>
        <w:tc>
          <w:tcPr>
            <w:tcW w:w="1243" w:type="dxa"/>
            <w:noWrap w:val="0"/>
            <w:vAlign w:val="top"/>
          </w:tcPr>
          <w:p w14:paraId="1CECF784">
            <w:pPr>
              <w:rPr>
                <w:rFonts w:ascii="宋体" w:hAnsi="宋体" w:cs="宋体"/>
                <w:szCs w:val="21"/>
              </w:rPr>
            </w:pPr>
          </w:p>
        </w:tc>
        <w:tc>
          <w:tcPr>
            <w:tcW w:w="1450" w:type="dxa"/>
            <w:noWrap w:val="0"/>
            <w:vAlign w:val="top"/>
          </w:tcPr>
          <w:p w14:paraId="725C1084">
            <w:pPr>
              <w:rPr>
                <w:rFonts w:ascii="宋体" w:hAnsi="宋体" w:cs="宋体"/>
                <w:szCs w:val="21"/>
              </w:rPr>
            </w:pPr>
          </w:p>
        </w:tc>
        <w:tc>
          <w:tcPr>
            <w:tcW w:w="1667" w:type="dxa"/>
            <w:noWrap w:val="0"/>
            <w:vAlign w:val="top"/>
          </w:tcPr>
          <w:p w14:paraId="22F4D812">
            <w:pPr>
              <w:rPr>
                <w:rFonts w:ascii="宋体" w:hAnsi="宋体" w:cs="宋体"/>
                <w:szCs w:val="21"/>
              </w:rPr>
            </w:pPr>
          </w:p>
        </w:tc>
      </w:tr>
      <w:tr w14:paraId="4E0FA7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275B9C67">
            <w:pPr>
              <w:rPr>
                <w:rFonts w:ascii="宋体" w:hAnsi="宋体" w:cs="宋体"/>
                <w:szCs w:val="21"/>
              </w:rPr>
            </w:pPr>
          </w:p>
        </w:tc>
        <w:tc>
          <w:tcPr>
            <w:tcW w:w="1276" w:type="dxa"/>
            <w:noWrap w:val="0"/>
            <w:vAlign w:val="top"/>
          </w:tcPr>
          <w:p w14:paraId="283A919B">
            <w:pPr>
              <w:rPr>
                <w:rFonts w:ascii="宋体" w:hAnsi="宋体" w:cs="宋体"/>
                <w:szCs w:val="21"/>
              </w:rPr>
            </w:pPr>
          </w:p>
        </w:tc>
        <w:tc>
          <w:tcPr>
            <w:tcW w:w="1450" w:type="dxa"/>
            <w:noWrap w:val="0"/>
            <w:vAlign w:val="top"/>
          </w:tcPr>
          <w:p w14:paraId="68A6EFB7">
            <w:pPr>
              <w:rPr>
                <w:rFonts w:ascii="宋体" w:hAnsi="宋体" w:cs="宋体"/>
                <w:szCs w:val="21"/>
              </w:rPr>
            </w:pPr>
          </w:p>
        </w:tc>
        <w:tc>
          <w:tcPr>
            <w:tcW w:w="1243" w:type="dxa"/>
            <w:noWrap w:val="0"/>
            <w:vAlign w:val="top"/>
          </w:tcPr>
          <w:p w14:paraId="1509619B">
            <w:pPr>
              <w:rPr>
                <w:rFonts w:ascii="宋体" w:hAnsi="宋体" w:cs="宋体"/>
                <w:szCs w:val="21"/>
              </w:rPr>
            </w:pPr>
          </w:p>
        </w:tc>
        <w:tc>
          <w:tcPr>
            <w:tcW w:w="1450" w:type="dxa"/>
            <w:noWrap w:val="0"/>
            <w:vAlign w:val="top"/>
          </w:tcPr>
          <w:p w14:paraId="5A1CBBD5">
            <w:pPr>
              <w:rPr>
                <w:rFonts w:ascii="宋体" w:hAnsi="宋体" w:cs="宋体"/>
                <w:szCs w:val="21"/>
              </w:rPr>
            </w:pPr>
          </w:p>
        </w:tc>
        <w:tc>
          <w:tcPr>
            <w:tcW w:w="1667" w:type="dxa"/>
            <w:noWrap w:val="0"/>
            <w:vAlign w:val="top"/>
          </w:tcPr>
          <w:p w14:paraId="1470A7A9">
            <w:pPr>
              <w:rPr>
                <w:rFonts w:ascii="宋体" w:hAnsi="宋体" w:cs="宋体"/>
                <w:szCs w:val="21"/>
              </w:rPr>
            </w:pPr>
          </w:p>
        </w:tc>
      </w:tr>
      <w:tr w14:paraId="0FF7ED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75E5DDED">
            <w:pPr>
              <w:rPr>
                <w:rFonts w:ascii="宋体" w:hAnsi="宋体" w:cs="宋体"/>
                <w:szCs w:val="21"/>
              </w:rPr>
            </w:pPr>
          </w:p>
        </w:tc>
        <w:tc>
          <w:tcPr>
            <w:tcW w:w="1276" w:type="dxa"/>
            <w:noWrap w:val="0"/>
            <w:vAlign w:val="top"/>
          </w:tcPr>
          <w:p w14:paraId="08890216">
            <w:pPr>
              <w:rPr>
                <w:rFonts w:ascii="宋体" w:hAnsi="宋体" w:cs="宋体"/>
                <w:szCs w:val="21"/>
              </w:rPr>
            </w:pPr>
          </w:p>
        </w:tc>
        <w:tc>
          <w:tcPr>
            <w:tcW w:w="1450" w:type="dxa"/>
            <w:noWrap w:val="0"/>
            <w:vAlign w:val="top"/>
          </w:tcPr>
          <w:p w14:paraId="5B065846">
            <w:pPr>
              <w:rPr>
                <w:rFonts w:ascii="宋体" w:hAnsi="宋体" w:cs="宋体"/>
                <w:szCs w:val="21"/>
              </w:rPr>
            </w:pPr>
          </w:p>
        </w:tc>
        <w:tc>
          <w:tcPr>
            <w:tcW w:w="1243" w:type="dxa"/>
            <w:noWrap w:val="0"/>
            <w:vAlign w:val="top"/>
          </w:tcPr>
          <w:p w14:paraId="2D0B91EA">
            <w:pPr>
              <w:rPr>
                <w:rFonts w:ascii="宋体" w:hAnsi="宋体" w:cs="宋体"/>
                <w:szCs w:val="21"/>
              </w:rPr>
            </w:pPr>
          </w:p>
        </w:tc>
        <w:tc>
          <w:tcPr>
            <w:tcW w:w="1450" w:type="dxa"/>
            <w:noWrap w:val="0"/>
            <w:vAlign w:val="top"/>
          </w:tcPr>
          <w:p w14:paraId="3DC8BA3F">
            <w:pPr>
              <w:rPr>
                <w:rFonts w:ascii="宋体" w:hAnsi="宋体" w:cs="宋体"/>
                <w:szCs w:val="21"/>
              </w:rPr>
            </w:pPr>
          </w:p>
        </w:tc>
        <w:tc>
          <w:tcPr>
            <w:tcW w:w="1667" w:type="dxa"/>
            <w:noWrap w:val="0"/>
            <w:vAlign w:val="top"/>
          </w:tcPr>
          <w:p w14:paraId="398D418F">
            <w:pPr>
              <w:rPr>
                <w:rFonts w:ascii="宋体" w:hAnsi="宋体" w:cs="宋体"/>
                <w:szCs w:val="21"/>
              </w:rPr>
            </w:pPr>
          </w:p>
        </w:tc>
      </w:tr>
    </w:tbl>
    <w:p w14:paraId="76061A7D">
      <w:pPr>
        <w:spacing w:line="440" w:lineRule="exact"/>
        <w:rPr>
          <w:rFonts w:ascii="宋体" w:hAnsi="宋体" w:cs="宋体"/>
          <w:szCs w:val="21"/>
        </w:rPr>
      </w:pPr>
    </w:p>
    <w:p w14:paraId="47073E0F">
      <w:pPr>
        <w:spacing w:line="440" w:lineRule="exact"/>
        <w:rPr>
          <w:rFonts w:ascii="宋体" w:hAnsi="宋体" w:cs="宋体"/>
          <w:szCs w:val="21"/>
        </w:rPr>
      </w:pPr>
      <w:r>
        <w:rPr>
          <w:rFonts w:hint="eastAsia" w:ascii="宋体" w:hAnsi="宋体" w:cs="宋体"/>
          <w:szCs w:val="21"/>
        </w:rPr>
        <w:br w:type="page"/>
      </w:r>
      <w:r>
        <w:rPr>
          <w:rFonts w:hint="eastAsia" w:ascii="宋体" w:hAnsi="宋体" w:cs="宋体"/>
          <w:szCs w:val="21"/>
        </w:rPr>
        <w:t>附</w:t>
      </w:r>
      <w:bookmarkStart w:id="2441" w:name="_Toc296891267"/>
      <w:bookmarkStart w:id="2442" w:name="_Toc296891055"/>
      <w:bookmarkStart w:id="2443" w:name="_Toc296503227"/>
      <w:bookmarkStart w:id="2444" w:name="_Toc267261698"/>
      <w:bookmarkStart w:id="2445" w:name="_Toc296347226"/>
      <w:bookmarkStart w:id="2446" w:name="_Toc296944566"/>
      <w:bookmarkStart w:id="2447" w:name="_Toc296346728"/>
      <w:r>
        <w:rPr>
          <w:rFonts w:hint="eastAsia" w:ascii="宋体" w:hAnsi="宋体" w:cs="宋体"/>
          <w:szCs w:val="21"/>
        </w:rPr>
        <w:t>件5：</w:t>
      </w:r>
    </w:p>
    <w:bookmarkEnd w:id="2441"/>
    <w:bookmarkEnd w:id="2442"/>
    <w:bookmarkEnd w:id="2443"/>
    <w:bookmarkEnd w:id="2444"/>
    <w:bookmarkEnd w:id="2445"/>
    <w:bookmarkEnd w:id="2446"/>
    <w:bookmarkEnd w:id="2447"/>
    <w:p w14:paraId="7A562911">
      <w:pPr>
        <w:spacing w:line="440" w:lineRule="exact"/>
        <w:jc w:val="center"/>
        <w:rPr>
          <w:rFonts w:ascii="黑体" w:eastAsia="黑体"/>
          <w:sz w:val="28"/>
          <w:szCs w:val="28"/>
        </w:rPr>
      </w:pPr>
      <w:r>
        <w:rPr>
          <w:rFonts w:hint="eastAsia" w:ascii="黑体" w:eastAsia="黑体"/>
          <w:sz w:val="28"/>
          <w:szCs w:val="28"/>
        </w:rPr>
        <w:t>承包人用于本工程施工的机械设备表</w:t>
      </w:r>
    </w:p>
    <w:tbl>
      <w:tblPr>
        <w:tblStyle w:val="4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696A40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noWrap w:val="0"/>
            <w:vAlign w:val="center"/>
          </w:tcPr>
          <w:p w14:paraId="46ABC321">
            <w:pPr>
              <w:pStyle w:val="17"/>
              <w:keepNext/>
              <w:spacing w:after="0" w:line="440" w:lineRule="exact"/>
              <w:ind w:left="63" w:right="63"/>
              <w:rPr>
                <w:rFonts w:ascii="宋体" w:hAnsi="宋体" w:cs="宋体"/>
                <w:szCs w:val="21"/>
              </w:rPr>
            </w:pPr>
            <w:r>
              <w:rPr>
                <w:rFonts w:hint="eastAsia" w:ascii="宋体" w:hAnsi="宋体" w:cs="宋体"/>
                <w:szCs w:val="21"/>
              </w:rPr>
              <w:t>序号</w:t>
            </w:r>
          </w:p>
        </w:tc>
        <w:tc>
          <w:tcPr>
            <w:tcW w:w="1418" w:type="dxa"/>
            <w:tcBorders>
              <w:top w:val="single" w:color="auto" w:sz="12" w:space="0"/>
              <w:bottom w:val="double" w:color="auto" w:sz="6" w:space="0"/>
            </w:tcBorders>
            <w:noWrap w:val="0"/>
            <w:vAlign w:val="center"/>
          </w:tcPr>
          <w:p w14:paraId="7CEDA5B3">
            <w:pPr>
              <w:pStyle w:val="17"/>
              <w:keepNext/>
              <w:spacing w:after="0" w:line="440" w:lineRule="exact"/>
              <w:ind w:left="63" w:right="63"/>
              <w:rPr>
                <w:rFonts w:ascii="宋体" w:hAnsi="宋体" w:cs="宋体"/>
                <w:szCs w:val="21"/>
              </w:rPr>
            </w:pPr>
            <w:r>
              <w:rPr>
                <w:rFonts w:hint="eastAsia" w:ascii="宋体" w:hAnsi="宋体" w:cs="宋体"/>
                <w:szCs w:val="21"/>
              </w:rPr>
              <w:t>机械或设备名称</w:t>
            </w:r>
          </w:p>
        </w:tc>
        <w:tc>
          <w:tcPr>
            <w:tcW w:w="850" w:type="dxa"/>
            <w:tcBorders>
              <w:top w:val="single" w:color="auto" w:sz="12" w:space="0"/>
              <w:bottom w:val="double" w:color="auto" w:sz="6" w:space="0"/>
            </w:tcBorders>
            <w:noWrap w:val="0"/>
            <w:vAlign w:val="center"/>
          </w:tcPr>
          <w:p w14:paraId="05B969D0">
            <w:pPr>
              <w:pStyle w:val="17"/>
              <w:keepNext/>
              <w:spacing w:after="0" w:line="440" w:lineRule="exact"/>
              <w:ind w:left="63" w:right="63"/>
              <w:rPr>
                <w:rFonts w:ascii="宋体" w:hAnsi="宋体" w:cs="宋体"/>
                <w:szCs w:val="21"/>
              </w:rPr>
            </w:pPr>
            <w:r>
              <w:rPr>
                <w:rFonts w:hint="eastAsia" w:ascii="宋体" w:hAnsi="宋体" w:cs="宋体"/>
                <w:szCs w:val="21"/>
              </w:rPr>
              <w:t>规格型号</w:t>
            </w:r>
          </w:p>
        </w:tc>
        <w:tc>
          <w:tcPr>
            <w:tcW w:w="1058" w:type="dxa"/>
            <w:tcBorders>
              <w:top w:val="single" w:color="auto" w:sz="12" w:space="0"/>
              <w:bottom w:val="double" w:color="auto" w:sz="6" w:space="0"/>
            </w:tcBorders>
            <w:noWrap w:val="0"/>
            <w:vAlign w:val="center"/>
          </w:tcPr>
          <w:p w14:paraId="77D1C145">
            <w:pPr>
              <w:pStyle w:val="17"/>
              <w:keepNext/>
              <w:spacing w:after="0" w:line="440" w:lineRule="exact"/>
              <w:ind w:left="63" w:right="63"/>
              <w:rPr>
                <w:rFonts w:ascii="宋体" w:hAnsi="宋体" w:cs="宋体"/>
                <w:szCs w:val="21"/>
              </w:rPr>
            </w:pPr>
            <w:r>
              <w:rPr>
                <w:rFonts w:hint="eastAsia" w:ascii="宋体" w:hAnsi="宋体" w:cs="宋体"/>
                <w:szCs w:val="21"/>
              </w:rPr>
              <w:t>数量</w:t>
            </w:r>
          </w:p>
        </w:tc>
        <w:tc>
          <w:tcPr>
            <w:tcW w:w="880" w:type="dxa"/>
            <w:tcBorders>
              <w:top w:val="single" w:color="auto" w:sz="12" w:space="0"/>
              <w:bottom w:val="double" w:color="auto" w:sz="6" w:space="0"/>
            </w:tcBorders>
            <w:noWrap w:val="0"/>
            <w:vAlign w:val="center"/>
          </w:tcPr>
          <w:p w14:paraId="5F004915">
            <w:pPr>
              <w:pStyle w:val="17"/>
              <w:keepNext/>
              <w:spacing w:after="0" w:line="440" w:lineRule="exact"/>
              <w:ind w:left="63" w:right="63"/>
              <w:rPr>
                <w:rFonts w:ascii="宋体" w:hAnsi="宋体" w:cs="宋体"/>
                <w:szCs w:val="21"/>
              </w:rPr>
            </w:pPr>
            <w:r>
              <w:rPr>
                <w:rFonts w:hint="eastAsia" w:ascii="宋体" w:hAnsi="宋体" w:cs="宋体"/>
                <w:szCs w:val="21"/>
              </w:rPr>
              <w:t>产地</w:t>
            </w:r>
          </w:p>
        </w:tc>
        <w:tc>
          <w:tcPr>
            <w:tcW w:w="1020" w:type="dxa"/>
            <w:tcBorders>
              <w:top w:val="single" w:color="auto" w:sz="12" w:space="0"/>
              <w:bottom w:val="double" w:color="auto" w:sz="6" w:space="0"/>
            </w:tcBorders>
            <w:noWrap w:val="0"/>
            <w:vAlign w:val="center"/>
          </w:tcPr>
          <w:p w14:paraId="76596067">
            <w:pPr>
              <w:pStyle w:val="17"/>
              <w:keepNext/>
              <w:spacing w:after="0" w:line="440" w:lineRule="exact"/>
              <w:ind w:left="63" w:right="63"/>
              <w:rPr>
                <w:rFonts w:ascii="宋体" w:hAnsi="宋体" w:cs="宋体"/>
                <w:szCs w:val="21"/>
              </w:rPr>
            </w:pPr>
            <w:r>
              <w:rPr>
                <w:rFonts w:hint="eastAsia" w:ascii="宋体" w:hAnsi="宋体" w:cs="宋体"/>
                <w:szCs w:val="21"/>
              </w:rPr>
              <w:t>制造年份</w:t>
            </w:r>
          </w:p>
        </w:tc>
        <w:tc>
          <w:tcPr>
            <w:tcW w:w="1480" w:type="dxa"/>
            <w:tcBorders>
              <w:top w:val="single" w:color="auto" w:sz="12" w:space="0"/>
              <w:bottom w:val="double" w:color="auto" w:sz="6" w:space="0"/>
            </w:tcBorders>
            <w:noWrap w:val="0"/>
            <w:vAlign w:val="center"/>
          </w:tcPr>
          <w:p w14:paraId="7EC60EBE">
            <w:pPr>
              <w:pStyle w:val="17"/>
              <w:keepNext/>
              <w:spacing w:after="0" w:line="440" w:lineRule="exact"/>
              <w:ind w:left="63" w:right="63"/>
              <w:rPr>
                <w:rFonts w:ascii="宋体" w:hAnsi="宋体" w:cs="宋体"/>
                <w:szCs w:val="21"/>
              </w:rPr>
            </w:pPr>
            <w:r>
              <w:rPr>
                <w:rFonts w:hint="eastAsia" w:ascii="宋体" w:hAnsi="宋体" w:cs="宋体"/>
                <w:szCs w:val="21"/>
              </w:rPr>
              <w:t>额定功率(kW)</w:t>
            </w:r>
          </w:p>
        </w:tc>
        <w:tc>
          <w:tcPr>
            <w:tcW w:w="1020" w:type="dxa"/>
            <w:tcBorders>
              <w:top w:val="single" w:color="auto" w:sz="12" w:space="0"/>
              <w:bottom w:val="double" w:color="auto" w:sz="6" w:space="0"/>
            </w:tcBorders>
            <w:noWrap w:val="0"/>
            <w:vAlign w:val="center"/>
          </w:tcPr>
          <w:p w14:paraId="0AF73DE4">
            <w:pPr>
              <w:pStyle w:val="17"/>
              <w:keepNext/>
              <w:spacing w:after="0" w:line="440" w:lineRule="exact"/>
              <w:ind w:left="63" w:right="63"/>
              <w:rPr>
                <w:rFonts w:ascii="宋体" w:hAnsi="宋体" w:cs="宋体"/>
                <w:szCs w:val="21"/>
              </w:rPr>
            </w:pPr>
            <w:r>
              <w:rPr>
                <w:rFonts w:hint="eastAsia" w:ascii="宋体" w:hAnsi="宋体" w:cs="宋体"/>
                <w:szCs w:val="21"/>
              </w:rPr>
              <w:t>生产能力</w:t>
            </w:r>
          </w:p>
        </w:tc>
        <w:tc>
          <w:tcPr>
            <w:tcW w:w="921" w:type="dxa"/>
            <w:tcBorders>
              <w:top w:val="single" w:color="auto" w:sz="12" w:space="0"/>
              <w:bottom w:val="double" w:color="auto" w:sz="6" w:space="0"/>
            </w:tcBorders>
            <w:noWrap w:val="0"/>
            <w:vAlign w:val="center"/>
          </w:tcPr>
          <w:p w14:paraId="43C9BC41">
            <w:pPr>
              <w:pStyle w:val="17"/>
              <w:keepNext/>
              <w:spacing w:after="0" w:line="440" w:lineRule="exact"/>
              <w:ind w:left="63" w:right="63"/>
              <w:rPr>
                <w:rFonts w:ascii="宋体" w:hAnsi="宋体" w:cs="宋体"/>
                <w:szCs w:val="21"/>
              </w:rPr>
            </w:pPr>
            <w:r>
              <w:rPr>
                <w:rFonts w:hint="eastAsia" w:ascii="宋体" w:hAnsi="宋体" w:cs="宋体"/>
                <w:szCs w:val="21"/>
              </w:rPr>
              <w:t>备注</w:t>
            </w:r>
          </w:p>
        </w:tc>
      </w:tr>
      <w:tr w14:paraId="750376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noWrap w:val="0"/>
            <w:vAlign w:val="center"/>
          </w:tcPr>
          <w:p w14:paraId="4892D14D">
            <w:pPr>
              <w:pStyle w:val="17"/>
              <w:keepNext/>
              <w:spacing w:after="0" w:line="440" w:lineRule="exact"/>
              <w:ind w:left="63" w:right="63"/>
              <w:rPr>
                <w:rFonts w:ascii="宋体" w:hAnsi="宋体" w:cs="宋体"/>
                <w:szCs w:val="21"/>
              </w:rPr>
            </w:pPr>
          </w:p>
        </w:tc>
        <w:tc>
          <w:tcPr>
            <w:tcW w:w="1418" w:type="dxa"/>
            <w:tcBorders>
              <w:top w:val="double" w:color="auto" w:sz="6" w:space="0"/>
              <w:bottom w:val="single" w:color="auto" w:sz="6" w:space="0"/>
            </w:tcBorders>
            <w:noWrap w:val="0"/>
            <w:vAlign w:val="center"/>
          </w:tcPr>
          <w:p w14:paraId="12412502">
            <w:pPr>
              <w:pStyle w:val="17"/>
              <w:keepNext/>
              <w:spacing w:after="0" w:line="440" w:lineRule="exact"/>
              <w:ind w:left="63" w:right="63"/>
              <w:rPr>
                <w:rFonts w:ascii="宋体" w:hAnsi="宋体" w:cs="宋体"/>
                <w:szCs w:val="21"/>
              </w:rPr>
            </w:pPr>
          </w:p>
        </w:tc>
        <w:tc>
          <w:tcPr>
            <w:tcW w:w="850" w:type="dxa"/>
            <w:tcBorders>
              <w:top w:val="double" w:color="auto" w:sz="6" w:space="0"/>
              <w:bottom w:val="single" w:color="auto" w:sz="6" w:space="0"/>
            </w:tcBorders>
            <w:noWrap w:val="0"/>
            <w:vAlign w:val="center"/>
          </w:tcPr>
          <w:p w14:paraId="1B0B54D8">
            <w:pPr>
              <w:pStyle w:val="17"/>
              <w:keepNext/>
              <w:spacing w:after="0" w:line="440" w:lineRule="exact"/>
              <w:ind w:left="63" w:right="63"/>
              <w:rPr>
                <w:rFonts w:ascii="宋体" w:hAnsi="宋体" w:cs="宋体"/>
                <w:szCs w:val="21"/>
              </w:rPr>
            </w:pPr>
          </w:p>
        </w:tc>
        <w:tc>
          <w:tcPr>
            <w:tcW w:w="1058" w:type="dxa"/>
            <w:tcBorders>
              <w:top w:val="double" w:color="auto" w:sz="6" w:space="0"/>
              <w:bottom w:val="single" w:color="auto" w:sz="6" w:space="0"/>
            </w:tcBorders>
            <w:noWrap w:val="0"/>
            <w:vAlign w:val="center"/>
          </w:tcPr>
          <w:p w14:paraId="4A8CBA88">
            <w:pPr>
              <w:pStyle w:val="17"/>
              <w:keepNext/>
              <w:spacing w:after="0" w:line="440" w:lineRule="exact"/>
              <w:ind w:left="63" w:right="63"/>
              <w:rPr>
                <w:rFonts w:ascii="宋体" w:hAnsi="宋体" w:cs="宋体"/>
                <w:szCs w:val="21"/>
              </w:rPr>
            </w:pPr>
          </w:p>
        </w:tc>
        <w:tc>
          <w:tcPr>
            <w:tcW w:w="880" w:type="dxa"/>
            <w:tcBorders>
              <w:top w:val="double" w:color="auto" w:sz="6" w:space="0"/>
              <w:bottom w:val="single" w:color="auto" w:sz="6" w:space="0"/>
            </w:tcBorders>
            <w:noWrap w:val="0"/>
            <w:vAlign w:val="center"/>
          </w:tcPr>
          <w:p w14:paraId="010D8992">
            <w:pPr>
              <w:pStyle w:val="17"/>
              <w:keepNext/>
              <w:spacing w:after="0" w:line="440" w:lineRule="exact"/>
              <w:ind w:left="63" w:right="63"/>
              <w:rPr>
                <w:rFonts w:ascii="宋体" w:hAnsi="宋体" w:cs="宋体"/>
                <w:szCs w:val="21"/>
              </w:rPr>
            </w:pPr>
          </w:p>
        </w:tc>
        <w:tc>
          <w:tcPr>
            <w:tcW w:w="1020" w:type="dxa"/>
            <w:tcBorders>
              <w:top w:val="double" w:color="auto" w:sz="6" w:space="0"/>
              <w:bottom w:val="single" w:color="auto" w:sz="6" w:space="0"/>
            </w:tcBorders>
            <w:noWrap w:val="0"/>
            <w:vAlign w:val="center"/>
          </w:tcPr>
          <w:p w14:paraId="58FA40B8">
            <w:pPr>
              <w:pStyle w:val="17"/>
              <w:keepNext/>
              <w:spacing w:after="0" w:line="440" w:lineRule="exact"/>
              <w:ind w:left="63" w:right="63"/>
              <w:rPr>
                <w:rFonts w:ascii="宋体" w:hAnsi="宋体" w:cs="宋体"/>
                <w:szCs w:val="21"/>
              </w:rPr>
            </w:pPr>
          </w:p>
        </w:tc>
        <w:tc>
          <w:tcPr>
            <w:tcW w:w="1480" w:type="dxa"/>
            <w:tcBorders>
              <w:top w:val="double" w:color="auto" w:sz="6" w:space="0"/>
              <w:bottom w:val="single" w:color="auto" w:sz="6" w:space="0"/>
            </w:tcBorders>
            <w:noWrap w:val="0"/>
            <w:vAlign w:val="center"/>
          </w:tcPr>
          <w:p w14:paraId="3DD3E2B7">
            <w:pPr>
              <w:pStyle w:val="17"/>
              <w:keepNext/>
              <w:spacing w:after="0" w:line="440" w:lineRule="exact"/>
              <w:ind w:left="63" w:right="63"/>
              <w:rPr>
                <w:rFonts w:ascii="宋体" w:hAnsi="宋体" w:cs="宋体"/>
                <w:szCs w:val="21"/>
              </w:rPr>
            </w:pPr>
          </w:p>
        </w:tc>
        <w:tc>
          <w:tcPr>
            <w:tcW w:w="1020" w:type="dxa"/>
            <w:tcBorders>
              <w:top w:val="double" w:color="auto" w:sz="6" w:space="0"/>
              <w:bottom w:val="single" w:color="auto" w:sz="6" w:space="0"/>
            </w:tcBorders>
            <w:noWrap w:val="0"/>
            <w:vAlign w:val="center"/>
          </w:tcPr>
          <w:p w14:paraId="752612DF">
            <w:pPr>
              <w:pStyle w:val="17"/>
              <w:keepNext/>
              <w:spacing w:after="0" w:line="440" w:lineRule="exact"/>
              <w:ind w:left="63" w:right="63"/>
              <w:rPr>
                <w:rFonts w:ascii="宋体" w:hAnsi="宋体" w:cs="宋体"/>
                <w:szCs w:val="21"/>
              </w:rPr>
            </w:pPr>
          </w:p>
        </w:tc>
        <w:tc>
          <w:tcPr>
            <w:tcW w:w="921" w:type="dxa"/>
            <w:tcBorders>
              <w:top w:val="double" w:color="auto" w:sz="6" w:space="0"/>
              <w:bottom w:val="single" w:color="auto" w:sz="6" w:space="0"/>
            </w:tcBorders>
            <w:noWrap w:val="0"/>
            <w:vAlign w:val="center"/>
          </w:tcPr>
          <w:p w14:paraId="2926E69B">
            <w:pPr>
              <w:pStyle w:val="17"/>
              <w:keepNext/>
              <w:spacing w:after="0" w:line="440" w:lineRule="exact"/>
              <w:ind w:left="63" w:right="63"/>
              <w:rPr>
                <w:rFonts w:ascii="宋体" w:hAnsi="宋体" w:cs="宋体"/>
                <w:szCs w:val="21"/>
              </w:rPr>
            </w:pPr>
          </w:p>
        </w:tc>
      </w:tr>
      <w:tr w14:paraId="639CDA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noWrap w:val="0"/>
            <w:vAlign w:val="center"/>
          </w:tcPr>
          <w:p w14:paraId="748D7D23">
            <w:pPr>
              <w:pStyle w:val="17"/>
              <w:keepNext/>
              <w:spacing w:after="0" w:line="440" w:lineRule="exact"/>
              <w:ind w:left="63" w:right="63"/>
              <w:rPr>
                <w:rFonts w:ascii="宋体" w:hAnsi="宋体" w:cs="宋体"/>
                <w:szCs w:val="21"/>
              </w:rPr>
            </w:pPr>
          </w:p>
        </w:tc>
        <w:tc>
          <w:tcPr>
            <w:tcW w:w="1418" w:type="dxa"/>
            <w:tcBorders>
              <w:top w:val="nil"/>
            </w:tcBorders>
            <w:noWrap w:val="0"/>
            <w:vAlign w:val="center"/>
          </w:tcPr>
          <w:p w14:paraId="55FF1BAD">
            <w:pPr>
              <w:pStyle w:val="17"/>
              <w:keepNext/>
              <w:spacing w:after="0" w:line="440" w:lineRule="exact"/>
              <w:ind w:left="63" w:right="63"/>
              <w:rPr>
                <w:rFonts w:ascii="宋体" w:hAnsi="宋体" w:cs="宋体"/>
                <w:szCs w:val="21"/>
              </w:rPr>
            </w:pPr>
          </w:p>
        </w:tc>
        <w:tc>
          <w:tcPr>
            <w:tcW w:w="850" w:type="dxa"/>
            <w:tcBorders>
              <w:top w:val="nil"/>
            </w:tcBorders>
            <w:noWrap w:val="0"/>
            <w:vAlign w:val="center"/>
          </w:tcPr>
          <w:p w14:paraId="55B667FE">
            <w:pPr>
              <w:pStyle w:val="17"/>
              <w:keepNext/>
              <w:spacing w:after="0" w:line="440" w:lineRule="exact"/>
              <w:ind w:left="63" w:right="63"/>
              <w:rPr>
                <w:rFonts w:ascii="宋体" w:hAnsi="宋体" w:cs="宋体"/>
                <w:szCs w:val="21"/>
              </w:rPr>
            </w:pPr>
          </w:p>
        </w:tc>
        <w:tc>
          <w:tcPr>
            <w:tcW w:w="1058" w:type="dxa"/>
            <w:tcBorders>
              <w:top w:val="nil"/>
            </w:tcBorders>
            <w:noWrap w:val="0"/>
            <w:vAlign w:val="center"/>
          </w:tcPr>
          <w:p w14:paraId="27E7152A">
            <w:pPr>
              <w:pStyle w:val="17"/>
              <w:keepNext/>
              <w:spacing w:after="0" w:line="440" w:lineRule="exact"/>
              <w:ind w:left="63" w:right="63"/>
              <w:rPr>
                <w:rFonts w:ascii="宋体" w:hAnsi="宋体" w:cs="宋体"/>
                <w:szCs w:val="21"/>
              </w:rPr>
            </w:pPr>
          </w:p>
        </w:tc>
        <w:tc>
          <w:tcPr>
            <w:tcW w:w="880" w:type="dxa"/>
            <w:tcBorders>
              <w:top w:val="nil"/>
            </w:tcBorders>
            <w:noWrap w:val="0"/>
            <w:vAlign w:val="center"/>
          </w:tcPr>
          <w:p w14:paraId="703D5BE8">
            <w:pPr>
              <w:pStyle w:val="17"/>
              <w:keepNext/>
              <w:spacing w:after="0" w:line="440" w:lineRule="exact"/>
              <w:ind w:left="63" w:right="63"/>
              <w:rPr>
                <w:rFonts w:ascii="宋体" w:hAnsi="宋体" w:cs="宋体"/>
                <w:szCs w:val="21"/>
              </w:rPr>
            </w:pPr>
          </w:p>
        </w:tc>
        <w:tc>
          <w:tcPr>
            <w:tcW w:w="1020" w:type="dxa"/>
            <w:tcBorders>
              <w:top w:val="nil"/>
            </w:tcBorders>
            <w:noWrap w:val="0"/>
            <w:vAlign w:val="center"/>
          </w:tcPr>
          <w:p w14:paraId="3C1FEE5F">
            <w:pPr>
              <w:pStyle w:val="17"/>
              <w:keepNext/>
              <w:spacing w:after="0" w:line="440" w:lineRule="exact"/>
              <w:ind w:left="63" w:right="63"/>
              <w:rPr>
                <w:rFonts w:ascii="宋体" w:hAnsi="宋体" w:cs="宋体"/>
                <w:szCs w:val="21"/>
              </w:rPr>
            </w:pPr>
          </w:p>
        </w:tc>
        <w:tc>
          <w:tcPr>
            <w:tcW w:w="1480" w:type="dxa"/>
            <w:tcBorders>
              <w:top w:val="nil"/>
            </w:tcBorders>
            <w:noWrap w:val="0"/>
            <w:vAlign w:val="center"/>
          </w:tcPr>
          <w:p w14:paraId="2329248E">
            <w:pPr>
              <w:pStyle w:val="17"/>
              <w:keepNext/>
              <w:spacing w:after="0" w:line="440" w:lineRule="exact"/>
              <w:ind w:left="63" w:right="63"/>
              <w:rPr>
                <w:rFonts w:ascii="宋体" w:hAnsi="宋体" w:cs="宋体"/>
                <w:szCs w:val="21"/>
              </w:rPr>
            </w:pPr>
          </w:p>
        </w:tc>
        <w:tc>
          <w:tcPr>
            <w:tcW w:w="1020" w:type="dxa"/>
            <w:tcBorders>
              <w:top w:val="nil"/>
            </w:tcBorders>
            <w:noWrap w:val="0"/>
            <w:vAlign w:val="center"/>
          </w:tcPr>
          <w:p w14:paraId="1CC9FCE3">
            <w:pPr>
              <w:pStyle w:val="17"/>
              <w:keepNext/>
              <w:spacing w:after="0" w:line="440" w:lineRule="exact"/>
              <w:ind w:left="63" w:right="63"/>
              <w:rPr>
                <w:rFonts w:ascii="宋体" w:hAnsi="宋体" w:cs="宋体"/>
                <w:szCs w:val="21"/>
              </w:rPr>
            </w:pPr>
          </w:p>
        </w:tc>
        <w:tc>
          <w:tcPr>
            <w:tcW w:w="921" w:type="dxa"/>
            <w:tcBorders>
              <w:top w:val="nil"/>
            </w:tcBorders>
            <w:noWrap w:val="0"/>
            <w:vAlign w:val="center"/>
          </w:tcPr>
          <w:p w14:paraId="1F841BB8">
            <w:pPr>
              <w:pStyle w:val="17"/>
              <w:keepNext/>
              <w:spacing w:after="0" w:line="440" w:lineRule="exact"/>
              <w:ind w:left="63" w:right="63"/>
              <w:rPr>
                <w:rFonts w:ascii="宋体" w:hAnsi="宋体" w:cs="宋体"/>
                <w:szCs w:val="21"/>
              </w:rPr>
            </w:pPr>
          </w:p>
        </w:tc>
      </w:tr>
      <w:tr w14:paraId="09E812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6B9CDD47">
            <w:pPr>
              <w:pStyle w:val="17"/>
              <w:keepNext/>
              <w:spacing w:after="0" w:line="440" w:lineRule="exact"/>
              <w:ind w:left="63" w:right="63"/>
              <w:rPr>
                <w:rFonts w:ascii="宋体" w:hAnsi="宋体" w:cs="宋体"/>
                <w:szCs w:val="21"/>
              </w:rPr>
            </w:pPr>
          </w:p>
        </w:tc>
        <w:tc>
          <w:tcPr>
            <w:tcW w:w="1418" w:type="dxa"/>
            <w:noWrap w:val="0"/>
            <w:vAlign w:val="center"/>
          </w:tcPr>
          <w:p w14:paraId="0F8634DF">
            <w:pPr>
              <w:pStyle w:val="17"/>
              <w:keepNext/>
              <w:spacing w:after="0" w:line="440" w:lineRule="exact"/>
              <w:ind w:left="63" w:right="63"/>
              <w:rPr>
                <w:rFonts w:ascii="宋体" w:hAnsi="宋体" w:cs="宋体"/>
                <w:szCs w:val="21"/>
              </w:rPr>
            </w:pPr>
          </w:p>
        </w:tc>
        <w:tc>
          <w:tcPr>
            <w:tcW w:w="850" w:type="dxa"/>
            <w:noWrap w:val="0"/>
            <w:vAlign w:val="center"/>
          </w:tcPr>
          <w:p w14:paraId="42F9D26A">
            <w:pPr>
              <w:pStyle w:val="17"/>
              <w:keepNext/>
              <w:spacing w:after="0" w:line="440" w:lineRule="exact"/>
              <w:ind w:left="63" w:right="63"/>
              <w:rPr>
                <w:rFonts w:ascii="宋体" w:hAnsi="宋体" w:cs="宋体"/>
                <w:szCs w:val="21"/>
              </w:rPr>
            </w:pPr>
          </w:p>
        </w:tc>
        <w:tc>
          <w:tcPr>
            <w:tcW w:w="1058" w:type="dxa"/>
            <w:noWrap w:val="0"/>
            <w:vAlign w:val="center"/>
          </w:tcPr>
          <w:p w14:paraId="7BE848A8">
            <w:pPr>
              <w:pStyle w:val="17"/>
              <w:keepNext/>
              <w:spacing w:after="0" w:line="440" w:lineRule="exact"/>
              <w:ind w:left="63" w:right="63"/>
              <w:rPr>
                <w:rFonts w:ascii="宋体" w:hAnsi="宋体" w:cs="宋体"/>
                <w:szCs w:val="21"/>
              </w:rPr>
            </w:pPr>
          </w:p>
        </w:tc>
        <w:tc>
          <w:tcPr>
            <w:tcW w:w="880" w:type="dxa"/>
            <w:noWrap w:val="0"/>
            <w:vAlign w:val="center"/>
          </w:tcPr>
          <w:p w14:paraId="27C82394">
            <w:pPr>
              <w:pStyle w:val="17"/>
              <w:keepNext/>
              <w:spacing w:after="0" w:line="440" w:lineRule="exact"/>
              <w:ind w:left="63" w:right="63"/>
              <w:rPr>
                <w:rFonts w:ascii="宋体" w:hAnsi="宋体" w:cs="宋体"/>
                <w:szCs w:val="21"/>
              </w:rPr>
            </w:pPr>
          </w:p>
        </w:tc>
        <w:tc>
          <w:tcPr>
            <w:tcW w:w="1020" w:type="dxa"/>
            <w:noWrap w:val="0"/>
            <w:vAlign w:val="center"/>
          </w:tcPr>
          <w:p w14:paraId="58C744F3">
            <w:pPr>
              <w:pStyle w:val="17"/>
              <w:keepNext/>
              <w:spacing w:after="0" w:line="440" w:lineRule="exact"/>
              <w:ind w:left="63" w:right="63"/>
              <w:rPr>
                <w:rFonts w:ascii="宋体" w:hAnsi="宋体" w:cs="宋体"/>
                <w:szCs w:val="21"/>
              </w:rPr>
            </w:pPr>
          </w:p>
        </w:tc>
        <w:tc>
          <w:tcPr>
            <w:tcW w:w="1480" w:type="dxa"/>
            <w:noWrap w:val="0"/>
            <w:vAlign w:val="center"/>
          </w:tcPr>
          <w:p w14:paraId="639884C8">
            <w:pPr>
              <w:pStyle w:val="17"/>
              <w:keepNext/>
              <w:spacing w:after="0" w:line="440" w:lineRule="exact"/>
              <w:ind w:left="63" w:right="63"/>
              <w:rPr>
                <w:rFonts w:ascii="宋体" w:hAnsi="宋体" w:cs="宋体"/>
                <w:szCs w:val="21"/>
              </w:rPr>
            </w:pPr>
          </w:p>
        </w:tc>
        <w:tc>
          <w:tcPr>
            <w:tcW w:w="1020" w:type="dxa"/>
            <w:noWrap w:val="0"/>
            <w:vAlign w:val="center"/>
          </w:tcPr>
          <w:p w14:paraId="10888A20">
            <w:pPr>
              <w:pStyle w:val="17"/>
              <w:keepNext/>
              <w:spacing w:after="0" w:line="440" w:lineRule="exact"/>
              <w:ind w:left="63" w:right="63"/>
              <w:rPr>
                <w:rFonts w:ascii="宋体" w:hAnsi="宋体" w:cs="宋体"/>
                <w:szCs w:val="21"/>
              </w:rPr>
            </w:pPr>
          </w:p>
        </w:tc>
        <w:tc>
          <w:tcPr>
            <w:tcW w:w="921" w:type="dxa"/>
            <w:noWrap w:val="0"/>
            <w:vAlign w:val="center"/>
          </w:tcPr>
          <w:p w14:paraId="1767E1A1">
            <w:pPr>
              <w:pStyle w:val="17"/>
              <w:keepNext/>
              <w:spacing w:after="0" w:line="440" w:lineRule="exact"/>
              <w:ind w:left="63" w:right="63"/>
              <w:rPr>
                <w:rFonts w:ascii="宋体" w:hAnsi="宋体" w:cs="宋体"/>
                <w:szCs w:val="21"/>
              </w:rPr>
            </w:pPr>
          </w:p>
        </w:tc>
      </w:tr>
      <w:tr w14:paraId="56B957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17B61E3E">
            <w:pPr>
              <w:pStyle w:val="17"/>
              <w:keepNext/>
              <w:spacing w:after="0" w:line="440" w:lineRule="exact"/>
              <w:ind w:left="63" w:right="63"/>
              <w:rPr>
                <w:rFonts w:ascii="宋体" w:hAnsi="宋体" w:cs="宋体"/>
                <w:szCs w:val="21"/>
              </w:rPr>
            </w:pPr>
          </w:p>
        </w:tc>
        <w:tc>
          <w:tcPr>
            <w:tcW w:w="1418" w:type="dxa"/>
            <w:noWrap w:val="0"/>
            <w:vAlign w:val="center"/>
          </w:tcPr>
          <w:p w14:paraId="3B911853">
            <w:pPr>
              <w:pStyle w:val="17"/>
              <w:keepNext/>
              <w:spacing w:after="0" w:line="440" w:lineRule="exact"/>
              <w:ind w:left="63" w:right="63"/>
              <w:rPr>
                <w:rFonts w:ascii="宋体" w:hAnsi="宋体" w:cs="宋体"/>
                <w:szCs w:val="21"/>
              </w:rPr>
            </w:pPr>
          </w:p>
        </w:tc>
        <w:tc>
          <w:tcPr>
            <w:tcW w:w="850" w:type="dxa"/>
            <w:noWrap w:val="0"/>
            <w:vAlign w:val="center"/>
          </w:tcPr>
          <w:p w14:paraId="5A7E7F45">
            <w:pPr>
              <w:pStyle w:val="17"/>
              <w:keepNext/>
              <w:spacing w:after="0" w:line="440" w:lineRule="exact"/>
              <w:ind w:left="63" w:right="63"/>
              <w:rPr>
                <w:rFonts w:ascii="宋体" w:hAnsi="宋体" w:cs="宋体"/>
                <w:szCs w:val="21"/>
              </w:rPr>
            </w:pPr>
          </w:p>
        </w:tc>
        <w:tc>
          <w:tcPr>
            <w:tcW w:w="1058" w:type="dxa"/>
            <w:noWrap w:val="0"/>
            <w:vAlign w:val="center"/>
          </w:tcPr>
          <w:p w14:paraId="72353948">
            <w:pPr>
              <w:pStyle w:val="17"/>
              <w:keepNext/>
              <w:spacing w:after="0" w:line="440" w:lineRule="exact"/>
              <w:ind w:left="63" w:right="63"/>
              <w:rPr>
                <w:rFonts w:ascii="宋体" w:hAnsi="宋体" w:cs="宋体"/>
                <w:szCs w:val="21"/>
              </w:rPr>
            </w:pPr>
          </w:p>
        </w:tc>
        <w:tc>
          <w:tcPr>
            <w:tcW w:w="880" w:type="dxa"/>
            <w:noWrap w:val="0"/>
            <w:vAlign w:val="center"/>
          </w:tcPr>
          <w:p w14:paraId="4A35CEEF">
            <w:pPr>
              <w:pStyle w:val="17"/>
              <w:keepNext/>
              <w:spacing w:after="0" w:line="440" w:lineRule="exact"/>
              <w:ind w:left="63" w:right="63"/>
              <w:rPr>
                <w:rFonts w:ascii="宋体" w:hAnsi="宋体" w:cs="宋体"/>
                <w:szCs w:val="21"/>
              </w:rPr>
            </w:pPr>
          </w:p>
        </w:tc>
        <w:tc>
          <w:tcPr>
            <w:tcW w:w="1020" w:type="dxa"/>
            <w:noWrap w:val="0"/>
            <w:vAlign w:val="center"/>
          </w:tcPr>
          <w:p w14:paraId="6E182BF0">
            <w:pPr>
              <w:pStyle w:val="17"/>
              <w:keepNext/>
              <w:spacing w:after="0" w:line="440" w:lineRule="exact"/>
              <w:ind w:left="63" w:right="63"/>
              <w:rPr>
                <w:rFonts w:ascii="宋体" w:hAnsi="宋体" w:cs="宋体"/>
                <w:szCs w:val="21"/>
              </w:rPr>
            </w:pPr>
          </w:p>
        </w:tc>
        <w:tc>
          <w:tcPr>
            <w:tcW w:w="1480" w:type="dxa"/>
            <w:noWrap w:val="0"/>
            <w:vAlign w:val="center"/>
          </w:tcPr>
          <w:p w14:paraId="26748FE0">
            <w:pPr>
              <w:pStyle w:val="17"/>
              <w:keepNext/>
              <w:spacing w:after="0" w:line="440" w:lineRule="exact"/>
              <w:ind w:left="63" w:right="63"/>
              <w:rPr>
                <w:rFonts w:ascii="宋体" w:hAnsi="宋体" w:cs="宋体"/>
                <w:szCs w:val="21"/>
              </w:rPr>
            </w:pPr>
          </w:p>
        </w:tc>
        <w:tc>
          <w:tcPr>
            <w:tcW w:w="1020" w:type="dxa"/>
            <w:noWrap w:val="0"/>
            <w:vAlign w:val="center"/>
          </w:tcPr>
          <w:p w14:paraId="100D41B0">
            <w:pPr>
              <w:pStyle w:val="17"/>
              <w:keepNext/>
              <w:spacing w:after="0" w:line="440" w:lineRule="exact"/>
              <w:ind w:left="63" w:right="63"/>
              <w:rPr>
                <w:rFonts w:ascii="宋体" w:hAnsi="宋体" w:cs="宋体"/>
                <w:szCs w:val="21"/>
              </w:rPr>
            </w:pPr>
          </w:p>
        </w:tc>
        <w:tc>
          <w:tcPr>
            <w:tcW w:w="921" w:type="dxa"/>
            <w:noWrap w:val="0"/>
            <w:vAlign w:val="center"/>
          </w:tcPr>
          <w:p w14:paraId="37251954">
            <w:pPr>
              <w:pStyle w:val="17"/>
              <w:keepNext/>
              <w:spacing w:after="0" w:line="440" w:lineRule="exact"/>
              <w:ind w:left="63" w:right="63"/>
              <w:rPr>
                <w:rFonts w:ascii="宋体" w:hAnsi="宋体" w:cs="宋体"/>
                <w:szCs w:val="21"/>
              </w:rPr>
            </w:pPr>
          </w:p>
        </w:tc>
      </w:tr>
      <w:tr w14:paraId="4CAD11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48876AA9">
            <w:pPr>
              <w:pStyle w:val="17"/>
              <w:keepNext/>
              <w:spacing w:after="0" w:line="440" w:lineRule="exact"/>
              <w:ind w:left="63" w:right="63"/>
              <w:rPr>
                <w:rFonts w:ascii="宋体" w:hAnsi="宋体" w:cs="宋体"/>
                <w:szCs w:val="21"/>
              </w:rPr>
            </w:pPr>
          </w:p>
        </w:tc>
        <w:tc>
          <w:tcPr>
            <w:tcW w:w="1418" w:type="dxa"/>
            <w:noWrap w:val="0"/>
            <w:vAlign w:val="center"/>
          </w:tcPr>
          <w:p w14:paraId="706A2A17">
            <w:pPr>
              <w:pStyle w:val="17"/>
              <w:keepNext/>
              <w:spacing w:after="0" w:line="440" w:lineRule="exact"/>
              <w:ind w:left="63" w:right="63"/>
              <w:rPr>
                <w:rFonts w:ascii="宋体" w:hAnsi="宋体" w:cs="宋体"/>
                <w:szCs w:val="21"/>
              </w:rPr>
            </w:pPr>
          </w:p>
        </w:tc>
        <w:tc>
          <w:tcPr>
            <w:tcW w:w="850" w:type="dxa"/>
            <w:noWrap w:val="0"/>
            <w:vAlign w:val="center"/>
          </w:tcPr>
          <w:p w14:paraId="1926A228">
            <w:pPr>
              <w:pStyle w:val="17"/>
              <w:keepNext/>
              <w:spacing w:after="0" w:line="440" w:lineRule="exact"/>
              <w:ind w:left="63" w:right="63"/>
              <w:rPr>
                <w:rFonts w:ascii="宋体" w:hAnsi="宋体" w:cs="宋体"/>
                <w:szCs w:val="21"/>
              </w:rPr>
            </w:pPr>
          </w:p>
        </w:tc>
        <w:tc>
          <w:tcPr>
            <w:tcW w:w="1058" w:type="dxa"/>
            <w:noWrap w:val="0"/>
            <w:vAlign w:val="center"/>
          </w:tcPr>
          <w:p w14:paraId="32A361EB">
            <w:pPr>
              <w:pStyle w:val="17"/>
              <w:keepNext/>
              <w:spacing w:after="0" w:line="440" w:lineRule="exact"/>
              <w:ind w:left="63" w:right="63"/>
              <w:rPr>
                <w:rFonts w:ascii="宋体" w:hAnsi="宋体" w:cs="宋体"/>
                <w:szCs w:val="21"/>
              </w:rPr>
            </w:pPr>
          </w:p>
        </w:tc>
        <w:tc>
          <w:tcPr>
            <w:tcW w:w="880" w:type="dxa"/>
            <w:noWrap w:val="0"/>
            <w:vAlign w:val="center"/>
          </w:tcPr>
          <w:p w14:paraId="67BA0A6F">
            <w:pPr>
              <w:pStyle w:val="17"/>
              <w:keepNext/>
              <w:spacing w:after="0" w:line="440" w:lineRule="exact"/>
              <w:ind w:left="63" w:right="63"/>
              <w:rPr>
                <w:rFonts w:ascii="宋体" w:hAnsi="宋体" w:cs="宋体"/>
                <w:szCs w:val="21"/>
              </w:rPr>
            </w:pPr>
          </w:p>
        </w:tc>
        <w:tc>
          <w:tcPr>
            <w:tcW w:w="1020" w:type="dxa"/>
            <w:noWrap w:val="0"/>
            <w:vAlign w:val="center"/>
          </w:tcPr>
          <w:p w14:paraId="0A5D465A">
            <w:pPr>
              <w:pStyle w:val="17"/>
              <w:keepNext/>
              <w:spacing w:after="0" w:line="440" w:lineRule="exact"/>
              <w:ind w:left="63" w:right="63"/>
              <w:rPr>
                <w:rFonts w:ascii="宋体" w:hAnsi="宋体" w:cs="宋体"/>
                <w:szCs w:val="21"/>
              </w:rPr>
            </w:pPr>
          </w:p>
        </w:tc>
        <w:tc>
          <w:tcPr>
            <w:tcW w:w="1480" w:type="dxa"/>
            <w:noWrap w:val="0"/>
            <w:vAlign w:val="center"/>
          </w:tcPr>
          <w:p w14:paraId="0239E8D2">
            <w:pPr>
              <w:pStyle w:val="17"/>
              <w:keepNext/>
              <w:spacing w:after="0" w:line="440" w:lineRule="exact"/>
              <w:ind w:left="63" w:right="63"/>
              <w:rPr>
                <w:rFonts w:ascii="宋体" w:hAnsi="宋体" w:cs="宋体"/>
                <w:szCs w:val="21"/>
              </w:rPr>
            </w:pPr>
          </w:p>
        </w:tc>
        <w:tc>
          <w:tcPr>
            <w:tcW w:w="1020" w:type="dxa"/>
            <w:noWrap w:val="0"/>
            <w:vAlign w:val="center"/>
          </w:tcPr>
          <w:p w14:paraId="600F3048">
            <w:pPr>
              <w:pStyle w:val="17"/>
              <w:keepNext/>
              <w:spacing w:after="0" w:line="440" w:lineRule="exact"/>
              <w:ind w:left="63" w:right="63"/>
              <w:rPr>
                <w:rFonts w:ascii="宋体" w:hAnsi="宋体" w:cs="宋体"/>
                <w:szCs w:val="21"/>
              </w:rPr>
            </w:pPr>
          </w:p>
        </w:tc>
        <w:tc>
          <w:tcPr>
            <w:tcW w:w="921" w:type="dxa"/>
            <w:noWrap w:val="0"/>
            <w:vAlign w:val="center"/>
          </w:tcPr>
          <w:p w14:paraId="283517BB">
            <w:pPr>
              <w:pStyle w:val="17"/>
              <w:keepNext/>
              <w:spacing w:after="0" w:line="440" w:lineRule="exact"/>
              <w:ind w:left="63" w:right="63"/>
              <w:rPr>
                <w:rFonts w:ascii="宋体" w:hAnsi="宋体" w:cs="宋体"/>
                <w:szCs w:val="21"/>
              </w:rPr>
            </w:pPr>
          </w:p>
        </w:tc>
      </w:tr>
      <w:tr w14:paraId="1EBB3C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1CE06602">
            <w:pPr>
              <w:pStyle w:val="17"/>
              <w:keepNext/>
              <w:spacing w:after="0" w:line="440" w:lineRule="exact"/>
              <w:ind w:left="63" w:right="63"/>
              <w:rPr>
                <w:rFonts w:ascii="宋体" w:hAnsi="宋体" w:cs="宋体"/>
                <w:szCs w:val="21"/>
              </w:rPr>
            </w:pPr>
          </w:p>
        </w:tc>
        <w:tc>
          <w:tcPr>
            <w:tcW w:w="1418" w:type="dxa"/>
            <w:noWrap w:val="0"/>
            <w:vAlign w:val="center"/>
          </w:tcPr>
          <w:p w14:paraId="6E13A2EB">
            <w:pPr>
              <w:pStyle w:val="17"/>
              <w:keepNext/>
              <w:spacing w:after="0" w:line="440" w:lineRule="exact"/>
              <w:ind w:left="63" w:right="63"/>
              <w:rPr>
                <w:rFonts w:ascii="宋体" w:hAnsi="宋体" w:cs="宋体"/>
                <w:szCs w:val="21"/>
              </w:rPr>
            </w:pPr>
          </w:p>
        </w:tc>
        <w:tc>
          <w:tcPr>
            <w:tcW w:w="850" w:type="dxa"/>
            <w:noWrap w:val="0"/>
            <w:vAlign w:val="center"/>
          </w:tcPr>
          <w:p w14:paraId="122FC67B">
            <w:pPr>
              <w:pStyle w:val="17"/>
              <w:keepNext/>
              <w:spacing w:after="0" w:line="440" w:lineRule="exact"/>
              <w:ind w:left="63" w:right="63"/>
              <w:rPr>
                <w:rFonts w:ascii="宋体" w:hAnsi="宋体" w:cs="宋体"/>
                <w:szCs w:val="21"/>
              </w:rPr>
            </w:pPr>
          </w:p>
        </w:tc>
        <w:tc>
          <w:tcPr>
            <w:tcW w:w="1058" w:type="dxa"/>
            <w:noWrap w:val="0"/>
            <w:vAlign w:val="center"/>
          </w:tcPr>
          <w:p w14:paraId="18BB04F9">
            <w:pPr>
              <w:pStyle w:val="17"/>
              <w:keepNext/>
              <w:spacing w:after="0" w:line="440" w:lineRule="exact"/>
              <w:ind w:left="63" w:right="63"/>
              <w:rPr>
                <w:rFonts w:ascii="宋体" w:hAnsi="宋体" w:cs="宋体"/>
                <w:szCs w:val="21"/>
              </w:rPr>
            </w:pPr>
          </w:p>
        </w:tc>
        <w:tc>
          <w:tcPr>
            <w:tcW w:w="880" w:type="dxa"/>
            <w:noWrap w:val="0"/>
            <w:vAlign w:val="center"/>
          </w:tcPr>
          <w:p w14:paraId="628E0BE1">
            <w:pPr>
              <w:pStyle w:val="17"/>
              <w:keepNext/>
              <w:spacing w:after="0" w:line="440" w:lineRule="exact"/>
              <w:ind w:left="63" w:right="63"/>
              <w:rPr>
                <w:rFonts w:ascii="宋体" w:hAnsi="宋体" w:cs="宋体"/>
                <w:szCs w:val="21"/>
              </w:rPr>
            </w:pPr>
          </w:p>
        </w:tc>
        <w:tc>
          <w:tcPr>
            <w:tcW w:w="1020" w:type="dxa"/>
            <w:noWrap w:val="0"/>
            <w:vAlign w:val="center"/>
          </w:tcPr>
          <w:p w14:paraId="440CC29F">
            <w:pPr>
              <w:pStyle w:val="17"/>
              <w:keepNext/>
              <w:spacing w:after="0" w:line="440" w:lineRule="exact"/>
              <w:ind w:left="63" w:right="63"/>
              <w:rPr>
                <w:rFonts w:ascii="宋体" w:hAnsi="宋体" w:cs="宋体"/>
                <w:szCs w:val="21"/>
              </w:rPr>
            </w:pPr>
          </w:p>
        </w:tc>
        <w:tc>
          <w:tcPr>
            <w:tcW w:w="1480" w:type="dxa"/>
            <w:noWrap w:val="0"/>
            <w:vAlign w:val="center"/>
          </w:tcPr>
          <w:p w14:paraId="2DB3C968">
            <w:pPr>
              <w:pStyle w:val="17"/>
              <w:keepNext/>
              <w:spacing w:after="0" w:line="440" w:lineRule="exact"/>
              <w:ind w:left="63" w:right="63"/>
              <w:rPr>
                <w:rFonts w:ascii="宋体" w:hAnsi="宋体" w:cs="宋体"/>
                <w:szCs w:val="21"/>
              </w:rPr>
            </w:pPr>
          </w:p>
        </w:tc>
        <w:tc>
          <w:tcPr>
            <w:tcW w:w="1020" w:type="dxa"/>
            <w:noWrap w:val="0"/>
            <w:vAlign w:val="center"/>
          </w:tcPr>
          <w:p w14:paraId="2C08EA7F">
            <w:pPr>
              <w:pStyle w:val="17"/>
              <w:keepNext/>
              <w:spacing w:after="0" w:line="440" w:lineRule="exact"/>
              <w:ind w:left="63" w:right="63"/>
              <w:rPr>
                <w:rFonts w:ascii="宋体" w:hAnsi="宋体" w:cs="宋体"/>
                <w:szCs w:val="21"/>
              </w:rPr>
            </w:pPr>
          </w:p>
        </w:tc>
        <w:tc>
          <w:tcPr>
            <w:tcW w:w="921" w:type="dxa"/>
            <w:noWrap w:val="0"/>
            <w:vAlign w:val="center"/>
          </w:tcPr>
          <w:p w14:paraId="379529B8">
            <w:pPr>
              <w:pStyle w:val="17"/>
              <w:keepNext/>
              <w:spacing w:after="0" w:line="440" w:lineRule="exact"/>
              <w:ind w:left="63" w:right="63"/>
              <w:rPr>
                <w:rFonts w:ascii="宋体" w:hAnsi="宋体" w:cs="宋体"/>
                <w:szCs w:val="21"/>
              </w:rPr>
            </w:pPr>
          </w:p>
        </w:tc>
      </w:tr>
      <w:tr w14:paraId="22234A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6332A2BB">
            <w:pPr>
              <w:pStyle w:val="17"/>
              <w:keepNext/>
              <w:spacing w:after="0" w:line="440" w:lineRule="exact"/>
              <w:ind w:left="63" w:right="63"/>
              <w:rPr>
                <w:rFonts w:ascii="宋体" w:hAnsi="宋体" w:cs="宋体"/>
                <w:szCs w:val="21"/>
              </w:rPr>
            </w:pPr>
          </w:p>
        </w:tc>
        <w:tc>
          <w:tcPr>
            <w:tcW w:w="1418" w:type="dxa"/>
            <w:noWrap w:val="0"/>
            <w:vAlign w:val="center"/>
          </w:tcPr>
          <w:p w14:paraId="794F9D9B">
            <w:pPr>
              <w:pStyle w:val="17"/>
              <w:keepNext/>
              <w:spacing w:after="0" w:line="440" w:lineRule="exact"/>
              <w:ind w:left="63" w:right="63"/>
              <w:rPr>
                <w:rFonts w:ascii="宋体" w:hAnsi="宋体" w:cs="宋体"/>
                <w:szCs w:val="21"/>
              </w:rPr>
            </w:pPr>
          </w:p>
        </w:tc>
        <w:tc>
          <w:tcPr>
            <w:tcW w:w="850" w:type="dxa"/>
            <w:noWrap w:val="0"/>
            <w:vAlign w:val="center"/>
          </w:tcPr>
          <w:p w14:paraId="4B0CC72C">
            <w:pPr>
              <w:pStyle w:val="17"/>
              <w:keepNext/>
              <w:spacing w:after="0" w:line="440" w:lineRule="exact"/>
              <w:ind w:left="63" w:right="63"/>
              <w:rPr>
                <w:rFonts w:ascii="宋体" w:hAnsi="宋体" w:cs="宋体"/>
                <w:szCs w:val="21"/>
              </w:rPr>
            </w:pPr>
          </w:p>
        </w:tc>
        <w:tc>
          <w:tcPr>
            <w:tcW w:w="1058" w:type="dxa"/>
            <w:noWrap w:val="0"/>
            <w:vAlign w:val="center"/>
          </w:tcPr>
          <w:p w14:paraId="457C069C">
            <w:pPr>
              <w:pStyle w:val="17"/>
              <w:keepNext/>
              <w:spacing w:after="0" w:line="440" w:lineRule="exact"/>
              <w:ind w:left="63" w:right="63"/>
              <w:rPr>
                <w:rFonts w:ascii="宋体" w:hAnsi="宋体" w:cs="宋体"/>
                <w:szCs w:val="21"/>
              </w:rPr>
            </w:pPr>
          </w:p>
        </w:tc>
        <w:tc>
          <w:tcPr>
            <w:tcW w:w="880" w:type="dxa"/>
            <w:noWrap w:val="0"/>
            <w:vAlign w:val="center"/>
          </w:tcPr>
          <w:p w14:paraId="773ED7A4">
            <w:pPr>
              <w:pStyle w:val="17"/>
              <w:keepNext/>
              <w:spacing w:after="0" w:line="440" w:lineRule="exact"/>
              <w:ind w:left="63" w:right="63"/>
              <w:rPr>
                <w:rFonts w:ascii="宋体" w:hAnsi="宋体" w:cs="宋体"/>
                <w:szCs w:val="21"/>
              </w:rPr>
            </w:pPr>
          </w:p>
        </w:tc>
        <w:tc>
          <w:tcPr>
            <w:tcW w:w="1020" w:type="dxa"/>
            <w:noWrap w:val="0"/>
            <w:vAlign w:val="center"/>
          </w:tcPr>
          <w:p w14:paraId="3DFFE161">
            <w:pPr>
              <w:pStyle w:val="17"/>
              <w:keepNext/>
              <w:spacing w:after="0" w:line="440" w:lineRule="exact"/>
              <w:ind w:left="63" w:right="63"/>
              <w:rPr>
                <w:rFonts w:ascii="宋体" w:hAnsi="宋体" w:cs="宋体"/>
                <w:szCs w:val="21"/>
              </w:rPr>
            </w:pPr>
          </w:p>
        </w:tc>
        <w:tc>
          <w:tcPr>
            <w:tcW w:w="1480" w:type="dxa"/>
            <w:noWrap w:val="0"/>
            <w:vAlign w:val="center"/>
          </w:tcPr>
          <w:p w14:paraId="72B47CD1">
            <w:pPr>
              <w:pStyle w:val="17"/>
              <w:keepNext/>
              <w:spacing w:after="0" w:line="440" w:lineRule="exact"/>
              <w:ind w:left="63" w:right="63"/>
              <w:rPr>
                <w:rFonts w:ascii="宋体" w:hAnsi="宋体" w:cs="宋体"/>
                <w:szCs w:val="21"/>
              </w:rPr>
            </w:pPr>
          </w:p>
        </w:tc>
        <w:tc>
          <w:tcPr>
            <w:tcW w:w="1020" w:type="dxa"/>
            <w:noWrap w:val="0"/>
            <w:vAlign w:val="center"/>
          </w:tcPr>
          <w:p w14:paraId="0F069D25">
            <w:pPr>
              <w:pStyle w:val="17"/>
              <w:keepNext/>
              <w:spacing w:after="0" w:line="440" w:lineRule="exact"/>
              <w:ind w:left="63" w:right="63"/>
              <w:rPr>
                <w:rFonts w:ascii="宋体" w:hAnsi="宋体" w:cs="宋体"/>
                <w:szCs w:val="21"/>
              </w:rPr>
            </w:pPr>
          </w:p>
        </w:tc>
        <w:tc>
          <w:tcPr>
            <w:tcW w:w="921" w:type="dxa"/>
            <w:noWrap w:val="0"/>
            <w:vAlign w:val="center"/>
          </w:tcPr>
          <w:p w14:paraId="471BC494">
            <w:pPr>
              <w:pStyle w:val="17"/>
              <w:keepNext/>
              <w:spacing w:after="0" w:line="440" w:lineRule="exact"/>
              <w:ind w:left="63" w:right="63"/>
              <w:rPr>
                <w:rFonts w:ascii="宋体" w:hAnsi="宋体" w:cs="宋体"/>
                <w:szCs w:val="21"/>
              </w:rPr>
            </w:pPr>
          </w:p>
        </w:tc>
      </w:tr>
      <w:tr w14:paraId="24213B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08CAEC17">
            <w:pPr>
              <w:pStyle w:val="17"/>
              <w:keepNext/>
              <w:spacing w:after="0" w:line="440" w:lineRule="exact"/>
              <w:ind w:left="63" w:right="63"/>
              <w:rPr>
                <w:rFonts w:ascii="宋体" w:hAnsi="宋体" w:cs="宋体"/>
                <w:szCs w:val="21"/>
              </w:rPr>
            </w:pPr>
          </w:p>
        </w:tc>
        <w:tc>
          <w:tcPr>
            <w:tcW w:w="1418" w:type="dxa"/>
            <w:noWrap w:val="0"/>
            <w:vAlign w:val="center"/>
          </w:tcPr>
          <w:p w14:paraId="28C0758B">
            <w:pPr>
              <w:pStyle w:val="17"/>
              <w:keepNext/>
              <w:spacing w:after="0" w:line="440" w:lineRule="exact"/>
              <w:ind w:left="63" w:right="63"/>
              <w:rPr>
                <w:rFonts w:ascii="宋体" w:hAnsi="宋体" w:cs="宋体"/>
                <w:szCs w:val="21"/>
              </w:rPr>
            </w:pPr>
          </w:p>
        </w:tc>
        <w:tc>
          <w:tcPr>
            <w:tcW w:w="850" w:type="dxa"/>
            <w:noWrap w:val="0"/>
            <w:vAlign w:val="center"/>
          </w:tcPr>
          <w:p w14:paraId="7BEE0A27">
            <w:pPr>
              <w:pStyle w:val="17"/>
              <w:keepNext/>
              <w:spacing w:after="0" w:line="440" w:lineRule="exact"/>
              <w:ind w:left="63" w:right="63"/>
              <w:rPr>
                <w:rFonts w:ascii="宋体" w:hAnsi="宋体" w:cs="宋体"/>
                <w:szCs w:val="21"/>
              </w:rPr>
            </w:pPr>
          </w:p>
        </w:tc>
        <w:tc>
          <w:tcPr>
            <w:tcW w:w="1058" w:type="dxa"/>
            <w:noWrap w:val="0"/>
            <w:vAlign w:val="center"/>
          </w:tcPr>
          <w:p w14:paraId="50E569E5">
            <w:pPr>
              <w:pStyle w:val="17"/>
              <w:keepNext/>
              <w:spacing w:after="0" w:line="440" w:lineRule="exact"/>
              <w:ind w:left="63" w:right="63"/>
              <w:rPr>
                <w:rFonts w:ascii="宋体" w:hAnsi="宋体" w:cs="宋体"/>
                <w:szCs w:val="21"/>
              </w:rPr>
            </w:pPr>
          </w:p>
        </w:tc>
        <w:tc>
          <w:tcPr>
            <w:tcW w:w="880" w:type="dxa"/>
            <w:noWrap w:val="0"/>
            <w:vAlign w:val="center"/>
          </w:tcPr>
          <w:p w14:paraId="7EA1A4E7">
            <w:pPr>
              <w:pStyle w:val="17"/>
              <w:keepNext/>
              <w:spacing w:after="0" w:line="440" w:lineRule="exact"/>
              <w:ind w:left="63" w:right="63"/>
              <w:rPr>
                <w:rFonts w:ascii="宋体" w:hAnsi="宋体" w:cs="宋体"/>
                <w:szCs w:val="21"/>
              </w:rPr>
            </w:pPr>
          </w:p>
        </w:tc>
        <w:tc>
          <w:tcPr>
            <w:tcW w:w="1020" w:type="dxa"/>
            <w:noWrap w:val="0"/>
            <w:vAlign w:val="center"/>
          </w:tcPr>
          <w:p w14:paraId="285AABFC">
            <w:pPr>
              <w:pStyle w:val="17"/>
              <w:keepNext/>
              <w:spacing w:after="0" w:line="440" w:lineRule="exact"/>
              <w:ind w:left="63" w:right="63"/>
              <w:rPr>
                <w:rFonts w:ascii="宋体" w:hAnsi="宋体" w:cs="宋体"/>
                <w:szCs w:val="21"/>
              </w:rPr>
            </w:pPr>
          </w:p>
        </w:tc>
        <w:tc>
          <w:tcPr>
            <w:tcW w:w="1480" w:type="dxa"/>
            <w:noWrap w:val="0"/>
            <w:vAlign w:val="center"/>
          </w:tcPr>
          <w:p w14:paraId="28DAD441">
            <w:pPr>
              <w:pStyle w:val="17"/>
              <w:keepNext/>
              <w:spacing w:after="0" w:line="440" w:lineRule="exact"/>
              <w:ind w:left="63" w:right="63"/>
              <w:rPr>
                <w:rFonts w:ascii="宋体" w:hAnsi="宋体" w:cs="宋体"/>
                <w:szCs w:val="21"/>
              </w:rPr>
            </w:pPr>
          </w:p>
        </w:tc>
        <w:tc>
          <w:tcPr>
            <w:tcW w:w="1020" w:type="dxa"/>
            <w:noWrap w:val="0"/>
            <w:vAlign w:val="center"/>
          </w:tcPr>
          <w:p w14:paraId="7B927DE3">
            <w:pPr>
              <w:pStyle w:val="17"/>
              <w:keepNext/>
              <w:spacing w:after="0" w:line="440" w:lineRule="exact"/>
              <w:ind w:left="63" w:right="63"/>
              <w:rPr>
                <w:rFonts w:ascii="宋体" w:hAnsi="宋体" w:cs="宋体"/>
                <w:szCs w:val="21"/>
              </w:rPr>
            </w:pPr>
          </w:p>
        </w:tc>
        <w:tc>
          <w:tcPr>
            <w:tcW w:w="921" w:type="dxa"/>
            <w:noWrap w:val="0"/>
            <w:vAlign w:val="center"/>
          </w:tcPr>
          <w:p w14:paraId="01DC22CD">
            <w:pPr>
              <w:pStyle w:val="17"/>
              <w:keepNext/>
              <w:spacing w:after="0" w:line="440" w:lineRule="exact"/>
              <w:ind w:left="63" w:right="63"/>
              <w:rPr>
                <w:rFonts w:ascii="宋体" w:hAnsi="宋体" w:cs="宋体"/>
                <w:szCs w:val="21"/>
              </w:rPr>
            </w:pPr>
          </w:p>
        </w:tc>
      </w:tr>
      <w:tr w14:paraId="7D39DC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01792DB1">
            <w:pPr>
              <w:rPr>
                <w:rFonts w:ascii="宋体" w:hAnsi="宋体" w:cs="宋体"/>
                <w:szCs w:val="21"/>
              </w:rPr>
            </w:pPr>
          </w:p>
        </w:tc>
        <w:tc>
          <w:tcPr>
            <w:tcW w:w="1418" w:type="dxa"/>
            <w:noWrap w:val="0"/>
            <w:vAlign w:val="top"/>
          </w:tcPr>
          <w:p w14:paraId="73199332">
            <w:pPr>
              <w:rPr>
                <w:rFonts w:ascii="宋体" w:hAnsi="宋体" w:cs="宋体"/>
                <w:szCs w:val="21"/>
              </w:rPr>
            </w:pPr>
          </w:p>
        </w:tc>
        <w:tc>
          <w:tcPr>
            <w:tcW w:w="850" w:type="dxa"/>
            <w:noWrap w:val="0"/>
            <w:vAlign w:val="top"/>
          </w:tcPr>
          <w:p w14:paraId="684B9FFD">
            <w:pPr>
              <w:rPr>
                <w:rFonts w:ascii="宋体" w:hAnsi="宋体" w:cs="宋体"/>
                <w:szCs w:val="21"/>
              </w:rPr>
            </w:pPr>
          </w:p>
        </w:tc>
        <w:tc>
          <w:tcPr>
            <w:tcW w:w="1058" w:type="dxa"/>
            <w:noWrap w:val="0"/>
            <w:vAlign w:val="top"/>
          </w:tcPr>
          <w:p w14:paraId="0C7CA034">
            <w:pPr>
              <w:rPr>
                <w:rFonts w:ascii="宋体" w:hAnsi="宋体" w:cs="宋体"/>
                <w:szCs w:val="21"/>
              </w:rPr>
            </w:pPr>
          </w:p>
        </w:tc>
        <w:tc>
          <w:tcPr>
            <w:tcW w:w="880" w:type="dxa"/>
            <w:noWrap w:val="0"/>
            <w:vAlign w:val="top"/>
          </w:tcPr>
          <w:p w14:paraId="73D26B6C">
            <w:pPr>
              <w:rPr>
                <w:rFonts w:ascii="宋体" w:hAnsi="宋体" w:cs="宋体"/>
                <w:szCs w:val="21"/>
              </w:rPr>
            </w:pPr>
          </w:p>
        </w:tc>
        <w:tc>
          <w:tcPr>
            <w:tcW w:w="1020" w:type="dxa"/>
            <w:noWrap w:val="0"/>
            <w:vAlign w:val="top"/>
          </w:tcPr>
          <w:p w14:paraId="1B89C21D">
            <w:pPr>
              <w:rPr>
                <w:rFonts w:ascii="宋体" w:hAnsi="宋体" w:cs="宋体"/>
                <w:szCs w:val="21"/>
              </w:rPr>
            </w:pPr>
          </w:p>
        </w:tc>
        <w:tc>
          <w:tcPr>
            <w:tcW w:w="1480" w:type="dxa"/>
            <w:noWrap w:val="0"/>
            <w:vAlign w:val="top"/>
          </w:tcPr>
          <w:p w14:paraId="1A29EA31">
            <w:pPr>
              <w:rPr>
                <w:rFonts w:ascii="宋体" w:hAnsi="宋体" w:cs="宋体"/>
                <w:szCs w:val="21"/>
              </w:rPr>
            </w:pPr>
          </w:p>
        </w:tc>
        <w:tc>
          <w:tcPr>
            <w:tcW w:w="1020" w:type="dxa"/>
            <w:noWrap w:val="0"/>
            <w:vAlign w:val="top"/>
          </w:tcPr>
          <w:p w14:paraId="33A33D18">
            <w:pPr>
              <w:rPr>
                <w:rFonts w:ascii="宋体" w:hAnsi="宋体" w:cs="宋体"/>
                <w:szCs w:val="21"/>
              </w:rPr>
            </w:pPr>
          </w:p>
        </w:tc>
        <w:tc>
          <w:tcPr>
            <w:tcW w:w="921" w:type="dxa"/>
            <w:noWrap w:val="0"/>
            <w:vAlign w:val="top"/>
          </w:tcPr>
          <w:p w14:paraId="47D8B4A2">
            <w:pPr>
              <w:rPr>
                <w:rFonts w:ascii="宋体" w:hAnsi="宋体" w:cs="宋体"/>
                <w:szCs w:val="21"/>
              </w:rPr>
            </w:pPr>
          </w:p>
        </w:tc>
      </w:tr>
      <w:tr w14:paraId="27DE24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77E8E514">
            <w:pPr>
              <w:pStyle w:val="17"/>
              <w:keepNext/>
              <w:spacing w:after="0" w:line="440" w:lineRule="exact"/>
              <w:ind w:left="63" w:right="63"/>
              <w:rPr>
                <w:rFonts w:ascii="宋体" w:hAnsi="宋体" w:cs="宋体"/>
                <w:szCs w:val="21"/>
              </w:rPr>
            </w:pPr>
          </w:p>
        </w:tc>
        <w:tc>
          <w:tcPr>
            <w:tcW w:w="1418" w:type="dxa"/>
            <w:noWrap w:val="0"/>
            <w:vAlign w:val="center"/>
          </w:tcPr>
          <w:p w14:paraId="3B51BDB3">
            <w:pPr>
              <w:pStyle w:val="17"/>
              <w:keepNext/>
              <w:spacing w:after="0" w:line="440" w:lineRule="exact"/>
              <w:ind w:left="63" w:right="63"/>
              <w:rPr>
                <w:rFonts w:ascii="宋体" w:hAnsi="宋体" w:cs="宋体"/>
                <w:szCs w:val="21"/>
              </w:rPr>
            </w:pPr>
          </w:p>
        </w:tc>
        <w:tc>
          <w:tcPr>
            <w:tcW w:w="850" w:type="dxa"/>
            <w:noWrap w:val="0"/>
            <w:vAlign w:val="center"/>
          </w:tcPr>
          <w:p w14:paraId="0312B911">
            <w:pPr>
              <w:pStyle w:val="17"/>
              <w:keepNext/>
              <w:spacing w:after="0" w:line="440" w:lineRule="exact"/>
              <w:ind w:left="63" w:right="63"/>
              <w:rPr>
                <w:rFonts w:ascii="宋体" w:hAnsi="宋体" w:cs="宋体"/>
                <w:szCs w:val="21"/>
              </w:rPr>
            </w:pPr>
          </w:p>
        </w:tc>
        <w:tc>
          <w:tcPr>
            <w:tcW w:w="1058" w:type="dxa"/>
            <w:noWrap w:val="0"/>
            <w:vAlign w:val="center"/>
          </w:tcPr>
          <w:p w14:paraId="5B8DC87F">
            <w:pPr>
              <w:pStyle w:val="17"/>
              <w:keepNext/>
              <w:spacing w:after="0" w:line="440" w:lineRule="exact"/>
              <w:ind w:left="63" w:right="63"/>
              <w:rPr>
                <w:rFonts w:ascii="宋体" w:hAnsi="宋体" w:cs="宋体"/>
                <w:szCs w:val="21"/>
              </w:rPr>
            </w:pPr>
          </w:p>
        </w:tc>
        <w:tc>
          <w:tcPr>
            <w:tcW w:w="880" w:type="dxa"/>
            <w:noWrap w:val="0"/>
            <w:vAlign w:val="center"/>
          </w:tcPr>
          <w:p w14:paraId="18B56F0B">
            <w:pPr>
              <w:pStyle w:val="17"/>
              <w:keepNext/>
              <w:spacing w:after="0" w:line="440" w:lineRule="exact"/>
              <w:ind w:left="63" w:right="63"/>
              <w:rPr>
                <w:rFonts w:ascii="宋体" w:hAnsi="宋体" w:cs="宋体"/>
                <w:szCs w:val="21"/>
              </w:rPr>
            </w:pPr>
          </w:p>
        </w:tc>
        <w:tc>
          <w:tcPr>
            <w:tcW w:w="1020" w:type="dxa"/>
            <w:noWrap w:val="0"/>
            <w:vAlign w:val="center"/>
          </w:tcPr>
          <w:p w14:paraId="4FCFA379">
            <w:pPr>
              <w:pStyle w:val="17"/>
              <w:keepNext/>
              <w:spacing w:after="0" w:line="440" w:lineRule="exact"/>
              <w:ind w:left="63" w:right="63"/>
              <w:rPr>
                <w:rFonts w:ascii="宋体" w:hAnsi="宋体" w:cs="宋体"/>
                <w:szCs w:val="21"/>
              </w:rPr>
            </w:pPr>
          </w:p>
        </w:tc>
        <w:tc>
          <w:tcPr>
            <w:tcW w:w="1480" w:type="dxa"/>
            <w:noWrap w:val="0"/>
            <w:vAlign w:val="center"/>
          </w:tcPr>
          <w:p w14:paraId="79C6AB43">
            <w:pPr>
              <w:pStyle w:val="17"/>
              <w:keepNext/>
              <w:spacing w:after="0" w:line="440" w:lineRule="exact"/>
              <w:ind w:left="63" w:right="63"/>
              <w:rPr>
                <w:rFonts w:ascii="宋体" w:hAnsi="宋体" w:cs="宋体"/>
                <w:szCs w:val="21"/>
              </w:rPr>
            </w:pPr>
          </w:p>
        </w:tc>
        <w:tc>
          <w:tcPr>
            <w:tcW w:w="1020" w:type="dxa"/>
            <w:noWrap w:val="0"/>
            <w:vAlign w:val="center"/>
          </w:tcPr>
          <w:p w14:paraId="78AEC029">
            <w:pPr>
              <w:pStyle w:val="17"/>
              <w:keepNext/>
              <w:spacing w:after="0" w:line="440" w:lineRule="exact"/>
              <w:ind w:left="63" w:right="63"/>
              <w:rPr>
                <w:rFonts w:ascii="宋体" w:hAnsi="宋体" w:cs="宋体"/>
                <w:szCs w:val="21"/>
              </w:rPr>
            </w:pPr>
          </w:p>
        </w:tc>
        <w:tc>
          <w:tcPr>
            <w:tcW w:w="921" w:type="dxa"/>
            <w:noWrap w:val="0"/>
            <w:vAlign w:val="center"/>
          </w:tcPr>
          <w:p w14:paraId="1F33B53D">
            <w:pPr>
              <w:pStyle w:val="17"/>
              <w:keepNext/>
              <w:spacing w:after="0" w:line="440" w:lineRule="exact"/>
              <w:ind w:left="63" w:right="63"/>
              <w:rPr>
                <w:rFonts w:ascii="宋体" w:hAnsi="宋体" w:cs="宋体"/>
                <w:szCs w:val="21"/>
              </w:rPr>
            </w:pPr>
          </w:p>
        </w:tc>
      </w:tr>
      <w:tr w14:paraId="0F4F77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084224CA">
            <w:pPr>
              <w:rPr>
                <w:rFonts w:ascii="宋体" w:hAnsi="宋体" w:cs="宋体"/>
                <w:szCs w:val="21"/>
              </w:rPr>
            </w:pPr>
          </w:p>
        </w:tc>
        <w:tc>
          <w:tcPr>
            <w:tcW w:w="1418" w:type="dxa"/>
            <w:noWrap w:val="0"/>
            <w:vAlign w:val="top"/>
          </w:tcPr>
          <w:p w14:paraId="186C8DB3">
            <w:pPr>
              <w:rPr>
                <w:rFonts w:ascii="宋体" w:hAnsi="宋体" w:cs="宋体"/>
                <w:szCs w:val="21"/>
              </w:rPr>
            </w:pPr>
          </w:p>
        </w:tc>
        <w:tc>
          <w:tcPr>
            <w:tcW w:w="850" w:type="dxa"/>
            <w:noWrap w:val="0"/>
            <w:vAlign w:val="top"/>
          </w:tcPr>
          <w:p w14:paraId="67D0A4D5">
            <w:pPr>
              <w:rPr>
                <w:rFonts w:ascii="宋体" w:hAnsi="宋体" w:cs="宋体"/>
                <w:szCs w:val="21"/>
              </w:rPr>
            </w:pPr>
          </w:p>
        </w:tc>
        <w:tc>
          <w:tcPr>
            <w:tcW w:w="1058" w:type="dxa"/>
            <w:noWrap w:val="0"/>
            <w:vAlign w:val="top"/>
          </w:tcPr>
          <w:p w14:paraId="557CCFB0">
            <w:pPr>
              <w:rPr>
                <w:rFonts w:ascii="宋体" w:hAnsi="宋体" w:cs="宋体"/>
                <w:szCs w:val="21"/>
              </w:rPr>
            </w:pPr>
          </w:p>
        </w:tc>
        <w:tc>
          <w:tcPr>
            <w:tcW w:w="880" w:type="dxa"/>
            <w:noWrap w:val="0"/>
            <w:vAlign w:val="top"/>
          </w:tcPr>
          <w:p w14:paraId="268787A8">
            <w:pPr>
              <w:rPr>
                <w:rFonts w:ascii="宋体" w:hAnsi="宋体" w:cs="宋体"/>
                <w:szCs w:val="21"/>
              </w:rPr>
            </w:pPr>
          </w:p>
        </w:tc>
        <w:tc>
          <w:tcPr>
            <w:tcW w:w="1020" w:type="dxa"/>
            <w:noWrap w:val="0"/>
            <w:vAlign w:val="top"/>
          </w:tcPr>
          <w:p w14:paraId="68BA7443">
            <w:pPr>
              <w:rPr>
                <w:rFonts w:ascii="宋体" w:hAnsi="宋体" w:cs="宋体"/>
                <w:szCs w:val="21"/>
              </w:rPr>
            </w:pPr>
          </w:p>
        </w:tc>
        <w:tc>
          <w:tcPr>
            <w:tcW w:w="1480" w:type="dxa"/>
            <w:noWrap w:val="0"/>
            <w:vAlign w:val="top"/>
          </w:tcPr>
          <w:p w14:paraId="0C01338E">
            <w:pPr>
              <w:rPr>
                <w:rFonts w:ascii="宋体" w:hAnsi="宋体" w:cs="宋体"/>
                <w:szCs w:val="21"/>
              </w:rPr>
            </w:pPr>
          </w:p>
        </w:tc>
        <w:tc>
          <w:tcPr>
            <w:tcW w:w="1020" w:type="dxa"/>
            <w:noWrap w:val="0"/>
            <w:vAlign w:val="top"/>
          </w:tcPr>
          <w:p w14:paraId="52694DBA">
            <w:pPr>
              <w:rPr>
                <w:rFonts w:ascii="宋体" w:hAnsi="宋体" w:cs="宋体"/>
                <w:szCs w:val="21"/>
              </w:rPr>
            </w:pPr>
          </w:p>
        </w:tc>
        <w:tc>
          <w:tcPr>
            <w:tcW w:w="921" w:type="dxa"/>
            <w:noWrap w:val="0"/>
            <w:vAlign w:val="top"/>
          </w:tcPr>
          <w:p w14:paraId="1472C1B9">
            <w:pPr>
              <w:rPr>
                <w:rFonts w:ascii="宋体" w:hAnsi="宋体" w:cs="宋体"/>
                <w:szCs w:val="21"/>
              </w:rPr>
            </w:pPr>
          </w:p>
        </w:tc>
      </w:tr>
      <w:tr w14:paraId="7B1510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2BCADAAB">
            <w:pPr>
              <w:rPr>
                <w:rFonts w:ascii="宋体" w:hAnsi="宋体" w:cs="宋体"/>
                <w:szCs w:val="21"/>
              </w:rPr>
            </w:pPr>
          </w:p>
        </w:tc>
        <w:tc>
          <w:tcPr>
            <w:tcW w:w="1418" w:type="dxa"/>
            <w:noWrap w:val="0"/>
            <w:vAlign w:val="top"/>
          </w:tcPr>
          <w:p w14:paraId="615265FA">
            <w:pPr>
              <w:rPr>
                <w:rFonts w:ascii="宋体" w:hAnsi="宋体" w:cs="宋体"/>
                <w:szCs w:val="21"/>
              </w:rPr>
            </w:pPr>
          </w:p>
        </w:tc>
        <w:tc>
          <w:tcPr>
            <w:tcW w:w="850" w:type="dxa"/>
            <w:noWrap w:val="0"/>
            <w:vAlign w:val="top"/>
          </w:tcPr>
          <w:p w14:paraId="0875B1B6">
            <w:pPr>
              <w:rPr>
                <w:rFonts w:ascii="宋体" w:hAnsi="宋体" w:cs="宋体"/>
                <w:szCs w:val="21"/>
              </w:rPr>
            </w:pPr>
          </w:p>
        </w:tc>
        <w:tc>
          <w:tcPr>
            <w:tcW w:w="1058" w:type="dxa"/>
            <w:noWrap w:val="0"/>
            <w:vAlign w:val="top"/>
          </w:tcPr>
          <w:p w14:paraId="25DE901D">
            <w:pPr>
              <w:rPr>
                <w:rFonts w:ascii="宋体" w:hAnsi="宋体" w:cs="宋体"/>
                <w:szCs w:val="21"/>
              </w:rPr>
            </w:pPr>
          </w:p>
        </w:tc>
        <w:tc>
          <w:tcPr>
            <w:tcW w:w="880" w:type="dxa"/>
            <w:noWrap w:val="0"/>
            <w:vAlign w:val="top"/>
          </w:tcPr>
          <w:p w14:paraId="2F4D8694">
            <w:pPr>
              <w:rPr>
                <w:rFonts w:ascii="宋体" w:hAnsi="宋体" w:cs="宋体"/>
                <w:szCs w:val="21"/>
              </w:rPr>
            </w:pPr>
          </w:p>
        </w:tc>
        <w:tc>
          <w:tcPr>
            <w:tcW w:w="1020" w:type="dxa"/>
            <w:noWrap w:val="0"/>
            <w:vAlign w:val="top"/>
          </w:tcPr>
          <w:p w14:paraId="6E6B4DFE">
            <w:pPr>
              <w:rPr>
                <w:rFonts w:ascii="宋体" w:hAnsi="宋体" w:cs="宋体"/>
                <w:szCs w:val="21"/>
              </w:rPr>
            </w:pPr>
          </w:p>
        </w:tc>
        <w:tc>
          <w:tcPr>
            <w:tcW w:w="1480" w:type="dxa"/>
            <w:noWrap w:val="0"/>
            <w:vAlign w:val="top"/>
          </w:tcPr>
          <w:p w14:paraId="25D10660">
            <w:pPr>
              <w:rPr>
                <w:rFonts w:ascii="宋体" w:hAnsi="宋体" w:cs="宋体"/>
                <w:szCs w:val="21"/>
              </w:rPr>
            </w:pPr>
          </w:p>
        </w:tc>
        <w:tc>
          <w:tcPr>
            <w:tcW w:w="1020" w:type="dxa"/>
            <w:noWrap w:val="0"/>
            <w:vAlign w:val="top"/>
          </w:tcPr>
          <w:p w14:paraId="78206815">
            <w:pPr>
              <w:rPr>
                <w:rFonts w:ascii="宋体" w:hAnsi="宋体" w:cs="宋体"/>
                <w:szCs w:val="21"/>
              </w:rPr>
            </w:pPr>
          </w:p>
        </w:tc>
        <w:tc>
          <w:tcPr>
            <w:tcW w:w="921" w:type="dxa"/>
            <w:noWrap w:val="0"/>
            <w:vAlign w:val="top"/>
          </w:tcPr>
          <w:p w14:paraId="278D55FA">
            <w:pPr>
              <w:rPr>
                <w:rFonts w:ascii="宋体" w:hAnsi="宋体" w:cs="宋体"/>
                <w:szCs w:val="21"/>
              </w:rPr>
            </w:pPr>
          </w:p>
        </w:tc>
      </w:tr>
      <w:tr w14:paraId="101EA3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5F1A46E8">
            <w:pPr>
              <w:rPr>
                <w:rFonts w:ascii="宋体" w:hAnsi="宋体" w:cs="宋体"/>
                <w:szCs w:val="21"/>
              </w:rPr>
            </w:pPr>
          </w:p>
        </w:tc>
        <w:tc>
          <w:tcPr>
            <w:tcW w:w="1418" w:type="dxa"/>
            <w:noWrap w:val="0"/>
            <w:vAlign w:val="top"/>
          </w:tcPr>
          <w:p w14:paraId="004AF685">
            <w:pPr>
              <w:rPr>
                <w:rFonts w:ascii="宋体" w:hAnsi="宋体" w:cs="宋体"/>
                <w:szCs w:val="21"/>
              </w:rPr>
            </w:pPr>
          </w:p>
        </w:tc>
        <w:tc>
          <w:tcPr>
            <w:tcW w:w="850" w:type="dxa"/>
            <w:noWrap w:val="0"/>
            <w:vAlign w:val="top"/>
          </w:tcPr>
          <w:p w14:paraId="67D4049E">
            <w:pPr>
              <w:rPr>
                <w:rFonts w:ascii="宋体" w:hAnsi="宋体" w:cs="宋体"/>
                <w:szCs w:val="21"/>
              </w:rPr>
            </w:pPr>
          </w:p>
        </w:tc>
        <w:tc>
          <w:tcPr>
            <w:tcW w:w="1058" w:type="dxa"/>
            <w:noWrap w:val="0"/>
            <w:vAlign w:val="top"/>
          </w:tcPr>
          <w:p w14:paraId="7FF4642B">
            <w:pPr>
              <w:rPr>
                <w:rFonts w:ascii="宋体" w:hAnsi="宋体" w:cs="宋体"/>
                <w:szCs w:val="21"/>
              </w:rPr>
            </w:pPr>
          </w:p>
        </w:tc>
        <w:tc>
          <w:tcPr>
            <w:tcW w:w="880" w:type="dxa"/>
            <w:noWrap w:val="0"/>
            <w:vAlign w:val="top"/>
          </w:tcPr>
          <w:p w14:paraId="404C0189">
            <w:pPr>
              <w:rPr>
                <w:rFonts w:ascii="宋体" w:hAnsi="宋体" w:cs="宋体"/>
                <w:szCs w:val="21"/>
              </w:rPr>
            </w:pPr>
          </w:p>
        </w:tc>
        <w:tc>
          <w:tcPr>
            <w:tcW w:w="1020" w:type="dxa"/>
            <w:noWrap w:val="0"/>
            <w:vAlign w:val="top"/>
          </w:tcPr>
          <w:p w14:paraId="3FA07030">
            <w:pPr>
              <w:rPr>
                <w:rFonts w:ascii="宋体" w:hAnsi="宋体" w:cs="宋体"/>
                <w:szCs w:val="21"/>
              </w:rPr>
            </w:pPr>
          </w:p>
        </w:tc>
        <w:tc>
          <w:tcPr>
            <w:tcW w:w="1480" w:type="dxa"/>
            <w:noWrap w:val="0"/>
            <w:vAlign w:val="top"/>
          </w:tcPr>
          <w:p w14:paraId="10A69022">
            <w:pPr>
              <w:rPr>
                <w:rFonts w:ascii="宋体" w:hAnsi="宋体" w:cs="宋体"/>
                <w:szCs w:val="21"/>
              </w:rPr>
            </w:pPr>
          </w:p>
        </w:tc>
        <w:tc>
          <w:tcPr>
            <w:tcW w:w="1020" w:type="dxa"/>
            <w:noWrap w:val="0"/>
            <w:vAlign w:val="top"/>
          </w:tcPr>
          <w:p w14:paraId="58B894A6">
            <w:pPr>
              <w:rPr>
                <w:rFonts w:ascii="宋体" w:hAnsi="宋体" w:cs="宋体"/>
                <w:szCs w:val="21"/>
              </w:rPr>
            </w:pPr>
          </w:p>
        </w:tc>
        <w:tc>
          <w:tcPr>
            <w:tcW w:w="921" w:type="dxa"/>
            <w:noWrap w:val="0"/>
            <w:vAlign w:val="top"/>
          </w:tcPr>
          <w:p w14:paraId="7FC02F1D">
            <w:pPr>
              <w:rPr>
                <w:rFonts w:ascii="宋体" w:hAnsi="宋体" w:cs="宋体"/>
                <w:szCs w:val="21"/>
              </w:rPr>
            </w:pPr>
          </w:p>
        </w:tc>
      </w:tr>
      <w:tr w14:paraId="2F2649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7039FDEF">
            <w:pPr>
              <w:rPr>
                <w:rFonts w:ascii="宋体" w:hAnsi="宋体" w:cs="宋体"/>
                <w:szCs w:val="21"/>
              </w:rPr>
            </w:pPr>
          </w:p>
        </w:tc>
        <w:tc>
          <w:tcPr>
            <w:tcW w:w="1418" w:type="dxa"/>
            <w:noWrap w:val="0"/>
            <w:vAlign w:val="top"/>
          </w:tcPr>
          <w:p w14:paraId="6ECDCF39">
            <w:pPr>
              <w:rPr>
                <w:rFonts w:ascii="宋体" w:hAnsi="宋体" w:cs="宋体"/>
                <w:szCs w:val="21"/>
              </w:rPr>
            </w:pPr>
          </w:p>
        </w:tc>
        <w:tc>
          <w:tcPr>
            <w:tcW w:w="850" w:type="dxa"/>
            <w:noWrap w:val="0"/>
            <w:vAlign w:val="top"/>
          </w:tcPr>
          <w:p w14:paraId="075A60FA">
            <w:pPr>
              <w:rPr>
                <w:rFonts w:ascii="宋体" w:hAnsi="宋体" w:cs="宋体"/>
                <w:szCs w:val="21"/>
              </w:rPr>
            </w:pPr>
          </w:p>
        </w:tc>
        <w:tc>
          <w:tcPr>
            <w:tcW w:w="1058" w:type="dxa"/>
            <w:noWrap w:val="0"/>
            <w:vAlign w:val="top"/>
          </w:tcPr>
          <w:p w14:paraId="205BB447">
            <w:pPr>
              <w:rPr>
                <w:rFonts w:ascii="宋体" w:hAnsi="宋体" w:cs="宋体"/>
                <w:szCs w:val="21"/>
              </w:rPr>
            </w:pPr>
          </w:p>
        </w:tc>
        <w:tc>
          <w:tcPr>
            <w:tcW w:w="880" w:type="dxa"/>
            <w:noWrap w:val="0"/>
            <w:vAlign w:val="top"/>
          </w:tcPr>
          <w:p w14:paraId="24FFC111">
            <w:pPr>
              <w:rPr>
                <w:rFonts w:ascii="宋体" w:hAnsi="宋体" w:cs="宋体"/>
                <w:szCs w:val="21"/>
              </w:rPr>
            </w:pPr>
          </w:p>
        </w:tc>
        <w:tc>
          <w:tcPr>
            <w:tcW w:w="1020" w:type="dxa"/>
            <w:noWrap w:val="0"/>
            <w:vAlign w:val="top"/>
          </w:tcPr>
          <w:p w14:paraId="62DF6F82">
            <w:pPr>
              <w:rPr>
                <w:rFonts w:ascii="宋体" w:hAnsi="宋体" w:cs="宋体"/>
                <w:szCs w:val="21"/>
              </w:rPr>
            </w:pPr>
          </w:p>
        </w:tc>
        <w:tc>
          <w:tcPr>
            <w:tcW w:w="1480" w:type="dxa"/>
            <w:noWrap w:val="0"/>
            <w:vAlign w:val="top"/>
          </w:tcPr>
          <w:p w14:paraId="2CB961D9">
            <w:pPr>
              <w:rPr>
                <w:rFonts w:ascii="宋体" w:hAnsi="宋体" w:cs="宋体"/>
                <w:szCs w:val="21"/>
              </w:rPr>
            </w:pPr>
          </w:p>
        </w:tc>
        <w:tc>
          <w:tcPr>
            <w:tcW w:w="1020" w:type="dxa"/>
            <w:noWrap w:val="0"/>
            <w:vAlign w:val="top"/>
          </w:tcPr>
          <w:p w14:paraId="495A4D45">
            <w:pPr>
              <w:rPr>
                <w:rFonts w:ascii="宋体" w:hAnsi="宋体" w:cs="宋体"/>
                <w:szCs w:val="21"/>
              </w:rPr>
            </w:pPr>
          </w:p>
        </w:tc>
        <w:tc>
          <w:tcPr>
            <w:tcW w:w="921" w:type="dxa"/>
            <w:noWrap w:val="0"/>
            <w:vAlign w:val="top"/>
          </w:tcPr>
          <w:p w14:paraId="6B3B00FC">
            <w:pPr>
              <w:rPr>
                <w:rFonts w:ascii="宋体" w:hAnsi="宋体" w:cs="宋体"/>
                <w:szCs w:val="21"/>
              </w:rPr>
            </w:pPr>
          </w:p>
        </w:tc>
      </w:tr>
      <w:tr w14:paraId="7D1AA2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12829DA2">
            <w:pPr>
              <w:rPr>
                <w:rFonts w:ascii="宋体" w:hAnsi="宋体" w:cs="宋体"/>
                <w:szCs w:val="21"/>
              </w:rPr>
            </w:pPr>
          </w:p>
        </w:tc>
        <w:tc>
          <w:tcPr>
            <w:tcW w:w="1418" w:type="dxa"/>
            <w:noWrap w:val="0"/>
            <w:vAlign w:val="top"/>
          </w:tcPr>
          <w:p w14:paraId="0DA341B1">
            <w:pPr>
              <w:rPr>
                <w:rFonts w:ascii="宋体" w:hAnsi="宋体" w:cs="宋体"/>
                <w:szCs w:val="21"/>
              </w:rPr>
            </w:pPr>
          </w:p>
        </w:tc>
        <w:tc>
          <w:tcPr>
            <w:tcW w:w="850" w:type="dxa"/>
            <w:noWrap w:val="0"/>
            <w:vAlign w:val="top"/>
          </w:tcPr>
          <w:p w14:paraId="3047925A">
            <w:pPr>
              <w:rPr>
                <w:rFonts w:ascii="宋体" w:hAnsi="宋体" w:cs="宋体"/>
                <w:szCs w:val="21"/>
              </w:rPr>
            </w:pPr>
          </w:p>
        </w:tc>
        <w:tc>
          <w:tcPr>
            <w:tcW w:w="1058" w:type="dxa"/>
            <w:noWrap w:val="0"/>
            <w:vAlign w:val="top"/>
          </w:tcPr>
          <w:p w14:paraId="247F825C">
            <w:pPr>
              <w:rPr>
                <w:rFonts w:ascii="宋体" w:hAnsi="宋体" w:cs="宋体"/>
                <w:szCs w:val="21"/>
              </w:rPr>
            </w:pPr>
          </w:p>
        </w:tc>
        <w:tc>
          <w:tcPr>
            <w:tcW w:w="880" w:type="dxa"/>
            <w:noWrap w:val="0"/>
            <w:vAlign w:val="top"/>
          </w:tcPr>
          <w:p w14:paraId="0E8C8A23">
            <w:pPr>
              <w:rPr>
                <w:rFonts w:ascii="宋体" w:hAnsi="宋体" w:cs="宋体"/>
                <w:szCs w:val="21"/>
              </w:rPr>
            </w:pPr>
          </w:p>
        </w:tc>
        <w:tc>
          <w:tcPr>
            <w:tcW w:w="1020" w:type="dxa"/>
            <w:noWrap w:val="0"/>
            <w:vAlign w:val="top"/>
          </w:tcPr>
          <w:p w14:paraId="649D4334">
            <w:pPr>
              <w:rPr>
                <w:rFonts w:ascii="宋体" w:hAnsi="宋体" w:cs="宋体"/>
                <w:szCs w:val="21"/>
              </w:rPr>
            </w:pPr>
          </w:p>
        </w:tc>
        <w:tc>
          <w:tcPr>
            <w:tcW w:w="1480" w:type="dxa"/>
            <w:noWrap w:val="0"/>
            <w:vAlign w:val="top"/>
          </w:tcPr>
          <w:p w14:paraId="4CF90C60">
            <w:pPr>
              <w:rPr>
                <w:rFonts w:ascii="宋体" w:hAnsi="宋体" w:cs="宋体"/>
                <w:szCs w:val="21"/>
              </w:rPr>
            </w:pPr>
          </w:p>
        </w:tc>
        <w:tc>
          <w:tcPr>
            <w:tcW w:w="1020" w:type="dxa"/>
            <w:noWrap w:val="0"/>
            <w:vAlign w:val="top"/>
          </w:tcPr>
          <w:p w14:paraId="3CFA4E1D">
            <w:pPr>
              <w:rPr>
                <w:rFonts w:ascii="宋体" w:hAnsi="宋体" w:cs="宋体"/>
                <w:szCs w:val="21"/>
              </w:rPr>
            </w:pPr>
          </w:p>
        </w:tc>
        <w:tc>
          <w:tcPr>
            <w:tcW w:w="921" w:type="dxa"/>
            <w:noWrap w:val="0"/>
            <w:vAlign w:val="top"/>
          </w:tcPr>
          <w:p w14:paraId="27D2605F">
            <w:pPr>
              <w:rPr>
                <w:rFonts w:ascii="宋体" w:hAnsi="宋体" w:cs="宋体"/>
                <w:szCs w:val="21"/>
              </w:rPr>
            </w:pPr>
          </w:p>
        </w:tc>
      </w:tr>
      <w:tr w14:paraId="4597D7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083168C6">
            <w:pPr>
              <w:rPr>
                <w:rFonts w:ascii="宋体" w:hAnsi="宋体" w:cs="宋体"/>
                <w:szCs w:val="21"/>
              </w:rPr>
            </w:pPr>
          </w:p>
        </w:tc>
        <w:tc>
          <w:tcPr>
            <w:tcW w:w="1418" w:type="dxa"/>
            <w:noWrap w:val="0"/>
            <w:vAlign w:val="top"/>
          </w:tcPr>
          <w:p w14:paraId="3C7D479B">
            <w:pPr>
              <w:rPr>
                <w:rFonts w:ascii="宋体" w:hAnsi="宋体" w:cs="宋体"/>
                <w:szCs w:val="21"/>
              </w:rPr>
            </w:pPr>
          </w:p>
        </w:tc>
        <w:tc>
          <w:tcPr>
            <w:tcW w:w="850" w:type="dxa"/>
            <w:noWrap w:val="0"/>
            <w:vAlign w:val="top"/>
          </w:tcPr>
          <w:p w14:paraId="177ED17B">
            <w:pPr>
              <w:rPr>
                <w:rFonts w:ascii="宋体" w:hAnsi="宋体" w:cs="宋体"/>
                <w:szCs w:val="21"/>
              </w:rPr>
            </w:pPr>
          </w:p>
        </w:tc>
        <w:tc>
          <w:tcPr>
            <w:tcW w:w="1058" w:type="dxa"/>
            <w:noWrap w:val="0"/>
            <w:vAlign w:val="top"/>
          </w:tcPr>
          <w:p w14:paraId="4C1770AC">
            <w:pPr>
              <w:rPr>
                <w:rFonts w:ascii="宋体" w:hAnsi="宋体" w:cs="宋体"/>
                <w:szCs w:val="21"/>
              </w:rPr>
            </w:pPr>
          </w:p>
        </w:tc>
        <w:tc>
          <w:tcPr>
            <w:tcW w:w="880" w:type="dxa"/>
            <w:noWrap w:val="0"/>
            <w:vAlign w:val="top"/>
          </w:tcPr>
          <w:p w14:paraId="0AB9B218">
            <w:pPr>
              <w:rPr>
                <w:rFonts w:ascii="宋体" w:hAnsi="宋体" w:cs="宋体"/>
                <w:szCs w:val="21"/>
              </w:rPr>
            </w:pPr>
          </w:p>
        </w:tc>
        <w:tc>
          <w:tcPr>
            <w:tcW w:w="1020" w:type="dxa"/>
            <w:noWrap w:val="0"/>
            <w:vAlign w:val="top"/>
          </w:tcPr>
          <w:p w14:paraId="30B354E4">
            <w:pPr>
              <w:rPr>
                <w:rFonts w:ascii="宋体" w:hAnsi="宋体" w:cs="宋体"/>
                <w:szCs w:val="21"/>
              </w:rPr>
            </w:pPr>
          </w:p>
        </w:tc>
        <w:tc>
          <w:tcPr>
            <w:tcW w:w="1480" w:type="dxa"/>
            <w:noWrap w:val="0"/>
            <w:vAlign w:val="top"/>
          </w:tcPr>
          <w:p w14:paraId="4A819B24">
            <w:pPr>
              <w:rPr>
                <w:rFonts w:ascii="宋体" w:hAnsi="宋体" w:cs="宋体"/>
                <w:szCs w:val="21"/>
              </w:rPr>
            </w:pPr>
          </w:p>
        </w:tc>
        <w:tc>
          <w:tcPr>
            <w:tcW w:w="1020" w:type="dxa"/>
            <w:noWrap w:val="0"/>
            <w:vAlign w:val="top"/>
          </w:tcPr>
          <w:p w14:paraId="13C75F55">
            <w:pPr>
              <w:rPr>
                <w:rFonts w:ascii="宋体" w:hAnsi="宋体" w:cs="宋体"/>
                <w:szCs w:val="21"/>
              </w:rPr>
            </w:pPr>
          </w:p>
        </w:tc>
        <w:tc>
          <w:tcPr>
            <w:tcW w:w="921" w:type="dxa"/>
            <w:noWrap w:val="0"/>
            <w:vAlign w:val="top"/>
          </w:tcPr>
          <w:p w14:paraId="6A941850">
            <w:pPr>
              <w:rPr>
                <w:rFonts w:ascii="宋体" w:hAnsi="宋体" w:cs="宋体"/>
                <w:szCs w:val="21"/>
              </w:rPr>
            </w:pPr>
          </w:p>
        </w:tc>
      </w:tr>
      <w:tr w14:paraId="681BCE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57312A01">
            <w:pPr>
              <w:rPr>
                <w:rFonts w:ascii="宋体" w:hAnsi="宋体" w:cs="宋体"/>
                <w:szCs w:val="21"/>
              </w:rPr>
            </w:pPr>
          </w:p>
        </w:tc>
        <w:tc>
          <w:tcPr>
            <w:tcW w:w="1418" w:type="dxa"/>
            <w:noWrap w:val="0"/>
            <w:vAlign w:val="top"/>
          </w:tcPr>
          <w:p w14:paraId="5A516C5F">
            <w:pPr>
              <w:rPr>
                <w:rFonts w:ascii="宋体" w:hAnsi="宋体" w:cs="宋体"/>
                <w:szCs w:val="21"/>
              </w:rPr>
            </w:pPr>
          </w:p>
        </w:tc>
        <w:tc>
          <w:tcPr>
            <w:tcW w:w="850" w:type="dxa"/>
            <w:noWrap w:val="0"/>
            <w:vAlign w:val="top"/>
          </w:tcPr>
          <w:p w14:paraId="706C9AF1">
            <w:pPr>
              <w:rPr>
                <w:rFonts w:ascii="宋体" w:hAnsi="宋体" w:cs="宋体"/>
                <w:szCs w:val="21"/>
              </w:rPr>
            </w:pPr>
          </w:p>
        </w:tc>
        <w:tc>
          <w:tcPr>
            <w:tcW w:w="1058" w:type="dxa"/>
            <w:noWrap w:val="0"/>
            <w:vAlign w:val="top"/>
          </w:tcPr>
          <w:p w14:paraId="5784AF55">
            <w:pPr>
              <w:rPr>
                <w:rFonts w:ascii="宋体" w:hAnsi="宋体" w:cs="宋体"/>
                <w:szCs w:val="21"/>
              </w:rPr>
            </w:pPr>
          </w:p>
        </w:tc>
        <w:tc>
          <w:tcPr>
            <w:tcW w:w="880" w:type="dxa"/>
            <w:noWrap w:val="0"/>
            <w:vAlign w:val="top"/>
          </w:tcPr>
          <w:p w14:paraId="739C8D08">
            <w:pPr>
              <w:rPr>
                <w:rFonts w:ascii="宋体" w:hAnsi="宋体" w:cs="宋体"/>
                <w:szCs w:val="21"/>
              </w:rPr>
            </w:pPr>
          </w:p>
        </w:tc>
        <w:tc>
          <w:tcPr>
            <w:tcW w:w="1020" w:type="dxa"/>
            <w:noWrap w:val="0"/>
            <w:vAlign w:val="top"/>
          </w:tcPr>
          <w:p w14:paraId="75CC70FA">
            <w:pPr>
              <w:rPr>
                <w:rFonts w:ascii="宋体" w:hAnsi="宋体" w:cs="宋体"/>
                <w:szCs w:val="21"/>
              </w:rPr>
            </w:pPr>
          </w:p>
        </w:tc>
        <w:tc>
          <w:tcPr>
            <w:tcW w:w="1480" w:type="dxa"/>
            <w:noWrap w:val="0"/>
            <w:vAlign w:val="top"/>
          </w:tcPr>
          <w:p w14:paraId="149DA84E">
            <w:pPr>
              <w:rPr>
                <w:rFonts w:ascii="宋体" w:hAnsi="宋体" w:cs="宋体"/>
                <w:szCs w:val="21"/>
              </w:rPr>
            </w:pPr>
          </w:p>
        </w:tc>
        <w:tc>
          <w:tcPr>
            <w:tcW w:w="1020" w:type="dxa"/>
            <w:noWrap w:val="0"/>
            <w:vAlign w:val="top"/>
          </w:tcPr>
          <w:p w14:paraId="2E3B306A">
            <w:pPr>
              <w:rPr>
                <w:rFonts w:ascii="宋体" w:hAnsi="宋体" w:cs="宋体"/>
                <w:szCs w:val="21"/>
              </w:rPr>
            </w:pPr>
          </w:p>
        </w:tc>
        <w:tc>
          <w:tcPr>
            <w:tcW w:w="921" w:type="dxa"/>
            <w:noWrap w:val="0"/>
            <w:vAlign w:val="top"/>
          </w:tcPr>
          <w:p w14:paraId="7735C5AA">
            <w:pPr>
              <w:rPr>
                <w:rFonts w:ascii="宋体" w:hAnsi="宋体" w:cs="宋体"/>
                <w:szCs w:val="21"/>
              </w:rPr>
            </w:pPr>
          </w:p>
        </w:tc>
      </w:tr>
      <w:tr w14:paraId="6DB11D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1EAC0BF9">
            <w:pPr>
              <w:rPr>
                <w:rFonts w:ascii="宋体" w:hAnsi="宋体" w:cs="宋体"/>
                <w:szCs w:val="21"/>
              </w:rPr>
            </w:pPr>
          </w:p>
        </w:tc>
        <w:tc>
          <w:tcPr>
            <w:tcW w:w="1418" w:type="dxa"/>
            <w:noWrap w:val="0"/>
            <w:vAlign w:val="top"/>
          </w:tcPr>
          <w:p w14:paraId="2BA4AA2A">
            <w:pPr>
              <w:rPr>
                <w:rFonts w:ascii="宋体" w:hAnsi="宋体" w:cs="宋体"/>
                <w:szCs w:val="21"/>
              </w:rPr>
            </w:pPr>
          </w:p>
        </w:tc>
        <w:tc>
          <w:tcPr>
            <w:tcW w:w="850" w:type="dxa"/>
            <w:noWrap w:val="0"/>
            <w:vAlign w:val="top"/>
          </w:tcPr>
          <w:p w14:paraId="6D7283B3">
            <w:pPr>
              <w:rPr>
                <w:rFonts w:ascii="宋体" w:hAnsi="宋体" w:cs="宋体"/>
                <w:szCs w:val="21"/>
              </w:rPr>
            </w:pPr>
          </w:p>
        </w:tc>
        <w:tc>
          <w:tcPr>
            <w:tcW w:w="1058" w:type="dxa"/>
            <w:noWrap w:val="0"/>
            <w:vAlign w:val="top"/>
          </w:tcPr>
          <w:p w14:paraId="6BE13BA0">
            <w:pPr>
              <w:rPr>
                <w:rFonts w:ascii="宋体" w:hAnsi="宋体" w:cs="宋体"/>
                <w:szCs w:val="21"/>
              </w:rPr>
            </w:pPr>
          </w:p>
        </w:tc>
        <w:tc>
          <w:tcPr>
            <w:tcW w:w="880" w:type="dxa"/>
            <w:noWrap w:val="0"/>
            <w:vAlign w:val="top"/>
          </w:tcPr>
          <w:p w14:paraId="2958B609">
            <w:pPr>
              <w:rPr>
                <w:rFonts w:ascii="宋体" w:hAnsi="宋体" w:cs="宋体"/>
                <w:szCs w:val="21"/>
              </w:rPr>
            </w:pPr>
          </w:p>
        </w:tc>
        <w:tc>
          <w:tcPr>
            <w:tcW w:w="1020" w:type="dxa"/>
            <w:noWrap w:val="0"/>
            <w:vAlign w:val="top"/>
          </w:tcPr>
          <w:p w14:paraId="37C6DC87">
            <w:pPr>
              <w:rPr>
                <w:rFonts w:ascii="宋体" w:hAnsi="宋体" w:cs="宋体"/>
                <w:szCs w:val="21"/>
              </w:rPr>
            </w:pPr>
          </w:p>
        </w:tc>
        <w:tc>
          <w:tcPr>
            <w:tcW w:w="1480" w:type="dxa"/>
            <w:noWrap w:val="0"/>
            <w:vAlign w:val="top"/>
          </w:tcPr>
          <w:p w14:paraId="1945216F">
            <w:pPr>
              <w:rPr>
                <w:rFonts w:ascii="宋体" w:hAnsi="宋体" w:cs="宋体"/>
                <w:szCs w:val="21"/>
              </w:rPr>
            </w:pPr>
          </w:p>
        </w:tc>
        <w:tc>
          <w:tcPr>
            <w:tcW w:w="1020" w:type="dxa"/>
            <w:noWrap w:val="0"/>
            <w:vAlign w:val="top"/>
          </w:tcPr>
          <w:p w14:paraId="0A926D22">
            <w:pPr>
              <w:rPr>
                <w:rFonts w:ascii="宋体" w:hAnsi="宋体" w:cs="宋体"/>
                <w:szCs w:val="21"/>
              </w:rPr>
            </w:pPr>
          </w:p>
        </w:tc>
        <w:tc>
          <w:tcPr>
            <w:tcW w:w="921" w:type="dxa"/>
            <w:noWrap w:val="0"/>
            <w:vAlign w:val="top"/>
          </w:tcPr>
          <w:p w14:paraId="257D0EA5">
            <w:pPr>
              <w:rPr>
                <w:rFonts w:ascii="宋体" w:hAnsi="宋体" w:cs="宋体"/>
                <w:szCs w:val="21"/>
              </w:rPr>
            </w:pPr>
          </w:p>
        </w:tc>
      </w:tr>
      <w:tr w14:paraId="4BA5F2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1D09EE4D">
            <w:pPr>
              <w:rPr>
                <w:rFonts w:ascii="宋体" w:hAnsi="宋体" w:cs="宋体"/>
                <w:szCs w:val="21"/>
              </w:rPr>
            </w:pPr>
          </w:p>
        </w:tc>
        <w:tc>
          <w:tcPr>
            <w:tcW w:w="1418" w:type="dxa"/>
            <w:noWrap w:val="0"/>
            <w:vAlign w:val="top"/>
          </w:tcPr>
          <w:p w14:paraId="741F528F">
            <w:pPr>
              <w:rPr>
                <w:rFonts w:ascii="宋体" w:hAnsi="宋体" w:cs="宋体"/>
                <w:szCs w:val="21"/>
              </w:rPr>
            </w:pPr>
          </w:p>
        </w:tc>
        <w:tc>
          <w:tcPr>
            <w:tcW w:w="850" w:type="dxa"/>
            <w:noWrap w:val="0"/>
            <w:vAlign w:val="top"/>
          </w:tcPr>
          <w:p w14:paraId="6AD5FF5D">
            <w:pPr>
              <w:rPr>
                <w:rFonts w:ascii="宋体" w:hAnsi="宋体" w:cs="宋体"/>
                <w:szCs w:val="21"/>
              </w:rPr>
            </w:pPr>
          </w:p>
        </w:tc>
        <w:tc>
          <w:tcPr>
            <w:tcW w:w="1058" w:type="dxa"/>
            <w:noWrap w:val="0"/>
            <w:vAlign w:val="top"/>
          </w:tcPr>
          <w:p w14:paraId="1C1B859E">
            <w:pPr>
              <w:rPr>
                <w:rFonts w:ascii="宋体" w:hAnsi="宋体" w:cs="宋体"/>
                <w:szCs w:val="21"/>
              </w:rPr>
            </w:pPr>
          </w:p>
        </w:tc>
        <w:tc>
          <w:tcPr>
            <w:tcW w:w="880" w:type="dxa"/>
            <w:noWrap w:val="0"/>
            <w:vAlign w:val="top"/>
          </w:tcPr>
          <w:p w14:paraId="10D1845F">
            <w:pPr>
              <w:rPr>
                <w:rFonts w:ascii="宋体" w:hAnsi="宋体" w:cs="宋体"/>
                <w:szCs w:val="21"/>
              </w:rPr>
            </w:pPr>
          </w:p>
        </w:tc>
        <w:tc>
          <w:tcPr>
            <w:tcW w:w="1020" w:type="dxa"/>
            <w:noWrap w:val="0"/>
            <w:vAlign w:val="top"/>
          </w:tcPr>
          <w:p w14:paraId="56886EE8">
            <w:pPr>
              <w:rPr>
                <w:rFonts w:ascii="宋体" w:hAnsi="宋体" w:cs="宋体"/>
                <w:szCs w:val="21"/>
              </w:rPr>
            </w:pPr>
          </w:p>
        </w:tc>
        <w:tc>
          <w:tcPr>
            <w:tcW w:w="1480" w:type="dxa"/>
            <w:noWrap w:val="0"/>
            <w:vAlign w:val="top"/>
          </w:tcPr>
          <w:p w14:paraId="45246076">
            <w:pPr>
              <w:rPr>
                <w:rFonts w:ascii="宋体" w:hAnsi="宋体" w:cs="宋体"/>
                <w:szCs w:val="21"/>
              </w:rPr>
            </w:pPr>
          </w:p>
        </w:tc>
        <w:tc>
          <w:tcPr>
            <w:tcW w:w="1020" w:type="dxa"/>
            <w:noWrap w:val="0"/>
            <w:vAlign w:val="top"/>
          </w:tcPr>
          <w:p w14:paraId="249E21E6">
            <w:pPr>
              <w:rPr>
                <w:rFonts w:ascii="宋体" w:hAnsi="宋体" w:cs="宋体"/>
                <w:szCs w:val="21"/>
              </w:rPr>
            </w:pPr>
          </w:p>
        </w:tc>
        <w:tc>
          <w:tcPr>
            <w:tcW w:w="921" w:type="dxa"/>
            <w:noWrap w:val="0"/>
            <w:vAlign w:val="top"/>
          </w:tcPr>
          <w:p w14:paraId="1EA174A2">
            <w:pPr>
              <w:rPr>
                <w:rFonts w:ascii="宋体" w:hAnsi="宋体" w:cs="宋体"/>
                <w:szCs w:val="21"/>
              </w:rPr>
            </w:pPr>
          </w:p>
        </w:tc>
      </w:tr>
    </w:tbl>
    <w:p w14:paraId="53A7D58B">
      <w:pPr>
        <w:spacing w:line="440" w:lineRule="exact"/>
        <w:rPr>
          <w:rFonts w:hint="eastAsia" w:ascii="宋体" w:hAnsi="宋体" w:cs="宋体"/>
          <w:szCs w:val="21"/>
        </w:rPr>
      </w:pPr>
    </w:p>
    <w:p w14:paraId="10BA6EDD">
      <w:pPr>
        <w:spacing w:line="360" w:lineRule="auto"/>
        <w:rPr>
          <w:rFonts w:hint="eastAsia" w:ascii="宋体" w:hAnsi="宋体" w:cs="宋体"/>
        </w:rPr>
      </w:pPr>
    </w:p>
    <w:p w14:paraId="27752C91">
      <w:pPr>
        <w:spacing w:line="440" w:lineRule="exact"/>
        <w:rPr>
          <w:rFonts w:ascii="宋体" w:hAnsi="宋体" w:cs="宋体"/>
          <w:szCs w:val="21"/>
        </w:rPr>
      </w:pPr>
      <w:r>
        <w:rPr>
          <w:rFonts w:hint="eastAsia" w:ascii="宋体" w:hAnsi="宋体" w:cs="宋体"/>
          <w:szCs w:val="21"/>
        </w:rPr>
        <w:t>附</w:t>
      </w:r>
      <w:bookmarkStart w:id="2448" w:name="_Toc296347227"/>
      <w:bookmarkStart w:id="2449" w:name="_Toc296503228"/>
      <w:bookmarkStart w:id="2450" w:name="_Toc296891056"/>
      <w:bookmarkStart w:id="2451" w:name="_Toc296891268"/>
      <w:bookmarkStart w:id="2452" w:name="_Toc267261699"/>
      <w:bookmarkStart w:id="2453" w:name="_Toc296346729"/>
      <w:bookmarkStart w:id="2454" w:name="_Toc296944567"/>
      <w:r>
        <w:rPr>
          <w:rFonts w:hint="eastAsia" w:ascii="宋体" w:hAnsi="宋体" w:cs="宋体"/>
          <w:szCs w:val="21"/>
        </w:rPr>
        <w:t>件6：</w:t>
      </w:r>
    </w:p>
    <w:bookmarkEnd w:id="2448"/>
    <w:bookmarkEnd w:id="2449"/>
    <w:bookmarkEnd w:id="2450"/>
    <w:bookmarkEnd w:id="2451"/>
    <w:bookmarkEnd w:id="2452"/>
    <w:bookmarkEnd w:id="2453"/>
    <w:bookmarkEnd w:id="2454"/>
    <w:p w14:paraId="77517FB7">
      <w:pPr>
        <w:spacing w:line="440" w:lineRule="exact"/>
        <w:jc w:val="center"/>
        <w:rPr>
          <w:rFonts w:ascii="黑体" w:eastAsia="黑体"/>
          <w:sz w:val="28"/>
          <w:szCs w:val="28"/>
        </w:rPr>
      </w:pPr>
      <w:r>
        <w:rPr>
          <w:rFonts w:hint="eastAsia" w:ascii="黑体" w:eastAsia="黑体"/>
          <w:sz w:val="28"/>
          <w:szCs w:val="28"/>
        </w:rPr>
        <w:t>承包人主要施工管理人员表</w:t>
      </w:r>
    </w:p>
    <w:tbl>
      <w:tblPr>
        <w:tblStyle w:val="4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487C08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5BE45833">
            <w:pPr>
              <w:pStyle w:val="17"/>
              <w:keepNext/>
              <w:spacing w:after="0" w:line="440" w:lineRule="exact"/>
              <w:ind w:left="63" w:right="63"/>
              <w:rPr>
                <w:rFonts w:ascii="宋体" w:hAnsi="宋体" w:cs="宋体"/>
                <w:szCs w:val="21"/>
              </w:rPr>
            </w:pPr>
            <w:r>
              <w:rPr>
                <w:rFonts w:hint="eastAsia" w:ascii="宋体" w:hAnsi="宋体" w:cs="宋体"/>
                <w:szCs w:val="21"/>
              </w:rPr>
              <w:t>名    称</w:t>
            </w:r>
          </w:p>
        </w:tc>
        <w:tc>
          <w:tcPr>
            <w:tcW w:w="1418" w:type="dxa"/>
            <w:tcBorders>
              <w:top w:val="single" w:color="auto" w:sz="12" w:space="0"/>
              <w:bottom w:val="double" w:color="auto" w:sz="6" w:space="0"/>
            </w:tcBorders>
            <w:noWrap w:val="0"/>
            <w:vAlign w:val="center"/>
          </w:tcPr>
          <w:p w14:paraId="5B3D7423">
            <w:pPr>
              <w:pStyle w:val="17"/>
              <w:keepNext/>
              <w:spacing w:after="0" w:line="440" w:lineRule="exact"/>
              <w:ind w:left="63" w:right="63"/>
              <w:rPr>
                <w:rFonts w:ascii="宋体" w:hAnsi="宋体" w:cs="宋体"/>
                <w:szCs w:val="21"/>
              </w:rPr>
            </w:pPr>
            <w:r>
              <w:rPr>
                <w:rFonts w:hint="eastAsia" w:ascii="宋体" w:hAnsi="宋体" w:cs="宋体"/>
                <w:szCs w:val="21"/>
              </w:rPr>
              <w:t>姓名</w:t>
            </w:r>
          </w:p>
        </w:tc>
        <w:tc>
          <w:tcPr>
            <w:tcW w:w="1134" w:type="dxa"/>
            <w:tcBorders>
              <w:top w:val="single" w:color="auto" w:sz="12" w:space="0"/>
              <w:bottom w:val="double" w:color="auto" w:sz="6" w:space="0"/>
            </w:tcBorders>
            <w:noWrap w:val="0"/>
            <w:vAlign w:val="center"/>
          </w:tcPr>
          <w:p w14:paraId="41592B45">
            <w:pPr>
              <w:pStyle w:val="17"/>
              <w:keepNext/>
              <w:spacing w:after="0" w:line="440" w:lineRule="exact"/>
              <w:ind w:left="63" w:right="63"/>
              <w:rPr>
                <w:rFonts w:ascii="宋体" w:hAnsi="宋体" w:cs="宋体"/>
                <w:szCs w:val="21"/>
              </w:rPr>
            </w:pPr>
            <w:r>
              <w:rPr>
                <w:rFonts w:hint="eastAsia" w:ascii="宋体" w:hAnsi="宋体" w:cs="宋体"/>
                <w:szCs w:val="21"/>
              </w:rPr>
              <w:t>职务</w:t>
            </w:r>
          </w:p>
        </w:tc>
        <w:tc>
          <w:tcPr>
            <w:tcW w:w="1134" w:type="dxa"/>
            <w:tcBorders>
              <w:top w:val="single" w:color="auto" w:sz="12" w:space="0"/>
              <w:bottom w:val="double" w:color="auto" w:sz="6" w:space="0"/>
            </w:tcBorders>
            <w:noWrap w:val="0"/>
            <w:vAlign w:val="center"/>
          </w:tcPr>
          <w:p w14:paraId="477FD976">
            <w:pPr>
              <w:pStyle w:val="17"/>
              <w:keepNext/>
              <w:spacing w:after="0" w:line="440" w:lineRule="exact"/>
              <w:ind w:left="63" w:right="63"/>
              <w:rPr>
                <w:rFonts w:ascii="宋体" w:hAnsi="宋体" w:cs="宋体"/>
                <w:szCs w:val="21"/>
              </w:rPr>
            </w:pPr>
            <w:r>
              <w:rPr>
                <w:rFonts w:hint="eastAsia" w:ascii="宋体" w:hAnsi="宋体" w:cs="宋体"/>
                <w:szCs w:val="21"/>
              </w:rPr>
              <w:t>职称</w:t>
            </w:r>
          </w:p>
        </w:tc>
        <w:tc>
          <w:tcPr>
            <w:tcW w:w="4252" w:type="dxa"/>
            <w:tcBorders>
              <w:top w:val="single" w:color="auto" w:sz="12" w:space="0"/>
              <w:bottom w:val="double" w:color="auto" w:sz="6" w:space="0"/>
            </w:tcBorders>
            <w:noWrap w:val="0"/>
            <w:vAlign w:val="center"/>
          </w:tcPr>
          <w:p w14:paraId="69D65C5F">
            <w:pPr>
              <w:pStyle w:val="17"/>
              <w:keepNext/>
              <w:spacing w:after="0" w:line="440" w:lineRule="exact"/>
              <w:ind w:left="63" w:right="63"/>
              <w:rPr>
                <w:rFonts w:ascii="宋体" w:hAnsi="宋体" w:cs="宋体"/>
                <w:szCs w:val="21"/>
              </w:rPr>
            </w:pPr>
            <w:r>
              <w:rPr>
                <w:rFonts w:hint="eastAsia" w:ascii="宋体" w:hAnsi="宋体" w:cs="宋体"/>
                <w:szCs w:val="21"/>
              </w:rPr>
              <w:t>主要资历、经验及承担过的项目</w:t>
            </w:r>
          </w:p>
        </w:tc>
      </w:tr>
      <w:tr w14:paraId="5D62D5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2BE32549">
            <w:pPr>
              <w:pStyle w:val="17"/>
              <w:keepNext/>
              <w:spacing w:after="0" w:line="440" w:lineRule="exact"/>
              <w:ind w:left="63" w:right="63"/>
              <w:rPr>
                <w:rFonts w:ascii="宋体" w:hAnsi="宋体" w:cs="宋体"/>
                <w:szCs w:val="21"/>
              </w:rPr>
            </w:pPr>
            <w:r>
              <w:rPr>
                <w:rFonts w:hint="eastAsia" w:ascii="宋体" w:hAnsi="宋体" w:cs="宋体"/>
                <w:szCs w:val="21"/>
              </w:rPr>
              <w:t>一、总部人员</w:t>
            </w:r>
          </w:p>
        </w:tc>
      </w:tr>
      <w:tr w14:paraId="2D0B47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3008C683">
            <w:pPr>
              <w:pStyle w:val="17"/>
              <w:keepNext/>
              <w:spacing w:after="0" w:line="440" w:lineRule="exact"/>
              <w:ind w:left="63" w:right="63"/>
              <w:rPr>
                <w:rFonts w:ascii="宋体" w:hAnsi="宋体" w:cs="宋体"/>
                <w:szCs w:val="21"/>
              </w:rPr>
            </w:pPr>
            <w:r>
              <w:rPr>
                <w:rFonts w:hint="eastAsia" w:ascii="宋体" w:hAnsi="宋体" w:cs="宋体"/>
                <w:szCs w:val="21"/>
              </w:rPr>
              <w:t>项目主管</w:t>
            </w:r>
          </w:p>
        </w:tc>
        <w:tc>
          <w:tcPr>
            <w:tcW w:w="1418" w:type="dxa"/>
            <w:tcBorders>
              <w:top w:val="nil"/>
            </w:tcBorders>
            <w:noWrap w:val="0"/>
            <w:vAlign w:val="center"/>
          </w:tcPr>
          <w:p w14:paraId="0F44873C">
            <w:pPr>
              <w:pStyle w:val="17"/>
              <w:keepNext/>
              <w:spacing w:after="0" w:line="440" w:lineRule="exact"/>
              <w:ind w:left="63" w:right="63"/>
              <w:rPr>
                <w:rFonts w:ascii="宋体" w:hAnsi="宋体" w:cs="宋体"/>
                <w:szCs w:val="21"/>
              </w:rPr>
            </w:pPr>
          </w:p>
        </w:tc>
        <w:tc>
          <w:tcPr>
            <w:tcW w:w="1134" w:type="dxa"/>
            <w:tcBorders>
              <w:top w:val="nil"/>
            </w:tcBorders>
            <w:noWrap w:val="0"/>
            <w:vAlign w:val="center"/>
          </w:tcPr>
          <w:p w14:paraId="2CACF634">
            <w:pPr>
              <w:pStyle w:val="17"/>
              <w:keepNext/>
              <w:spacing w:after="0" w:line="440" w:lineRule="exact"/>
              <w:ind w:left="63" w:right="63"/>
              <w:rPr>
                <w:rFonts w:ascii="宋体" w:hAnsi="宋体" w:cs="宋体"/>
                <w:szCs w:val="21"/>
              </w:rPr>
            </w:pPr>
          </w:p>
        </w:tc>
        <w:tc>
          <w:tcPr>
            <w:tcW w:w="1134" w:type="dxa"/>
            <w:tcBorders>
              <w:top w:val="nil"/>
            </w:tcBorders>
            <w:noWrap w:val="0"/>
            <w:vAlign w:val="center"/>
          </w:tcPr>
          <w:p w14:paraId="01189FDE">
            <w:pPr>
              <w:pStyle w:val="17"/>
              <w:keepNext/>
              <w:spacing w:after="0" w:line="440" w:lineRule="exact"/>
              <w:ind w:left="63" w:right="63"/>
              <w:rPr>
                <w:rFonts w:ascii="宋体" w:hAnsi="宋体" w:cs="宋体"/>
                <w:szCs w:val="21"/>
              </w:rPr>
            </w:pPr>
          </w:p>
        </w:tc>
        <w:tc>
          <w:tcPr>
            <w:tcW w:w="4252" w:type="dxa"/>
            <w:tcBorders>
              <w:top w:val="nil"/>
            </w:tcBorders>
            <w:noWrap w:val="0"/>
            <w:vAlign w:val="center"/>
          </w:tcPr>
          <w:p w14:paraId="2C5582A3">
            <w:pPr>
              <w:pStyle w:val="17"/>
              <w:keepNext/>
              <w:spacing w:after="0" w:line="440" w:lineRule="exact"/>
              <w:ind w:left="63" w:right="63"/>
              <w:rPr>
                <w:rFonts w:ascii="宋体" w:hAnsi="宋体" w:cs="宋体"/>
                <w:szCs w:val="21"/>
              </w:rPr>
            </w:pPr>
          </w:p>
        </w:tc>
      </w:tr>
      <w:tr w14:paraId="0B513F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3531C043">
            <w:pPr>
              <w:pStyle w:val="17"/>
              <w:keepNext/>
              <w:spacing w:after="0" w:line="440" w:lineRule="exact"/>
              <w:ind w:left="63" w:right="63"/>
              <w:rPr>
                <w:rFonts w:ascii="宋体" w:hAnsi="宋体" w:cs="宋体"/>
                <w:szCs w:val="21"/>
              </w:rPr>
            </w:pPr>
          </w:p>
        </w:tc>
        <w:tc>
          <w:tcPr>
            <w:tcW w:w="1418" w:type="dxa"/>
            <w:noWrap w:val="0"/>
            <w:vAlign w:val="center"/>
          </w:tcPr>
          <w:p w14:paraId="2683484A">
            <w:pPr>
              <w:pStyle w:val="17"/>
              <w:keepNext/>
              <w:spacing w:after="0" w:line="440" w:lineRule="exact"/>
              <w:ind w:left="63" w:right="63"/>
              <w:rPr>
                <w:rFonts w:ascii="宋体" w:hAnsi="宋体" w:cs="宋体"/>
                <w:szCs w:val="21"/>
              </w:rPr>
            </w:pPr>
          </w:p>
        </w:tc>
        <w:tc>
          <w:tcPr>
            <w:tcW w:w="1134" w:type="dxa"/>
            <w:noWrap w:val="0"/>
            <w:vAlign w:val="center"/>
          </w:tcPr>
          <w:p w14:paraId="631CB0FA">
            <w:pPr>
              <w:pStyle w:val="17"/>
              <w:keepNext/>
              <w:spacing w:after="0" w:line="440" w:lineRule="exact"/>
              <w:ind w:left="63" w:right="63"/>
              <w:rPr>
                <w:rFonts w:ascii="宋体" w:hAnsi="宋体" w:cs="宋体"/>
                <w:szCs w:val="21"/>
              </w:rPr>
            </w:pPr>
          </w:p>
        </w:tc>
        <w:tc>
          <w:tcPr>
            <w:tcW w:w="1134" w:type="dxa"/>
            <w:noWrap w:val="0"/>
            <w:vAlign w:val="center"/>
          </w:tcPr>
          <w:p w14:paraId="1E5AEB3C">
            <w:pPr>
              <w:pStyle w:val="17"/>
              <w:keepNext/>
              <w:spacing w:after="0" w:line="440" w:lineRule="exact"/>
              <w:ind w:left="63" w:right="63"/>
              <w:rPr>
                <w:rFonts w:ascii="宋体" w:hAnsi="宋体" w:cs="宋体"/>
                <w:szCs w:val="21"/>
              </w:rPr>
            </w:pPr>
          </w:p>
        </w:tc>
        <w:tc>
          <w:tcPr>
            <w:tcW w:w="4252" w:type="dxa"/>
            <w:noWrap w:val="0"/>
            <w:vAlign w:val="center"/>
          </w:tcPr>
          <w:p w14:paraId="09A18248">
            <w:pPr>
              <w:pStyle w:val="17"/>
              <w:keepNext/>
              <w:spacing w:after="0" w:line="440" w:lineRule="exact"/>
              <w:ind w:left="63" w:right="63"/>
              <w:rPr>
                <w:rFonts w:ascii="宋体" w:hAnsi="宋体" w:cs="宋体"/>
                <w:szCs w:val="21"/>
              </w:rPr>
            </w:pPr>
          </w:p>
        </w:tc>
      </w:tr>
      <w:tr w14:paraId="024706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60AFC5DC">
            <w:pPr>
              <w:pStyle w:val="17"/>
              <w:keepNext/>
              <w:spacing w:after="0" w:line="440" w:lineRule="exact"/>
              <w:ind w:left="63" w:right="63"/>
              <w:rPr>
                <w:rFonts w:ascii="宋体" w:hAnsi="宋体" w:cs="宋体"/>
                <w:szCs w:val="21"/>
              </w:rPr>
            </w:pPr>
            <w:r>
              <w:rPr>
                <w:rFonts w:hint="eastAsia" w:ascii="宋体" w:hAnsi="宋体" w:cs="宋体"/>
                <w:szCs w:val="21"/>
              </w:rPr>
              <w:t>其他人员</w:t>
            </w:r>
          </w:p>
        </w:tc>
        <w:tc>
          <w:tcPr>
            <w:tcW w:w="1418" w:type="dxa"/>
            <w:noWrap w:val="0"/>
            <w:vAlign w:val="center"/>
          </w:tcPr>
          <w:p w14:paraId="5AE85A2A">
            <w:pPr>
              <w:pStyle w:val="17"/>
              <w:keepNext/>
              <w:spacing w:after="0" w:line="440" w:lineRule="exact"/>
              <w:ind w:left="63" w:right="63"/>
              <w:rPr>
                <w:rFonts w:ascii="宋体" w:hAnsi="宋体" w:cs="宋体"/>
                <w:szCs w:val="21"/>
              </w:rPr>
            </w:pPr>
          </w:p>
        </w:tc>
        <w:tc>
          <w:tcPr>
            <w:tcW w:w="1134" w:type="dxa"/>
            <w:noWrap w:val="0"/>
            <w:vAlign w:val="center"/>
          </w:tcPr>
          <w:p w14:paraId="1C9C6779">
            <w:pPr>
              <w:pStyle w:val="17"/>
              <w:keepNext/>
              <w:spacing w:after="0" w:line="440" w:lineRule="exact"/>
              <w:ind w:left="63" w:right="63"/>
              <w:rPr>
                <w:rFonts w:ascii="宋体" w:hAnsi="宋体" w:cs="宋体"/>
                <w:szCs w:val="21"/>
              </w:rPr>
            </w:pPr>
          </w:p>
        </w:tc>
        <w:tc>
          <w:tcPr>
            <w:tcW w:w="1134" w:type="dxa"/>
            <w:noWrap w:val="0"/>
            <w:vAlign w:val="center"/>
          </w:tcPr>
          <w:p w14:paraId="04341A25">
            <w:pPr>
              <w:pStyle w:val="17"/>
              <w:keepNext/>
              <w:spacing w:after="0" w:line="440" w:lineRule="exact"/>
              <w:ind w:left="63" w:right="63"/>
              <w:rPr>
                <w:rFonts w:ascii="宋体" w:hAnsi="宋体" w:cs="宋体"/>
                <w:szCs w:val="21"/>
              </w:rPr>
            </w:pPr>
          </w:p>
        </w:tc>
        <w:tc>
          <w:tcPr>
            <w:tcW w:w="4252" w:type="dxa"/>
            <w:noWrap w:val="0"/>
            <w:vAlign w:val="center"/>
          </w:tcPr>
          <w:p w14:paraId="7A8C9808">
            <w:pPr>
              <w:pStyle w:val="17"/>
              <w:keepNext/>
              <w:spacing w:after="0" w:line="440" w:lineRule="exact"/>
              <w:ind w:left="63" w:right="63"/>
              <w:rPr>
                <w:rFonts w:ascii="宋体" w:hAnsi="宋体" w:cs="宋体"/>
                <w:szCs w:val="21"/>
              </w:rPr>
            </w:pPr>
          </w:p>
        </w:tc>
      </w:tr>
      <w:tr w14:paraId="036F83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0B6660FE">
            <w:pPr>
              <w:pStyle w:val="17"/>
              <w:keepNext/>
              <w:spacing w:after="0" w:line="440" w:lineRule="exact"/>
              <w:ind w:left="63" w:right="63"/>
              <w:rPr>
                <w:rFonts w:ascii="宋体" w:hAnsi="宋体" w:cs="宋体"/>
                <w:szCs w:val="21"/>
              </w:rPr>
            </w:pPr>
          </w:p>
        </w:tc>
        <w:tc>
          <w:tcPr>
            <w:tcW w:w="1418" w:type="dxa"/>
            <w:noWrap w:val="0"/>
            <w:vAlign w:val="center"/>
          </w:tcPr>
          <w:p w14:paraId="3AF273B5">
            <w:pPr>
              <w:pStyle w:val="17"/>
              <w:keepNext/>
              <w:spacing w:after="0" w:line="440" w:lineRule="exact"/>
              <w:ind w:left="63" w:right="63"/>
              <w:rPr>
                <w:rFonts w:ascii="宋体" w:hAnsi="宋体" w:cs="宋体"/>
                <w:szCs w:val="21"/>
              </w:rPr>
            </w:pPr>
          </w:p>
        </w:tc>
        <w:tc>
          <w:tcPr>
            <w:tcW w:w="1134" w:type="dxa"/>
            <w:noWrap w:val="0"/>
            <w:vAlign w:val="center"/>
          </w:tcPr>
          <w:p w14:paraId="093FDEAB">
            <w:pPr>
              <w:pStyle w:val="17"/>
              <w:keepNext/>
              <w:spacing w:after="0" w:line="440" w:lineRule="exact"/>
              <w:ind w:left="63" w:right="63"/>
              <w:rPr>
                <w:rFonts w:ascii="宋体" w:hAnsi="宋体" w:cs="宋体"/>
                <w:szCs w:val="21"/>
              </w:rPr>
            </w:pPr>
          </w:p>
        </w:tc>
        <w:tc>
          <w:tcPr>
            <w:tcW w:w="1134" w:type="dxa"/>
            <w:noWrap w:val="0"/>
            <w:vAlign w:val="center"/>
          </w:tcPr>
          <w:p w14:paraId="4B245D17">
            <w:pPr>
              <w:pStyle w:val="17"/>
              <w:keepNext/>
              <w:spacing w:after="0" w:line="440" w:lineRule="exact"/>
              <w:ind w:left="63" w:right="63"/>
              <w:rPr>
                <w:rFonts w:ascii="宋体" w:hAnsi="宋体" w:cs="宋体"/>
                <w:szCs w:val="21"/>
              </w:rPr>
            </w:pPr>
          </w:p>
        </w:tc>
        <w:tc>
          <w:tcPr>
            <w:tcW w:w="4252" w:type="dxa"/>
            <w:noWrap w:val="0"/>
            <w:vAlign w:val="center"/>
          </w:tcPr>
          <w:p w14:paraId="23FC55EE">
            <w:pPr>
              <w:pStyle w:val="17"/>
              <w:keepNext/>
              <w:spacing w:after="0" w:line="440" w:lineRule="exact"/>
              <w:ind w:left="63" w:right="63"/>
              <w:rPr>
                <w:rFonts w:ascii="宋体" w:hAnsi="宋体" w:cs="宋体"/>
                <w:szCs w:val="21"/>
              </w:rPr>
            </w:pPr>
          </w:p>
        </w:tc>
      </w:tr>
      <w:tr w14:paraId="0A4606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0563EBBF">
            <w:pPr>
              <w:pStyle w:val="17"/>
              <w:keepNext/>
              <w:spacing w:after="0" w:line="440" w:lineRule="exact"/>
              <w:ind w:left="63" w:right="63"/>
              <w:rPr>
                <w:rFonts w:ascii="宋体" w:hAnsi="宋体" w:cs="宋体"/>
                <w:szCs w:val="21"/>
              </w:rPr>
            </w:pPr>
            <w:r>
              <w:rPr>
                <w:rFonts w:hint="eastAsia" w:ascii="宋体" w:hAnsi="宋体" w:cs="宋体"/>
                <w:szCs w:val="21"/>
              </w:rPr>
              <w:t>二、现场人员</w:t>
            </w:r>
          </w:p>
        </w:tc>
      </w:tr>
      <w:tr w14:paraId="227C06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A3EEAC2">
            <w:pPr>
              <w:pStyle w:val="17"/>
              <w:keepNext/>
              <w:spacing w:after="0" w:line="440" w:lineRule="exact"/>
              <w:ind w:left="63" w:right="63"/>
              <w:rPr>
                <w:rFonts w:ascii="宋体" w:hAnsi="宋体" w:cs="宋体"/>
                <w:szCs w:val="21"/>
              </w:rPr>
            </w:pPr>
            <w:r>
              <w:rPr>
                <w:rFonts w:hint="eastAsia" w:ascii="宋体" w:hAnsi="宋体" w:cs="宋体"/>
                <w:szCs w:val="21"/>
              </w:rPr>
              <w:t>项目经理</w:t>
            </w:r>
          </w:p>
        </w:tc>
        <w:tc>
          <w:tcPr>
            <w:tcW w:w="1418" w:type="dxa"/>
            <w:noWrap w:val="0"/>
            <w:vAlign w:val="center"/>
          </w:tcPr>
          <w:p w14:paraId="36920C11">
            <w:pPr>
              <w:pStyle w:val="17"/>
              <w:keepNext/>
              <w:spacing w:after="0" w:line="440" w:lineRule="exact"/>
              <w:ind w:left="63" w:right="63"/>
              <w:rPr>
                <w:rFonts w:ascii="宋体" w:hAnsi="宋体" w:cs="宋体"/>
                <w:szCs w:val="21"/>
              </w:rPr>
            </w:pPr>
          </w:p>
        </w:tc>
        <w:tc>
          <w:tcPr>
            <w:tcW w:w="1134" w:type="dxa"/>
            <w:noWrap w:val="0"/>
            <w:vAlign w:val="center"/>
          </w:tcPr>
          <w:p w14:paraId="6DC8CDCF">
            <w:pPr>
              <w:pStyle w:val="17"/>
              <w:keepNext/>
              <w:spacing w:after="0" w:line="440" w:lineRule="exact"/>
              <w:ind w:left="63" w:right="63"/>
              <w:rPr>
                <w:rFonts w:ascii="宋体" w:hAnsi="宋体" w:cs="宋体"/>
                <w:szCs w:val="21"/>
              </w:rPr>
            </w:pPr>
          </w:p>
        </w:tc>
        <w:tc>
          <w:tcPr>
            <w:tcW w:w="1134" w:type="dxa"/>
            <w:noWrap w:val="0"/>
            <w:vAlign w:val="center"/>
          </w:tcPr>
          <w:p w14:paraId="27DB72C0">
            <w:pPr>
              <w:pStyle w:val="17"/>
              <w:keepNext/>
              <w:spacing w:after="0" w:line="440" w:lineRule="exact"/>
              <w:ind w:left="63" w:right="63"/>
              <w:rPr>
                <w:rFonts w:ascii="宋体" w:hAnsi="宋体" w:cs="宋体"/>
                <w:szCs w:val="21"/>
              </w:rPr>
            </w:pPr>
          </w:p>
        </w:tc>
        <w:tc>
          <w:tcPr>
            <w:tcW w:w="4252" w:type="dxa"/>
            <w:noWrap w:val="0"/>
            <w:vAlign w:val="center"/>
          </w:tcPr>
          <w:p w14:paraId="43EA9BE6">
            <w:pPr>
              <w:pStyle w:val="17"/>
              <w:keepNext/>
              <w:spacing w:after="0" w:line="440" w:lineRule="exact"/>
              <w:ind w:left="63" w:right="63"/>
              <w:rPr>
                <w:rFonts w:ascii="宋体" w:hAnsi="宋体" w:cs="宋体"/>
                <w:szCs w:val="21"/>
              </w:rPr>
            </w:pPr>
          </w:p>
        </w:tc>
      </w:tr>
      <w:tr w14:paraId="226250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2A9DF9E">
            <w:pPr>
              <w:pStyle w:val="17"/>
              <w:keepNext/>
              <w:spacing w:after="0" w:line="440" w:lineRule="exact"/>
              <w:ind w:left="63" w:right="63"/>
              <w:rPr>
                <w:rFonts w:ascii="宋体" w:hAnsi="宋体" w:cs="宋体"/>
                <w:szCs w:val="21"/>
              </w:rPr>
            </w:pPr>
            <w:r>
              <w:rPr>
                <w:rFonts w:hint="eastAsia" w:ascii="宋体" w:hAnsi="宋体" w:cs="宋体"/>
                <w:szCs w:val="21"/>
              </w:rPr>
              <w:t>项目副经理</w:t>
            </w:r>
          </w:p>
        </w:tc>
        <w:tc>
          <w:tcPr>
            <w:tcW w:w="1418" w:type="dxa"/>
            <w:noWrap w:val="0"/>
            <w:vAlign w:val="center"/>
          </w:tcPr>
          <w:p w14:paraId="077699B8">
            <w:pPr>
              <w:pStyle w:val="17"/>
              <w:keepNext/>
              <w:spacing w:after="0" w:line="440" w:lineRule="exact"/>
              <w:ind w:left="63" w:right="63"/>
              <w:rPr>
                <w:rFonts w:ascii="宋体" w:hAnsi="宋体" w:cs="宋体"/>
                <w:szCs w:val="21"/>
              </w:rPr>
            </w:pPr>
          </w:p>
        </w:tc>
        <w:tc>
          <w:tcPr>
            <w:tcW w:w="1134" w:type="dxa"/>
            <w:noWrap w:val="0"/>
            <w:vAlign w:val="center"/>
          </w:tcPr>
          <w:p w14:paraId="5D62F612">
            <w:pPr>
              <w:pStyle w:val="17"/>
              <w:keepNext/>
              <w:spacing w:after="0" w:line="440" w:lineRule="exact"/>
              <w:ind w:left="63" w:right="63"/>
              <w:rPr>
                <w:rFonts w:ascii="宋体" w:hAnsi="宋体" w:cs="宋体"/>
                <w:szCs w:val="21"/>
              </w:rPr>
            </w:pPr>
          </w:p>
        </w:tc>
        <w:tc>
          <w:tcPr>
            <w:tcW w:w="1134" w:type="dxa"/>
            <w:noWrap w:val="0"/>
            <w:vAlign w:val="center"/>
          </w:tcPr>
          <w:p w14:paraId="14624AC6">
            <w:pPr>
              <w:pStyle w:val="17"/>
              <w:keepNext/>
              <w:spacing w:after="0" w:line="440" w:lineRule="exact"/>
              <w:ind w:left="63" w:right="63"/>
              <w:rPr>
                <w:rFonts w:ascii="宋体" w:hAnsi="宋体" w:cs="宋体"/>
                <w:szCs w:val="21"/>
              </w:rPr>
            </w:pPr>
          </w:p>
        </w:tc>
        <w:tc>
          <w:tcPr>
            <w:tcW w:w="4252" w:type="dxa"/>
            <w:noWrap w:val="0"/>
            <w:vAlign w:val="center"/>
          </w:tcPr>
          <w:p w14:paraId="6493D8D3">
            <w:pPr>
              <w:pStyle w:val="17"/>
              <w:keepNext/>
              <w:spacing w:after="0" w:line="440" w:lineRule="exact"/>
              <w:ind w:left="63" w:right="63"/>
              <w:rPr>
                <w:rFonts w:ascii="宋体" w:hAnsi="宋体" w:cs="宋体"/>
                <w:szCs w:val="21"/>
              </w:rPr>
            </w:pPr>
          </w:p>
        </w:tc>
      </w:tr>
      <w:tr w14:paraId="5406A5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FB352FB">
            <w:pPr>
              <w:pStyle w:val="17"/>
              <w:keepNext/>
              <w:spacing w:after="0" w:line="440" w:lineRule="exact"/>
              <w:ind w:left="63" w:right="63"/>
              <w:rPr>
                <w:rFonts w:ascii="宋体" w:hAnsi="宋体" w:cs="宋体"/>
                <w:szCs w:val="21"/>
              </w:rPr>
            </w:pPr>
            <w:r>
              <w:rPr>
                <w:rFonts w:hint="eastAsia" w:ascii="宋体" w:hAnsi="宋体" w:cs="宋体"/>
                <w:szCs w:val="21"/>
              </w:rPr>
              <w:t>技术负责人</w:t>
            </w:r>
          </w:p>
        </w:tc>
        <w:tc>
          <w:tcPr>
            <w:tcW w:w="1418" w:type="dxa"/>
            <w:noWrap w:val="0"/>
            <w:vAlign w:val="center"/>
          </w:tcPr>
          <w:p w14:paraId="74DE1735">
            <w:pPr>
              <w:pStyle w:val="17"/>
              <w:keepNext/>
              <w:spacing w:after="0" w:line="440" w:lineRule="exact"/>
              <w:ind w:left="63" w:right="63"/>
              <w:rPr>
                <w:rFonts w:ascii="宋体" w:hAnsi="宋体" w:cs="宋体"/>
                <w:szCs w:val="21"/>
              </w:rPr>
            </w:pPr>
          </w:p>
        </w:tc>
        <w:tc>
          <w:tcPr>
            <w:tcW w:w="1134" w:type="dxa"/>
            <w:noWrap w:val="0"/>
            <w:vAlign w:val="center"/>
          </w:tcPr>
          <w:p w14:paraId="05820FD8">
            <w:pPr>
              <w:pStyle w:val="17"/>
              <w:keepNext/>
              <w:spacing w:after="0" w:line="440" w:lineRule="exact"/>
              <w:ind w:left="63" w:right="63"/>
              <w:rPr>
                <w:rFonts w:ascii="宋体" w:hAnsi="宋体" w:cs="宋体"/>
                <w:szCs w:val="21"/>
              </w:rPr>
            </w:pPr>
          </w:p>
        </w:tc>
        <w:tc>
          <w:tcPr>
            <w:tcW w:w="1134" w:type="dxa"/>
            <w:noWrap w:val="0"/>
            <w:vAlign w:val="center"/>
          </w:tcPr>
          <w:p w14:paraId="6C711207">
            <w:pPr>
              <w:pStyle w:val="17"/>
              <w:keepNext/>
              <w:spacing w:after="0" w:line="440" w:lineRule="exact"/>
              <w:ind w:left="63" w:right="63"/>
              <w:rPr>
                <w:rFonts w:ascii="宋体" w:hAnsi="宋体" w:cs="宋体"/>
                <w:szCs w:val="21"/>
              </w:rPr>
            </w:pPr>
          </w:p>
        </w:tc>
        <w:tc>
          <w:tcPr>
            <w:tcW w:w="4252" w:type="dxa"/>
            <w:noWrap w:val="0"/>
            <w:vAlign w:val="center"/>
          </w:tcPr>
          <w:p w14:paraId="3F9B6B51">
            <w:pPr>
              <w:pStyle w:val="17"/>
              <w:keepNext/>
              <w:spacing w:after="0" w:line="440" w:lineRule="exact"/>
              <w:ind w:left="63" w:right="63"/>
              <w:rPr>
                <w:rFonts w:ascii="宋体" w:hAnsi="宋体" w:cs="宋体"/>
                <w:szCs w:val="21"/>
              </w:rPr>
            </w:pPr>
          </w:p>
        </w:tc>
      </w:tr>
      <w:tr w14:paraId="2BFA83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F557779">
            <w:pPr>
              <w:pStyle w:val="17"/>
              <w:keepNext/>
              <w:spacing w:after="0" w:line="440" w:lineRule="exact"/>
              <w:ind w:left="63" w:right="63"/>
              <w:rPr>
                <w:rFonts w:ascii="宋体" w:hAnsi="宋体" w:cs="宋体"/>
                <w:szCs w:val="21"/>
              </w:rPr>
            </w:pPr>
            <w:r>
              <w:rPr>
                <w:rFonts w:ascii="宋体" w:hAnsi="宋体" w:cs="宋体"/>
                <w:szCs w:val="21"/>
              </w:rPr>
              <w:t>施工</w:t>
            </w:r>
            <w:r>
              <w:rPr>
                <w:rFonts w:hint="eastAsia" w:ascii="宋体" w:hAnsi="宋体" w:cs="宋体"/>
                <w:szCs w:val="21"/>
              </w:rPr>
              <w:t>管理</w:t>
            </w:r>
          </w:p>
        </w:tc>
        <w:tc>
          <w:tcPr>
            <w:tcW w:w="1418" w:type="dxa"/>
            <w:noWrap w:val="0"/>
            <w:vAlign w:val="center"/>
          </w:tcPr>
          <w:p w14:paraId="636C96AB">
            <w:pPr>
              <w:pStyle w:val="17"/>
              <w:keepNext/>
              <w:spacing w:after="0" w:line="440" w:lineRule="exact"/>
              <w:ind w:left="63" w:right="63"/>
              <w:rPr>
                <w:rFonts w:ascii="宋体" w:hAnsi="宋体" w:cs="宋体"/>
                <w:szCs w:val="21"/>
              </w:rPr>
            </w:pPr>
          </w:p>
        </w:tc>
        <w:tc>
          <w:tcPr>
            <w:tcW w:w="1134" w:type="dxa"/>
            <w:noWrap w:val="0"/>
            <w:vAlign w:val="center"/>
          </w:tcPr>
          <w:p w14:paraId="4D94BC50">
            <w:pPr>
              <w:pStyle w:val="17"/>
              <w:keepNext/>
              <w:spacing w:after="0" w:line="440" w:lineRule="exact"/>
              <w:ind w:left="63" w:right="63"/>
              <w:rPr>
                <w:rFonts w:ascii="宋体" w:hAnsi="宋体" w:cs="宋体"/>
                <w:szCs w:val="21"/>
              </w:rPr>
            </w:pPr>
          </w:p>
        </w:tc>
        <w:tc>
          <w:tcPr>
            <w:tcW w:w="1134" w:type="dxa"/>
            <w:noWrap w:val="0"/>
            <w:vAlign w:val="center"/>
          </w:tcPr>
          <w:p w14:paraId="5265FF13">
            <w:pPr>
              <w:pStyle w:val="17"/>
              <w:keepNext/>
              <w:spacing w:after="0" w:line="440" w:lineRule="exact"/>
              <w:ind w:left="63" w:right="63"/>
              <w:rPr>
                <w:rFonts w:ascii="宋体" w:hAnsi="宋体" w:cs="宋体"/>
                <w:szCs w:val="21"/>
              </w:rPr>
            </w:pPr>
          </w:p>
        </w:tc>
        <w:tc>
          <w:tcPr>
            <w:tcW w:w="4252" w:type="dxa"/>
            <w:noWrap w:val="0"/>
            <w:vAlign w:val="center"/>
          </w:tcPr>
          <w:p w14:paraId="57125BA2">
            <w:pPr>
              <w:pStyle w:val="17"/>
              <w:keepNext/>
              <w:spacing w:after="0" w:line="440" w:lineRule="exact"/>
              <w:ind w:left="63" w:right="63"/>
              <w:rPr>
                <w:rFonts w:ascii="宋体" w:hAnsi="宋体" w:cs="宋体"/>
                <w:szCs w:val="21"/>
              </w:rPr>
            </w:pPr>
          </w:p>
        </w:tc>
      </w:tr>
      <w:tr w14:paraId="70B508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968866C">
            <w:pPr>
              <w:pStyle w:val="17"/>
              <w:keepNext/>
              <w:spacing w:after="0" w:line="440" w:lineRule="exact"/>
              <w:ind w:left="63" w:right="63"/>
              <w:rPr>
                <w:rFonts w:ascii="宋体" w:hAnsi="宋体" w:cs="宋体"/>
                <w:szCs w:val="21"/>
              </w:rPr>
            </w:pPr>
            <w:r>
              <w:rPr>
                <w:rFonts w:hint="eastAsia" w:ascii="宋体" w:hAnsi="宋体" w:cs="宋体"/>
                <w:szCs w:val="21"/>
              </w:rPr>
              <w:t>质量管理</w:t>
            </w:r>
          </w:p>
        </w:tc>
        <w:tc>
          <w:tcPr>
            <w:tcW w:w="1418" w:type="dxa"/>
            <w:noWrap w:val="0"/>
            <w:vAlign w:val="center"/>
          </w:tcPr>
          <w:p w14:paraId="37D4A82C">
            <w:pPr>
              <w:pStyle w:val="17"/>
              <w:keepNext/>
              <w:spacing w:after="0" w:line="440" w:lineRule="exact"/>
              <w:ind w:left="63" w:right="63"/>
              <w:rPr>
                <w:rFonts w:ascii="宋体" w:hAnsi="宋体" w:cs="宋体"/>
                <w:szCs w:val="21"/>
              </w:rPr>
            </w:pPr>
          </w:p>
        </w:tc>
        <w:tc>
          <w:tcPr>
            <w:tcW w:w="1134" w:type="dxa"/>
            <w:noWrap w:val="0"/>
            <w:vAlign w:val="center"/>
          </w:tcPr>
          <w:p w14:paraId="64540518">
            <w:pPr>
              <w:pStyle w:val="17"/>
              <w:keepNext/>
              <w:spacing w:after="0" w:line="440" w:lineRule="exact"/>
              <w:ind w:left="63" w:right="63"/>
              <w:rPr>
                <w:rFonts w:ascii="宋体" w:hAnsi="宋体" w:cs="宋体"/>
                <w:szCs w:val="21"/>
              </w:rPr>
            </w:pPr>
          </w:p>
        </w:tc>
        <w:tc>
          <w:tcPr>
            <w:tcW w:w="1134" w:type="dxa"/>
            <w:noWrap w:val="0"/>
            <w:vAlign w:val="center"/>
          </w:tcPr>
          <w:p w14:paraId="5E13C0DC">
            <w:pPr>
              <w:pStyle w:val="17"/>
              <w:keepNext/>
              <w:spacing w:after="0" w:line="440" w:lineRule="exact"/>
              <w:ind w:left="63" w:right="63"/>
              <w:rPr>
                <w:rFonts w:ascii="宋体" w:hAnsi="宋体" w:cs="宋体"/>
                <w:szCs w:val="21"/>
              </w:rPr>
            </w:pPr>
          </w:p>
        </w:tc>
        <w:tc>
          <w:tcPr>
            <w:tcW w:w="4252" w:type="dxa"/>
            <w:noWrap w:val="0"/>
            <w:vAlign w:val="center"/>
          </w:tcPr>
          <w:p w14:paraId="20BCAED9">
            <w:pPr>
              <w:pStyle w:val="17"/>
              <w:keepNext/>
              <w:spacing w:after="0" w:line="440" w:lineRule="exact"/>
              <w:ind w:left="63" w:right="63"/>
              <w:rPr>
                <w:rFonts w:ascii="宋体" w:hAnsi="宋体" w:cs="宋体"/>
                <w:szCs w:val="21"/>
              </w:rPr>
            </w:pPr>
          </w:p>
        </w:tc>
      </w:tr>
      <w:tr w14:paraId="1AF538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81B2AB3">
            <w:pPr>
              <w:pStyle w:val="17"/>
              <w:keepNext/>
              <w:spacing w:after="0" w:line="440" w:lineRule="exact"/>
              <w:ind w:left="63" w:right="63"/>
              <w:rPr>
                <w:rFonts w:ascii="宋体" w:hAnsi="宋体" w:cs="宋体"/>
                <w:szCs w:val="21"/>
              </w:rPr>
            </w:pPr>
            <w:r>
              <w:rPr>
                <w:rFonts w:ascii="宋体" w:hAnsi="宋体" w:cs="宋体"/>
                <w:szCs w:val="21"/>
              </w:rPr>
              <w:t>安全</w:t>
            </w:r>
            <w:r>
              <w:rPr>
                <w:rFonts w:hint="eastAsia" w:ascii="宋体" w:hAnsi="宋体" w:cs="宋体"/>
                <w:szCs w:val="21"/>
              </w:rPr>
              <w:t>管理</w:t>
            </w:r>
          </w:p>
        </w:tc>
        <w:tc>
          <w:tcPr>
            <w:tcW w:w="1418" w:type="dxa"/>
            <w:noWrap w:val="0"/>
            <w:vAlign w:val="center"/>
          </w:tcPr>
          <w:p w14:paraId="3E642361">
            <w:pPr>
              <w:pStyle w:val="17"/>
              <w:keepNext/>
              <w:spacing w:after="0" w:line="440" w:lineRule="exact"/>
              <w:ind w:left="63" w:right="63"/>
              <w:rPr>
                <w:rFonts w:ascii="宋体" w:hAnsi="宋体" w:cs="宋体"/>
                <w:szCs w:val="21"/>
              </w:rPr>
            </w:pPr>
          </w:p>
        </w:tc>
        <w:tc>
          <w:tcPr>
            <w:tcW w:w="1134" w:type="dxa"/>
            <w:noWrap w:val="0"/>
            <w:vAlign w:val="center"/>
          </w:tcPr>
          <w:p w14:paraId="3FCE9FDE">
            <w:pPr>
              <w:pStyle w:val="17"/>
              <w:keepNext/>
              <w:spacing w:after="0" w:line="440" w:lineRule="exact"/>
              <w:ind w:left="63" w:right="63"/>
              <w:rPr>
                <w:rFonts w:ascii="宋体" w:hAnsi="宋体" w:cs="宋体"/>
                <w:szCs w:val="21"/>
              </w:rPr>
            </w:pPr>
          </w:p>
        </w:tc>
        <w:tc>
          <w:tcPr>
            <w:tcW w:w="1134" w:type="dxa"/>
            <w:noWrap w:val="0"/>
            <w:vAlign w:val="center"/>
          </w:tcPr>
          <w:p w14:paraId="5A2AFB14">
            <w:pPr>
              <w:pStyle w:val="17"/>
              <w:keepNext/>
              <w:spacing w:after="0" w:line="440" w:lineRule="exact"/>
              <w:ind w:left="63" w:right="63"/>
              <w:rPr>
                <w:rFonts w:ascii="宋体" w:hAnsi="宋体" w:cs="宋体"/>
                <w:szCs w:val="21"/>
              </w:rPr>
            </w:pPr>
          </w:p>
        </w:tc>
        <w:tc>
          <w:tcPr>
            <w:tcW w:w="4252" w:type="dxa"/>
            <w:noWrap w:val="0"/>
            <w:vAlign w:val="center"/>
          </w:tcPr>
          <w:p w14:paraId="13EA0EE3">
            <w:pPr>
              <w:pStyle w:val="17"/>
              <w:keepNext/>
              <w:spacing w:after="0" w:line="440" w:lineRule="exact"/>
              <w:ind w:left="63" w:right="63"/>
              <w:rPr>
                <w:rFonts w:ascii="宋体" w:hAnsi="宋体" w:cs="宋体"/>
                <w:szCs w:val="21"/>
              </w:rPr>
            </w:pPr>
          </w:p>
        </w:tc>
      </w:tr>
      <w:tr w14:paraId="54C6E7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736D8DC">
            <w:pPr>
              <w:pStyle w:val="17"/>
              <w:keepNext/>
              <w:spacing w:after="0" w:line="440" w:lineRule="exact"/>
              <w:ind w:left="63" w:right="63"/>
              <w:rPr>
                <w:rFonts w:ascii="宋体" w:hAnsi="宋体" w:cs="宋体"/>
                <w:szCs w:val="21"/>
              </w:rPr>
            </w:pPr>
            <w:r>
              <w:rPr>
                <w:rFonts w:ascii="宋体" w:hAnsi="宋体" w:cs="宋体"/>
                <w:szCs w:val="21"/>
              </w:rPr>
              <w:t>材料</w:t>
            </w:r>
            <w:r>
              <w:rPr>
                <w:rFonts w:hint="eastAsia" w:ascii="宋体" w:hAnsi="宋体" w:cs="宋体"/>
                <w:szCs w:val="21"/>
              </w:rPr>
              <w:t>管理</w:t>
            </w:r>
          </w:p>
        </w:tc>
        <w:tc>
          <w:tcPr>
            <w:tcW w:w="1418" w:type="dxa"/>
            <w:noWrap w:val="0"/>
            <w:vAlign w:val="center"/>
          </w:tcPr>
          <w:p w14:paraId="1735FD44">
            <w:pPr>
              <w:pStyle w:val="17"/>
              <w:keepNext/>
              <w:spacing w:after="0" w:line="440" w:lineRule="exact"/>
              <w:ind w:left="63" w:right="63"/>
              <w:rPr>
                <w:rFonts w:ascii="宋体" w:hAnsi="宋体" w:cs="宋体"/>
                <w:szCs w:val="21"/>
              </w:rPr>
            </w:pPr>
          </w:p>
        </w:tc>
        <w:tc>
          <w:tcPr>
            <w:tcW w:w="1134" w:type="dxa"/>
            <w:noWrap w:val="0"/>
            <w:vAlign w:val="center"/>
          </w:tcPr>
          <w:p w14:paraId="1FD7BA51">
            <w:pPr>
              <w:pStyle w:val="17"/>
              <w:keepNext/>
              <w:spacing w:after="0" w:line="440" w:lineRule="exact"/>
              <w:ind w:left="63" w:right="63"/>
              <w:rPr>
                <w:rFonts w:ascii="宋体" w:hAnsi="宋体" w:cs="宋体"/>
                <w:szCs w:val="21"/>
              </w:rPr>
            </w:pPr>
          </w:p>
        </w:tc>
        <w:tc>
          <w:tcPr>
            <w:tcW w:w="1134" w:type="dxa"/>
            <w:noWrap w:val="0"/>
            <w:vAlign w:val="center"/>
          </w:tcPr>
          <w:p w14:paraId="6ADC612C">
            <w:pPr>
              <w:pStyle w:val="17"/>
              <w:keepNext/>
              <w:spacing w:after="0" w:line="440" w:lineRule="exact"/>
              <w:ind w:left="63" w:right="63"/>
              <w:rPr>
                <w:rFonts w:ascii="宋体" w:hAnsi="宋体" w:cs="宋体"/>
                <w:szCs w:val="21"/>
              </w:rPr>
            </w:pPr>
          </w:p>
        </w:tc>
        <w:tc>
          <w:tcPr>
            <w:tcW w:w="4252" w:type="dxa"/>
            <w:noWrap w:val="0"/>
            <w:vAlign w:val="center"/>
          </w:tcPr>
          <w:p w14:paraId="5CB8CE26">
            <w:pPr>
              <w:pStyle w:val="17"/>
              <w:keepNext/>
              <w:spacing w:after="0" w:line="440" w:lineRule="exact"/>
              <w:ind w:left="63" w:right="63"/>
              <w:rPr>
                <w:rFonts w:ascii="宋体" w:hAnsi="宋体" w:cs="宋体"/>
                <w:szCs w:val="21"/>
              </w:rPr>
            </w:pPr>
          </w:p>
        </w:tc>
      </w:tr>
      <w:tr w14:paraId="0C14F3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3FD3846">
            <w:pPr>
              <w:pStyle w:val="17"/>
              <w:keepNext/>
              <w:spacing w:after="0" w:line="440" w:lineRule="exact"/>
              <w:ind w:left="63" w:right="63"/>
              <w:rPr>
                <w:rFonts w:ascii="宋体" w:hAnsi="宋体" w:cs="宋体"/>
                <w:szCs w:val="21"/>
              </w:rPr>
            </w:pPr>
            <w:r>
              <w:rPr>
                <w:rFonts w:ascii="宋体" w:hAnsi="宋体" w:cs="宋体"/>
                <w:szCs w:val="21"/>
              </w:rPr>
              <w:t>资料</w:t>
            </w:r>
            <w:r>
              <w:rPr>
                <w:rFonts w:hint="eastAsia" w:ascii="宋体" w:hAnsi="宋体" w:cs="宋体"/>
                <w:szCs w:val="21"/>
              </w:rPr>
              <w:t>管理</w:t>
            </w:r>
          </w:p>
        </w:tc>
        <w:tc>
          <w:tcPr>
            <w:tcW w:w="1418" w:type="dxa"/>
            <w:noWrap w:val="0"/>
            <w:vAlign w:val="center"/>
          </w:tcPr>
          <w:p w14:paraId="6FF70EEE">
            <w:pPr>
              <w:pStyle w:val="17"/>
              <w:keepNext/>
              <w:spacing w:after="0" w:line="440" w:lineRule="exact"/>
              <w:ind w:left="63" w:right="63"/>
              <w:rPr>
                <w:rFonts w:ascii="宋体" w:hAnsi="宋体" w:cs="宋体"/>
                <w:szCs w:val="21"/>
              </w:rPr>
            </w:pPr>
          </w:p>
        </w:tc>
        <w:tc>
          <w:tcPr>
            <w:tcW w:w="1134" w:type="dxa"/>
            <w:noWrap w:val="0"/>
            <w:vAlign w:val="center"/>
          </w:tcPr>
          <w:p w14:paraId="5BB222B6">
            <w:pPr>
              <w:pStyle w:val="17"/>
              <w:keepNext/>
              <w:spacing w:after="0" w:line="440" w:lineRule="exact"/>
              <w:ind w:left="63" w:right="63"/>
              <w:rPr>
                <w:rFonts w:ascii="宋体" w:hAnsi="宋体" w:cs="宋体"/>
                <w:szCs w:val="21"/>
              </w:rPr>
            </w:pPr>
          </w:p>
        </w:tc>
        <w:tc>
          <w:tcPr>
            <w:tcW w:w="1134" w:type="dxa"/>
            <w:noWrap w:val="0"/>
            <w:vAlign w:val="center"/>
          </w:tcPr>
          <w:p w14:paraId="47716AF7">
            <w:pPr>
              <w:pStyle w:val="17"/>
              <w:keepNext/>
              <w:spacing w:after="0" w:line="440" w:lineRule="exact"/>
              <w:ind w:left="63" w:right="63"/>
              <w:rPr>
                <w:rFonts w:ascii="宋体" w:hAnsi="宋体" w:cs="宋体"/>
                <w:szCs w:val="21"/>
              </w:rPr>
            </w:pPr>
          </w:p>
        </w:tc>
        <w:tc>
          <w:tcPr>
            <w:tcW w:w="4252" w:type="dxa"/>
            <w:noWrap w:val="0"/>
            <w:vAlign w:val="center"/>
          </w:tcPr>
          <w:p w14:paraId="4D328B02">
            <w:pPr>
              <w:pStyle w:val="17"/>
              <w:keepNext/>
              <w:spacing w:after="0" w:line="440" w:lineRule="exact"/>
              <w:ind w:left="63" w:right="63"/>
              <w:rPr>
                <w:rFonts w:ascii="宋体" w:hAnsi="宋体" w:cs="宋体"/>
                <w:szCs w:val="21"/>
              </w:rPr>
            </w:pPr>
          </w:p>
        </w:tc>
      </w:tr>
      <w:tr w14:paraId="42A935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2A787035">
            <w:pPr>
              <w:pStyle w:val="17"/>
              <w:keepNext/>
              <w:spacing w:after="0" w:line="440" w:lineRule="exact"/>
              <w:ind w:left="63" w:right="63"/>
              <w:rPr>
                <w:rFonts w:ascii="宋体" w:hAnsi="宋体" w:cs="宋体"/>
                <w:szCs w:val="21"/>
              </w:rPr>
            </w:pPr>
            <w:r>
              <w:rPr>
                <w:rFonts w:hint="eastAsia" w:ascii="宋体" w:hAnsi="宋体" w:cs="宋体"/>
                <w:szCs w:val="21"/>
              </w:rPr>
              <w:t>其他人员</w:t>
            </w:r>
          </w:p>
        </w:tc>
        <w:tc>
          <w:tcPr>
            <w:tcW w:w="1418" w:type="dxa"/>
            <w:noWrap w:val="0"/>
            <w:vAlign w:val="center"/>
          </w:tcPr>
          <w:p w14:paraId="5ECD8BF7">
            <w:pPr>
              <w:pStyle w:val="17"/>
              <w:keepNext/>
              <w:spacing w:after="0" w:line="440" w:lineRule="exact"/>
              <w:ind w:left="63" w:right="63"/>
              <w:rPr>
                <w:rFonts w:ascii="宋体" w:hAnsi="宋体" w:cs="宋体"/>
                <w:szCs w:val="21"/>
              </w:rPr>
            </w:pPr>
          </w:p>
        </w:tc>
        <w:tc>
          <w:tcPr>
            <w:tcW w:w="1134" w:type="dxa"/>
            <w:noWrap w:val="0"/>
            <w:vAlign w:val="center"/>
          </w:tcPr>
          <w:p w14:paraId="39DD04C5">
            <w:pPr>
              <w:pStyle w:val="17"/>
              <w:keepNext/>
              <w:spacing w:after="0" w:line="440" w:lineRule="exact"/>
              <w:ind w:left="63" w:right="63"/>
              <w:rPr>
                <w:rFonts w:ascii="宋体" w:hAnsi="宋体" w:cs="宋体"/>
                <w:szCs w:val="21"/>
              </w:rPr>
            </w:pPr>
          </w:p>
        </w:tc>
        <w:tc>
          <w:tcPr>
            <w:tcW w:w="1134" w:type="dxa"/>
            <w:noWrap w:val="0"/>
            <w:vAlign w:val="center"/>
          </w:tcPr>
          <w:p w14:paraId="3D05B50D">
            <w:pPr>
              <w:pStyle w:val="17"/>
              <w:keepNext/>
              <w:spacing w:after="0" w:line="440" w:lineRule="exact"/>
              <w:ind w:left="63" w:right="63"/>
              <w:rPr>
                <w:rFonts w:ascii="宋体" w:hAnsi="宋体" w:cs="宋体"/>
                <w:szCs w:val="21"/>
              </w:rPr>
            </w:pPr>
          </w:p>
        </w:tc>
        <w:tc>
          <w:tcPr>
            <w:tcW w:w="4252" w:type="dxa"/>
            <w:noWrap w:val="0"/>
            <w:vAlign w:val="center"/>
          </w:tcPr>
          <w:p w14:paraId="5CBDCDFF">
            <w:pPr>
              <w:pStyle w:val="17"/>
              <w:keepNext/>
              <w:spacing w:after="0" w:line="440" w:lineRule="exact"/>
              <w:ind w:left="63" w:right="63"/>
              <w:rPr>
                <w:rFonts w:ascii="宋体" w:hAnsi="宋体" w:cs="宋体"/>
                <w:szCs w:val="21"/>
              </w:rPr>
            </w:pPr>
          </w:p>
        </w:tc>
      </w:tr>
      <w:tr w14:paraId="78683A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2F2C39B7">
            <w:pPr>
              <w:pStyle w:val="17"/>
              <w:keepNext/>
              <w:spacing w:after="0" w:line="440" w:lineRule="exact"/>
              <w:ind w:left="63" w:right="63"/>
              <w:rPr>
                <w:rFonts w:ascii="宋体" w:hAnsi="宋体" w:cs="宋体"/>
                <w:szCs w:val="21"/>
              </w:rPr>
            </w:pPr>
          </w:p>
        </w:tc>
        <w:tc>
          <w:tcPr>
            <w:tcW w:w="1418" w:type="dxa"/>
            <w:tcBorders>
              <w:bottom w:val="nil"/>
            </w:tcBorders>
            <w:noWrap w:val="0"/>
            <w:vAlign w:val="center"/>
          </w:tcPr>
          <w:p w14:paraId="13F1F87F">
            <w:pPr>
              <w:pStyle w:val="17"/>
              <w:keepNext/>
              <w:spacing w:after="0" w:line="440" w:lineRule="exact"/>
              <w:ind w:left="63" w:right="63"/>
              <w:rPr>
                <w:rFonts w:ascii="宋体" w:hAnsi="宋体" w:cs="宋体"/>
                <w:szCs w:val="21"/>
              </w:rPr>
            </w:pPr>
          </w:p>
        </w:tc>
        <w:tc>
          <w:tcPr>
            <w:tcW w:w="1134" w:type="dxa"/>
            <w:tcBorders>
              <w:bottom w:val="nil"/>
            </w:tcBorders>
            <w:noWrap w:val="0"/>
            <w:vAlign w:val="center"/>
          </w:tcPr>
          <w:p w14:paraId="4B7759C2">
            <w:pPr>
              <w:pStyle w:val="17"/>
              <w:keepNext/>
              <w:spacing w:after="0" w:line="440" w:lineRule="exact"/>
              <w:ind w:left="63" w:right="63"/>
              <w:rPr>
                <w:rFonts w:ascii="宋体" w:hAnsi="宋体" w:cs="宋体"/>
                <w:szCs w:val="21"/>
              </w:rPr>
            </w:pPr>
          </w:p>
        </w:tc>
        <w:tc>
          <w:tcPr>
            <w:tcW w:w="1134" w:type="dxa"/>
            <w:tcBorders>
              <w:bottom w:val="nil"/>
            </w:tcBorders>
            <w:noWrap w:val="0"/>
            <w:vAlign w:val="center"/>
          </w:tcPr>
          <w:p w14:paraId="032666CE">
            <w:pPr>
              <w:pStyle w:val="17"/>
              <w:keepNext/>
              <w:spacing w:after="0" w:line="440" w:lineRule="exact"/>
              <w:ind w:left="63" w:right="63"/>
              <w:rPr>
                <w:rFonts w:ascii="宋体" w:hAnsi="宋体" w:cs="宋体"/>
                <w:szCs w:val="21"/>
              </w:rPr>
            </w:pPr>
          </w:p>
        </w:tc>
        <w:tc>
          <w:tcPr>
            <w:tcW w:w="4252" w:type="dxa"/>
            <w:tcBorders>
              <w:bottom w:val="nil"/>
            </w:tcBorders>
            <w:noWrap w:val="0"/>
            <w:vAlign w:val="center"/>
          </w:tcPr>
          <w:p w14:paraId="757C537F">
            <w:pPr>
              <w:pStyle w:val="17"/>
              <w:keepNext/>
              <w:spacing w:after="0" w:line="440" w:lineRule="exact"/>
              <w:ind w:left="63" w:right="63"/>
              <w:rPr>
                <w:rFonts w:ascii="宋体" w:hAnsi="宋体" w:cs="宋体"/>
                <w:szCs w:val="21"/>
              </w:rPr>
            </w:pPr>
          </w:p>
        </w:tc>
      </w:tr>
      <w:tr w14:paraId="00BA15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22E2D95B">
            <w:pPr>
              <w:pStyle w:val="17"/>
              <w:keepNext/>
              <w:spacing w:after="0" w:line="440" w:lineRule="exact"/>
              <w:ind w:left="63" w:right="63"/>
              <w:rPr>
                <w:rFonts w:ascii="宋体" w:hAnsi="宋体" w:cs="宋体"/>
                <w:szCs w:val="21"/>
              </w:rPr>
            </w:pPr>
          </w:p>
        </w:tc>
        <w:tc>
          <w:tcPr>
            <w:tcW w:w="1418" w:type="dxa"/>
            <w:noWrap w:val="0"/>
            <w:vAlign w:val="center"/>
          </w:tcPr>
          <w:p w14:paraId="4974A887">
            <w:pPr>
              <w:pStyle w:val="17"/>
              <w:keepNext/>
              <w:spacing w:after="0" w:line="440" w:lineRule="exact"/>
              <w:ind w:left="63" w:right="63"/>
              <w:rPr>
                <w:rFonts w:ascii="宋体" w:hAnsi="宋体" w:cs="宋体"/>
                <w:szCs w:val="21"/>
              </w:rPr>
            </w:pPr>
          </w:p>
        </w:tc>
        <w:tc>
          <w:tcPr>
            <w:tcW w:w="1134" w:type="dxa"/>
            <w:noWrap w:val="0"/>
            <w:vAlign w:val="center"/>
          </w:tcPr>
          <w:p w14:paraId="50FF8622">
            <w:pPr>
              <w:pStyle w:val="17"/>
              <w:keepNext/>
              <w:spacing w:after="0" w:line="440" w:lineRule="exact"/>
              <w:ind w:left="63" w:right="63"/>
              <w:rPr>
                <w:rFonts w:ascii="宋体" w:hAnsi="宋体" w:cs="宋体"/>
                <w:szCs w:val="21"/>
              </w:rPr>
            </w:pPr>
          </w:p>
        </w:tc>
        <w:tc>
          <w:tcPr>
            <w:tcW w:w="1134" w:type="dxa"/>
            <w:noWrap w:val="0"/>
            <w:vAlign w:val="center"/>
          </w:tcPr>
          <w:p w14:paraId="5D9D1EC4">
            <w:pPr>
              <w:pStyle w:val="17"/>
              <w:keepNext/>
              <w:spacing w:after="0" w:line="440" w:lineRule="exact"/>
              <w:ind w:left="63" w:right="63"/>
              <w:rPr>
                <w:rFonts w:ascii="宋体" w:hAnsi="宋体" w:cs="宋体"/>
                <w:szCs w:val="21"/>
              </w:rPr>
            </w:pPr>
          </w:p>
        </w:tc>
        <w:tc>
          <w:tcPr>
            <w:tcW w:w="4252" w:type="dxa"/>
            <w:noWrap w:val="0"/>
            <w:vAlign w:val="center"/>
          </w:tcPr>
          <w:p w14:paraId="6B2B80F6">
            <w:pPr>
              <w:pStyle w:val="17"/>
              <w:keepNext/>
              <w:spacing w:after="0" w:line="440" w:lineRule="exact"/>
              <w:ind w:left="63" w:right="63"/>
              <w:rPr>
                <w:rFonts w:ascii="宋体" w:hAnsi="宋体" w:cs="宋体"/>
                <w:szCs w:val="21"/>
              </w:rPr>
            </w:pPr>
          </w:p>
        </w:tc>
      </w:tr>
      <w:tr w14:paraId="4D02DD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0165C449">
            <w:pPr>
              <w:pStyle w:val="17"/>
              <w:keepNext/>
              <w:spacing w:after="0" w:line="440" w:lineRule="exact"/>
              <w:ind w:left="63" w:right="63"/>
              <w:rPr>
                <w:rFonts w:ascii="宋体" w:hAnsi="宋体" w:cs="宋体"/>
                <w:szCs w:val="21"/>
              </w:rPr>
            </w:pPr>
          </w:p>
        </w:tc>
        <w:tc>
          <w:tcPr>
            <w:tcW w:w="1418" w:type="dxa"/>
            <w:noWrap w:val="0"/>
            <w:vAlign w:val="center"/>
          </w:tcPr>
          <w:p w14:paraId="06DD0BCF">
            <w:pPr>
              <w:pStyle w:val="17"/>
              <w:keepNext/>
              <w:spacing w:after="0" w:line="440" w:lineRule="exact"/>
              <w:ind w:left="63" w:right="63"/>
              <w:rPr>
                <w:rFonts w:ascii="宋体" w:hAnsi="宋体" w:cs="宋体"/>
                <w:szCs w:val="21"/>
              </w:rPr>
            </w:pPr>
          </w:p>
        </w:tc>
        <w:tc>
          <w:tcPr>
            <w:tcW w:w="1134" w:type="dxa"/>
            <w:noWrap w:val="0"/>
            <w:vAlign w:val="center"/>
          </w:tcPr>
          <w:p w14:paraId="29726B17">
            <w:pPr>
              <w:pStyle w:val="17"/>
              <w:keepNext/>
              <w:spacing w:after="0" w:line="440" w:lineRule="exact"/>
              <w:ind w:left="63" w:right="63"/>
              <w:rPr>
                <w:rFonts w:ascii="宋体" w:hAnsi="宋体" w:cs="宋体"/>
                <w:szCs w:val="21"/>
              </w:rPr>
            </w:pPr>
          </w:p>
        </w:tc>
        <w:tc>
          <w:tcPr>
            <w:tcW w:w="1134" w:type="dxa"/>
            <w:noWrap w:val="0"/>
            <w:vAlign w:val="center"/>
          </w:tcPr>
          <w:p w14:paraId="359D3651">
            <w:pPr>
              <w:pStyle w:val="17"/>
              <w:keepNext/>
              <w:spacing w:after="0" w:line="440" w:lineRule="exact"/>
              <w:ind w:left="63" w:right="63"/>
              <w:rPr>
                <w:rFonts w:ascii="宋体" w:hAnsi="宋体" w:cs="宋体"/>
                <w:szCs w:val="21"/>
              </w:rPr>
            </w:pPr>
          </w:p>
        </w:tc>
        <w:tc>
          <w:tcPr>
            <w:tcW w:w="4252" w:type="dxa"/>
            <w:noWrap w:val="0"/>
            <w:vAlign w:val="center"/>
          </w:tcPr>
          <w:p w14:paraId="40CC752E">
            <w:pPr>
              <w:pStyle w:val="17"/>
              <w:keepNext/>
              <w:spacing w:after="0" w:line="440" w:lineRule="exact"/>
              <w:ind w:left="63" w:right="63"/>
              <w:rPr>
                <w:rFonts w:ascii="宋体" w:hAnsi="宋体" w:cs="宋体"/>
                <w:szCs w:val="21"/>
              </w:rPr>
            </w:pPr>
          </w:p>
        </w:tc>
      </w:tr>
      <w:tr w14:paraId="1B86D7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64BE24C3">
            <w:pPr>
              <w:pStyle w:val="17"/>
              <w:keepNext/>
              <w:spacing w:after="0" w:line="440" w:lineRule="exact"/>
              <w:ind w:left="63" w:right="63"/>
              <w:rPr>
                <w:rFonts w:ascii="宋体" w:hAnsi="宋体" w:cs="宋体"/>
                <w:szCs w:val="21"/>
              </w:rPr>
            </w:pPr>
          </w:p>
        </w:tc>
        <w:tc>
          <w:tcPr>
            <w:tcW w:w="1418" w:type="dxa"/>
            <w:noWrap w:val="0"/>
            <w:vAlign w:val="center"/>
          </w:tcPr>
          <w:p w14:paraId="419D3E8A">
            <w:pPr>
              <w:pStyle w:val="17"/>
              <w:keepNext/>
              <w:spacing w:after="0" w:line="440" w:lineRule="exact"/>
              <w:ind w:left="63" w:right="63"/>
              <w:rPr>
                <w:rFonts w:ascii="宋体" w:hAnsi="宋体" w:cs="宋体"/>
                <w:szCs w:val="21"/>
              </w:rPr>
            </w:pPr>
          </w:p>
        </w:tc>
        <w:tc>
          <w:tcPr>
            <w:tcW w:w="1134" w:type="dxa"/>
            <w:noWrap w:val="0"/>
            <w:vAlign w:val="center"/>
          </w:tcPr>
          <w:p w14:paraId="61486B0B">
            <w:pPr>
              <w:pStyle w:val="17"/>
              <w:keepNext/>
              <w:spacing w:after="0" w:line="440" w:lineRule="exact"/>
              <w:ind w:left="63" w:right="63"/>
              <w:rPr>
                <w:rFonts w:ascii="宋体" w:hAnsi="宋体" w:cs="宋体"/>
                <w:szCs w:val="21"/>
              </w:rPr>
            </w:pPr>
          </w:p>
        </w:tc>
        <w:tc>
          <w:tcPr>
            <w:tcW w:w="1134" w:type="dxa"/>
            <w:noWrap w:val="0"/>
            <w:vAlign w:val="center"/>
          </w:tcPr>
          <w:p w14:paraId="6825ED86">
            <w:pPr>
              <w:pStyle w:val="17"/>
              <w:keepNext/>
              <w:spacing w:after="0" w:line="440" w:lineRule="exact"/>
              <w:ind w:left="63" w:right="63"/>
              <w:rPr>
                <w:rFonts w:ascii="宋体" w:hAnsi="宋体" w:cs="宋体"/>
                <w:szCs w:val="21"/>
              </w:rPr>
            </w:pPr>
          </w:p>
        </w:tc>
        <w:tc>
          <w:tcPr>
            <w:tcW w:w="4252" w:type="dxa"/>
            <w:noWrap w:val="0"/>
            <w:vAlign w:val="center"/>
          </w:tcPr>
          <w:p w14:paraId="4FA30663">
            <w:pPr>
              <w:pStyle w:val="17"/>
              <w:keepNext/>
              <w:spacing w:after="0" w:line="440" w:lineRule="exact"/>
              <w:ind w:left="63" w:right="63"/>
              <w:rPr>
                <w:rFonts w:ascii="宋体" w:hAnsi="宋体" w:cs="宋体"/>
                <w:szCs w:val="21"/>
              </w:rPr>
            </w:pPr>
          </w:p>
        </w:tc>
      </w:tr>
      <w:tr w14:paraId="58FB34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12C193D3">
            <w:pPr>
              <w:pStyle w:val="17"/>
              <w:keepNext/>
              <w:spacing w:after="0" w:line="440" w:lineRule="exact"/>
              <w:ind w:left="63" w:right="63"/>
              <w:rPr>
                <w:rFonts w:ascii="宋体" w:hAnsi="宋体" w:cs="宋体"/>
                <w:szCs w:val="21"/>
              </w:rPr>
            </w:pPr>
          </w:p>
        </w:tc>
        <w:tc>
          <w:tcPr>
            <w:tcW w:w="1418" w:type="dxa"/>
            <w:tcBorders>
              <w:bottom w:val="single" w:color="auto" w:sz="12" w:space="0"/>
            </w:tcBorders>
            <w:noWrap w:val="0"/>
            <w:vAlign w:val="center"/>
          </w:tcPr>
          <w:p w14:paraId="64A0BC06">
            <w:pPr>
              <w:pStyle w:val="17"/>
              <w:keepNext/>
              <w:spacing w:after="0" w:line="440" w:lineRule="exact"/>
              <w:ind w:left="63" w:right="63"/>
              <w:rPr>
                <w:rFonts w:ascii="宋体" w:hAnsi="宋体" w:cs="宋体"/>
                <w:szCs w:val="21"/>
              </w:rPr>
            </w:pPr>
          </w:p>
        </w:tc>
        <w:tc>
          <w:tcPr>
            <w:tcW w:w="1134" w:type="dxa"/>
            <w:tcBorders>
              <w:bottom w:val="single" w:color="auto" w:sz="12" w:space="0"/>
            </w:tcBorders>
            <w:noWrap w:val="0"/>
            <w:vAlign w:val="center"/>
          </w:tcPr>
          <w:p w14:paraId="686102F2">
            <w:pPr>
              <w:pStyle w:val="17"/>
              <w:keepNext/>
              <w:spacing w:after="0" w:line="440" w:lineRule="exact"/>
              <w:ind w:left="63" w:right="63"/>
              <w:rPr>
                <w:rFonts w:ascii="宋体" w:hAnsi="宋体" w:cs="宋体"/>
                <w:szCs w:val="21"/>
              </w:rPr>
            </w:pPr>
          </w:p>
        </w:tc>
        <w:tc>
          <w:tcPr>
            <w:tcW w:w="1134" w:type="dxa"/>
            <w:tcBorders>
              <w:bottom w:val="single" w:color="auto" w:sz="12" w:space="0"/>
            </w:tcBorders>
            <w:noWrap w:val="0"/>
            <w:vAlign w:val="center"/>
          </w:tcPr>
          <w:p w14:paraId="58FAEB3E">
            <w:pPr>
              <w:pStyle w:val="17"/>
              <w:keepNext/>
              <w:spacing w:after="0" w:line="440" w:lineRule="exact"/>
              <w:ind w:left="63" w:right="63"/>
              <w:rPr>
                <w:rFonts w:ascii="宋体" w:hAnsi="宋体" w:cs="宋体"/>
                <w:szCs w:val="21"/>
              </w:rPr>
            </w:pPr>
          </w:p>
        </w:tc>
        <w:tc>
          <w:tcPr>
            <w:tcW w:w="4252" w:type="dxa"/>
            <w:tcBorders>
              <w:bottom w:val="single" w:color="auto" w:sz="12" w:space="0"/>
            </w:tcBorders>
            <w:noWrap w:val="0"/>
            <w:vAlign w:val="center"/>
          </w:tcPr>
          <w:p w14:paraId="104F3352">
            <w:pPr>
              <w:pStyle w:val="17"/>
              <w:keepNext/>
              <w:spacing w:after="0" w:line="440" w:lineRule="exact"/>
              <w:ind w:left="63" w:right="63"/>
              <w:rPr>
                <w:rFonts w:ascii="宋体" w:hAnsi="宋体" w:cs="宋体"/>
                <w:szCs w:val="21"/>
              </w:rPr>
            </w:pPr>
          </w:p>
        </w:tc>
      </w:tr>
    </w:tbl>
    <w:p w14:paraId="17499594">
      <w:pPr>
        <w:spacing w:line="440" w:lineRule="exact"/>
        <w:rPr>
          <w:rFonts w:ascii="宋体" w:hAnsi="宋体" w:cs="宋体"/>
          <w:szCs w:val="21"/>
        </w:rPr>
      </w:pPr>
      <w:r>
        <w:rPr>
          <w:rFonts w:hint="eastAsia" w:ascii="宋体" w:hAnsi="宋体" w:cs="宋体"/>
          <w:szCs w:val="21"/>
        </w:rPr>
        <w:br w:type="page"/>
      </w:r>
      <w:r>
        <w:rPr>
          <w:rFonts w:hint="eastAsia" w:ascii="宋体" w:hAnsi="宋体" w:cs="宋体"/>
          <w:szCs w:val="21"/>
        </w:rPr>
        <w:t>附</w:t>
      </w:r>
      <w:bookmarkStart w:id="2455" w:name="_Toc296346730"/>
      <w:bookmarkStart w:id="2456" w:name="_Toc296891057"/>
      <w:bookmarkStart w:id="2457" w:name="_Toc296347228"/>
      <w:bookmarkStart w:id="2458" w:name="_Toc296503229"/>
      <w:bookmarkStart w:id="2459" w:name="_Toc296944568"/>
      <w:bookmarkStart w:id="2460" w:name="_Toc296891269"/>
      <w:r>
        <w:rPr>
          <w:rFonts w:hint="eastAsia" w:ascii="宋体" w:hAnsi="宋体" w:cs="宋体"/>
          <w:szCs w:val="21"/>
        </w:rPr>
        <w:t>件7：</w:t>
      </w:r>
    </w:p>
    <w:bookmarkEnd w:id="2455"/>
    <w:bookmarkEnd w:id="2456"/>
    <w:bookmarkEnd w:id="2457"/>
    <w:bookmarkEnd w:id="2458"/>
    <w:bookmarkEnd w:id="2459"/>
    <w:bookmarkEnd w:id="2460"/>
    <w:p w14:paraId="55E482D2">
      <w:pPr>
        <w:spacing w:line="440" w:lineRule="exact"/>
        <w:jc w:val="center"/>
        <w:rPr>
          <w:rFonts w:ascii="黑体" w:eastAsia="黑体"/>
          <w:sz w:val="28"/>
          <w:szCs w:val="28"/>
        </w:rPr>
      </w:pPr>
      <w:r>
        <w:rPr>
          <w:rFonts w:hint="eastAsia" w:ascii="黑体" w:eastAsia="黑体"/>
          <w:sz w:val="28"/>
          <w:szCs w:val="28"/>
        </w:rPr>
        <w:t>分包人主要施工管理人员表</w:t>
      </w:r>
    </w:p>
    <w:tbl>
      <w:tblPr>
        <w:tblStyle w:val="4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49FC51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6F8B6BD9">
            <w:pPr>
              <w:pStyle w:val="17"/>
              <w:keepNext/>
              <w:spacing w:after="0" w:line="440" w:lineRule="exact"/>
              <w:ind w:left="63" w:right="63"/>
              <w:rPr>
                <w:rFonts w:ascii="宋体" w:hAnsi="宋体" w:cs="宋体"/>
                <w:szCs w:val="21"/>
              </w:rPr>
            </w:pPr>
            <w:r>
              <w:rPr>
                <w:rFonts w:hint="eastAsia" w:ascii="宋体" w:hAnsi="宋体" w:cs="宋体"/>
                <w:szCs w:val="21"/>
              </w:rPr>
              <w:t>名    称</w:t>
            </w:r>
          </w:p>
        </w:tc>
        <w:tc>
          <w:tcPr>
            <w:tcW w:w="1418" w:type="dxa"/>
            <w:tcBorders>
              <w:top w:val="single" w:color="auto" w:sz="12" w:space="0"/>
              <w:bottom w:val="double" w:color="auto" w:sz="6" w:space="0"/>
            </w:tcBorders>
            <w:noWrap w:val="0"/>
            <w:vAlign w:val="center"/>
          </w:tcPr>
          <w:p w14:paraId="5D4EC683">
            <w:pPr>
              <w:pStyle w:val="17"/>
              <w:keepNext/>
              <w:spacing w:after="0" w:line="440" w:lineRule="exact"/>
              <w:ind w:left="63" w:right="63"/>
              <w:rPr>
                <w:rFonts w:ascii="宋体" w:hAnsi="宋体" w:cs="宋体"/>
                <w:szCs w:val="21"/>
              </w:rPr>
            </w:pPr>
            <w:r>
              <w:rPr>
                <w:rFonts w:hint="eastAsia" w:ascii="宋体" w:hAnsi="宋体" w:cs="宋体"/>
                <w:szCs w:val="21"/>
              </w:rPr>
              <w:t>姓名</w:t>
            </w:r>
          </w:p>
        </w:tc>
        <w:tc>
          <w:tcPr>
            <w:tcW w:w="1134" w:type="dxa"/>
            <w:tcBorders>
              <w:top w:val="single" w:color="auto" w:sz="12" w:space="0"/>
              <w:bottom w:val="double" w:color="auto" w:sz="6" w:space="0"/>
            </w:tcBorders>
            <w:noWrap w:val="0"/>
            <w:vAlign w:val="center"/>
          </w:tcPr>
          <w:p w14:paraId="08052405">
            <w:pPr>
              <w:pStyle w:val="17"/>
              <w:keepNext/>
              <w:spacing w:after="0" w:line="440" w:lineRule="exact"/>
              <w:ind w:left="63" w:right="63"/>
              <w:rPr>
                <w:rFonts w:ascii="宋体" w:hAnsi="宋体" w:cs="宋体"/>
                <w:szCs w:val="21"/>
              </w:rPr>
            </w:pPr>
            <w:r>
              <w:rPr>
                <w:rFonts w:hint="eastAsia" w:ascii="宋体" w:hAnsi="宋体" w:cs="宋体"/>
                <w:szCs w:val="21"/>
              </w:rPr>
              <w:t>职务</w:t>
            </w:r>
          </w:p>
        </w:tc>
        <w:tc>
          <w:tcPr>
            <w:tcW w:w="1134" w:type="dxa"/>
            <w:tcBorders>
              <w:top w:val="single" w:color="auto" w:sz="12" w:space="0"/>
              <w:bottom w:val="double" w:color="auto" w:sz="6" w:space="0"/>
            </w:tcBorders>
            <w:noWrap w:val="0"/>
            <w:vAlign w:val="center"/>
          </w:tcPr>
          <w:p w14:paraId="6541D796">
            <w:pPr>
              <w:pStyle w:val="17"/>
              <w:keepNext/>
              <w:spacing w:after="0" w:line="440" w:lineRule="exact"/>
              <w:ind w:left="63" w:right="63"/>
              <w:rPr>
                <w:rFonts w:ascii="宋体" w:hAnsi="宋体" w:cs="宋体"/>
                <w:szCs w:val="21"/>
              </w:rPr>
            </w:pPr>
            <w:r>
              <w:rPr>
                <w:rFonts w:hint="eastAsia" w:ascii="宋体" w:hAnsi="宋体" w:cs="宋体"/>
                <w:szCs w:val="21"/>
              </w:rPr>
              <w:t>职称</w:t>
            </w:r>
          </w:p>
        </w:tc>
        <w:tc>
          <w:tcPr>
            <w:tcW w:w="4252" w:type="dxa"/>
            <w:tcBorders>
              <w:top w:val="single" w:color="auto" w:sz="12" w:space="0"/>
              <w:bottom w:val="double" w:color="auto" w:sz="6" w:space="0"/>
            </w:tcBorders>
            <w:noWrap w:val="0"/>
            <w:vAlign w:val="center"/>
          </w:tcPr>
          <w:p w14:paraId="56D93A39">
            <w:pPr>
              <w:pStyle w:val="17"/>
              <w:keepNext/>
              <w:spacing w:after="0" w:line="440" w:lineRule="exact"/>
              <w:ind w:left="63" w:right="63"/>
              <w:rPr>
                <w:rFonts w:ascii="宋体" w:hAnsi="宋体" w:cs="宋体"/>
                <w:szCs w:val="21"/>
              </w:rPr>
            </w:pPr>
            <w:r>
              <w:rPr>
                <w:rFonts w:hint="eastAsia" w:ascii="宋体" w:hAnsi="宋体" w:cs="宋体"/>
                <w:szCs w:val="21"/>
              </w:rPr>
              <w:t>主要资历、经验及承担过的项目</w:t>
            </w:r>
          </w:p>
        </w:tc>
      </w:tr>
      <w:tr w14:paraId="6D3BB8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0EC911BF">
            <w:pPr>
              <w:pStyle w:val="17"/>
              <w:keepNext/>
              <w:spacing w:after="0" w:line="440" w:lineRule="exact"/>
              <w:ind w:left="63" w:right="63"/>
              <w:rPr>
                <w:rFonts w:ascii="宋体" w:hAnsi="宋体" w:cs="宋体"/>
                <w:szCs w:val="21"/>
              </w:rPr>
            </w:pPr>
            <w:r>
              <w:rPr>
                <w:rFonts w:hint="eastAsia" w:ascii="宋体" w:hAnsi="宋体" w:cs="宋体"/>
                <w:szCs w:val="21"/>
              </w:rPr>
              <w:t>一、总部人员</w:t>
            </w:r>
          </w:p>
        </w:tc>
      </w:tr>
      <w:tr w14:paraId="285B85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4B45EC56">
            <w:pPr>
              <w:pStyle w:val="17"/>
              <w:keepNext/>
              <w:spacing w:after="0" w:line="440" w:lineRule="exact"/>
              <w:ind w:left="63" w:right="63"/>
              <w:rPr>
                <w:rFonts w:ascii="宋体" w:hAnsi="宋体" w:cs="宋体"/>
                <w:szCs w:val="21"/>
              </w:rPr>
            </w:pPr>
            <w:r>
              <w:rPr>
                <w:rFonts w:hint="eastAsia" w:ascii="宋体" w:hAnsi="宋体" w:cs="宋体"/>
                <w:szCs w:val="21"/>
              </w:rPr>
              <w:t>项目主管</w:t>
            </w:r>
          </w:p>
        </w:tc>
        <w:tc>
          <w:tcPr>
            <w:tcW w:w="1418" w:type="dxa"/>
            <w:tcBorders>
              <w:top w:val="nil"/>
            </w:tcBorders>
            <w:noWrap w:val="0"/>
            <w:vAlign w:val="center"/>
          </w:tcPr>
          <w:p w14:paraId="0F9869A6">
            <w:pPr>
              <w:pStyle w:val="17"/>
              <w:keepNext/>
              <w:spacing w:after="0" w:line="440" w:lineRule="exact"/>
              <w:ind w:left="63" w:right="63"/>
              <w:rPr>
                <w:rFonts w:ascii="宋体" w:hAnsi="宋体" w:cs="宋体"/>
                <w:szCs w:val="21"/>
              </w:rPr>
            </w:pPr>
          </w:p>
        </w:tc>
        <w:tc>
          <w:tcPr>
            <w:tcW w:w="1134" w:type="dxa"/>
            <w:tcBorders>
              <w:top w:val="nil"/>
            </w:tcBorders>
            <w:noWrap w:val="0"/>
            <w:vAlign w:val="center"/>
          </w:tcPr>
          <w:p w14:paraId="29D54E30">
            <w:pPr>
              <w:pStyle w:val="17"/>
              <w:keepNext/>
              <w:spacing w:after="0" w:line="440" w:lineRule="exact"/>
              <w:ind w:left="63" w:right="63"/>
              <w:rPr>
                <w:rFonts w:ascii="宋体" w:hAnsi="宋体" w:cs="宋体"/>
                <w:szCs w:val="21"/>
              </w:rPr>
            </w:pPr>
          </w:p>
        </w:tc>
        <w:tc>
          <w:tcPr>
            <w:tcW w:w="1134" w:type="dxa"/>
            <w:tcBorders>
              <w:top w:val="nil"/>
            </w:tcBorders>
            <w:noWrap w:val="0"/>
            <w:vAlign w:val="center"/>
          </w:tcPr>
          <w:p w14:paraId="72CCEB6A">
            <w:pPr>
              <w:pStyle w:val="17"/>
              <w:keepNext/>
              <w:spacing w:after="0" w:line="440" w:lineRule="exact"/>
              <w:ind w:left="63" w:right="63"/>
              <w:rPr>
                <w:rFonts w:ascii="宋体" w:hAnsi="宋体" w:cs="宋体"/>
                <w:szCs w:val="21"/>
              </w:rPr>
            </w:pPr>
          </w:p>
        </w:tc>
        <w:tc>
          <w:tcPr>
            <w:tcW w:w="4252" w:type="dxa"/>
            <w:tcBorders>
              <w:top w:val="nil"/>
            </w:tcBorders>
            <w:noWrap w:val="0"/>
            <w:vAlign w:val="center"/>
          </w:tcPr>
          <w:p w14:paraId="6CF34906">
            <w:pPr>
              <w:pStyle w:val="17"/>
              <w:keepNext/>
              <w:spacing w:after="0" w:line="440" w:lineRule="exact"/>
              <w:ind w:left="63" w:right="63"/>
              <w:rPr>
                <w:rFonts w:ascii="宋体" w:hAnsi="宋体" w:cs="宋体"/>
                <w:szCs w:val="21"/>
              </w:rPr>
            </w:pPr>
          </w:p>
        </w:tc>
      </w:tr>
      <w:tr w14:paraId="06E20D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7DF99B1C">
            <w:pPr>
              <w:pStyle w:val="17"/>
              <w:keepNext/>
              <w:spacing w:after="0" w:line="440" w:lineRule="exact"/>
              <w:ind w:left="63" w:right="63"/>
              <w:rPr>
                <w:rFonts w:ascii="宋体" w:hAnsi="宋体" w:cs="宋体"/>
                <w:szCs w:val="21"/>
              </w:rPr>
            </w:pPr>
          </w:p>
        </w:tc>
        <w:tc>
          <w:tcPr>
            <w:tcW w:w="1418" w:type="dxa"/>
            <w:noWrap w:val="0"/>
            <w:vAlign w:val="center"/>
          </w:tcPr>
          <w:p w14:paraId="6A25B0BA">
            <w:pPr>
              <w:pStyle w:val="17"/>
              <w:keepNext/>
              <w:spacing w:after="0" w:line="440" w:lineRule="exact"/>
              <w:ind w:left="63" w:right="63"/>
              <w:rPr>
                <w:rFonts w:ascii="宋体" w:hAnsi="宋体" w:cs="宋体"/>
                <w:szCs w:val="21"/>
              </w:rPr>
            </w:pPr>
          </w:p>
        </w:tc>
        <w:tc>
          <w:tcPr>
            <w:tcW w:w="1134" w:type="dxa"/>
            <w:noWrap w:val="0"/>
            <w:vAlign w:val="center"/>
          </w:tcPr>
          <w:p w14:paraId="4DB74374">
            <w:pPr>
              <w:pStyle w:val="17"/>
              <w:keepNext/>
              <w:spacing w:after="0" w:line="440" w:lineRule="exact"/>
              <w:ind w:left="63" w:right="63"/>
              <w:rPr>
                <w:rFonts w:ascii="宋体" w:hAnsi="宋体" w:cs="宋体"/>
                <w:szCs w:val="21"/>
              </w:rPr>
            </w:pPr>
          </w:p>
        </w:tc>
        <w:tc>
          <w:tcPr>
            <w:tcW w:w="1134" w:type="dxa"/>
            <w:noWrap w:val="0"/>
            <w:vAlign w:val="center"/>
          </w:tcPr>
          <w:p w14:paraId="21AEB9DB">
            <w:pPr>
              <w:pStyle w:val="17"/>
              <w:keepNext/>
              <w:spacing w:after="0" w:line="440" w:lineRule="exact"/>
              <w:ind w:left="63" w:right="63"/>
              <w:rPr>
                <w:rFonts w:ascii="宋体" w:hAnsi="宋体" w:cs="宋体"/>
                <w:szCs w:val="21"/>
              </w:rPr>
            </w:pPr>
          </w:p>
        </w:tc>
        <w:tc>
          <w:tcPr>
            <w:tcW w:w="4252" w:type="dxa"/>
            <w:noWrap w:val="0"/>
            <w:vAlign w:val="center"/>
          </w:tcPr>
          <w:p w14:paraId="540A89DE">
            <w:pPr>
              <w:pStyle w:val="17"/>
              <w:keepNext/>
              <w:spacing w:after="0" w:line="440" w:lineRule="exact"/>
              <w:ind w:left="63" w:right="63"/>
              <w:rPr>
                <w:rFonts w:ascii="宋体" w:hAnsi="宋体" w:cs="宋体"/>
                <w:szCs w:val="21"/>
              </w:rPr>
            </w:pPr>
          </w:p>
        </w:tc>
      </w:tr>
      <w:tr w14:paraId="4F750D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0BB0A330">
            <w:pPr>
              <w:pStyle w:val="17"/>
              <w:keepNext/>
              <w:spacing w:after="0" w:line="440" w:lineRule="exact"/>
              <w:ind w:left="63" w:right="63"/>
              <w:rPr>
                <w:rFonts w:ascii="宋体" w:hAnsi="宋体" w:cs="宋体"/>
                <w:szCs w:val="21"/>
              </w:rPr>
            </w:pPr>
            <w:r>
              <w:rPr>
                <w:rFonts w:hint="eastAsia" w:ascii="宋体" w:hAnsi="宋体" w:cs="宋体"/>
                <w:szCs w:val="21"/>
              </w:rPr>
              <w:t>其他人员</w:t>
            </w:r>
          </w:p>
        </w:tc>
        <w:tc>
          <w:tcPr>
            <w:tcW w:w="1418" w:type="dxa"/>
            <w:noWrap w:val="0"/>
            <w:vAlign w:val="center"/>
          </w:tcPr>
          <w:p w14:paraId="676EEAAB">
            <w:pPr>
              <w:pStyle w:val="17"/>
              <w:keepNext/>
              <w:spacing w:after="0" w:line="440" w:lineRule="exact"/>
              <w:ind w:left="63" w:right="63"/>
              <w:rPr>
                <w:rFonts w:ascii="宋体" w:hAnsi="宋体" w:cs="宋体"/>
                <w:szCs w:val="21"/>
              </w:rPr>
            </w:pPr>
          </w:p>
        </w:tc>
        <w:tc>
          <w:tcPr>
            <w:tcW w:w="1134" w:type="dxa"/>
            <w:noWrap w:val="0"/>
            <w:vAlign w:val="center"/>
          </w:tcPr>
          <w:p w14:paraId="26E3CFA6">
            <w:pPr>
              <w:pStyle w:val="17"/>
              <w:keepNext/>
              <w:spacing w:after="0" w:line="440" w:lineRule="exact"/>
              <w:ind w:left="63" w:right="63"/>
              <w:rPr>
                <w:rFonts w:ascii="宋体" w:hAnsi="宋体" w:cs="宋体"/>
                <w:szCs w:val="21"/>
              </w:rPr>
            </w:pPr>
          </w:p>
        </w:tc>
        <w:tc>
          <w:tcPr>
            <w:tcW w:w="1134" w:type="dxa"/>
            <w:noWrap w:val="0"/>
            <w:vAlign w:val="center"/>
          </w:tcPr>
          <w:p w14:paraId="66D44C89">
            <w:pPr>
              <w:pStyle w:val="17"/>
              <w:keepNext/>
              <w:spacing w:after="0" w:line="440" w:lineRule="exact"/>
              <w:ind w:left="63" w:right="63"/>
              <w:rPr>
                <w:rFonts w:ascii="宋体" w:hAnsi="宋体" w:cs="宋体"/>
                <w:szCs w:val="21"/>
              </w:rPr>
            </w:pPr>
          </w:p>
        </w:tc>
        <w:tc>
          <w:tcPr>
            <w:tcW w:w="4252" w:type="dxa"/>
            <w:noWrap w:val="0"/>
            <w:vAlign w:val="center"/>
          </w:tcPr>
          <w:p w14:paraId="63D2D3EB">
            <w:pPr>
              <w:pStyle w:val="17"/>
              <w:keepNext/>
              <w:spacing w:after="0" w:line="440" w:lineRule="exact"/>
              <w:ind w:left="63" w:right="63"/>
              <w:rPr>
                <w:rFonts w:ascii="宋体" w:hAnsi="宋体" w:cs="宋体"/>
                <w:szCs w:val="21"/>
              </w:rPr>
            </w:pPr>
          </w:p>
        </w:tc>
      </w:tr>
      <w:tr w14:paraId="66F890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2EA672C4">
            <w:pPr>
              <w:pStyle w:val="17"/>
              <w:keepNext/>
              <w:spacing w:after="0" w:line="440" w:lineRule="exact"/>
              <w:ind w:left="63" w:right="63"/>
              <w:rPr>
                <w:rFonts w:ascii="宋体" w:hAnsi="宋体" w:cs="宋体"/>
                <w:szCs w:val="21"/>
              </w:rPr>
            </w:pPr>
          </w:p>
        </w:tc>
        <w:tc>
          <w:tcPr>
            <w:tcW w:w="1418" w:type="dxa"/>
            <w:noWrap w:val="0"/>
            <w:vAlign w:val="center"/>
          </w:tcPr>
          <w:p w14:paraId="42350FE5">
            <w:pPr>
              <w:pStyle w:val="17"/>
              <w:keepNext/>
              <w:spacing w:after="0" w:line="440" w:lineRule="exact"/>
              <w:ind w:left="63" w:right="63"/>
              <w:rPr>
                <w:rFonts w:ascii="宋体" w:hAnsi="宋体" w:cs="宋体"/>
                <w:szCs w:val="21"/>
              </w:rPr>
            </w:pPr>
          </w:p>
        </w:tc>
        <w:tc>
          <w:tcPr>
            <w:tcW w:w="1134" w:type="dxa"/>
            <w:noWrap w:val="0"/>
            <w:vAlign w:val="center"/>
          </w:tcPr>
          <w:p w14:paraId="34CF1CDF">
            <w:pPr>
              <w:pStyle w:val="17"/>
              <w:keepNext/>
              <w:spacing w:after="0" w:line="440" w:lineRule="exact"/>
              <w:ind w:left="63" w:right="63"/>
              <w:rPr>
                <w:rFonts w:ascii="宋体" w:hAnsi="宋体" w:cs="宋体"/>
                <w:szCs w:val="21"/>
              </w:rPr>
            </w:pPr>
          </w:p>
        </w:tc>
        <w:tc>
          <w:tcPr>
            <w:tcW w:w="1134" w:type="dxa"/>
            <w:noWrap w:val="0"/>
            <w:vAlign w:val="center"/>
          </w:tcPr>
          <w:p w14:paraId="766C4993">
            <w:pPr>
              <w:pStyle w:val="17"/>
              <w:keepNext/>
              <w:spacing w:after="0" w:line="440" w:lineRule="exact"/>
              <w:ind w:left="63" w:right="63"/>
              <w:rPr>
                <w:rFonts w:ascii="宋体" w:hAnsi="宋体" w:cs="宋体"/>
                <w:szCs w:val="21"/>
              </w:rPr>
            </w:pPr>
          </w:p>
        </w:tc>
        <w:tc>
          <w:tcPr>
            <w:tcW w:w="4252" w:type="dxa"/>
            <w:noWrap w:val="0"/>
            <w:vAlign w:val="center"/>
          </w:tcPr>
          <w:p w14:paraId="7615F0F1">
            <w:pPr>
              <w:pStyle w:val="17"/>
              <w:keepNext/>
              <w:spacing w:after="0" w:line="440" w:lineRule="exact"/>
              <w:ind w:left="63" w:right="63"/>
              <w:rPr>
                <w:rFonts w:ascii="宋体" w:hAnsi="宋体" w:cs="宋体"/>
                <w:szCs w:val="21"/>
              </w:rPr>
            </w:pPr>
          </w:p>
        </w:tc>
      </w:tr>
      <w:tr w14:paraId="56B7D0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0E7EC8BA">
            <w:pPr>
              <w:pStyle w:val="17"/>
              <w:keepNext/>
              <w:spacing w:after="0" w:line="440" w:lineRule="exact"/>
              <w:ind w:left="63" w:right="63"/>
              <w:rPr>
                <w:rFonts w:ascii="宋体" w:hAnsi="宋体" w:cs="宋体"/>
                <w:szCs w:val="21"/>
              </w:rPr>
            </w:pPr>
            <w:r>
              <w:rPr>
                <w:rFonts w:hint="eastAsia" w:ascii="宋体" w:hAnsi="宋体" w:cs="宋体"/>
                <w:szCs w:val="21"/>
              </w:rPr>
              <w:t>二、现场人员</w:t>
            </w:r>
          </w:p>
        </w:tc>
      </w:tr>
      <w:tr w14:paraId="1FC9AB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7476129">
            <w:pPr>
              <w:pStyle w:val="17"/>
              <w:keepNext/>
              <w:spacing w:after="0" w:line="440" w:lineRule="exact"/>
              <w:ind w:left="63" w:right="63"/>
              <w:rPr>
                <w:rFonts w:ascii="宋体" w:hAnsi="宋体" w:cs="宋体"/>
                <w:szCs w:val="21"/>
              </w:rPr>
            </w:pPr>
            <w:r>
              <w:rPr>
                <w:rFonts w:hint="eastAsia" w:ascii="宋体" w:hAnsi="宋体" w:cs="宋体"/>
                <w:szCs w:val="21"/>
              </w:rPr>
              <w:t>项目经理</w:t>
            </w:r>
          </w:p>
        </w:tc>
        <w:tc>
          <w:tcPr>
            <w:tcW w:w="1418" w:type="dxa"/>
            <w:noWrap w:val="0"/>
            <w:vAlign w:val="center"/>
          </w:tcPr>
          <w:p w14:paraId="597A036B">
            <w:pPr>
              <w:pStyle w:val="17"/>
              <w:keepNext/>
              <w:spacing w:after="0" w:line="440" w:lineRule="exact"/>
              <w:ind w:left="63" w:right="63"/>
              <w:rPr>
                <w:rFonts w:ascii="宋体" w:hAnsi="宋体" w:cs="宋体"/>
                <w:szCs w:val="21"/>
              </w:rPr>
            </w:pPr>
          </w:p>
        </w:tc>
        <w:tc>
          <w:tcPr>
            <w:tcW w:w="1134" w:type="dxa"/>
            <w:noWrap w:val="0"/>
            <w:vAlign w:val="center"/>
          </w:tcPr>
          <w:p w14:paraId="4E0380BB">
            <w:pPr>
              <w:pStyle w:val="17"/>
              <w:keepNext/>
              <w:spacing w:after="0" w:line="440" w:lineRule="exact"/>
              <w:ind w:left="63" w:right="63"/>
              <w:rPr>
                <w:rFonts w:ascii="宋体" w:hAnsi="宋体" w:cs="宋体"/>
                <w:szCs w:val="21"/>
              </w:rPr>
            </w:pPr>
          </w:p>
        </w:tc>
        <w:tc>
          <w:tcPr>
            <w:tcW w:w="1134" w:type="dxa"/>
            <w:noWrap w:val="0"/>
            <w:vAlign w:val="center"/>
          </w:tcPr>
          <w:p w14:paraId="67C91358">
            <w:pPr>
              <w:pStyle w:val="17"/>
              <w:keepNext/>
              <w:spacing w:after="0" w:line="440" w:lineRule="exact"/>
              <w:ind w:left="63" w:right="63"/>
              <w:rPr>
                <w:rFonts w:ascii="宋体" w:hAnsi="宋体" w:cs="宋体"/>
                <w:szCs w:val="21"/>
              </w:rPr>
            </w:pPr>
          </w:p>
        </w:tc>
        <w:tc>
          <w:tcPr>
            <w:tcW w:w="4252" w:type="dxa"/>
            <w:noWrap w:val="0"/>
            <w:vAlign w:val="center"/>
          </w:tcPr>
          <w:p w14:paraId="64F4592B">
            <w:pPr>
              <w:pStyle w:val="17"/>
              <w:keepNext/>
              <w:spacing w:after="0" w:line="440" w:lineRule="exact"/>
              <w:ind w:left="63" w:right="63"/>
              <w:rPr>
                <w:rFonts w:ascii="宋体" w:hAnsi="宋体" w:cs="宋体"/>
                <w:szCs w:val="21"/>
              </w:rPr>
            </w:pPr>
          </w:p>
        </w:tc>
      </w:tr>
      <w:tr w14:paraId="09F176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EA97E1C">
            <w:pPr>
              <w:pStyle w:val="17"/>
              <w:keepNext/>
              <w:spacing w:after="0" w:line="440" w:lineRule="exact"/>
              <w:ind w:left="63" w:right="63"/>
              <w:rPr>
                <w:rFonts w:ascii="宋体" w:hAnsi="宋体" w:cs="宋体"/>
                <w:szCs w:val="21"/>
              </w:rPr>
            </w:pPr>
            <w:r>
              <w:rPr>
                <w:rFonts w:hint="eastAsia" w:ascii="宋体" w:hAnsi="宋体" w:cs="宋体"/>
                <w:szCs w:val="21"/>
              </w:rPr>
              <w:t>项目副经理</w:t>
            </w:r>
          </w:p>
        </w:tc>
        <w:tc>
          <w:tcPr>
            <w:tcW w:w="1418" w:type="dxa"/>
            <w:noWrap w:val="0"/>
            <w:vAlign w:val="center"/>
          </w:tcPr>
          <w:p w14:paraId="0DCD59F0">
            <w:pPr>
              <w:pStyle w:val="17"/>
              <w:keepNext/>
              <w:spacing w:after="0" w:line="440" w:lineRule="exact"/>
              <w:ind w:left="63" w:right="63"/>
              <w:rPr>
                <w:rFonts w:ascii="宋体" w:hAnsi="宋体" w:cs="宋体"/>
                <w:szCs w:val="21"/>
              </w:rPr>
            </w:pPr>
          </w:p>
        </w:tc>
        <w:tc>
          <w:tcPr>
            <w:tcW w:w="1134" w:type="dxa"/>
            <w:noWrap w:val="0"/>
            <w:vAlign w:val="center"/>
          </w:tcPr>
          <w:p w14:paraId="280F7969">
            <w:pPr>
              <w:pStyle w:val="17"/>
              <w:keepNext/>
              <w:spacing w:after="0" w:line="440" w:lineRule="exact"/>
              <w:ind w:left="63" w:right="63"/>
              <w:rPr>
                <w:rFonts w:ascii="宋体" w:hAnsi="宋体" w:cs="宋体"/>
                <w:szCs w:val="21"/>
              </w:rPr>
            </w:pPr>
          </w:p>
        </w:tc>
        <w:tc>
          <w:tcPr>
            <w:tcW w:w="1134" w:type="dxa"/>
            <w:noWrap w:val="0"/>
            <w:vAlign w:val="center"/>
          </w:tcPr>
          <w:p w14:paraId="1A0C78F1">
            <w:pPr>
              <w:pStyle w:val="17"/>
              <w:keepNext/>
              <w:spacing w:after="0" w:line="440" w:lineRule="exact"/>
              <w:ind w:left="63" w:right="63"/>
              <w:rPr>
                <w:rFonts w:ascii="宋体" w:hAnsi="宋体" w:cs="宋体"/>
                <w:szCs w:val="21"/>
              </w:rPr>
            </w:pPr>
          </w:p>
        </w:tc>
        <w:tc>
          <w:tcPr>
            <w:tcW w:w="4252" w:type="dxa"/>
            <w:noWrap w:val="0"/>
            <w:vAlign w:val="center"/>
          </w:tcPr>
          <w:p w14:paraId="32CD2320">
            <w:pPr>
              <w:pStyle w:val="17"/>
              <w:keepNext/>
              <w:spacing w:after="0" w:line="440" w:lineRule="exact"/>
              <w:ind w:left="63" w:right="63"/>
              <w:rPr>
                <w:rFonts w:ascii="宋体" w:hAnsi="宋体" w:cs="宋体"/>
                <w:szCs w:val="21"/>
              </w:rPr>
            </w:pPr>
          </w:p>
        </w:tc>
      </w:tr>
      <w:tr w14:paraId="01B83D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5B68D8A">
            <w:pPr>
              <w:pStyle w:val="17"/>
              <w:keepNext/>
              <w:spacing w:after="0" w:line="440" w:lineRule="exact"/>
              <w:ind w:left="63" w:right="63"/>
              <w:rPr>
                <w:rFonts w:ascii="宋体" w:hAnsi="宋体" w:cs="宋体"/>
                <w:szCs w:val="21"/>
              </w:rPr>
            </w:pPr>
            <w:r>
              <w:rPr>
                <w:rFonts w:hint="eastAsia" w:ascii="宋体" w:hAnsi="宋体" w:cs="宋体"/>
                <w:szCs w:val="21"/>
              </w:rPr>
              <w:t>技术负责人</w:t>
            </w:r>
          </w:p>
        </w:tc>
        <w:tc>
          <w:tcPr>
            <w:tcW w:w="1418" w:type="dxa"/>
            <w:noWrap w:val="0"/>
            <w:vAlign w:val="center"/>
          </w:tcPr>
          <w:p w14:paraId="154515DC">
            <w:pPr>
              <w:pStyle w:val="17"/>
              <w:keepNext/>
              <w:spacing w:after="0" w:line="440" w:lineRule="exact"/>
              <w:ind w:left="63" w:right="63"/>
              <w:rPr>
                <w:rFonts w:ascii="宋体" w:hAnsi="宋体" w:cs="宋体"/>
                <w:szCs w:val="21"/>
              </w:rPr>
            </w:pPr>
          </w:p>
        </w:tc>
        <w:tc>
          <w:tcPr>
            <w:tcW w:w="1134" w:type="dxa"/>
            <w:noWrap w:val="0"/>
            <w:vAlign w:val="center"/>
          </w:tcPr>
          <w:p w14:paraId="71F9B998">
            <w:pPr>
              <w:pStyle w:val="17"/>
              <w:keepNext/>
              <w:spacing w:after="0" w:line="440" w:lineRule="exact"/>
              <w:ind w:left="63" w:right="63"/>
              <w:rPr>
                <w:rFonts w:ascii="宋体" w:hAnsi="宋体" w:cs="宋体"/>
                <w:szCs w:val="21"/>
              </w:rPr>
            </w:pPr>
          </w:p>
        </w:tc>
        <w:tc>
          <w:tcPr>
            <w:tcW w:w="1134" w:type="dxa"/>
            <w:noWrap w:val="0"/>
            <w:vAlign w:val="center"/>
          </w:tcPr>
          <w:p w14:paraId="7D76C29B">
            <w:pPr>
              <w:pStyle w:val="17"/>
              <w:keepNext/>
              <w:spacing w:after="0" w:line="440" w:lineRule="exact"/>
              <w:ind w:left="63" w:right="63"/>
              <w:rPr>
                <w:rFonts w:ascii="宋体" w:hAnsi="宋体" w:cs="宋体"/>
                <w:szCs w:val="21"/>
              </w:rPr>
            </w:pPr>
          </w:p>
        </w:tc>
        <w:tc>
          <w:tcPr>
            <w:tcW w:w="4252" w:type="dxa"/>
            <w:noWrap w:val="0"/>
            <w:vAlign w:val="center"/>
          </w:tcPr>
          <w:p w14:paraId="3278E8EF">
            <w:pPr>
              <w:pStyle w:val="17"/>
              <w:keepNext/>
              <w:spacing w:after="0" w:line="440" w:lineRule="exact"/>
              <w:ind w:left="63" w:right="63"/>
              <w:rPr>
                <w:rFonts w:ascii="宋体" w:hAnsi="宋体" w:cs="宋体"/>
                <w:szCs w:val="21"/>
              </w:rPr>
            </w:pPr>
          </w:p>
        </w:tc>
      </w:tr>
      <w:tr w14:paraId="0B8409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13186F5">
            <w:pPr>
              <w:pStyle w:val="17"/>
              <w:keepNext/>
              <w:spacing w:after="0" w:line="440" w:lineRule="exact"/>
              <w:ind w:left="63" w:right="63"/>
              <w:rPr>
                <w:rFonts w:ascii="宋体" w:hAnsi="宋体" w:cs="宋体"/>
                <w:szCs w:val="21"/>
              </w:rPr>
            </w:pPr>
            <w:r>
              <w:rPr>
                <w:rFonts w:ascii="宋体" w:hAnsi="宋体" w:cs="宋体"/>
                <w:szCs w:val="21"/>
              </w:rPr>
              <w:t>施工</w:t>
            </w:r>
            <w:r>
              <w:rPr>
                <w:rFonts w:hint="eastAsia" w:ascii="宋体" w:hAnsi="宋体" w:cs="宋体"/>
                <w:szCs w:val="21"/>
              </w:rPr>
              <w:t>管理</w:t>
            </w:r>
          </w:p>
        </w:tc>
        <w:tc>
          <w:tcPr>
            <w:tcW w:w="1418" w:type="dxa"/>
            <w:noWrap w:val="0"/>
            <w:vAlign w:val="center"/>
          </w:tcPr>
          <w:p w14:paraId="4FC82851">
            <w:pPr>
              <w:pStyle w:val="17"/>
              <w:keepNext/>
              <w:spacing w:after="0" w:line="440" w:lineRule="exact"/>
              <w:ind w:left="63" w:right="63"/>
              <w:rPr>
                <w:rFonts w:ascii="宋体" w:hAnsi="宋体" w:cs="宋体"/>
                <w:szCs w:val="21"/>
              </w:rPr>
            </w:pPr>
          </w:p>
        </w:tc>
        <w:tc>
          <w:tcPr>
            <w:tcW w:w="1134" w:type="dxa"/>
            <w:noWrap w:val="0"/>
            <w:vAlign w:val="center"/>
          </w:tcPr>
          <w:p w14:paraId="1CDF76AB">
            <w:pPr>
              <w:pStyle w:val="17"/>
              <w:keepNext/>
              <w:spacing w:after="0" w:line="440" w:lineRule="exact"/>
              <w:ind w:left="63" w:right="63"/>
              <w:rPr>
                <w:rFonts w:ascii="宋体" w:hAnsi="宋体" w:cs="宋体"/>
                <w:szCs w:val="21"/>
              </w:rPr>
            </w:pPr>
          </w:p>
        </w:tc>
        <w:tc>
          <w:tcPr>
            <w:tcW w:w="1134" w:type="dxa"/>
            <w:noWrap w:val="0"/>
            <w:vAlign w:val="center"/>
          </w:tcPr>
          <w:p w14:paraId="31696EC2">
            <w:pPr>
              <w:pStyle w:val="17"/>
              <w:keepNext/>
              <w:spacing w:after="0" w:line="440" w:lineRule="exact"/>
              <w:ind w:left="63" w:right="63"/>
              <w:rPr>
                <w:rFonts w:ascii="宋体" w:hAnsi="宋体" w:cs="宋体"/>
                <w:szCs w:val="21"/>
              </w:rPr>
            </w:pPr>
          </w:p>
        </w:tc>
        <w:tc>
          <w:tcPr>
            <w:tcW w:w="4252" w:type="dxa"/>
            <w:noWrap w:val="0"/>
            <w:vAlign w:val="center"/>
          </w:tcPr>
          <w:p w14:paraId="6F17DE54">
            <w:pPr>
              <w:pStyle w:val="17"/>
              <w:keepNext/>
              <w:spacing w:after="0" w:line="440" w:lineRule="exact"/>
              <w:ind w:left="63" w:right="63"/>
              <w:rPr>
                <w:rFonts w:ascii="宋体" w:hAnsi="宋体" w:cs="宋体"/>
                <w:szCs w:val="21"/>
              </w:rPr>
            </w:pPr>
          </w:p>
        </w:tc>
      </w:tr>
      <w:tr w14:paraId="0BE7A7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FA0A1E3">
            <w:pPr>
              <w:pStyle w:val="17"/>
              <w:keepNext/>
              <w:spacing w:after="0" w:line="440" w:lineRule="exact"/>
              <w:ind w:left="63" w:right="63"/>
              <w:rPr>
                <w:rFonts w:ascii="宋体" w:hAnsi="宋体" w:cs="宋体"/>
                <w:szCs w:val="21"/>
              </w:rPr>
            </w:pPr>
            <w:r>
              <w:rPr>
                <w:rFonts w:hint="eastAsia" w:ascii="宋体" w:hAnsi="宋体" w:cs="宋体"/>
                <w:szCs w:val="21"/>
              </w:rPr>
              <w:t>质量管理</w:t>
            </w:r>
          </w:p>
        </w:tc>
        <w:tc>
          <w:tcPr>
            <w:tcW w:w="1418" w:type="dxa"/>
            <w:noWrap w:val="0"/>
            <w:vAlign w:val="center"/>
          </w:tcPr>
          <w:p w14:paraId="3A5ED262">
            <w:pPr>
              <w:pStyle w:val="17"/>
              <w:keepNext/>
              <w:spacing w:after="0" w:line="440" w:lineRule="exact"/>
              <w:ind w:left="63" w:right="63"/>
              <w:rPr>
                <w:rFonts w:ascii="宋体" w:hAnsi="宋体" w:cs="宋体"/>
                <w:szCs w:val="21"/>
              </w:rPr>
            </w:pPr>
          </w:p>
        </w:tc>
        <w:tc>
          <w:tcPr>
            <w:tcW w:w="1134" w:type="dxa"/>
            <w:noWrap w:val="0"/>
            <w:vAlign w:val="center"/>
          </w:tcPr>
          <w:p w14:paraId="6A7EF628">
            <w:pPr>
              <w:pStyle w:val="17"/>
              <w:keepNext/>
              <w:spacing w:after="0" w:line="440" w:lineRule="exact"/>
              <w:ind w:left="63" w:right="63"/>
              <w:rPr>
                <w:rFonts w:ascii="宋体" w:hAnsi="宋体" w:cs="宋体"/>
                <w:szCs w:val="21"/>
              </w:rPr>
            </w:pPr>
          </w:p>
        </w:tc>
        <w:tc>
          <w:tcPr>
            <w:tcW w:w="1134" w:type="dxa"/>
            <w:noWrap w:val="0"/>
            <w:vAlign w:val="center"/>
          </w:tcPr>
          <w:p w14:paraId="1700DD0B">
            <w:pPr>
              <w:pStyle w:val="17"/>
              <w:keepNext/>
              <w:spacing w:after="0" w:line="440" w:lineRule="exact"/>
              <w:ind w:left="63" w:right="63"/>
              <w:rPr>
                <w:rFonts w:ascii="宋体" w:hAnsi="宋体" w:cs="宋体"/>
                <w:szCs w:val="21"/>
              </w:rPr>
            </w:pPr>
          </w:p>
        </w:tc>
        <w:tc>
          <w:tcPr>
            <w:tcW w:w="4252" w:type="dxa"/>
            <w:noWrap w:val="0"/>
            <w:vAlign w:val="center"/>
          </w:tcPr>
          <w:p w14:paraId="180DE80C">
            <w:pPr>
              <w:pStyle w:val="17"/>
              <w:keepNext/>
              <w:spacing w:after="0" w:line="440" w:lineRule="exact"/>
              <w:ind w:left="63" w:right="63"/>
              <w:rPr>
                <w:rFonts w:ascii="宋体" w:hAnsi="宋体" w:cs="宋体"/>
                <w:szCs w:val="21"/>
              </w:rPr>
            </w:pPr>
          </w:p>
        </w:tc>
      </w:tr>
      <w:tr w14:paraId="7300B4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0CB12EF">
            <w:pPr>
              <w:pStyle w:val="17"/>
              <w:keepNext/>
              <w:spacing w:after="0" w:line="440" w:lineRule="exact"/>
              <w:ind w:left="63" w:right="63"/>
              <w:rPr>
                <w:rFonts w:ascii="宋体" w:hAnsi="宋体" w:cs="宋体"/>
                <w:szCs w:val="21"/>
              </w:rPr>
            </w:pPr>
            <w:r>
              <w:rPr>
                <w:rFonts w:ascii="宋体" w:hAnsi="宋体" w:cs="宋体"/>
                <w:szCs w:val="21"/>
              </w:rPr>
              <w:t>安全</w:t>
            </w:r>
            <w:r>
              <w:rPr>
                <w:rFonts w:hint="eastAsia" w:ascii="宋体" w:hAnsi="宋体" w:cs="宋体"/>
                <w:szCs w:val="21"/>
              </w:rPr>
              <w:t>管理</w:t>
            </w:r>
          </w:p>
        </w:tc>
        <w:tc>
          <w:tcPr>
            <w:tcW w:w="1418" w:type="dxa"/>
            <w:noWrap w:val="0"/>
            <w:vAlign w:val="center"/>
          </w:tcPr>
          <w:p w14:paraId="18607EF9">
            <w:pPr>
              <w:pStyle w:val="17"/>
              <w:keepNext/>
              <w:spacing w:after="0" w:line="440" w:lineRule="exact"/>
              <w:ind w:left="63" w:right="63"/>
              <w:rPr>
                <w:rFonts w:ascii="宋体" w:hAnsi="宋体" w:cs="宋体"/>
                <w:szCs w:val="21"/>
              </w:rPr>
            </w:pPr>
          </w:p>
        </w:tc>
        <w:tc>
          <w:tcPr>
            <w:tcW w:w="1134" w:type="dxa"/>
            <w:noWrap w:val="0"/>
            <w:vAlign w:val="center"/>
          </w:tcPr>
          <w:p w14:paraId="67F0CB28">
            <w:pPr>
              <w:pStyle w:val="17"/>
              <w:keepNext/>
              <w:spacing w:after="0" w:line="440" w:lineRule="exact"/>
              <w:ind w:left="63" w:right="63"/>
              <w:rPr>
                <w:rFonts w:ascii="宋体" w:hAnsi="宋体" w:cs="宋体"/>
                <w:szCs w:val="21"/>
              </w:rPr>
            </w:pPr>
          </w:p>
        </w:tc>
        <w:tc>
          <w:tcPr>
            <w:tcW w:w="1134" w:type="dxa"/>
            <w:noWrap w:val="0"/>
            <w:vAlign w:val="center"/>
          </w:tcPr>
          <w:p w14:paraId="0EC7BE48">
            <w:pPr>
              <w:pStyle w:val="17"/>
              <w:keepNext/>
              <w:spacing w:after="0" w:line="440" w:lineRule="exact"/>
              <w:ind w:left="63" w:right="63"/>
              <w:rPr>
                <w:rFonts w:ascii="宋体" w:hAnsi="宋体" w:cs="宋体"/>
                <w:szCs w:val="21"/>
              </w:rPr>
            </w:pPr>
          </w:p>
        </w:tc>
        <w:tc>
          <w:tcPr>
            <w:tcW w:w="4252" w:type="dxa"/>
            <w:noWrap w:val="0"/>
            <w:vAlign w:val="center"/>
          </w:tcPr>
          <w:p w14:paraId="4AE00E14">
            <w:pPr>
              <w:pStyle w:val="17"/>
              <w:keepNext/>
              <w:spacing w:after="0" w:line="440" w:lineRule="exact"/>
              <w:ind w:left="63" w:right="63"/>
              <w:rPr>
                <w:rFonts w:ascii="宋体" w:hAnsi="宋体" w:cs="宋体"/>
                <w:szCs w:val="21"/>
              </w:rPr>
            </w:pPr>
          </w:p>
        </w:tc>
      </w:tr>
      <w:tr w14:paraId="2241F7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FD15EB5">
            <w:pPr>
              <w:pStyle w:val="17"/>
              <w:keepNext/>
              <w:spacing w:after="0" w:line="440" w:lineRule="exact"/>
              <w:ind w:left="63" w:right="63"/>
              <w:rPr>
                <w:rFonts w:ascii="宋体" w:hAnsi="宋体" w:cs="宋体"/>
                <w:szCs w:val="21"/>
              </w:rPr>
            </w:pPr>
            <w:r>
              <w:rPr>
                <w:rFonts w:ascii="宋体" w:hAnsi="宋体" w:cs="宋体"/>
                <w:szCs w:val="21"/>
              </w:rPr>
              <w:t>材料</w:t>
            </w:r>
            <w:r>
              <w:rPr>
                <w:rFonts w:hint="eastAsia" w:ascii="宋体" w:hAnsi="宋体" w:cs="宋体"/>
                <w:szCs w:val="21"/>
              </w:rPr>
              <w:t>管理</w:t>
            </w:r>
          </w:p>
        </w:tc>
        <w:tc>
          <w:tcPr>
            <w:tcW w:w="1418" w:type="dxa"/>
            <w:noWrap w:val="0"/>
            <w:vAlign w:val="center"/>
          </w:tcPr>
          <w:p w14:paraId="4F03B6A8">
            <w:pPr>
              <w:pStyle w:val="17"/>
              <w:keepNext/>
              <w:spacing w:after="0" w:line="440" w:lineRule="exact"/>
              <w:ind w:left="63" w:right="63"/>
              <w:rPr>
                <w:rFonts w:ascii="宋体" w:hAnsi="宋体" w:cs="宋体"/>
                <w:szCs w:val="21"/>
              </w:rPr>
            </w:pPr>
          </w:p>
        </w:tc>
        <w:tc>
          <w:tcPr>
            <w:tcW w:w="1134" w:type="dxa"/>
            <w:noWrap w:val="0"/>
            <w:vAlign w:val="center"/>
          </w:tcPr>
          <w:p w14:paraId="4AC46600">
            <w:pPr>
              <w:pStyle w:val="17"/>
              <w:keepNext/>
              <w:spacing w:after="0" w:line="440" w:lineRule="exact"/>
              <w:ind w:left="63" w:right="63"/>
              <w:rPr>
                <w:rFonts w:ascii="宋体" w:hAnsi="宋体" w:cs="宋体"/>
                <w:szCs w:val="21"/>
              </w:rPr>
            </w:pPr>
          </w:p>
        </w:tc>
        <w:tc>
          <w:tcPr>
            <w:tcW w:w="1134" w:type="dxa"/>
            <w:noWrap w:val="0"/>
            <w:vAlign w:val="center"/>
          </w:tcPr>
          <w:p w14:paraId="107EC650">
            <w:pPr>
              <w:pStyle w:val="17"/>
              <w:keepNext/>
              <w:spacing w:after="0" w:line="440" w:lineRule="exact"/>
              <w:ind w:left="63" w:right="63"/>
              <w:rPr>
                <w:rFonts w:ascii="宋体" w:hAnsi="宋体" w:cs="宋体"/>
                <w:szCs w:val="21"/>
              </w:rPr>
            </w:pPr>
          </w:p>
        </w:tc>
        <w:tc>
          <w:tcPr>
            <w:tcW w:w="4252" w:type="dxa"/>
            <w:noWrap w:val="0"/>
            <w:vAlign w:val="center"/>
          </w:tcPr>
          <w:p w14:paraId="2FE6C578">
            <w:pPr>
              <w:pStyle w:val="17"/>
              <w:keepNext/>
              <w:spacing w:after="0" w:line="440" w:lineRule="exact"/>
              <w:ind w:left="63" w:right="63"/>
              <w:rPr>
                <w:rFonts w:ascii="宋体" w:hAnsi="宋体" w:cs="宋体"/>
                <w:szCs w:val="21"/>
              </w:rPr>
            </w:pPr>
          </w:p>
        </w:tc>
      </w:tr>
      <w:tr w14:paraId="76E95E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78C31FD">
            <w:pPr>
              <w:pStyle w:val="17"/>
              <w:keepNext/>
              <w:spacing w:after="0" w:line="440" w:lineRule="exact"/>
              <w:ind w:left="63" w:right="63"/>
              <w:rPr>
                <w:rFonts w:ascii="宋体" w:hAnsi="宋体" w:cs="宋体"/>
                <w:szCs w:val="21"/>
              </w:rPr>
            </w:pPr>
            <w:r>
              <w:rPr>
                <w:rFonts w:ascii="宋体" w:hAnsi="宋体" w:cs="宋体"/>
                <w:szCs w:val="21"/>
              </w:rPr>
              <w:t>资料</w:t>
            </w:r>
            <w:r>
              <w:rPr>
                <w:rFonts w:hint="eastAsia" w:ascii="宋体" w:hAnsi="宋体" w:cs="宋体"/>
                <w:szCs w:val="21"/>
              </w:rPr>
              <w:t>管理</w:t>
            </w:r>
          </w:p>
        </w:tc>
        <w:tc>
          <w:tcPr>
            <w:tcW w:w="1418" w:type="dxa"/>
            <w:noWrap w:val="0"/>
            <w:vAlign w:val="center"/>
          </w:tcPr>
          <w:p w14:paraId="20629FFB">
            <w:pPr>
              <w:pStyle w:val="17"/>
              <w:keepNext/>
              <w:spacing w:after="0" w:line="440" w:lineRule="exact"/>
              <w:ind w:left="63" w:right="63"/>
              <w:rPr>
                <w:rFonts w:ascii="宋体" w:hAnsi="宋体" w:cs="宋体"/>
                <w:szCs w:val="21"/>
              </w:rPr>
            </w:pPr>
          </w:p>
        </w:tc>
        <w:tc>
          <w:tcPr>
            <w:tcW w:w="1134" w:type="dxa"/>
            <w:noWrap w:val="0"/>
            <w:vAlign w:val="center"/>
          </w:tcPr>
          <w:p w14:paraId="1C91FEBF">
            <w:pPr>
              <w:pStyle w:val="17"/>
              <w:keepNext/>
              <w:spacing w:after="0" w:line="440" w:lineRule="exact"/>
              <w:ind w:left="63" w:right="63"/>
              <w:rPr>
                <w:rFonts w:ascii="宋体" w:hAnsi="宋体" w:cs="宋体"/>
                <w:szCs w:val="21"/>
              </w:rPr>
            </w:pPr>
          </w:p>
        </w:tc>
        <w:tc>
          <w:tcPr>
            <w:tcW w:w="1134" w:type="dxa"/>
            <w:noWrap w:val="0"/>
            <w:vAlign w:val="center"/>
          </w:tcPr>
          <w:p w14:paraId="643D0FD6">
            <w:pPr>
              <w:pStyle w:val="17"/>
              <w:keepNext/>
              <w:spacing w:after="0" w:line="440" w:lineRule="exact"/>
              <w:ind w:left="63" w:right="63"/>
              <w:rPr>
                <w:rFonts w:ascii="宋体" w:hAnsi="宋体" w:cs="宋体"/>
                <w:szCs w:val="21"/>
              </w:rPr>
            </w:pPr>
          </w:p>
        </w:tc>
        <w:tc>
          <w:tcPr>
            <w:tcW w:w="4252" w:type="dxa"/>
            <w:noWrap w:val="0"/>
            <w:vAlign w:val="center"/>
          </w:tcPr>
          <w:p w14:paraId="7381166B">
            <w:pPr>
              <w:pStyle w:val="17"/>
              <w:keepNext/>
              <w:spacing w:after="0" w:line="440" w:lineRule="exact"/>
              <w:ind w:left="63" w:right="63"/>
              <w:rPr>
                <w:rFonts w:ascii="宋体" w:hAnsi="宋体" w:cs="宋体"/>
                <w:szCs w:val="21"/>
              </w:rPr>
            </w:pPr>
          </w:p>
        </w:tc>
      </w:tr>
      <w:tr w14:paraId="24F49E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2E0F1CED">
            <w:pPr>
              <w:pStyle w:val="17"/>
              <w:keepNext/>
              <w:spacing w:after="0" w:line="440" w:lineRule="exact"/>
              <w:ind w:left="63" w:right="63"/>
              <w:rPr>
                <w:rFonts w:ascii="宋体" w:hAnsi="宋体" w:cs="宋体"/>
                <w:szCs w:val="21"/>
              </w:rPr>
            </w:pPr>
            <w:r>
              <w:rPr>
                <w:rFonts w:hint="eastAsia" w:ascii="宋体" w:hAnsi="宋体" w:cs="宋体"/>
                <w:szCs w:val="21"/>
              </w:rPr>
              <w:t>其他人员</w:t>
            </w:r>
          </w:p>
        </w:tc>
        <w:tc>
          <w:tcPr>
            <w:tcW w:w="1418" w:type="dxa"/>
            <w:noWrap w:val="0"/>
            <w:vAlign w:val="center"/>
          </w:tcPr>
          <w:p w14:paraId="6283C557">
            <w:pPr>
              <w:pStyle w:val="17"/>
              <w:keepNext/>
              <w:spacing w:after="0" w:line="440" w:lineRule="exact"/>
              <w:ind w:left="63" w:right="63"/>
              <w:rPr>
                <w:rFonts w:ascii="宋体" w:hAnsi="宋体" w:cs="宋体"/>
                <w:szCs w:val="21"/>
              </w:rPr>
            </w:pPr>
          </w:p>
        </w:tc>
        <w:tc>
          <w:tcPr>
            <w:tcW w:w="1134" w:type="dxa"/>
            <w:noWrap w:val="0"/>
            <w:vAlign w:val="center"/>
          </w:tcPr>
          <w:p w14:paraId="1A74B169">
            <w:pPr>
              <w:pStyle w:val="17"/>
              <w:keepNext/>
              <w:spacing w:after="0" w:line="440" w:lineRule="exact"/>
              <w:ind w:left="63" w:right="63"/>
              <w:rPr>
                <w:rFonts w:ascii="宋体" w:hAnsi="宋体" w:cs="宋体"/>
                <w:szCs w:val="21"/>
              </w:rPr>
            </w:pPr>
          </w:p>
        </w:tc>
        <w:tc>
          <w:tcPr>
            <w:tcW w:w="1134" w:type="dxa"/>
            <w:noWrap w:val="0"/>
            <w:vAlign w:val="center"/>
          </w:tcPr>
          <w:p w14:paraId="18C03D6C">
            <w:pPr>
              <w:pStyle w:val="17"/>
              <w:keepNext/>
              <w:spacing w:after="0" w:line="440" w:lineRule="exact"/>
              <w:ind w:left="63" w:right="63"/>
              <w:rPr>
                <w:rFonts w:ascii="宋体" w:hAnsi="宋体" w:cs="宋体"/>
                <w:szCs w:val="21"/>
              </w:rPr>
            </w:pPr>
          </w:p>
        </w:tc>
        <w:tc>
          <w:tcPr>
            <w:tcW w:w="4252" w:type="dxa"/>
            <w:noWrap w:val="0"/>
            <w:vAlign w:val="center"/>
          </w:tcPr>
          <w:p w14:paraId="6AC1472F">
            <w:pPr>
              <w:pStyle w:val="17"/>
              <w:keepNext/>
              <w:spacing w:after="0" w:line="440" w:lineRule="exact"/>
              <w:ind w:left="63" w:right="63"/>
              <w:rPr>
                <w:rFonts w:ascii="宋体" w:hAnsi="宋体" w:cs="宋体"/>
                <w:szCs w:val="21"/>
              </w:rPr>
            </w:pPr>
          </w:p>
        </w:tc>
      </w:tr>
      <w:tr w14:paraId="431058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0B5432D4">
            <w:pPr>
              <w:pStyle w:val="17"/>
              <w:keepNext/>
              <w:spacing w:after="0" w:line="440" w:lineRule="exact"/>
              <w:ind w:left="63" w:right="63"/>
              <w:rPr>
                <w:rFonts w:ascii="宋体" w:hAnsi="宋体" w:cs="宋体"/>
                <w:szCs w:val="21"/>
              </w:rPr>
            </w:pPr>
          </w:p>
        </w:tc>
        <w:tc>
          <w:tcPr>
            <w:tcW w:w="1418" w:type="dxa"/>
            <w:tcBorders>
              <w:bottom w:val="nil"/>
            </w:tcBorders>
            <w:noWrap w:val="0"/>
            <w:vAlign w:val="center"/>
          </w:tcPr>
          <w:p w14:paraId="01C6EA51">
            <w:pPr>
              <w:pStyle w:val="17"/>
              <w:keepNext/>
              <w:spacing w:after="0" w:line="440" w:lineRule="exact"/>
              <w:ind w:left="63" w:right="63"/>
              <w:rPr>
                <w:rFonts w:ascii="宋体" w:hAnsi="宋体" w:cs="宋体"/>
                <w:szCs w:val="21"/>
              </w:rPr>
            </w:pPr>
          </w:p>
        </w:tc>
        <w:tc>
          <w:tcPr>
            <w:tcW w:w="1134" w:type="dxa"/>
            <w:tcBorders>
              <w:bottom w:val="nil"/>
            </w:tcBorders>
            <w:noWrap w:val="0"/>
            <w:vAlign w:val="center"/>
          </w:tcPr>
          <w:p w14:paraId="79D9549B">
            <w:pPr>
              <w:pStyle w:val="17"/>
              <w:keepNext/>
              <w:spacing w:after="0" w:line="440" w:lineRule="exact"/>
              <w:ind w:left="63" w:right="63"/>
              <w:rPr>
                <w:rFonts w:ascii="宋体" w:hAnsi="宋体" w:cs="宋体"/>
                <w:szCs w:val="21"/>
              </w:rPr>
            </w:pPr>
          </w:p>
        </w:tc>
        <w:tc>
          <w:tcPr>
            <w:tcW w:w="1134" w:type="dxa"/>
            <w:tcBorders>
              <w:bottom w:val="nil"/>
            </w:tcBorders>
            <w:noWrap w:val="0"/>
            <w:vAlign w:val="center"/>
          </w:tcPr>
          <w:p w14:paraId="15E512D4">
            <w:pPr>
              <w:pStyle w:val="17"/>
              <w:keepNext/>
              <w:spacing w:after="0" w:line="440" w:lineRule="exact"/>
              <w:ind w:left="63" w:right="63"/>
              <w:rPr>
                <w:rFonts w:ascii="宋体" w:hAnsi="宋体" w:cs="宋体"/>
                <w:szCs w:val="21"/>
              </w:rPr>
            </w:pPr>
          </w:p>
        </w:tc>
        <w:tc>
          <w:tcPr>
            <w:tcW w:w="4252" w:type="dxa"/>
            <w:tcBorders>
              <w:bottom w:val="nil"/>
            </w:tcBorders>
            <w:noWrap w:val="0"/>
            <w:vAlign w:val="center"/>
          </w:tcPr>
          <w:p w14:paraId="48952979">
            <w:pPr>
              <w:pStyle w:val="17"/>
              <w:keepNext/>
              <w:spacing w:after="0" w:line="440" w:lineRule="exact"/>
              <w:ind w:left="63" w:right="63"/>
              <w:rPr>
                <w:rFonts w:ascii="宋体" w:hAnsi="宋体" w:cs="宋体"/>
                <w:szCs w:val="21"/>
              </w:rPr>
            </w:pPr>
          </w:p>
        </w:tc>
      </w:tr>
      <w:tr w14:paraId="335C5E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266A9229">
            <w:pPr>
              <w:pStyle w:val="17"/>
              <w:keepNext/>
              <w:spacing w:after="0" w:line="440" w:lineRule="exact"/>
              <w:ind w:left="63" w:right="63"/>
              <w:rPr>
                <w:rFonts w:ascii="宋体" w:hAnsi="宋体" w:cs="宋体"/>
                <w:szCs w:val="21"/>
              </w:rPr>
            </w:pPr>
          </w:p>
        </w:tc>
        <w:tc>
          <w:tcPr>
            <w:tcW w:w="1418" w:type="dxa"/>
            <w:noWrap w:val="0"/>
            <w:vAlign w:val="center"/>
          </w:tcPr>
          <w:p w14:paraId="2C2C99F1">
            <w:pPr>
              <w:pStyle w:val="17"/>
              <w:keepNext/>
              <w:spacing w:after="0" w:line="440" w:lineRule="exact"/>
              <w:ind w:left="63" w:right="63"/>
              <w:rPr>
                <w:rFonts w:ascii="宋体" w:hAnsi="宋体" w:cs="宋体"/>
                <w:szCs w:val="21"/>
              </w:rPr>
            </w:pPr>
          </w:p>
        </w:tc>
        <w:tc>
          <w:tcPr>
            <w:tcW w:w="1134" w:type="dxa"/>
            <w:noWrap w:val="0"/>
            <w:vAlign w:val="center"/>
          </w:tcPr>
          <w:p w14:paraId="7CFAE4C7">
            <w:pPr>
              <w:pStyle w:val="17"/>
              <w:keepNext/>
              <w:spacing w:after="0" w:line="440" w:lineRule="exact"/>
              <w:ind w:left="63" w:right="63"/>
              <w:rPr>
                <w:rFonts w:ascii="宋体" w:hAnsi="宋体" w:cs="宋体"/>
                <w:szCs w:val="21"/>
              </w:rPr>
            </w:pPr>
          </w:p>
        </w:tc>
        <w:tc>
          <w:tcPr>
            <w:tcW w:w="1134" w:type="dxa"/>
            <w:noWrap w:val="0"/>
            <w:vAlign w:val="center"/>
          </w:tcPr>
          <w:p w14:paraId="56F5C98B">
            <w:pPr>
              <w:pStyle w:val="17"/>
              <w:keepNext/>
              <w:spacing w:after="0" w:line="440" w:lineRule="exact"/>
              <w:ind w:left="63" w:right="63"/>
              <w:rPr>
                <w:rFonts w:ascii="宋体" w:hAnsi="宋体" w:cs="宋体"/>
                <w:szCs w:val="21"/>
              </w:rPr>
            </w:pPr>
          </w:p>
        </w:tc>
        <w:tc>
          <w:tcPr>
            <w:tcW w:w="4252" w:type="dxa"/>
            <w:noWrap w:val="0"/>
            <w:vAlign w:val="center"/>
          </w:tcPr>
          <w:p w14:paraId="2629F3C2">
            <w:pPr>
              <w:pStyle w:val="17"/>
              <w:keepNext/>
              <w:spacing w:after="0" w:line="440" w:lineRule="exact"/>
              <w:ind w:left="63" w:right="63"/>
              <w:rPr>
                <w:rFonts w:ascii="宋体" w:hAnsi="宋体" w:cs="宋体"/>
                <w:szCs w:val="21"/>
              </w:rPr>
            </w:pPr>
          </w:p>
        </w:tc>
      </w:tr>
      <w:tr w14:paraId="6710CC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39AB2DCA">
            <w:pPr>
              <w:pStyle w:val="17"/>
              <w:keepNext/>
              <w:spacing w:after="0" w:line="440" w:lineRule="exact"/>
              <w:ind w:left="63" w:right="63"/>
              <w:rPr>
                <w:rFonts w:ascii="宋体" w:hAnsi="宋体" w:cs="宋体"/>
                <w:szCs w:val="21"/>
              </w:rPr>
            </w:pPr>
          </w:p>
        </w:tc>
        <w:tc>
          <w:tcPr>
            <w:tcW w:w="1418" w:type="dxa"/>
            <w:noWrap w:val="0"/>
            <w:vAlign w:val="center"/>
          </w:tcPr>
          <w:p w14:paraId="2D8E29B3">
            <w:pPr>
              <w:pStyle w:val="17"/>
              <w:keepNext/>
              <w:spacing w:after="0" w:line="440" w:lineRule="exact"/>
              <w:ind w:left="63" w:right="63"/>
              <w:rPr>
                <w:rFonts w:ascii="宋体" w:hAnsi="宋体" w:cs="宋体"/>
                <w:szCs w:val="21"/>
              </w:rPr>
            </w:pPr>
          </w:p>
        </w:tc>
        <w:tc>
          <w:tcPr>
            <w:tcW w:w="1134" w:type="dxa"/>
            <w:noWrap w:val="0"/>
            <w:vAlign w:val="center"/>
          </w:tcPr>
          <w:p w14:paraId="1A7040B3">
            <w:pPr>
              <w:pStyle w:val="17"/>
              <w:keepNext/>
              <w:spacing w:after="0" w:line="440" w:lineRule="exact"/>
              <w:ind w:left="63" w:right="63"/>
              <w:rPr>
                <w:rFonts w:ascii="宋体" w:hAnsi="宋体" w:cs="宋体"/>
                <w:szCs w:val="21"/>
              </w:rPr>
            </w:pPr>
          </w:p>
        </w:tc>
        <w:tc>
          <w:tcPr>
            <w:tcW w:w="1134" w:type="dxa"/>
            <w:noWrap w:val="0"/>
            <w:vAlign w:val="center"/>
          </w:tcPr>
          <w:p w14:paraId="212AB5FC">
            <w:pPr>
              <w:pStyle w:val="17"/>
              <w:keepNext/>
              <w:spacing w:after="0" w:line="440" w:lineRule="exact"/>
              <w:ind w:left="63" w:right="63"/>
              <w:rPr>
                <w:rFonts w:ascii="宋体" w:hAnsi="宋体" w:cs="宋体"/>
                <w:szCs w:val="21"/>
              </w:rPr>
            </w:pPr>
          </w:p>
        </w:tc>
        <w:tc>
          <w:tcPr>
            <w:tcW w:w="4252" w:type="dxa"/>
            <w:noWrap w:val="0"/>
            <w:vAlign w:val="center"/>
          </w:tcPr>
          <w:p w14:paraId="5AB40075">
            <w:pPr>
              <w:pStyle w:val="17"/>
              <w:keepNext/>
              <w:spacing w:after="0" w:line="440" w:lineRule="exact"/>
              <w:ind w:left="63" w:right="63"/>
              <w:rPr>
                <w:rFonts w:ascii="宋体" w:hAnsi="宋体" w:cs="宋体"/>
                <w:szCs w:val="21"/>
              </w:rPr>
            </w:pPr>
          </w:p>
        </w:tc>
      </w:tr>
      <w:tr w14:paraId="5E1D1E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6ABA6D08">
            <w:pPr>
              <w:pStyle w:val="17"/>
              <w:keepNext/>
              <w:spacing w:after="0" w:line="440" w:lineRule="exact"/>
              <w:ind w:left="63" w:right="63"/>
              <w:rPr>
                <w:rFonts w:ascii="宋体" w:hAnsi="宋体" w:cs="宋体"/>
                <w:szCs w:val="21"/>
              </w:rPr>
            </w:pPr>
          </w:p>
        </w:tc>
        <w:tc>
          <w:tcPr>
            <w:tcW w:w="1418" w:type="dxa"/>
            <w:noWrap w:val="0"/>
            <w:vAlign w:val="center"/>
          </w:tcPr>
          <w:p w14:paraId="63952BE9">
            <w:pPr>
              <w:pStyle w:val="17"/>
              <w:keepNext/>
              <w:spacing w:after="0" w:line="440" w:lineRule="exact"/>
              <w:ind w:left="63" w:right="63"/>
              <w:rPr>
                <w:rFonts w:ascii="宋体" w:hAnsi="宋体" w:cs="宋体"/>
                <w:szCs w:val="21"/>
              </w:rPr>
            </w:pPr>
          </w:p>
        </w:tc>
        <w:tc>
          <w:tcPr>
            <w:tcW w:w="1134" w:type="dxa"/>
            <w:noWrap w:val="0"/>
            <w:vAlign w:val="center"/>
          </w:tcPr>
          <w:p w14:paraId="7B5F2016">
            <w:pPr>
              <w:pStyle w:val="17"/>
              <w:keepNext/>
              <w:spacing w:after="0" w:line="440" w:lineRule="exact"/>
              <w:ind w:left="63" w:right="63"/>
              <w:rPr>
                <w:rFonts w:ascii="宋体" w:hAnsi="宋体" w:cs="宋体"/>
                <w:szCs w:val="21"/>
              </w:rPr>
            </w:pPr>
          </w:p>
        </w:tc>
        <w:tc>
          <w:tcPr>
            <w:tcW w:w="1134" w:type="dxa"/>
            <w:noWrap w:val="0"/>
            <w:vAlign w:val="center"/>
          </w:tcPr>
          <w:p w14:paraId="4AC89933">
            <w:pPr>
              <w:pStyle w:val="17"/>
              <w:keepNext/>
              <w:spacing w:after="0" w:line="440" w:lineRule="exact"/>
              <w:ind w:left="63" w:right="63"/>
              <w:rPr>
                <w:rFonts w:ascii="宋体" w:hAnsi="宋体" w:cs="宋体"/>
                <w:szCs w:val="21"/>
              </w:rPr>
            </w:pPr>
          </w:p>
        </w:tc>
        <w:tc>
          <w:tcPr>
            <w:tcW w:w="4252" w:type="dxa"/>
            <w:noWrap w:val="0"/>
            <w:vAlign w:val="center"/>
          </w:tcPr>
          <w:p w14:paraId="02AAD083">
            <w:pPr>
              <w:pStyle w:val="17"/>
              <w:keepNext/>
              <w:spacing w:after="0" w:line="440" w:lineRule="exact"/>
              <w:ind w:left="63" w:right="63"/>
              <w:rPr>
                <w:rFonts w:ascii="宋体" w:hAnsi="宋体" w:cs="宋体"/>
                <w:szCs w:val="21"/>
              </w:rPr>
            </w:pPr>
          </w:p>
        </w:tc>
      </w:tr>
      <w:tr w14:paraId="7F0A60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575BE84F">
            <w:pPr>
              <w:pStyle w:val="17"/>
              <w:keepNext/>
              <w:spacing w:after="0" w:line="440" w:lineRule="exact"/>
              <w:ind w:left="63" w:right="63"/>
              <w:rPr>
                <w:rFonts w:ascii="宋体" w:hAnsi="宋体" w:cs="宋体"/>
                <w:szCs w:val="21"/>
              </w:rPr>
            </w:pPr>
          </w:p>
        </w:tc>
        <w:tc>
          <w:tcPr>
            <w:tcW w:w="1418" w:type="dxa"/>
            <w:tcBorders>
              <w:bottom w:val="single" w:color="auto" w:sz="12" w:space="0"/>
            </w:tcBorders>
            <w:noWrap w:val="0"/>
            <w:vAlign w:val="center"/>
          </w:tcPr>
          <w:p w14:paraId="4C6C17EC">
            <w:pPr>
              <w:pStyle w:val="17"/>
              <w:keepNext/>
              <w:spacing w:after="0" w:line="440" w:lineRule="exact"/>
              <w:ind w:left="63" w:right="63"/>
              <w:rPr>
                <w:rFonts w:ascii="宋体" w:hAnsi="宋体" w:cs="宋体"/>
                <w:szCs w:val="21"/>
              </w:rPr>
            </w:pPr>
          </w:p>
        </w:tc>
        <w:tc>
          <w:tcPr>
            <w:tcW w:w="1134" w:type="dxa"/>
            <w:tcBorders>
              <w:bottom w:val="single" w:color="auto" w:sz="12" w:space="0"/>
            </w:tcBorders>
            <w:noWrap w:val="0"/>
            <w:vAlign w:val="center"/>
          </w:tcPr>
          <w:p w14:paraId="172D54E3">
            <w:pPr>
              <w:pStyle w:val="17"/>
              <w:keepNext/>
              <w:spacing w:after="0" w:line="440" w:lineRule="exact"/>
              <w:ind w:left="63" w:right="63"/>
              <w:rPr>
                <w:rFonts w:ascii="宋体" w:hAnsi="宋体" w:cs="宋体"/>
                <w:szCs w:val="21"/>
              </w:rPr>
            </w:pPr>
          </w:p>
        </w:tc>
        <w:tc>
          <w:tcPr>
            <w:tcW w:w="1134" w:type="dxa"/>
            <w:tcBorders>
              <w:bottom w:val="single" w:color="auto" w:sz="12" w:space="0"/>
            </w:tcBorders>
            <w:noWrap w:val="0"/>
            <w:vAlign w:val="center"/>
          </w:tcPr>
          <w:p w14:paraId="0B724F8A">
            <w:pPr>
              <w:pStyle w:val="17"/>
              <w:keepNext/>
              <w:spacing w:after="0" w:line="440" w:lineRule="exact"/>
              <w:ind w:left="63" w:right="63"/>
              <w:rPr>
                <w:rFonts w:ascii="宋体" w:hAnsi="宋体" w:cs="宋体"/>
                <w:szCs w:val="21"/>
              </w:rPr>
            </w:pPr>
          </w:p>
        </w:tc>
        <w:tc>
          <w:tcPr>
            <w:tcW w:w="4252" w:type="dxa"/>
            <w:tcBorders>
              <w:bottom w:val="single" w:color="auto" w:sz="12" w:space="0"/>
            </w:tcBorders>
            <w:noWrap w:val="0"/>
            <w:vAlign w:val="center"/>
          </w:tcPr>
          <w:p w14:paraId="70A60BAF">
            <w:pPr>
              <w:pStyle w:val="17"/>
              <w:keepNext/>
              <w:spacing w:after="0" w:line="440" w:lineRule="exact"/>
              <w:ind w:left="63" w:right="63"/>
              <w:rPr>
                <w:rFonts w:ascii="宋体" w:hAnsi="宋体" w:cs="宋体"/>
                <w:szCs w:val="21"/>
              </w:rPr>
            </w:pPr>
          </w:p>
        </w:tc>
      </w:tr>
    </w:tbl>
    <w:p w14:paraId="36F77B46">
      <w:pPr>
        <w:spacing w:line="440" w:lineRule="exact"/>
        <w:rPr>
          <w:rFonts w:ascii="宋体" w:hAnsi="宋体" w:cs="宋体"/>
          <w:szCs w:val="21"/>
        </w:rPr>
      </w:pPr>
      <w:r>
        <w:rPr>
          <w:rFonts w:hint="eastAsia" w:ascii="宋体" w:hAnsi="宋体" w:cs="宋体"/>
          <w:szCs w:val="21"/>
        </w:rPr>
        <w:br w:type="page"/>
      </w:r>
      <w:bookmarkStart w:id="2461" w:name="_Toc267261701"/>
      <w:r>
        <w:rPr>
          <w:rFonts w:hint="eastAsia" w:ascii="宋体" w:hAnsi="宋体" w:cs="宋体"/>
          <w:szCs w:val="21"/>
        </w:rPr>
        <w:t>附</w:t>
      </w:r>
      <w:bookmarkStart w:id="2462" w:name="_Toc296347230"/>
      <w:bookmarkStart w:id="2463" w:name="_Toc296503231"/>
      <w:bookmarkStart w:id="2464" w:name="_Toc296891059"/>
      <w:bookmarkStart w:id="2465" w:name="_Toc296346732"/>
      <w:bookmarkStart w:id="2466" w:name="_Toc296944570"/>
      <w:bookmarkStart w:id="2467" w:name="_Toc296891271"/>
      <w:r>
        <w:rPr>
          <w:rFonts w:hint="eastAsia" w:ascii="宋体" w:hAnsi="宋体" w:cs="宋体"/>
          <w:szCs w:val="21"/>
        </w:rPr>
        <w:t>件8：</w:t>
      </w:r>
    </w:p>
    <w:bookmarkEnd w:id="2461"/>
    <w:bookmarkEnd w:id="2462"/>
    <w:bookmarkEnd w:id="2463"/>
    <w:bookmarkEnd w:id="2464"/>
    <w:bookmarkEnd w:id="2465"/>
    <w:bookmarkEnd w:id="2466"/>
    <w:bookmarkEnd w:id="2467"/>
    <w:p w14:paraId="023E9BDF">
      <w:pPr>
        <w:spacing w:line="440" w:lineRule="exact"/>
        <w:jc w:val="center"/>
        <w:rPr>
          <w:rFonts w:ascii="黑体" w:eastAsia="黑体"/>
          <w:sz w:val="28"/>
          <w:szCs w:val="28"/>
        </w:rPr>
      </w:pPr>
      <w:r>
        <w:rPr>
          <w:rFonts w:hint="eastAsia" w:ascii="黑体" w:eastAsia="黑体"/>
          <w:sz w:val="28"/>
          <w:szCs w:val="28"/>
        </w:rPr>
        <w:t>履约担保</w:t>
      </w:r>
    </w:p>
    <w:p w14:paraId="0D10ACB2">
      <w:pPr>
        <w:spacing w:line="44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rPr>
        <w:t>（发包人名称）：</w:t>
      </w:r>
    </w:p>
    <w:p w14:paraId="5B8E79B8">
      <w:pPr>
        <w:spacing w:line="440" w:lineRule="exact"/>
        <w:rPr>
          <w:rFonts w:ascii="宋体" w:hAnsi="宋体" w:cs="宋体"/>
          <w:szCs w:val="21"/>
        </w:rPr>
      </w:pPr>
    </w:p>
    <w:p w14:paraId="02FA5B4A">
      <w:pPr>
        <w:spacing w:line="360" w:lineRule="auto"/>
        <w:ind w:firstLine="420" w:firstLineChars="200"/>
        <w:rPr>
          <w:rFonts w:ascii="宋体" w:hAnsi="宋体" w:cs="宋体"/>
          <w:szCs w:val="21"/>
        </w:rPr>
      </w:pPr>
      <w:r>
        <w:rPr>
          <w:rFonts w:hint="eastAsia" w:ascii="宋体" w:hAnsi="宋体" w:cs="宋体"/>
          <w:szCs w:val="21"/>
        </w:rPr>
        <w:t>鉴于</w:t>
      </w:r>
      <w:r>
        <w:rPr>
          <w:rFonts w:hint="eastAsia" w:ascii="宋体" w:hAnsi="宋体" w:cs="宋体"/>
          <w:szCs w:val="21"/>
          <w:u w:val="single"/>
        </w:rPr>
        <w:t xml:space="preserve">                </w:t>
      </w:r>
      <w:r>
        <w:rPr>
          <w:rFonts w:hint="eastAsia" w:ascii="宋体" w:hAnsi="宋体" w:cs="宋体"/>
          <w:szCs w:val="21"/>
        </w:rPr>
        <w:t>（发包人名称，以下简称“发包人”）与</w:t>
      </w:r>
    </w:p>
    <w:p w14:paraId="18E8656E">
      <w:pPr>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（承包人名称）（以下称“承包人”）于</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日就</w:t>
      </w:r>
      <w:r>
        <w:rPr>
          <w:rFonts w:hint="eastAsia" w:ascii="宋体" w:hAnsi="宋体" w:cs="宋体"/>
          <w:szCs w:val="21"/>
          <w:u w:val="single"/>
        </w:rPr>
        <w:t xml:space="preserve">                         </w:t>
      </w:r>
      <w:r>
        <w:rPr>
          <w:rFonts w:hint="eastAsia" w:ascii="宋体" w:hAnsi="宋体" w:cs="宋体"/>
          <w:szCs w:val="21"/>
        </w:rPr>
        <w:t xml:space="preserve">（工程名称）施工及有关事项协商一致共同签订《建设工程施工合同》。我方愿意无条件地、不可撤销地就承包人履行与你方签订的合同，向你方提供连带责任担保。 </w:t>
      </w:r>
    </w:p>
    <w:p w14:paraId="0ED1579F">
      <w:pPr>
        <w:spacing w:line="360" w:lineRule="auto"/>
        <w:ind w:firstLine="420" w:firstLineChars="200"/>
        <w:rPr>
          <w:rFonts w:ascii="宋体" w:hAnsi="宋体" w:cs="宋体"/>
          <w:szCs w:val="21"/>
        </w:rPr>
      </w:pPr>
      <w:r>
        <w:rPr>
          <w:rFonts w:hint="eastAsia" w:ascii="宋体" w:hAnsi="宋体" w:cs="宋体"/>
          <w:szCs w:val="21"/>
        </w:rPr>
        <w:t>1. 担保金额人民币（大写）</w:t>
      </w:r>
      <w:r>
        <w:rPr>
          <w:rFonts w:hint="eastAsia" w:ascii="宋体" w:hAnsi="宋体" w:cs="宋体"/>
          <w:szCs w:val="21"/>
          <w:u w:val="single"/>
        </w:rPr>
        <w:t xml:space="preserve">                 </w:t>
      </w:r>
      <w:r>
        <w:rPr>
          <w:rFonts w:hint="eastAsia" w:ascii="宋体" w:hAnsi="宋体" w:cs="宋体"/>
          <w:szCs w:val="21"/>
        </w:rPr>
        <w:t>元（¥</w:t>
      </w:r>
      <w:r>
        <w:rPr>
          <w:rFonts w:hint="eastAsia" w:ascii="宋体" w:hAnsi="宋体" w:cs="宋体"/>
          <w:szCs w:val="21"/>
          <w:u w:val="single"/>
        </w:rPr>
        <w:t xml:space="preserve">             </w:t>
      </w:r>
      <w:r>
        <w:rPr>
          <w:rFonts w:hint="eastAsia" w:ascii="宋体" w:hAnsi="宋体" w:cs="宋体"/>
          <w:szCs w:val="21"/>
        </w:rPr>
        <w:t>）。</w:t>
      </w:r>
    </w:p>
    <w:p w14:paraId="37977D2F">
      <w:pPr>
        <w:spacing w:line="360" w:lineRule="auto"/>
        <w:ind w:firstLine="420" w:firstLineChars="200"/>
        <w:rPr>
          <w:rFonts w:ascii="宋体" w:hAnsi="宋体" w:cs="宋体"/>
          <w:szCs w:val="21"/>
        </w:rPr>
      </w:pPr>
      <w:r>
        <w:rPr>
          <w:rFonts w:hint="eastAsia" w:ascii="宋体" w:hAnsi="宋体" w:cs="宋体"/>
          <w:szCs w:val="21"/>
        </w:rPr>
        <w:t>2. 担保有效期自你方与承包人签订的合同生效之日起至你方签发或应签发工程接收证书之日止。</w:t>
      </w:r>
    </w:p>
    <w:p w14:paraId="444B5A08">
      <w:pPr>
        <w:spacing w:line="360" w:lineRule="auto"/>
        <w:ind w:firstLine="420" w:firstLineChars="200"/>
        <w:rPr>
          <w:rFonts w:ascii="宋体" w:hAnsi="宋体" w:cs="宋体"/>
          <w:szCs w:val="21"/>
        </w:rPr>
      </w:pPr>
      <w:r>
        <w:rPr>
          <w:rFonts w:hint="eastAsia" w:ascii="宋体" w:hAnsi="宋体" w:cs="宋体"/>
          <w:szCs w:val="21"/>
        </w:rPr>
        <w:t>3. 在本担保有效期内，因承包人违反合同约定的义务给你方造成经济损失时，我方在收到你方以书面形式提出的在担保金额内的赔偿要求后，在7天内无条件支付。</w:t>
      </w:r>
    </w:p>
    <w:p w14:paraId="587428E3">
      <w:pPr>
        <w:spacing w:line="360" w:lineRule="auto"/>
        <w:ind w:firstLine="420" w:firstLineChars="200"/>
        <w:rPr>
          <w:rFonts w:ascii="宋体" w:hAnsi="宋体" w:cs="宋体"/>
          <w:szCs w:val="21"/>
        </w:rPr>
      </w:pPr>
      <w:r>
        <w:rPr>
          <w:rFonts w:hint="eastAsia" w:ascii="宋体" w:hAnsi="宋体" w:cs="宋体"/>
          <w:szCs w:val="21"/>
        </w:rPr>
        <w:t>4. 你方和承包人按合同约定变更合同时，我方承担本担保规定的义务不变。</w:t>
      </w:r>
    </w:p>
    <w:p w14:paraId="5081C9CD">
      <w:pPr>
        <w:spacing w:line="360" w:lineRule="auto"/>
        <w:ind w:firstLine="420" w:firstLineChars="200"/>
        <w:rPr>
          <w:rFonts w:ascii="宋体" w:hAnsi="宋体" w:cs="宋体"/>
          <w:szCs w:val="21"/>
        </w:rPr>
      </w:pPr>
      <w:r>
        <w:rPr>
          <w:rFonts w:hint="eastAsia" w:ascii="宋体" w:hAnsi="宋体" w:cs="宋体"/>
          <w:szCs w:val="21"/>
        </w:rPr>
        <w:t>5. 因本保函发生的纠纷，可由双方协商解决，协商不成的，任何一方均可提请</w:t>
      </w:r>
      <w:r>
        <w:rPr>
          <w:rFonts w:hint="eastAsia" w:ascii="宋体" w:hAnsi="宋体" w:cs="宋体"/>
          <w:szCs w:val="21"/>
          <w:u w:val="single"/>
        </w:rPr>
        <w:t xml:space="preserve">        </w:t>
      </w:r>
      <w:r>
        <w:rPr>
          <w:rFonts w:hint="eastAsia" w:ascii="宋体" w:hAnsi="宋体" w:cs="宋体"/>
          <w:szCs w:val="21"/>
        </w:rPr>
        <w:t>仲裁委员会仲裁。</w:t>
      </w:r>
    </w:p>
    <w:p w14:paraId="2069A8F8">
      <w:pPr>
        <w:spacing w:line="360" w:lineRule="auto"/>
        <w:ind w:firstLine="420" w:firstLineChars="200"/>
        <w:rPr>
          <w:rFonts w:ascii="宋体" w:hAnsi="宋体" w:cs="宋体"/>
          <w:szCs w:val="21"/>
        </w:rPr>
      </w:pPr>
      <w:r>
        <w:rPr>
          <w:rFonts w:hint="eastAsia" w:ascii="宋体" w:hAnsi="宋体" w:cs="宋体"/>
          <w:szCs w:val="21"/>
        </w:rPr>
        <w:t>6. 本保函自我方法定代表人（或其授权代理人）签字并加盖公章之日起生效。</w:t>
      </w:r>
    </w:p>
    <w:p w14:paraId="2E90D7AD">
      <w:pPr>
        <w:spacing w:line="360" w:lineRule="auto"/>
        <w:rPr>
          <w:rFonts w:ascii="宋体" w:hAnsi="宋体" w:cs="宋体"/>
          <w:szCs w:val="21"/>
        </w:rPr>
      </w:pPr>
    </w:p>
    <w:p w14:paraId="1A5DF983">
      <w:pPr>
        <w:spacing w:line="360" w:lineRule="auto"/>
        <w:rPr>
          <w:rFonts w:ascii="宋体" w:hAnsi="宋体" w:cs="宋体"/>
          <w:szCs w:val="21"/>
        </w:rPr>
      </w:pPr>
      <w:r>
        <w:rPr>
          <w:rFonts w:hint="eastAsia" w:ascii="宋体" w:hAnsi="宋体" w:cs="宋体"/>
          <w:szCs w:val="21"/>
        </w:rPr>
        <w:t>担 保 人：</w:t>
      </w:r>
      <w:r>
        <w:rPr>
          <w:rFonts w:hint="eastAsia" w:ascii="宋体" w:hAnsi="宋体" w:cs="宋体"/>
          <w:szCs w:val="21"/>
          <w:u w:val="single"/>
        </w:rPr>
        <w:t xml:space="preserve">                           </w:t>
      </w:r>
      <w:r>
        <w:rPr>
          <w:rFonts w:hint="eastAsia" w:ascii="宋体" w:hAnsi="宋体" w:cs="宋体"/>
          <w:szCs w:val="21"/>
        </w:rPr>
        <w:t>（盖单位章）</w:t>
      </w:r>
    </w:p>
    <w:p w14:paraId="79B7A278">
      <w:pPr>
        <w:spacing w:line="360" w:lineRule="auto"/>
        <w:rPr>
          <w:rFonts w:ascii="宋体" w:hAnsi="宋体" w:cs="宋体"/>
          <w:szCs w:val="21"/>
        </w:rPr>
      </w:pPr>
      <w:r>
        <w:rPr>
          <w:rFonts w:hint="eastAsia" w:ascii="宋体" w:hAnsi="宋体" w:cs="宋体"/>
          <w:szCs w:val="21"/>
        </w:rPr>
        <w:t>法定代表人或其委托代理人：</w:t>
      </w:r>
      <w:r>
        <w:rPr>
          <w:rFonts w:hint="eastAsia" w:ascii="宋体" w:hAnsi="宋体" w:cs="宋体"/>
          <w:szCs w:val="21"/>
          <w:u w:val="single"/>
        </w:rPr>
        <w:t xml:space="preserve">               </w:t>
      </w:r>
      <w:r>
        <w:rPr>
          <w:rFonts w:hint="eastAsia" w:ascii="宋体" w:hAnsi="宋体" w:cs="宋体"/>
          <w:szCs w:val="21"/>
        </w:rPr>
        <w:t>（签字）</w:t>
      </w:r>
    </w:p>
    <w:p w14:paraId="44A3F5E0">
      <w:pPr>
        <w:spacing w:line="360" w:lineRule="auto"/>
        <w:rPr>
          <w:rFonts w:ascii="宋体" w:hAnsi="宋体" w:cs="宋体"/>
          <w:szCs w:val="21"/>
        </w:rPr>
      </w:pPr>
      <w:r>
        <w:rPr>
          <w:rFonts w:hint="eastAsia" w:ascii="宋体" w:hAnsi="宋体" w:cs="宋体"/>
          <w:szCs w:val="21"/>
        </w:rPr>
        <w:t>地    址：</w:t>
      </w:r>
      <w:r>
        <w:rPr>
          <w:rFonts w:hint="eastAsia" w:ascii="宋体" w:hAnsi="宋体" w:cs="宋体"/>
          <w:szCs w:val="21"/>
          <w:u w:val="single"/>
        </w:rPr>
        <w:t xml:space="preserve">                                      </w:t>
      </w:r>
    </w:p>
    <w:p w14:paraId="39A9513A">
      <w:pPr>
        <w:spacing w:line="360" w:lineRule="auto"/>
        <w:rPr>
          <w:rFonts w:ascii="宋体" w:hAnsi="宋体" w:cs="宋体"/>
          <w:szCs w:val="21"/>
        </w:rPr>
      </w:pPr>
      <w:r>
        <w:rPr>
          <w:rFonts w:hint="eastAsia" w:ascii="宋体" w:hAnsi="宋体" w:cs="宋体"/>
          <w:szCs w:val="21"/>
        </w:rPr>
        <w:t>邮政编码：</w:t>
      </w:r>
      <w:r>
        <w:rPr>
          <w:rFonts w:hint="eastAsia" w:ascii="宋体" w:hAnsi="宋体" w:cs="宋体"/>
          <w:szCs w:val="21"/>
          <w:u w:val="single"/>
        </w:rPr>
        <w:t xml:space="preserve">                                      </w:t>
      </w:r>
    </w:p>
    <w:p w14:paraId="4A68E716">
      <w:pPr>
        <w:spacing w:line="360" w:lineRule="auto"/>
        <w:rPr>
          <w:rFonts w:ascii="宋体" w:hAnsi="宋体" w:cs="宋体"/>
          <w:szCs w:val="21"/>
          <w:u w:val="single"/>
        </w:rPr>
      </w:pPr>
      <w:r>
        <w:rPr>
          <w:rFonts w:hint="eastAsia" w:ascii="宋体" w:hAnsi="宋体" w:cs="宋体"/>
          <w:szCs w:val="21"/>
        </w:rPr>
        <w:t>电    话：</w:t>
      </w:r>
      <w:r>
        <w:rPr>
          <w:rFonts w:hint="eastAsia" w:ascii="宋体" w:hAnsi="宋体" w:cs="宋体"/>
          <w:szCs w:val="21"/>
          <w:u w:val="single"/>
        </w:rPr>
        <w:t xml:space="preserve">                                      </w:t>
      </w:r>
    </w:p>
    <w:p w14:paraId="535AEE18">
      <w:pPr>
        <w:spacing w:line="360" w:lineRule="auto"/>
        <w:rPr>
          <w:rFonts w:ascii="宋体" w:hAnsi="宋体" w:cs="宋体"/>
          <w:szCs w:val="21"/>
        </w:rPr>
      </w:pPr>
      <w:r>
        <w:rPr>
          <w:rFonts w:hint="eastAsia" w:ascii="宋体" w:hAnsi="宋体" w:cs="宋体"/>
          <w:szCs w:val="21"/>
        </w:rPr>
        <w:t>传    真：</w:t>
      </w:r>
      <w:r>
        <w:rPr>
          <w:rFonts w:hint="eastAsia" w:ascii="宋体" w:hAnsi="宋体" w:cs="宋体"/>
          <w:szCs w:val="21"/>
          <w:u w:val="single"/>
        </w:rPr>
        <w:t xml:space="preserve">                                      </w:t>
      </w:r>
    </w:p>
    <w:p w14:paraId="7CFDB8D4">
      <w:pPr>
        <w:spacing w:line="360" w:lineRule="auto"/>
        <w:jc w:val="left"/>
        <w:rPr>
          <w:rFonts w:ascii="宋体" w:hAnsi="宋体" w:cs="宋体"/>
          <w:szCs w:val="21"/>
          <w:u w:val="single"/>
        </w:rPr>
      </w:pPr>
    </w:p>
    <w:p w14:paraId="792F63B8">
      <w:pPr>
        <w:spacing w:line="360" w:lineRule="auto"/>
        <w:ind w:left="1329" w:hanging="1329" w:hangingChars="633"/>
        <w:rPr>
          <w:rFonts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02FED42D">
      <w:pPr>
        <w:spacing w:line="360" w:lineRule="auto"/>
        <w:ind w:left="1329" w:hanging="1329" w:hangingChars="633"/>
        <w:rPr>
          <w:rFonts w:ascii="宋体" w:hAnsi="宋体" w:cs="宋体"/>
          <w:szCs w:val="21"/>
        </w:rPr>
      </w:pPr>
    </w:p>
    <w:p w14:paraId="5B5C00E8">
      <w:pPr>
        <w:spacing w:line="360" w:lineRule="auto"/>
        <w:ind w:left="1329" w:hanging="1329" w:hangingChars="633"/>
        <w:rPr>
          <w:rFonts w:ascii="宋体" w:hAnsi="宋体" w:cs="宋体"/>
          <w:szCs w:val="21"/>
        </w:rPr>
      </w:pPr>
    </w:p>
    <w:p w14:paraId="15B662F4">
      <w:pPr>
        <w:spacing w:line="360" w:lineRule="auto"/>
        <w:ind w:left="1329" w:hanging="1329" w:hangingChars="633"/>
        <w:rPr>
          <w:rFonts w:ascii="宋体" w:hAnsi="宋体" w:cs="宋体"/>
          <w:szCs w:val="21"/>
        </w:rPr>
      </w:pPr>
    </w:p>
    <w:p w14:paraId="0E2E80F1">
      <w:pPr>
        <w:spacing w:line="360" w:lineRule="auto"/>
      </w:pPr>
    </w:p>
    <w:p w14:paraId="6E25E4AE">
      <w:pPr>
        <w:spacing w:line="360" w:lineRule="auto"/>
        <w:rPr>
          <w:rFonts w:ascii="宋体" w:hAnsi="宋体" w:cs="宋体"/>
          <w:szCs w:val="21"/>
        </w:rPr>
      </w:pPr>
      <w:r>
        <w:rPr>
          <w:rFonts w:hint="eastAsia" w:ascii="宋体" w:hAnsi="宋体" w:cs="宋体"/>
          <w:szCs w:val="21"/>
        </w:rPr>
        <w:t>附</w:t>
      </w:r>
      <w:bookmarkStart w:id="2468" w:name="_Toc267261702"/>
      <w:bookmarkStart w:id="2469" w:name="_Toc296346733"/>
      <w:bookmarkStart w:id="2470" w:name="_Toc296944571"/>
      <w:bookmarkStart w:id="2471" w:name="_Toc296347231"/>
      <w:bookmarkStart w:id="2472" w:name="_Toc296891272"/>
      <w:bookmarkStart w:id="2473" w:name="_Toc296891060"/>
      <w:bookmarkStart w:id="2474" w:name="_Toc296503232"/>
      <w:r>
        <w:rPr>
          <w:rFonts w:hint="eastAsia" w:ascii="宋体" w:hAnsi="宋体" w:cs="宋体"/>
          <w:szCs w:val="21"/>
        </w:rPr>
        <w:t>件9 ：</w:t>
      </w:r>
    </w:p>
    <w:bookmarkEnd w:id="2468"/>
    <w:bookmarkEnd w:id="2469"/>
    <w:bookmarkEnd w:id="2470"/>
    <w:bookmarkEnd w:id="2471"/>
    <w:bookmarkEnd w:id="2472"/>
    <w:bookmarkEnd w:id="2473"/>
    <w:bookmarkEnd w:id="2474"/>
    <w:p w14:paraId="0D50AA2F">
      <w:pPr>
        <w:spacing w:line="440" w:lineRule="exact"/>
        <w:jc w:val="center"/>
        <w:rPr>
          <w:rFonts w:ascii="黑体" w:eastAsia="黑体"/>
          <w:sz w:val="28"/>
          <w:szCs w:val="28"/>
        </w:rPr>
      </w:pPr>
      <w:r>
        <w:rPr>
          <w:rFonts w:hint="eastAsia" w:ascii="黑体" w:eastAsia="黑体"/>
          <w:sz w:val="28"/>
          <w:szCs w:val="28"/>
        </w:rPr>
        <w:t>预付款担保</w:t>
      </w:r>
    </w:p>
    <w:p w14:paraId="0FD6350D">
      <w:pPr>
        <w:spacing w:line="360" w:lineRule="auto"/>
      </w:pPr>
    </w:p>
    <w:p w14:paraId="331BDB4D">
      <w:pPr>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rPr>
        <w:t xml:space="preserve"> （发包人名称）：</w:t>
      </w:r>
    </w:p>
    <w:p w14:paraId="262F286A">
      <w:pPr>
        <w:spacing w:line="360" w:lineRule="auto"/>
        <w:rPr>
          <w:rFonts w:ascii="宋体" w:hAnsi="宋体" w:cs="宋体"/>
          <w:szCs w:val="21"/>
        </w:rPr>
      </w:pPr>
    </w:p>
    <w:p w14:paraId="3452E431">
      <w:pPr>
        <w:spacing w:line="360" w:lineRule="auto"/>
        <w:ind w:firstLine="420" w:firstLineChars="200"/>
        <w:rPr>
          <w:rFonts w:ascii="宋体" w:hAnsi="宋体" w:cs="宋体"/>
          <w:szCs w:val="21"/>
        </w:rPr>
      </w:pPr>
      <w:r>
        <w:rPr>
          <w:rFonts w:hint="eastAsia" w:ascii="宋体" w:hAnsi="宋体" w:cs="宋体"/>
          <w:szCs w:val="21"/>
        </w:rPr>
        <w:t>根据</w:t>
      </w:r>
      <w:r>
        <w:rPr>
          <w:rFonts w:hint="eastAsia" w:ascii="宋体" w:hAnsi="宋体" w:cs="宋体"/>
          <w:szCs w:val="21"/>
          <w:u w:val="single"/>
        </w:rPr>
        <w:t xml:space="preserve">                 </w:t>
      </w:r>
      <w:r>
        <w:rPr>
          <w:rFonts w:hint="eastAsia" w:ascii="宋体" w:hAnsi="宋体" w:cs="宋体"/>
          <w:szCs w:val="21"/>
        </w:rPr>
        <w:t>（承包人名称）（以下称“承包人”）与</w:t>
      </w:r>
    </w:p>
    <w:p w14:paraId="591338F9">
      <w:pPr>
        <w:spacing w:line="360" w:lineRule="auto"/>
        <w:rPr>
          <w:rFonts w:ascii="宋体" w:hAnsi="宋体" w:cs="宋体"/>
          <w:szCs w:val="21"/>
        </w:rPr>
      </w:pPr>
      <w:r>
        <w:rPr>
          <w:rFonts w:hint="eastAsia" w:ascii="宋体" w:hAnsi="宋体" w:cs="宋体"/>
          <w:szCs w:val="21"/>
          <w:u w:val="single"/>
        </w:rPr>
        <w:t xml:space="preserve">                        </w:t>
      </w:r>
      <w:bookmarkStart w:id="2475" w:name="_Toc14896"/>
      <w:r>
        <w:rPr>
          <w:rFonts w:hint="eastAsia" w:ascii="宋体" w:hAnsi="宋体" w:cs="宋体"/>
          <w:szCs w:val="21"/>
        </w:rPr>
        <w:t>（发包人名称）（以下简称“发包人”）</w:t>
      </w:r>
      <w:bookmarkEnd w:id="2475"/>
    </w:p>
    <w:p w14:paraId="15652C3A">
      <w:pPr>
        <w:spacing w:line="360" w:lineRule="auto"/>
        <w:rPr>
          <w:rFonts w:ascii="宋体" w:hAnsi="宋体" w:cs="宋体"/>
          <w:szCs w:val="21"/>
        </w:rPr>
      </w:pPr>
      <w:r>
        <w:rPr>
          <w:rFonts w:hint="eastAsia" w:ascii="宋体" w:hAnsi="宋体" w:cs="宋体"/>
          <w:szCs w:val="21"/>
        </w:rPr>
        <w:t>于</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日签订的</w:t>
      </w:r>
      <w:r>
        <w:rPr>
          <w:rFonts w:hint="eastAsia" w:ascii="宋体" w:hAnsi="宋体" w:cs="宋体"/>
          <w:szCs w:val="21"/>
          <w:u w:val="single"/>
        </w:rPr>
        <w:t xml:space="preserve">                   </w:t>
      </w:r>
      <w:r>
        <w:rPr>
          <w:rFonts w:hint="eastAsia" w:ascii="宋体" w:hAnsi="宋体" w:cs="宋体"/>
          <w:szCs w:val="21"/>
        </w:rPr>
        <w:t>（工程名称）《建设工程施工合同》，承包人按约定的金额向你方提交一份预付款担保，即有权得到你方支付相等金额的预付款。我方愿意就你方提供给承包人的预付款为承包人提供连带责任担保。</w:t>
      </w:r>
    </w:p>
    <w:p w14:paraId="6DC882C5">
      <w:pPr>
        <w:spacing w:line="360" w:lineRule="auto"/>
        <w:ind w:firstLine="420" w:firstLineChars="200"/>
        <w:rPr>
          <w:rFonts w:ascii="宋体" w:hAnsi="宋体" w:cs="宋体"/>
          <w:szCs w:val="21"/>
        </w:rPr>
      </w:pPr>
      <w:r>
        <w:rPr>
          <w:rFonts w:hint="eastAsia" w:ascii="宋体" w:hAnsi="宋体" w:cs="宋体"/>
          <w:szCs w:val="21"/>
        </w:rPr>
        <w:t>1. 担保金额人民币（大写）</w:t>
      </w:r>
      <w:r>
        <w:rPr>
          <w:rFonts w:hint="eastAsia" w:ascii="宋体" w:hAnsi="宋体" w:cs="宋体"/>
          <w:szCs w:val="21"/>
          <w:u w:val="single"/>
        </w:rPr>
        <w:t xml:space="preserve">                </w:t>
      </w:r>
      <w:r>
        <w:rPr>
          <w:rFonts w:hint="eastAsia" w:ascii="宋体" w:hAnsi="宋体" w:cs="宋体"/>
          <w:szCs w:val="21"/>
        </w:rPr>
        <w:t>元（¥</w:t>
      </w:r>
      <w:r>
        <w:rPr>
          <w:rFonts w:hint="eastAsia" w:ascii="宋体" w:hAnsi="宋体" w:cs="宋体"/>
          <w:szCs w:val="21"/>
          <w:u w:val="single"/>
        </w:rPr>
        <w:t xml:space="preserve">             </w:t>
      </w:r>
      <w:r>
        <w:rPr>
          <w:rFonts w:hint="eastAsia" w:ascii="宋体" w:hAnsi="宋体" w:cs="宋体"/>
          <w:szCs w:val="21"/>
        </w:rPr>
        <w:t>）。</w:t>
      </w:r>
    </w:p>
    <w:p w14:paraId="25FBE2E4">
      <w:pPr>
        <w:spacing w:line="360" w:lineRule="auto"/>
        <w:ind w:firstLine="420" w:firstLineChars="200"/>
        <w:rPr>
          <w:rFonts w:ascii="宋体" w:hAnsi="宋体" w:cs="宋体"/>
          <w:szCs w:val="21"/>
        </w:rPr>
      </w:pPr>
      <w:r>
        <w:rPr>
          <w:rFonts w:hint="eastAsia" w:ascii="宋体" w:hAnsi="宋体" w:cs="宋体"/>
          <w:szCs w:val="21"/>
        </w:rPr>
        <w:t>2. 担保有效期自预付款支付给承包人起生效，至你方签发的进度款支付证书说明已完全扣清止。</w:t>
      </w:r>
    </w:p>
    <w:p w14:paraId="20AA0325">
      <w:pPr>
        <w:spacing w:line="360" w:lineRule="auto"/>
        <w:ind w:firstLine="420" w:firstLineChars="200"/>
        <w:rPr>
          <w:rFonts w:ascii="宋体" w:hAnsi="宋体" w:cs="宋体"/>
          <w:szCs w:val="21"/>
        </w:rPr>
      </w:pPr>
      <w:r>
        <w:rPr>
          <w:rFonts w:hint="eastAsia" w:ascii="宋体" w:hAnsi="宋体" w:cs="宋体"/>
          <w:szCs w:val="21"/>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14F9B97B">
      <w:pPr>
        <w:spacing w:line="360" w:lineRule="auto"/>
        <w:ind w:firstLine="420" w:firstLineChars="200"/>
        <w:rPr>
          <w:rFonts w:ascii="宋体" w:hAnsi="宋体" w:cs="宋体"/>
          <w:szCs w:val="21"/>
        </w:rPr>
      </w:pPr>
      <w:r>
        <w:rPr>
          <w:rFonts w:hint="eastAsia" w:ascii="宋体" w:hAnsi="宋体" w:cs="宋体"/>
          <w:szCs w:val="21"/>
        </w:rPr>
        <w:t>4. 你方和承包人按合同约定变更合同时，我方承担本保函规定的义务不变。</w:t>
      </w:r>
    </w:p>
    <w:p w14:paraId="2AF16706">
      <w:pPr>
        <w:spacing w:line="360" w:lineRule="auto"/>
        <w:ind w:firstLine="420" w:firstLineChars="200"/>
        <w:jc w:val="left"/>
        <w:rPr>
          <w:rFonts w:ascii="宋体" w:hAnsi="宋体" w:cs="宋体"/>
          <w:szCs w:val="21"/>
        </w:rPr>
      </w:pPr>
      <w:r>
        <w:rPr>
          <w:rFonts w:hint="eastAsia" w:ascii="宋体" w:hAnsi="宋体" w:cs="宋体"/>
          <w:szCs w:val="21"/>
        </w:rPr>
        <w:t>5. 因本保函发生的纠纷，可由双方协商解决，协商不成的，任何一方均可提请</w:t>
      </w:r>
      <w:r>
        <w:rPr>
          <w:rFonts w:hint="eastAsia" w:ascii="宋体" w:hAnsi="宋体" w:cs="宋体"/>
          <w:szCs w:val="21"/>
          <w:u w:val="single"/>
        </w:rPr>
        <w:t xml:space="preserve">        </w:t>
      </w:r>
      <w:r>
        <w:rPr>
          <w:rFonts w:hint="eastAsia" w:ascii="宋体" w:hAnsi="宋体" w:cs="宋体"/>
          <w:szCs w:val="21"/>
        </w:rPr>
        <w:t>仲裁委员会仲裁。</w:t>
      </w:r>
    </w:p>
    <w:p w14:paraId="487BF1D7">
      <w:pPr>
        <w:spacing w:line="360" w:lineRule="auto"/>
        <w:ind w:firstLine="420" w:firstLineChars="200"/>
        <w:jc w:val="left"/>
        <w:rPr>
          <w:rFonts w:ascii="宋体" w:hAnsi="宋体" w:cs="宋体"/>
          <w:szCs w:val="21"/>
        </w:rPr>
      </w:pPr>
      <w:r>
        <w:rPr>
          <w:rFonts w:hint="eastAsia" w:ascii="宋体" w:hAnsi="宋体" w:cs="宋体"/>
          <w:szCs w:val="21"/>
        </w:rPr>
        <w:t>6. 本保函自我方法定代表人（或其授权代理人）签字并加盖公章之日起生效。</w:t>
      </w:r>
    </w:p>
    <w:p w14:paraId="24E78075">
      <w:pPr>
        <w:spacing w:line="360" w:lineRule="auto"/>
        <w:rPr>
          <w:rFonts w:ascii="宋体" w:hAnsi="宋体" w:cs="宋体"/>
          <w:szCs w:val="21"/>
        </w:rPr>
      </w:pPr>
    </w:p>
    <w:p w14:paraId="1C15EC6A">
      <w:pPr>
        <w:spacing w:line="360" w:lineRule="auto"/>
        <w:rPr>
          <w:rFonts w:ascii="宋体" w:hAnsi="宋体" w:cs="宋体"/>
          <w:szCs w:val="21"/>
        </w:rPr>
      </w:pPr>
      <w:r>
        <w:rPr>
          <w:rFonts w:hint="eastAsia" w:ascii="宋体" w:hAnsi="宋体" w:cs="宋体"/>
          <w:szCs w:val="21"/>
        </w:rPr>
        <w:t>担保人：</w:t>
      </w:r>
      <w:r>
        <w:rPr>
          <w:rFonts w:hint="eastAsia" w:ascii="宋体" w:hAnsi="宋体" w:cs="宋体"/>
          <w:szCs w:val="21"/>
          <w:u w:val="single"/>
        </w:rPr>
        <w:t xml:space="preserve">                          </w:t>
      </w:r>
      <w:r>
        <w:rPr>
          <w:rFonts w:hint="eastAsia" w:ascii="宋体" w:hAnsi="宋体" w:cs="宋体"/>
          <w:szCs w:val="21"/>
        </w:rPr>
        <w:t>（盖单位章）</w:t>
      </w:r>
    </w:p>
    <w:p w14:paraId="603A3738">
      <w:pPr>
        <w:spacing w:line="360" w:lineRule="auto"/>
        <w:rPr>
          <w:rFonts w:ascii="宋体" w:hAnsi="宋体" w:cs="宋体"/>
          <w:szCs w:val="21"/>
        </w:rPr>
      </w:pPr>
      <w:r>
        <w:rPr>
          <w:rFonts w:hint="eastAsia" w:ascii="宋体" w:hAnsi="宋体" w:cs="宋体"/>
          <w:szCs w:val="21"/>
        </w:rPr>
        <w:t>法定代表人或其委托代理人：</w:t>
      </w:r>
      <w:r>
        <w:rPr>
          <w:rFonts w:hint="eastAsia" w:ascii="宋体" w:hAnsi="宋体" w:cs="宋体"/>
          <w:szCs w:val="21"/>
          <w:u w:val="single"/>
        </w:rPr>
        <w:t xml:space="preserve">            </w:t>
      </w:r>
      <w:r>
        <w:rPr>
          <w:rFonts w:hint="eastAsia" w:ascii="宋体" w:hAnsi="宋体" w:cs="宋体"/>
          <w:szCs w:val="21"/>
        </w:rPr>
        <w:t>（签字）</w:t>
      </w:r>
    </w:p>
    <w:p w14:paraId="4D9B69D0">
      <w:pPr>
        <w:spacing w:line="360" w:lineRule="auto"/>
        <w:rPr>
          <w:rFonts w:ascii="宋体" w:hAnsi="宋体" w:cs="宋体"/>
          <w:szCs w:val="21"/>
        </w:rPr>
      </w:pPr>
      <w:r>
        <w:rPr>
          <w:rFonts w:hint="eastAsia" w:ascii="宋体" w:hAnsi="宋体" w:cs="宋体"/>
          <w:szCs w:val="21"/>
        </w:rPr>
        <w:t>地    址：</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p>
    <w:p w14:paraId="020BE700">
      <w:pPr>
        <w:spacing w:line="360" w:lineRule="auto"/>
        <w:rPr>
          <w:rFonts w:ascii="宋体" w:hAnsi="宋体" w:cs="宋体"/>
          <w:szCs w:val="21"/>
          <w:u w:val="single"/>
        </w:rPr>
      </w:pPr>
      <w:r>
        <w:rPr>
          <w:rFonts w:hint="eastAsia" w:ascii="宋体" w:hAnsi="宋体" w:cs="宋体"/>
          <w:szCs w:val="21"/>
        </w:rPr>
        <w:t>邮政编码：</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p>
    <w:p w14:paraId="62F2B1B7">
      <w:pPr>
        <w:spacing w:line="360" w:lineRule="auto"/>
        <w:rPr>
          <w:rFonts w:ascii="宋体" w:hAnsi="宋体" w:cs="宋体"/>
          <w:szCs w:val="21"/>
          <w:u w:val="single"/>
        </w:rPr>
      </w:pPr>
      <w:r>
        <w:rPr>
          <w:rFonts w:hint="eastAsia" w:ascii="宋体" w:hAnsi="宋体" w:cs="宋体"/>
          <w:szCs w:val="21"/>
        </w:rPr>
        <w:t>电    话：</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p>
    <w:p w14:paraId="5C43CB60">
      <w:pPr>
        <w:spacing w:line="360" w:lineRule="auto"/>
        <w:rPr>
          <w:rFonts w:ascii="宋体" w:hAnsi="宋体" w:cs="宋体"/>
          <w:szCs w:val="21"/>
          <w:u w:val="single"/>
        </w:rPr>
      </w:pPr>
      <w:r>
        <w:rPr>
          <w:rFonts w:hint="eastAsia" w:ascii="宋体" w:hAnsi="宋体" w:cs="宋体"/>
          <w:szCs w:val="21"/>
        </w:rPr>
        <w:t>传    真：</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p>
    <w:p w14:paraId="22DB9C8A">
      <w:pPr>
        <w:spacing w:line="360" w:lineRule="auto"/>
        <w:rPr>
          <w:rFonts w:ascii="宋体" w:hAnsi="宋体" w:cs="宋体"/>
          <w:szCs w:val="21"/>
        </w:rPr>
      </w:pPr>
      <w:r>
        <w:rPr>
          <w:rFonts w:hint="eastAsia" w:ascii="宋体" w:hAnsi="宋体" w:cs="宋体"/>
          <w:szCs w:val="21"/>
        </w:rPr>
        <w:t xml:space="preserve">  </w:t>
      </w:r>
    </w:p>
    <w:p w14:paraId="0BADBE17">
      <w:pPr>
        <w:spacing w:line="360" w:lineRule="auto"/>
        <w:rPr>
          <w:rFonts w:ascii="宋体" w:hAnsi="宋体" w:cs="宋体"/>
          <w:szCs w:val="21"/>
          <w:u w:val="single"/>
        </w:rPr>
      </w:pPr>
    </w:p>
    <w:p w14:paraId="34F7A6F5">
      <w:pPr>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105AA039">
      <w:pPr>
        <w:spacing w:line="440" w:lineRule="exact"/>
        <w:rPr>
          <w:rFonts w:ascii="宋体" w:hAnsi="宋体" w:cs="宋体"/>
          <w:szCs w:val="21"/>
        </w:rPr>
      </w:pPr>
      <w:r>
        <w:rPr>
          <w:rFonts w:hint="eastAsia" w:ascii="宋体" w:hAnsi="宋体" w:cs="宋体"/>
          <w:szCs w:val="21"/>
        </w:rPr>
        <w:t>附</w:t>
      </w:r>
      <w:bookmarkStart w:id="2476" w:name="_Toc296347232"/>
      <w:bookmarkStart w:id="2477" w:name="_Toc296891273"/>
      <w:bookmarkStart w:id="2478" w:name="_Toc296346734"/>
      <w:bookmarkStart w:id="2479" w:name="_Toc296503233"/>
      <w:bookmarkStart w:id="2480" w:name="_Toc296944572"/>
      <w:bookmarkStart w:id="2481" w:name="_Toc296891061"/>
      <w:r>
        <w:rPr>
          <w:rFonts w:hint="eastAsia" w:ascii="宋体" w:hAnsi="宋体" w:cs="宋体"/>
          <w:szCs w:val="21"/>
        </w:rPr>
        <w:t xml:space="preserve">件10:  </w:t>
      </w:r>
    </w:p>
    <w:bookmarkEnd w:id="2476"/>
    <w:bookmarkEnd w:id="2477"/>
    <w:bookmarkEnd w:id="2478"/>
    <w:bookmarkEnd w:id="2479"/>
    <w:bookmarkEnd w:id="2480"/>
    <w:bookmarkEnd w:id="2481"/>
    <w:p w14:paraId="23E273BE">
      <w:pPr>
        <w:spacing w:line="440" w:lineRule="exact"/>
        <w:jc w:val="center"/>
        <w:rPr>
          <w:rFonts w:ascii="黑体" w:eastAsia="黑体"/>
          <w:sz w:val="28"/>
          <w:szCs w:val="28"/>
        </w:rPr>
      </w:pPr>
      <w:r>
        <w:rPr>
          <w:rFonts w:hint="eastAsia" w:ascii="黑体" w:eastAsia="黑体"/>
          <w:sz w:val="28"/>
          <w:szCs w:val="28"/>
        </w:rPr>
        <w:t>支付担保</w:t>
      </w:r>
    </w:p>
    <w:p w14:paraId="5EDC5518">
      <w:pPr>
        <w:spacing w:line="440" w:lineRule="exact"/>
        <w:jc w:val="lef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（承包人）：</w:t>
      </w:r>
    </w:p>
    <w:p w14:paraId="07741D34">
      <w:pPr>
        <w:spacing w:line="440" w:lineRule="exact"/>
        <w:jc w:val="left"/>
        <w:rPr>
          <w:rFonts w:ascii="宋体" w:hAnsi="宋体" w:cs="宋体"/>
          <w:szCs w:val="21"/>
        </w:rPr>
      </w:pPr>
    </w:p>
    <w:p w14:paraId="2253A767">
      <w:pPr>
        <w:spacing w:line="360" w:lineRule="auto"/>
        <w:ind w:firstLine="420" w:firstLineChars="200"/>
        <w:jc w:val="left"/>
        <w:rPr>
          <w:rFonts w:ascii="宋体" w:hAnsi="宋体" w:cs="宋体"/>
          <w:szCs w:val="21"/>
        </w:rPr>
      </w:pPr>
      <w:r>
        <w:rPr>
          <w:rFonts w:hint="eastAsia" w:ascii="宋体" w:hAnsi="宋体" w:cs="宋体"/>
          <w:szCs w:val="21"/>
        </w:rPr>
        <w:t>鉴于你方作为承包人已经与</w:t>
      </w:r>
      <w:r>
        <w:rPr>
          <w:rFonts w:hint="eastAsia" w:ascii="宋体" w:hAnsi="宋体" w:cs="宋体"/>
          <w:szCs w:val="21"/>
          <w:u w:val="single"/>
        </w:rPr>
        <w:t xml:space="preserve">             </w:t>
      </w:r>
      <w:r>
        <w:rPr>
          <w:rFonts w:hint="eastAsia" w:ascii="宋体" w:hAnsi="宋体" w:cs="宋体"/>
          <w:szCs w:val="21"/>
        </w:rPr>
        <w:t>（发包人名称）（以下称“发包人”）于</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日签订了</w:t>
      </w:r>
      <w:r>
        <w:rPr>
          <w:rFonts w:hint="eastAsia" w:ascii="宋体" w:hAnsi="宋体" w:cs="宋体"/>
          <w:szCs w:val="21"/>
          <w:u w:val="single"/>
        </w:rPr>
        <w:t xml:space="preserve">             </w:t>
      </w:r>
      <w:r>
        <w:rPr>
          <w:rFonts w:hint="eastAsia" w:ascii="宋体" w:hAnsi="宋体" w:cs="宋体"/>
          <w:szCs w:val="21"/>
        </w:rPr>
        <w:t>（工程名称）《建设工程施工合同》（以下称“主合同”），应发包人的申请，我方愿就发包人履行主合同约定的工程款支付义务以保证的方式向你方提供如下担保：</w:t>
      </w:r>
    </w:p>
    <w:p w14:paraId="38496F4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outlineLvl w:val="9"/>
        <w:rPr>
          <w:rFonts w:ascii="宋体" w:hAnsi="宋体" w:cs="宋体"/>
          <w:szCs w:val="21"/>
        </w:rPr>
      </w:pPr>
      <w:bookmarkStart w:id="2482" w:name="_Toc109149892"/>
      <w:bookmarkStart w:id="2483" w:name="_Toc27842"/>
      <w:r>
        <w:rPr>
          <w:rFonts w:hint="eastAsia" w:ascii="宋体" w:hAnsi="宋体" w:cs="宋体"/>
          <w:szCs w:val="21"/>
        </w:rPr>
        <w:t>一、保证的范围及保证金额</w:t>
      </w:r>
      <w:bookmarkEnd w:id="2482"/>
      <w:bookmarkEnd w:id="2483"/>
    </w:p>
    <w:p w14:paraId="7B7AC0AA">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outlineLvl w:val="9"/>
        <w:rPr>
          <w:rFonts w:ascii="宋体" w:hAnsi="宋体" w:cs="宋体"/>
          <w:szCs w:val="21"/>
        </w:rPr>
      </w:pPr>
      <w:r>
        <w:rPr>
          <w:rFonts w:hint="eastAsia" w:ascii="宋体" w:hAnsi="宋体" w:cs="宋体"/>
          <w:szCs w:val="21"/>
        </w:rPr>
        <w:t>1. 我方的保证范围是主合同约定的工程款。</w:t>
      </w:r>
    </w:p>
    <w:p w14:paraId="1547D58E">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outlineLvl w:val="9"/>
        <w:rPr>
          <w:rFonts w:ascii="宋体" w:hAnsi="宋体" w:cs="宋体"/>
          <w:szCs w:val="21"/>
        </w:rPr>
      </w:pPr>
      <w:r>
        <w:rPr>
          <w:rFonts w:hint="eastAsia" w:ascii="宋体" w:hAnsi="宋体" w:cs="宋体"/>
          <w:szCs w:val="21"/>
        </w:rPr>
        <w:t>2. 本保函所称主合同约定的工程款是指主合同约定的除工程质量保证金以外的合同价款。</w:t>
      </w:r>
    </w:p>
    <w:p w14:paraId="39A53EA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outlineLvl w:val="9"/>
        <w:rPr>
          <w:rFonts w:ascii="宋体" w:hAnsi="宋体" w:cs="宋体"/>
          <w:szCs w:val="21"/>
        </w:rPr>
      </w:pPr>
      <w:r>
        <w:rPr>
          <w:rFonts w:hint="eastAsia" w:ascii="宋体" w:hAnsi="宋体" w:cs="宋体"/>
          <w:szCs w:val="21"/>
        </w:rPr>
        <w:t>3. 我方保证的金额是主合同约定的工程款的</w:t>
      </w:r>
      <w:r>
        <w:rPr>
          <w:rFonts w:hint="eastAsia" w:ascii="宋体" w:hAnsi="宋体" w:cs="宋体"/>
          <w:szCs w:val="21"/>
          <w:u w:val="single"/>
        </w:rPr>
        <w:t xml:space="preserve">      </w:t>
      </w:r>
      <w:r>
        <w:rPr>
          <w:rFonts w:hint="eastAsia" w:ascii="宋体" w:hAnsi="宋体" w:cs="宋体"/>
          <w:szCs w:val="21"/>
        </w:rPr>
        <w:t>%，数额最高不超过人民币元（大写：</w:t>
      </w:r>
      <w:r>
        <w:rPr>
          <w:rFonts w:hint="eastAsia" w:ascii="宋体" w:hAnsi="宋体" w:cs="宋体"/>
          <w:szCs w:val="21"/>
          <w:u w:val="single"/>
        </w:rPr>
        <w:t xml:space="preserve">        </w:t>
      </w:r>
      <w:r>
        <w:rPr>
          <w:rFonts w:hint="eastAsia" w:ascii="宋体" w:hAnsi="宋体" w:cs="宋体"/>
          <w:szCs w:val="21"/>
        </w:rPr>
        <w:t>）。</w:t>
      </w:r>
    </w:p>
    <w:p w14:paraId="427A89E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outlineLvl w:val="9"/>
        <w:rPr>
          <w:rFonts w:ascii="宋体" w:hAnsi="宋体" w:cs="宋体"/>
          <w:szCs w:val="21"/>
        </w:rPr>
      </w:pPr>
      <w:bookmarkStart w:id="2484" w:name="_Toc109149893"/>
      <w:bookmarkStart w:id="2485" w:name="_Toc19403"/>
      <w:r>
        <w:rPr>
          <w:rFonts w:hint="eastAsia" w:ascii="宋体" w:hAnsi="宋体" w:cs="宋体"/>
          <w:szCs w:val="21"/>
        </w:rPr>
        <w:t>二、保证的方式及保证期间</w:t>
      </w:r>
      <w:bookmarkEnd w:id="2484"/>
      <w:bookmarkEnd w:id="2485"/>
    </w:p>
    <w:p w14:paraId="3889204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outlineLvl w:val="9"/>
        <w:rPr>
          <w:rFonts w:ascii="宋体" w:hAnsi="宋体" w:cs="宋体"/>
          <w:szCs w:val="21"/>
        </w:rPr>
      </w:pPr>
      <w:r>
        <w:rPr>
          <w:rFonts w:hint="eastAsia" w:ascii="宋体" w:hAnsi="宋体" w:cs="宋体"/>
          <w:szCs w:val="21"/>
        </w:rPr>
        <w:t>1. 我方保证的方式为：连带责任保证。</w:t>
      </w:r>
    </w:p>
    <w:p w14:paraId="7CE8D29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outlineLvl w:val="9"/>
        <w:rPr>
          <w:rFonts w:ascii="宋体" w:hAnsi="宋体" w:cs="宋体"/>
          <w:szCs w:val="21"/>
        </w:rPr>
      </w:pPr>
      <w:r>
        <w:rPr>
          <w:rFonts w:hint="eastAsia" w:ascii="宋体" w:hAnsi="宋体" w:cs="宋体"/>
          <w:szCs w:val="21"/>
        </w:rPr>
        <w:t>2. 我方保证的期间为：自本合同生效之日起至主合同约定的工程款支付完毕之日后</w:t>
      </w:r>
      <w:r>
        <w:rPr>
          <w:rFonts w:hint="eastAsia" w:ascii="宋体" w:hAnsi="宋体" w:cs="宋体"/>
          <w:szCs w:val="21"/>
          <w:u w:val="single"/>
        </w:rPr>
        <w:t xml:space="preserve">    </w:t>
      </w:r>
      <w:r>
        <w:rPr>
          <w:rFonts w:hint="eastAsia" w:ascii="宋体" w:hAnsi="宋体" w:cs="宋体"/>
          <w:szCs w:val="21"/>
        </w:rPr>
        <w:t>日内。</w:t>
      </w:r>
    </w:p>
    <w:p w14:paraId="60BAD4C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outlineLvl w:val="9"/>
        <w:rPr>
          <w:rFonts w:ascii="宋体" w:hAnsi="宋体" w:cs="宋体"/>
          <w:szCs w:val="21"/>
        </w:rPr>
      </w:pPr>
      <w:r>
        <w:rPr>
          <w:rFonts w:hint="eastAsia" w:ascii="宋体" w:hAnsi="宋体" w:cs="宋体"/>
          <w:szCs w:val="21"/>
        </w:rPr>
        <w:t>3. 你方与发包人协议变更工程款支付日期的，经我方书面同意后，保证期间按照变更后的支付日期做相应调整。</w:t>
      </w:r>
    </w:p>
    <w:p w14:paraId="68B0423A">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outlineLvl w:val="9"/>
        <w:rPr>
          <w:rFonts w:ascii="宋体" w:hAnsi="宋体" w:cs="宋体"/>
          <w:szCs w:val="21"/>
        </w:rPr>
      </w:pPr>
      <w:bookmarkStart w:id="2486" w:name="_Toc8352"/>
      <w:bookmarkStart w:id="2487" w:name="_Toc109149894"/>
      <w:r>
        <w:rPr>
          <w:rFonts w:hint="eastAsia" w:ascii="宋体" w:hAnsi="宋体" w:cs="宋体"/>
          <w:szCs w:val="21"/>
        </w:rPr>
        <w:t>三、承担保证责任的形式</w:t>
      </w:r>
      <w:bookmarkEnd w:id="2486"/>
      <w:bookmarkEnd w:id="2487"/>
    </w:p>
    <w:p w14:paraId="05F07D1E">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outlineLvl w:val="9"/>
        <w:rPr>
          <w:rFonts w:ascii="宋体" w:hAnsi="宋体" w:cs="宋体"/>
          <w:szCs w:val="21"/>
        </w:rPr>
      </w:pPr>
      <w:r>
        <w:rPr>
          <w:rFonts w:hint="eastAsia" w:ascii="宋体" w:hAnsi="宋体" w:cs="宋体"/>
          <w:szCs w:val="21"/>
        </w:rPr>
        <w:t>我方承担保证责任的形式是代为支付。发包人未按主合同约定向你方支付工程款的，由我方在保证金额内代为支付。</w:t>
      </w:r>
    </w:p>
    <w:p w14:paraId="4A5F63C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outlineLvl w:val="9"/>
        <w:rPr>
          <w:rFonts w:ascii="宋体" w:hAnsi="宋体" w:cs="宋体"/>
          <w:szCs w:val="21"/>
        </w:rPr>
      </w:pPr>
      <w:bookmarkStart w:id="2488" w:name="_Toc2495"/>
      <w:bookmarkStart w:id="2489" w:name="_Toc109149895"/>
      <w:r>
        <w:rPr>
          <w:rFonts w:hint="eastAsia" w:ascii="宋体" w:hAnsi="宋体" w:cs="宋体"/>
          <w:szCs w:val="21"/>
        </w:rPr>
        <w:t>四、代偿的安排</w:t>
      </w:r>
      <w:bookmarkEnd w:id="2488"/>
      <w:bookmarkEnd w:id="2489"/>
    </w:p>
    <w:p w14:paraId="66F1A0F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outlineLvl w:val="9"/>
        <w:rPr>
          <w:rFonts w:ascii="宋体" w:hAnsi="宋体" w:cs="宋体"/>
          <w:szCs w:val="21"/>
        </w:rPr>
      </w:pPr>
      <w:r>
        <w:rPr>
          <w:rFonts w:hint="eastAsia" w:ascii="宋体" w:hAnsi="宋体" w:cs="宋体"/>
          <w:szCs w:val="21"/>
        </w:rPr>
        <w:t>1. 你方要求我方承担保证责任的，应向我方发出书面索赔通知及发包人未支付主合同约定工程款的证明材料。索赔通知应写明要求索赔的金额，支付款项应到达的账号。</w:t>
      </w:r>
    </w:p>
    <w:p w14:paraId="1D751574">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outlineLvl w:val="9"/>
        <w:rPr>
          <w:rFonts w:ascii="宋体" w:hAnsi="宋体" w:cs="宋体"/>
          <w:szCs w:val="21"/>
        </w:rPr>
      </w:pPr>
      <w:r>
        <w:rPr>
          <w:rFonts w:hint="eastAsia" w:ascii="宋体" w:hAnsi="宋体" w:cs="宋体"/>
          <w:szCs w:val="21"/>
        </w:rPr>
        <w:t>2. 在出现你方与发包人因工程质量发生争议，发包人拒绝向你方支付工程款的情形时，你方要求我方履行保证责任代为支付的，需提供符合相应条件要求的工程质量检测机构出具的质量说明材料。</w:t>
      </w:r>
    </w:p>
    <w:p w14:paraId="42D58B85">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outlineLvl w:val="9"/>
        <w:rPr>
          <w:rFonts w:ascii="宋体" w:hAnsi="宋体" w:cs="宋体"/>
          <w:szCs w:val="21"/>
        </w:rPr>
      </w:pPr>
      <w:r>
        <w:rPr>
          <w:rFonts w:hint="eastAsia" w:ascii="宋体" w:hAnsi="宋体" w:cs="宋体"/>
          <w:szCs w:val="21"/>
        </w:rPr>
        <w:t>3. 我方收到你方的书面索赔通知及相应的证明材料后７天内无条件支付。</w:t>
      </w:r>
    </w:p>
    <w:p w14:paraId="6027BCA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outlineLvl w:val="9"/>
        <w:rPr>
          <w:rFonts w:ascii="宋体" w:hAnsi="宋体" w:cs="宋体"/>
          <w:szCs w:val="21"/>
        </w:rPr>
      </w:pPr>
      <w:bookmarkStart w:id="2490" w:name="_Toc7992"/>
      <w:bookmarkStart w:id="2491" w:name="_Toc109149896"/>
      <w:r>
        <w:rPr>
          <w:rFonts w:hint="eastAsia" w:ascii="宋体" w:hAnsi="宋体" w:cs="宋体"/>
          <w:szCs w:val="21"/>
        </w:rPr>
        <w:t>五、保证责任的解除</w:t>
      </w:r>
      <w:bookmarkEnd w:id="2490"/>
      <w:bookmarkEnd w:id="2491"/>
    </w:p>
    <w:p w14:paraId="36C13C8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outlineLvl w:val="9"/>
        <w:rPr>
          <w:rFonts w:ascii="宋体" w:hAnsi="宋体" w:cs="宋体"/>
          <w:szCs w:val="21"/>
        </w:rPr>
      </w:pPr>
      <w:r>
        <w:rPr>
          <w:rFonts w:hint="eastAsia" w:ascii="宋体" w:hAnsi="宋体" w:cs="宋体"/>
          <w:szCs w:val="21"/>
        </w:rPr>
        <w:t>1. 在本保函承诺的保证期间内，你方未书面向我方主张保证责任的，自保证期间届满次日起，我方保证责任解除。</w:t>
      </w:r>
    </w:p>
    <w:p w14:paraId="2DCC0C1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outlineLvl w:val="9"/>
        <w:rPr>
          <w:rFonts w:ascii="宋体" w:hAnsi="宋体" w:cs="宋体"/>
          <w:szCs w:val="21"/>
        </w:rPr>
      </w:pPr>
      <w:r>
        <w:rPr>
          <w:rFonts w:hint="eastAsia" w:ascii="宋体" w:hAnsi="宋体" w:cs="宋体"/>
          <w:szCs w:val="21"/>
        </w:rPr>
        <w:t>2. 发包人按主合同约定履行了工程款的全部支付义务的，自本保函承诺的保证期间届满次日起，我方保证责任解除。</w:t>
      </w:r>
    </w:p>
    <w:p w14:paraId="6B7B17C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outlineLvl w:val="9"/>
        <w:rPr>
          <w:rFonts w:ascii="宋体" w:hAnsi="宋体" w:cs="宋体"/>
          <w:szCs w:val="21"/>
        </w:rPr>
      </w:pPr>
      <w:r>
        <w:rPr>
          <w:rFonts w:hint="eastAsia" w:ascii="宋体" w:hAnsi="宋体" w:cs="宋体"/>
          <w:szCs w:val="21"/>
        </w:rPr>
        <w:t>3. 我方按照本保函向你方履行保证责任所支付金额达到本保函保证金额时，自我方向你方支付（支付款项从我方账户划出）之日起，保证责任即解除。</w:t>
      </w:r>
    </w:p>
    <w:p w14:paraId="0DCAF5DE">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outlineLvl w:val="9"/>
        <w:rPr>
          <w:rFonts w:ascii="宋体" w:hAnsi="宋体" w:cs="宋体"/>
          <w:szCs w:val="21"/>
        </w:rPr>
      </w:pPr>
      <w:r>
        <w:rPr>
          <w:rFonts w:hint="eastAsia" w:ascii="宋体" w:hAnsi="宋体" w:cs="宋体"/>
          <w:szCs w:val="21"/>
        </w:rPr>
        <w:t>4. 按照法律法规的规定或出现应解除我方保证责任的其他情形的，我方在本保函项下的保证责任亦解除。</w:t>
      </w:r>
    </w:p>
    <w:p w14:paraId="769903E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outlineLvl w:val="9"/>
        <w:rPr>
          <w:rFonts w:ascii="宋体" w:hAnsi="宋体" w:cs="宋体"/>
          <w:szCs w:val="21"/>
        </w:rPr>
      </w:pPr>
      <w:r>
        <w:rPr>
          <w:rFonts w:hint="eastAsia" w:ascii="宋体" w:hAnsi="宋体" w:cs="宋体"/>
          <w:szCs w:val="21"/>
        </w:rPr>
        <w:t>5. 我方解除保证责任后，你方应自我方保证责任解除之日起</w:t>
      </w:r>
      <w:r>
        <w:rPr>
          <w:rFonts w:hint="eastAsia" w:ascii="宋体" w:hAnsi="宋体" w:cs="宋体"/>
          <w:szCs w:val="21"/>
          <w:u w:val="single"/>
        </w:rPr>
        <w:t xml:space="preserve">  </w:t>
      </w:r>
      <w:r>
        <w:rPr>
          <w:rFonts w:hint="eastAsia" w:ascii="宋体" w:hAnsi="宋体" w:cs="宋体"/>
          <w:szCs w:val="21"/>
        </w:rPr>
        <w:t>个工作日内，将本保函原件返还我方。</w:t>
      </w:r>
    </w:p>
    <w:p w14:paraId="096E9F9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outlineLvl w:val="9"/>
        <w:rPr>
          <w:rFonts w:ascii="宋体" w:hAnsi="宋体" w:cs="宋体"/>
          <w:szCs w:val="21"/>
        </w:rPr>
      </w:pPr>
      <w:bookmarkStart w:id="2492" w:name="_Toc5437"/>
      <w:bookmarkStart w:id="2493" w:name="_Toc109149897"/>
      <w:r>
        <w:rPr>
          <w:rFonts w:hint="eastAsia" w:ascii="宋体" w:hAnsi="宋体" w:cs="宋体"/>
          <w:szCs w:val="21"/>
        </w:rPr>
        <w:t>六、免责条款</w:t>
      </w:r>
      <w:bookmarkEnd w:id="2492"/>
      <w:bookmarkEnd w:id="2493"/>
    </w:p>
    <w:p w14:paraId="398169DE">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outlineLvl w:val="9"/>
        <w:rPr>
          <w:rFonts w:ascii="宋体" w:hAnsi="宋体" w:cs="宋体"/>
          <w:szCs w:val="21"/>
        </w:rPr>
      </w:pPr>
      <w:r>
        <w:rPr>
          <w:rFonts w:hint="eastAsia" w:ascii="宋体" w:hAnsi="宋体" w:cs="宋体"/>
          <w:szCs w:val="21"/>
        </w:rPr>
        <w:t>1. 因你方违约致使发包人不能履行义务的，我方不承担保证责任。</w:t>
      </w:r>
    </w:p>
    <w:p w14:paraId="4CB4969E">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outlineLvl w:val="9"/>
        <w:rPr>
          <w:rFonts w:ascii="宋体" w:hAnsi="宋体" w:cs="宋体"/>
          <w:szCs w:val="21"/>
        </w:rPr>
      </w:pPr>
      <w:r>
        <w:rPr>
          <w:rFonts w:hint="eastAsia" w:ascii="宋体" w:hAnsi="宋体" w:cs="宋体"/>
          <w:szCs w:val="21"/>
        </w:rPr>
        <w:t>2. 依照法律法规的规定或你方与发包人的另行约定，免除发包人部分或全部义务的，我方亦免除其相应的保证责任。</w:t>
      </w:r>
    </w:p>
    <w:p w14:paraId="198D374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outlineLvl w:val="9"/>
        <w:rPr>
          <w:rFonts w:ascii="宋体" w:hAnsi="宋体" w:cs="宋体"/>
          <w:szCs w:val="21"/>
        </w:rPr>
      </w:pPr>
      <w:r>
        <w:rPr>
          <w:rFonts w:hint="eastAsia" w:ascii="宋体" w:hAnsi="宋体" w:cs="宋体"/>
          <w:szCs w:val="21"/>
        </w:rPr>
        <w:t>3. 你方与发包人协议变更主合同的，如加重发包人责任致使我方保证责任加重的，需征得我方书面同意，否则我方不再承担因此而加重部分的保证责任，但主合同第10条〔变更〕约定的变更不受本款限制。</w:t>
      </w:r>
    </w:p>
    <w:p w14:paraId="1C8776F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outlineLvl w:val="9"/>
        <w:rPr>
          <w:rFonts w:ascii="宋体" w:hAnsi="宋体" w:cs="宋体"/>
          <w:szCs w:val="21"/>
        </w:rPr>
      </w:pPr>
      <w:r>
        <w:rPr>
          <w:rFonts w:hint="eastAsia" w:ascii="宋体" w:hAnsi="宋体" w:cs="宋体"/>
          <w:szCs w:val="21"/>
        </w:rPr>
        <w:t>4. 因不可抗力造成发包人不能履行义务的，我方不承担保证责任。</w:t>
      </w:r>
    </w:p>
    <w:p w14:paraId="1A6EAF3F">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outlineLvl w:val="9"/>
        <w:rPr>
          <w:rFonts w:ascii="宋体" w:hAnsi="宋体" w:cs="宋体"/>
          <w:szCs w:val="21"/>
        </w:rPr>
      </w:pPr>
      <w:bookmarkStart w:id="2494" w:name="_Toc109149898"/>
      <w:bookmarkStart w:id="2495" w:name="_Toc21776"/>
      <w:r>
        <w:rPr>
          <w:rFonts w:hint="eastAsia" w:ascii="宋体" w:hAnsi="宋体" w:cs="宋体"/>
          <w:szCs w:val="21"/>
        </w:rPr>
        <w:t>七、争议解决</w:t>
      </w:r>
      <w:bookmarkEnd w:id="2494"/>
      <w:bookmarkEnd w:id="2495"/>
    </w:p>
    <w:p w14:paraId="16BD06C1">
      <w:pPr>
        <w:keepNext w:val="0"/>
        <w:keepLines w:val="0"/>
        <w:pageBreakBefore w:val="0"/>
        <w:widowControl w:val="0"/>
        <w:kinsoku/>
        <w:wordWrap/>
        <w:overflowPunct/>
        <w:topLinePunct w:val="0"/>
        <w:autoSpaceDE/>
        <w:autoSpaceDN/>
        <w:bidi w:val="0"/>
        <w:adjustRightInd/>
        <w:snapToGrid/>
        <w:spacing w:after="120" w:line="360" w:lineRule="auto"/>
        <w:ind w:firstLine="420" w:firstLineChars="200"/>
        <w:textAlignment w:val="auto"/>
        <w:outlineLvl w:val="9"/>
        <w:rPr>
          <w:rFonts w:ascii="宋体" w:hAnsi="宋体" w:cs="宋体"/>
          <w:szCs w:val="21"/>
        </w:rPr>
      </w:pPr>
      <w:r>
        <w:rPr>
          <w:rFonts w:hint="eastAsia" w:ascii="宋体" w:hAnsi="宋体" w:cs="宋体"/>
          <w:szCs w:val="21"/>
        </w:rPr>
        <w:t>因本保函或本保函相关事项发生的纠纷，可由双方协商解决，协商不成的，按下列第</w:t>
      </w:r>
      <w:r>
        <w:rPr>
          <w:rFonts w:hint="eastAsia" w:ascii="宋体" w:hAnsi="宋体" w:cs="宋体"/>
          <w:szCs w:val="21"/>
          <w:u w:val="single"/>
        </w:rPr>
        <w:t xml:space="preserve">     </w:t>
      </w:r>
      <w:r>
        <w:rPr>
          <w:rFonts w:hint="eastAsia" w:ascii="宋体" w:hAnsi="宋体" w:cs="宋体"/>
          <w:szCs w:val="21"/>
        </w:rPr>
        <w:t>种方式解决：</w:t>
      </w:r>
    </w:p>
    <w:p w14:paraId="01D829FC">
      <w:pPr>
        <w:spacing w:line="360" w:lineRule="auto"/>
        <w:ind w:firstLine="420" w:firstLineChars="200"/>
        <w:jc w:val="left"/>
        <w:rPr>
          <w:rFonts w:ascii="宋体" w:hAnsi="宋体" w:cs="宋体"/>
          <w:szCs w:val="21"/>
        </w:rPr>
      </w:pPr>
      <w:r>
        <w:rPr>
          <w:rFonts w:hint="eastAsia" w:ascii="宋体" w:hAnsi="宋体" w:cs="宋体"/>
          <w:szCs w:val="21"/>
        </w:rPr>
        <w:t>（1）向</w:t>
      </w:r>
      <w:r>
        <w:rPr>
          <w:rFonts w:hint="eastAsia" w:ascii="宋体" w:hAnsi="宋体" w:cs="宋体"/>
          <w:szCs w:val="21"/>
          <w:u w:val="single"/>
        </w:rPr>
        <w:t xml:space="preserve">                     </w:t>
      </w:r>
      <w:r>
        <w:rPr>
          <w:rFonts w:hint="eastAsia" w:ascii="宋体" w:hAnsi="宋体" w:cs="宋体"/>
          <w:szCs w:val="21"/>
        </w:rPr>
        <w:t>仲裁委员会申请仲裁；</w:t>
      </w:r>
    </w:p>
    <w:p w14:paraId="5EC560D5">
      <w:pPr>
        <w:spacing w:line="360" w:lineRule="auto"/>
        <w:ind w:firstLine="420" w:firstLineChars="200"/>
        <w:jc w:val="left"/>
        <w:rPr>
          <w:rFonts w:ascii="宋体" w:hAnsi="宋体" w:cs="宋体"/>
          <w:szCs w:val="21"/>
        </w:rPr>
      </w:pPr>
      <w:r>
        <w:rPr>
          <w:rFonts w:hint="eastAsia" w:ascii="宋体" w:hAnsi="宋体" w:cs="宋体"/>
          <w:szCs w:val="21"/>
        </w:rPr>
        <w:t>（2）向</w:t>
      </w:r>
      <w:r>
        <w:rPr>
          <w:rFonts w:hint="eastAsia" w:ascii="宋体" w:hAnsi="宋体" w:cs="宋体"/>
          <w:szCs w:val="21"/>
          <w:u w:val="single"/>
        </w:rPr>
        <w:t xml:space="preserve">                     </w:t>
      </w:r>
      <w:r>
        <w:rPr>
          <w:rFonts w:hint="eastAsia" w:ascii="宋体" w:hAnsi="宋体" w:cs="宋体"/>
          <w:szCs w:val="21"/>
        </w:rPr>
        <w:t>人民法院起诉。</w:t>
      </w:r>
    </w:p>
    <w:p w14:paraId="17F2EAB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outlineLvl w:val="9"/>
        <w:rPr>
          <w:rFonts w:ascii="宋体" w:hAnsi="宋体" w:cs="宋体"/>
          <w:szCs w:val="21"/>
        </w:rPr>
      </w:pPr>
      <w:bookmarkStart w:id="2496" w:name="_Toc109149899"/>
      <w:bookmarkStart w:id="2497" w:name="_Toc8292"/>
      <w:r>
        <w:rPr>
          <w:rFonts w:hint="eastAsia" w:ascii="宋体" w:hAnsi="宋体" w:cs="宋体"/>
          <w:szCs w:val="21"/>
        </w:rPr>
        <w:t>八、保函的生效</w:t>
      </w:r>
      <w:bookmarkEnd w:id="2496"/>
      <w:bookmarkEnd w:id="2497"/>
    </w:p>
    <w:p w14:paraId="52640689">
      <w:pPr>
        <w:spacing w:line="360" w:lineRule="auto"/>
        <w:ind w:firstLine="420" w:firstLineChars="200"/>
        <w:jc w:val="left"/>
        <w:rPr>
          <w:rFonts w:ascii="宋体" w:hAnsi="宋体" w:cs="宋体"/>
          <w:szCs w:val="21"/>
        </w:rPr>
      </w:pPr>
      <w:r>
        <w:rPr>
          <w:rFonts w:hint="eastAsia" w:ascii="宋体" w:hAnsi="宋体" w:cs="宋体"/>
          <w:szCs w:val="21"/>
        </w:rPr>
        <w:t>本保函自我方法定代表人（或其授权代理人）签字并加盖公章之日起生效。</w:t>
      </w:r>
    </w:p>
    <w:p w14:paraId="58163E30">
      <w:pPr>
        <w:spacing w:line="360" w:lineRule="auto"/>
        <w:ind w:right="600"/>
        <w:jc w:val="left"/>
        <w:rPr>
          <w:rFonts w:ascii="宋体" w:hAnsi="宋体" w:cs="宋体"/>
          <w:szCs w:val="21"/>
        </w:rPr>
      </w:pPr>
    </w:p>
    <w:p w14:paraId="416FB197">
      <w:pPr>
        <w:ind w:right="600" w:firstLine="1995" w:firstLineChars="950"/>
        <w:jc w:val="left"/>
        <w:rPr>
          <w:rFonts w:ascii="宋体" w:hAnsi="宋体" w:cs="宋体"/>
          <w:szCs w:val="21"/>
        </w:rPr>
      </w:pPr>
      <w:r>
        <w:rPr>
          <w:rFonts w:hint="eastAsia" w:ascii="宋体" w:hAnsi="宋体" w:cs="宋体"/>
          <w:szCs w:val="21"/>
        </w:rPr>
        <w:t>担保人：</w:t>
      </w:r>
      <w:r>
        <w:rPr>
          <w:rFonts w:hint="eastAsia" w:ascii="宋体" w:hAnsi="宋体" w:cs="宋体"/>
          <w:szCs w:val="21"/>
          <w:u w:val="single"/>
        </w:rPr>
        <w:t xml:space="preserve">                                   </w:t>
      </w:r>
      <w:r>
        <w:rPr>
          <w:rFonts w:hint="eastAsia" w:ascii="宋体" w:hAnsi="宋体" w:cs="宋体"/>
          <w:szCs w:val="21"/>
        </w:rPr>
        <w:t>（盖章）</w:t>
      </w:r>
    </w:p>
    <w:p w14:paraId="053786EC">
      <w:pPr>
        <w:ind w:right="1200" w:firstLine="1995" w:firstLineChars="950"/>
        <w:rPr>
          <w:rFonts w:ascii="宋体" w:hAnsi="宋体" w:cs="宋体"/>
          <w:szCs w:val="21"/>
        </w:rPr>
      </w:pPr>
      <w:r>
        <w:rPr>
          <w:rFonts w:hint="eastAsia" w:ascii="宋体" w:hAnsi="宋体" w:cs="宋体"/>
          <w:szCs w:val="21"/>
        </w:rPr>
        <w:t>法定代表人或委托代理人：</w:t>
      </w:r>
      <w:r>
        <w:rPr>
          <w:rFonts w:hint="eastAsia" w:ascii="宋体" w:hAnsi="宋体" w:cs="宋体"/>
          <w:szCs w:val="21"/>
          <w:u w:val="single"/>
        </w:rPr>
        <w:t xml:space="preserve">                   </w:t>
      </w:r>
      <w:r>
        <w:rPr>
          <w:rFonts w:hint="eastAsia" w:ascii="宋体" w:hAnsi="宋体" w:cs="宋体"/>
          <w:szCs w:val="21"/>
        </w:rPr>
        <w:t>（签字）</w:t>
      </w:r>
    </w:p>
    <w:p w14:paraId="75F8C40D">
      <w:pPr>
        <w:ind w:firstLine="1995" w:firstLineChars="950"/>
        <w:jc w:val="left"/>
        <w:rPr>
          <w:rFonts w:ascii="宋体" w:hAnsi="宋体" w:cs="宋体"/>
          <w:szCs w:val="21"/>
        </w:rPr>
      </w:pPr>
      <w:r>
        <w:rPr>
          <w:rFonts w:hint="eastAsia" w:ascii="宋体" w:hAnsi="宋体" w:cs="宋体"/>
          <w:szCs w:val="21"/>
        </w:rPr>
        <w:t>地    址：</w:t>
      </w:r>
      <w:r>
        <w:rPr>
          <w:rFonts w:hint="eastAsia" w:ascii="宋体" w:hAnsi="宋体" w:cs="宋体"/>
          <w:szCs w:val="21"/>
          <w:u w:val="single"/>
        </w:rPr>
        <w:t xml:space="preserve">                                        </w:t>
      </w:r>
    </w:p>
    <w:p w14:paraId="6CEA0CB0">
      <w:pPr>
        <w:ind w:firstLine="1995" w:firstLineChars="950"/>
        <w:jc w:val="left"/>
        <w:rPr>
          <w:rFonts w:ascii="宋体" w:hAnsi="宋体" w:cs="宋体"/>
          <w:szCs w:val="21"/>
        </w:rPr>
      </w:pPr>
      <w:r>
        <w:rPr>
          <w:rFonts w:hint="eastAsia" w:ascii="宋体" w:hAnsi="宋体" w:cs="宋体"/>
          <w:szCs w:val="21"/>
        </w:rPr>
        <w:t>邮政编码：</w:t>
      </w:r>
      <w:r>
        <w:rPr>
          <w:rFonts w:hint="eastAsia" w:ascii="宋体" w:hAnsi="宋体" w:cs="宋体"/>
          <w:szCs w:val="21"/>
          <w:u w:val="single"/>
        </w:rPr>
        <w:t xml:space="preserve">                                        </w:t>
      </w:r>
    </w:p>
    <w:p w14:paraId="23471B61">
      <w:pPr>
        <w:ind w:firstLine="1995" w:firstLineChars="950"/>
        <w:jc w:val="left"/>
        <w:rPr>
          <w:rFonts w:ascii="宋体" w:hAnsi="宋体" w:cs="宋体"/>
          <w:szCs w:val="21"/>
        </w:rPr>
      </w:pPr>
      <w:r>
        <w:rPr>
          <w:rFonts w:hint="eastAsia" w:ascii="宋体" w:hAnsi="宋体" w:cs="宋体"/>
          <w:szCs w:val="21"/>
        </w:rPr>
        <w:t>传    真：</w:t>
      </w:r>
      <w:r>
        <w:rPr>
          <w:rFonts w:hint="eastAsia" w:ascii="宋体" w:hAnsi="宋体" w:cs="宋体"/>
          <w:szCs w:val="21"/>
          <w:u w:val="single"/>
        </w:rPr>
        <w:t xml:space="preserve">                                        </w:t>
      </w:r>
    </w:p>
    <w:p w14:paraId="5B261850">
      <w:pPr>
        <w:ind w:right="150" w:firstLine="420" w:firstLineChars="200"/>
        <w:jc w:val="left"/>
        <w:rPr>
          <w:rFonts w:ascii="宋体" w:hAnsi="宋体" w:cs="宋体"/>
          <w:szCs w:val="21"/>
          <w:u w:val="single"/>
        </w:rPr>
      </w:pPr>
    </w:p>
    <w:p w14:paraId="71DFFF97">
      <w:pPr>
        <w:ind w:right="150" w:firstLine="420" w:firstLineChars="200"/>
        <w:jc w:val="left"/>
        <w:rPr>
          <w:rFonts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457E30BC">
      <w:pPr>
        <w:spacing w:line="440" w:lineRule="exact"/>
        <w:rPr>
          <w:rFonts w:ascii="宋体" w:hAnsi="宋体" w:cs="宋体"/>
          <w:szCs w:val="21"/>
        </w:rPr>
      </w:pPr>
      <w:r>
        <w:rPr>
          <w:rFonts w:hint="eastAsia" w:ascii="宋体" w:hAnsi="宋体" w:cs="宋体"/>
          <w:szCs w:val="21"/>
        </w:rPr>
        <w:br w:type="page"/>
      </w:r>
      <w:r>
        <w:rPr>
          <w:rFonts w:hint="eastAsia" w:ascii="宋体" w:hAnsi="宋体" w:cs="宋体"/>
          <w:szCs w:val="21"/>
        </w:rPr>
        <w:t>附件11：</w:t>
      </w:r>
    </w:p>
    <w:p w14:paraId="482D2320">
      <w:pPr>
        <w:keepNext w:val="0"/>
        <w:keepLines w:val="0"/>
        <w:pageBreakBefore w:val="0"/>
        <w:widowControl w:val="0"/>
        <w:kinsoku/>
        <w:wordWrap/>
        <w:overflowPunct/>
        <w:topLinePunct w:val="0"/>
        <w:autoSpaceDE/>
        <w:autoSpaceDN/>
        <w:bidi w:val="0"/>
        <w:adjustRightInd/>
        <w:snapToGrid/>
        <w:spacing w:line="440" w:lineRule="exact"/>
        <w:jc w:val="center"/>
        <w:textAlignment w:val="auto"/>
        <w:outlineLvl w:val="9"/>
        <w:rPr>
          <w:rFonts w:ascii="黑体" w:eastAsia="黑体"/>
          <w:sz w:val="28"/>
          <w:szCs w:val="28"/>
        </w:rPr>
      </w:pPr>
      <w:bookmarkStart w:id="2498" w:name="_Toc109149900"/>
      <w:bookmarkStart w:id="2499" w:name="_Toc3251"/>
      <w:r>
        <w:rPr>
          <w:rFonts w:hint="eastAsia" w:ascii="黑体" w:eastAsia="黑体"/>
          <w:sz w:val="28"/>
          <w:szCs w:val="28"/>
        </w:rPr>
        <w:t>11-1：材料暂估价表</w:t>
      </w:r>
      <w:bookmarkEnd w:id="2498"/>
      <w:bookmarkEnd w:id="2499"/>
    </w:p>
    <w:tbl>
      <w:tblPr>
        <w:tblStyle w:val="41"/>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527B86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14:paraId="4B63F2E9">
            <w:pPr>
              <w:pStyle w:val="17"/>
              <w:keepNext/>
              <w:spacing w:after="0" w:line="440" w:lineRule="exact"/>
              <w:ind w:left="63" w:right="63"/>
              <w:rPr>
                <w:rFonts w:ascii="宋体" w:hAnsi="宋体" w:cs="宋体"/>
                <w:szCs w:val="21"/>
              </w:rPr>
            </w:pPr>
            <w:r>
              <w:rPr>
                <w:rFonts w:hint="eastAsia" w:ascii="宋体" w:hAnsi="宋体" w:cs="宋体"/>
                <w:szCs w:val="21"/>
              </w:rPr>
              <w:t>序号</w:t>
            </w:r>
          </w:p>
        </w:tc>
        <w:tc>
          <w:tcPr>
            <w:tcW w:w="1984" w:type="dxa"/>
            <w:tcBorders>
              <w:top w:val="single" w:color="auto" w:sz="12" w:space="0"/>
              <w:bottom w:val="double" w:color="auto" w:sz="6" w:space="0"/>
            </w:tcBorders>
            <w:noWrap w:val="0"/>
            <w:vAlign w:val="top"/>
          </w:tcPr>
          <w:p w14:paraId="1A2568BD">
            <w:pPr>
              <w:pStyle w:val="17"/>
              <w:keepNext/>
              <w:spacing w:after="0" w:line="440" w:lineRule="exact"/>
              <w:ind w:left="63" w:right="63"/>
              <w:rPr>
                <w:rFonts w:ascii="宋体" w:hAnsi="宋体" w:cs="宋体"/>
                <w:szCs w:val="21"/>
              </w:rPr>
            </w:pPr>
            <w:r>
              <w:rPr>
                <w:rFonts w:hint="eastAsia" w:ascii="宋体" w:hAnsi="宋体" w:cs="宋体"/>
                <w:szCs w:val="21"/>
              </w:rPr>
              <w:t>名称</w:t>
            </w:r>
          </w:p>
        </w:tc>
        <w:tc>
          <w:tcPr>
            <w:tcW w:w="851" w:type="dxa"/>
            <w:tcBorders>
              <w:top w:val="single" w:color="auto" w:sz="12" w:space="0"/>
              <w:bottom w:val="double" w:color="auto" w:sz="6" w:space="0"/>
            </w:tcBorders>
            <w:noWrap w:val="0"/>
            <w:vAlign w:val="top"/>
          </w:tcPr>
          <w:p w14:paraId="0495B1CE">
            <w:pPr>
              <w:pStyle w:val="17"/>
              <w:keepNext/>
              <w:spacing w:after="0" w:line="440" w:lineRule="exact"/>
              <w:ind w:left="63" w:right="63"/>
              <w:rPr>
                <w:rFonts w:ascii="宋体" w:hAnsi="宋体" w:cs="宋体"/>
                <w:szCs w:val="21"/>
              </w:rPr>
            </w:pPr>
            <w:r>
              <w:rPr>
                <w:rFonts w:hint="eastAsia" w:ascii="宋体" w:hAnsi="宋体" w:cs="宋体"/>
                <w:szCs w:val="21"/>
              </w:rPr>
              <w:t>单位</w:t>
            </w:r>
          </w:p>
        </w:tc>
        <w:tc>
          <w:tcPr>
            <w:tcW w:w="774" w:type="dxa"/>
            <w:tcBorders>
              <w:top w:val="single" w:color="auto" w:sz="12" w:space="0"/>
              <w:bottom w:val="double" w:color="auto" w:sz="6" w:space="0"/>
            </w:tcBorders>
            <w:noWrap w:val="0"/>
            <w:vAlign w:val="top"/>
          </w:tcPr>
          <w:p w14:paraId="35B9BEC3">
            <w:pPr>
              <w:pStyle w:val="17"/>
              <w:keepNext/>
              <w:spacing w:after="0" w:line="440" w:lineRule="exact"/>
              <w:ind w:left="63" w:right="63"/>
              <w:rPr>
                <w:rFonts w:ascii="宋体" w:hAnsi="宋体" w:cs="宋体"/>
                <w:szCs w:val="21"/>
              </w:rPr>
            </w:pPr>
            <w:r>
              <w:rPr>
                <w:rFonts w:hint="eastAsia" w:ascii="宋体" w:hAnsi="宋体" w:cs="宋体"/>
                <w:szCs w:val="21"/>
              </w:rPr>
              <w:t>数量</w:t>
            </w:r>
          </w:p>
        </w:tc>
        <w:tc>
          <w:tcPr>
            <w:tcW w:w="1352" w:type="dxa"/>
            <w:tcBorders>
              <w:top w:val="single" w:color="auto" w:sz="12" w:space="0"/>
              <w:bottom w:val="double" w:color="auto" w:sz="6" w:space="0"/>
            </w:tcBorders>
            <w:noWrap w:val="0"/>
            <w:vAlign w:val="top"/>
          </w:tcPr>
          <w:p w14:paraId="1B7C0987">
            <w:pPr>
              <w:pStyle w:val="17"/>
              <w:keepNext/>
              <w:spacing w:after="0" w:line="440" w:lineRule="exact"/>
              <w:ind w:left="63" w:right="63"/>
              <w:rPr>
                <w:rFonts w:ascii="宋体" w:hAnsi="宋体" w:cs="宋体"/>
                <w:szCs w:val="21"/>
              </w:rPr>
            </w:pPr>
            <w:r>
              <w:rPr>
                <w:rFonts w:hint="eastAsia" w:ascii="宋体" w:hAnsi="宋体" w:cs="宋体"/>
                <w:szCs w:val="21"/>
              </w:rPr>
              <w:t>单价（元）</w:t>
            </w:r>
          </w:p>
        </w:tc>
        <w:tc>
          <w:tcPr>
            <w:tcW w:w="1418" w:type="dxa"/>
            <w:tcBorders>
              <w:top w:val="single" w:color="auto" w:sz="12" w:space="0"/>
              <w:bottom w:val="double" w:color="auto" w:sz="6" w:space="0"/>
            </w:tcBorders>
            <w:noWrap w:val="0"/>
            <w:vAlign w:val="top"/>
          </w:tcPr>
          <w:p w14:paraId="0A7759AB">
            <w:pPr>
              <w:pStyle w:val="17"/>
              <w:keepNext/>
              <w:spacing w:after="0" w:line="440" w:lineRule="exact"/>
              <w:ind w:left="63" w:right="63"/>
              <w:rPr>
                <w:rFonts w:ascii="宋体" w:hAnsi="宋体" w:cs="宋体"/>
                <w:szCs w:val="21"/>
              </w:rPr>
            </w:pPr>
            <w:r>
              <w:rPr>
                <w:rFonts w:hint="eastAsia" w:ascii="宋体" w:hAnsi="宋体" w:cs="宋体"/>
                <w:szCs w:val="21"/>
              </w:rPr>
              <w:t>合价（元）</w:t>
            </w:r>
          </w:p>
        </w:tc>
        <w:tc>
          <w:tcPr>
            <w:tcW w:w="1701" w:type="dxa"/>
            <w:tcBorders>
              <w:top w:val="single" w:color="auto" w:sz="12" w:space="0"/>
              <w:bottom w:val="double" w:color="auto" w:sz="6" w:space="0"/>
            </w:tcBorders>
            <w:noWrap w:val="0"/>
            <w:vAlign w:val="top"/>
          </w:tcPr>
          <w:p w14:paraId="6BB0AFBF">
            <w:pPr>
              <w:pStyle w:val="17"/>
              <w:keepNext/>
              <w:spacing w:after="0" w:line="440" w:lineRule="exact"/>
              <w:ind w:left="63" w:right="63"/>
              <w:rPr>
                <w:rFonts w:ascii="宋体" w:hAnsi="宋体" w:cs="宋体"/>
                <w:szCs w:val="21"/>
              </w:rPr>
            </w:pPr>
            <w:r>
              <w:rPr>
                <w:rFonts w:hint="eastAsia" w:ascii="宋体" w:hAnsi="宋体" w:cs="宋体"/>
                <w:szCs w:val="21"/>
              </w:rPr>
              <w:t>备注</w:t>
            </w:r>
          </w:p>
        </w:tc>
      </w:tr>
      <w:tr w14:paraId="6D44BB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13B8EBB2">
            <w:pPr>
              <w:pStyle w:val="17"/>
              <w:keepNext/>
              <w:spacing w:after="0" w:line="440" w:lineRule="exact"/>
              <w:ind w:left="63" w:right="63"/>
              <w:rPr>
                <w:rFonts w:ascii="宋体" w:hAnsi="宋体" w:cs="宋体"/>
                <w:szCs w:val="21"/>
              </w:rPr>
            </w:pPr>
          </w:p>
        </w:tc>
        <w:tc>
          <w:tcPr>
            <w:tcW w:w="1984" w:type="dxa"/>
            <w:tcBorders>
              <w:top w:val="double" w:color="auto" w:sz="6" w:space="0"/>
              <w:bottom w:val="single" w:color="auto" w:sz="6" w:space="0"/>
            </w:tcBorders>
            <w:noWrap w:val="0"/>
            <w:vAlign w:val="top"/>
          </w:tcPr>
          <w:p w14:paraId="5CFCE1F4">
            <w:pPr>
              <w:pStyle w:val="17"/>
              <w:keepNext/>
              <w:spacing w:after="0" w:line="440" w:lineRule="exact"/>
              <w:ind w:left="63" w:right="63"/>
              <w:rPr>
                <w:rFonts w:ascii="宋体" w:hAnsi="宋体" w:cs="宋体"/>
                <w:szCs w:val="21"/>
              </w:rPr>
            </w:pPr>
          </w:p>
        </w:tc>
        <w:tc>
          <w:tcPr>
            <w:tcW w:w="851" w:type="dxa"/>
            <w:tcBorders>
              <w:top w:val="double" w:color="auto" w:sz="6" w:space="0"/>
              <w:bottom w:val="single" w:color="auto" w:sz="6" w:space="0"/>
            </w:tcBorders>
            <w:noWrap w:val="0"/>
            <w:vAlign w:val="top"/>
          </w:tcPr>
          <w:p w14:paraId="54CFC19A">
            <w:pPr>
              <w:pStyle w:val="17"/>
              <w:keepNext/>
              <w:spacing w:after="0" w:line="440" w:lineRule="exact"/>
              <w:ind w:left="63" w:right="63"/>
              <w:rPr>
                <w:rFonts w:ascii="宋体" w:hAnsi="宋体" w:cs="宋体"/>
                <w:szCs w:val="21"/>
              </w:rPr>
            </w:pPr>
          </w:p>
        </w:tc>
        <w:tc>
          <w:tcPr>
            <w:tcW w:w="774" w:type="dxa"/>
            <w:tcBorders>
              <w:top w:val="double" w:color="auto" w:sz="6" w:space="0"/>
              <w:bottom w:val="single" w:color="auto" w:sz="6" w:space="0"/>
            </w:tcBorders>
            <w:noWrap w:val="0"/>
            <w:vAlign w:val="top"/>
          </w:tcPr>
          <w:p w14:paraId="46BD6FDD">
            <w:pPr>
              <w:pStyle w:val="17"/>
              <w:keepNext/>
              <w:spacing w:after="0" w:line="440" w:lineRule="exact"/>
              <w:ind w:left="63" w:right="63"/>
              <w:rPr>
                <w:rFonts w:ascii="宋体" w:hAnsi="宋体" w:cs="宋体"/>
                <w:szCs w:val="21"/>
              </w:rPr>
            </w:pPr>
          </w:p>
        </w:tc>
        <w:tc>
          <w:tcPr>
            <w:tcW w:w="1352" w:type="dxa"/>
            <w:tcBorders>
              <w:top w:val="double" w:color="auto" w:sz="6" w:space="0"/>
              <w:bottom w:val="single" w:color="auto" w:sz="6" w:space="0"/>
            </w:tcBorders>
            <w:noWrap w:val="0"/>
            <w:vAlign w:val="top"/>
          </w:tcPr>
          <w:p w14:paraId="3984E083">
            <w:pPr>
              <w:pStyle w:val="17"/>
              <w:keepNext/>
              <w:spacing w:after="0" w:line="440" w:lineRule="exact"/>
              <w:ind w:left="63" w:right="63"/>
              <w:rPr>
                <w:rFonts w:ascii="宋体" w:hAnsi="宋体" w:cs="宋体"/>
                <w:szCs w:val="21"/>
              </w:rPr>
            </w:pPr>
          </w:p>
        </w:tc>
        <w:tc>
          <w:tcPr>
            <w:tcW w:w="1418" w:type="dxa"/>
            <w:tcBorders>
              <w:top w:val="double" w:color="auto" w:sz="6" w:space="0"/>
              <w:bottom w:val="single" w:color="auto" w:sz="6" w:space="0"/>
            </w:tcBorders>
            <w:noWrap w:val="0"/>
            <w:vAlign w:val="top"/>
          </w:tcPr>
          <w:p w14:paraId="149C71C8">
            <w:pPr>
              <w:pStyle w:val="17"/>
              <w:keepNext/>
              <w:spacing w:after="0" w:line="440" w:lineRule="exact"/>
              <w:ind w:left="63" w:right="63"/>
              <w:rPr>
                <w:rFonts w:ascii="宋体" w:hAnsi="宋体" w:cs="宋体"/>
                <w:szCs w:val="21"/>
              </w:rPr>
            </w:pPr>
          </w:p>
        </w:tc>
        <w:tc>
          <w:tcPr>
            <w:tcW w:w="1701" w:type="dxa"/>
            <w:tcBorders>
              <w:top w:val="double" w:color="auto" w:sz="6" w:space="0"/>
              <w:bottom w:val="single" w:color="auto" w:sz="6" w:space="0"/>
            </w:tcBorders>
            <w:noWrap w:val="0"/>
            <w:vAlign w:val="top"/>
          </w:tcPr>
          <w:p w14:paraId="43988E10">
            <w:pPr>
              <w:pStyle w:val="17"/>
              <w:keepNext/>
              <w:spacing w:after="0" w:line="440" w:lineRule="exact"/>
              <w:ind w:left="63" w:right="63"/>
              <w:rPr>
                <w:rFonts w:ascii="宋体" w:hAnsi="宋体" w:cs="宋体"/>
                <w:szCs w:val="21"/>
              </w:rPr>
            </w:pPr>
          </w:p>
        </w:tc>
      </w:tr>
      <w:tr w14:paraId="5FF710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24FA8D5E">
            <w:pPr>
              <w:pStyle w:val="17"/>
              <w:keepNext/>
              <w:spacing w:after="0" w:line="440" w:lineRule="exact"/>
              <w:ind w:left="63" w:right="63"/>
              <w:rPr>
                <w:rFonts w:ascii="宋体" w:hAnsi="宋体" w:cs="宋体"/>
                <w:szCs w:val="21"/>
              </w:rPr>
            </w:pPr>
          </w:p>
        </w:tc>
        <w:tc>
          <w:tcPr>
            <w:tcW w:w="1984" w:type="dxa"/>
            <w:tcBorders>
              <w:top w:val="nil"/>
            </w:tcBorders>
            <w:noWrap w:val="0"/>
            <w:vAlign w:val="top"/>
          </w:tcPr>
          <w:p w14:paraId="0BA9EF7E">
            <w:pPr>
              <w:pStyle w:val="17"/>
              <w:keepNext/>
              <w:spacing w:after="0" w:line="440" w:lineRule="exact"/>
              <w:ind w:left="63" w:right="63"/>
              <w:rPr>
                <w:rFonts w:ascii="宋体" w:hAnsi="宋体" w:cs="宋体"/>
                <w:szCs w:val="21"/>
              </w:rPr>
            </w:pPr>
          </w:p>
        </w:tc>
        <w:tc>
          <w:tcPr>
            <w:tcW w:w="851" w:type="dxa"/>
            <w:tcBorders>
              <w:top w:val="nil"/>
            </w:tcBorders>
            <w:noWrap w:val="0"/>
            <w:vAlign w:val="top"/>
          </w:tcPr>
          <w:p w14:paraId="6B4E100D">
            <w:pPr>
              <w:pStyle w:val="17"/>
              <w:keepNext/>
              <w:spacing w:after="0" w:line="440" w:lineRule="exact"/>
              <w:ind w:left="63" w:right="63"/>
              <w:rPr>
                <w:rFonts w:ascii="宋体" w:hAnsi="宋体" w:cs="宋体"/>
                <w:szCs w:val="21"/>
              </w:rPr>
            </w:pPr>
          </w:p>
        </w:tc>
        <w:tc>
          <w:tcPr>
            <w:tcW w:w="774" w:type="dxa"/>
            <w:tcBorders>
              <w:top w:val="nil"/>
            </w:tcBorders>
            <w:noWrap w:val="0"/>
            <w:vAlign w:val="top"/>
          </w:tcPr>
          <w:p w14:paraId="38A0D9B0">
            <w:pPr>
              <w:pStyle w:val="17"/>
              <w:keepNext/>
              <w:spacing w:after="0" w:line="440" w:lineRule="exact"/>
              <w:ind w:left="63" w:right="63"/>
              <w:rPr>
                <w:rFonts w:ascii="宋体" w:hAnsi="宋体" w:cs="宋体"/>
                <w:szCs w:val="21"/>
              </w:rPr>
            </w:pPr>
          </w:p>
        </w:tc>
        <w:tc>
          <w:tcPr>
            <w:tcW w:w="1352" w:type="dxa"/>
            <w:tcBorders>
              <w:top w:val="nil"/>
            </w:tcBorders>
            <w:noWrap w:val="0"/>
            <w:vAlign w:val="top"/>
          </w:tcPr>
          <w:p w14:paraId="111847B8">
            <w:pPr>
              <w:pStyle w:val="17"/>
              <w:keepNext/>
              <w:spacing w:after="0" w:line="440" w:lineRule="exact"/>
              <w:ind w:left="63" w:right="63"/>
              <w:rPr>
                <w:rFonts w:ascii="宋体" w:hAnsi="宋体" w:cs="宋体"/>
                <w:szCs w:val="21"/>
              </w:rPr>
            </w:pPr>
          </w:p>
        </w:tc>
        <w:tc>
          <w:tcPr>
            <w:tcW w:w="1418" w:type="dxa"/>
            <w:tcBorders>
              <w:top w:val="nil"/>
            </w:tcBorders>
            <w:noWrap w:val="0"/>
            <w:vAlign w:val="top"/>
          </w:tcPr>
          <w:p w14:paraId="59DD5497">
            <w:pPr>
              <w:pStyle w:val="17"/>
              <w:keepNext/>
              <w:spacing w:after="0" w:line="440" w:lineRule="exact"/>
              <w:ind w:left="63" w:right="63"/>
              <w:rPr>
                <w:rFonts w:ascii="宋体" w:hAnsi="宋体" w:cs="宋体"/>
                <w:szCs w:val="21"/>
              </w:rPr>
            </w:pPr>
          </w:p>
        </w:tc>
        <w:tc>
          <w:tcPr>
            <w:tcW w:w="1701" w:type="dxa"/>
            <w:tcBorders>
              <w:top w:val="nil"/>
            </w:tcBorders>
            <w:noWrap w:val="0"/>
            <w:vAlign w:val="top"/>
          </w:tcPr>
          <w:p w14:paraId="546B11B7">
            <w:pPr>
              <w:pStyle w:val="17"/>
              <w:keepNext/>
              <w:spacing w:after="0" w:line="440" w:lineRule="exact"/>
              <w:ind w:left="63" w:right="63"/>
              <w:rPr>
                <w:rFonts w:ascii="宋体" w:hAnsi="宋体" w:cs="宋体"/>
                <w:szCs w:val="21"/>
              </w:rPr>
            </w:pPr>
          </w:p>
        </w:tc>
      </w:tr>
      <w:tr w14:paraId="42DE04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DFB6DC3">
            <w:pPr>
              <w:pStyle w:val="17"/>
              <w:keepNext/>
              <w:spacing w:after="0" w:line="440" w:lineRule="exact"/>
              <w:ind w:left="63" w:right="63"/>
              <w:rPr>
                <w:rFonts w:ascii="宋体" w:hAnsi="宋体" w:cs="宋体"/>
                <w:szCs w:val="21"/>
              </w:rPr>
            </w:pPr>
          </w:p>
        </w:tc>
        <w:tc>
          <w:tcPr>
            <w:tcW w:w="1984" w:type="dxa"/>
            <w:noWrap w:val="0"/>
            <w:vAlign w:val="top"/>
          </w:tcPr>
          <w:p w14:paraId="34F4F9F2">
            <w:pPr>
              <w:pStyle w:val="17"/>
              <w:keepNext/>
              <w:spacing w:after="0" w:line="440" w:lineRule="exact"/>
              <w:ind w:left="63" w:right="63"/>
              <w:rPr>
                <w:rFonts w:ascii="宋体" w:hAnsi="宋体" w:cs="宋体"/>
                <w:szCs w:val="21"/>
              </w:rPr>
            </w:pPr>
          </w:p>
        </w:tc>
        <w:tc>
          <w:tcPr>
            <w:tcW w:w="851" w:type="dxa"/>
            <w:noWrap w:val="0"/>
            <w:vAlign w:val="top"/>
          </w:tcPr>
          <w:p w14:paraId="3B7E4A47">
            <w:pPr>
              <w:pStyle w:val="17"/>
              <w:keepNext/>
              <w:spacing w:after="0" w:line="440" w:lineRule="exact"/>
              <w:ind w:left="63" w:right="63"/>
              <w:rPr>
                <w:rFonts w:ascii="宋体" w:hAnsi="宋体" w:cs="宋体"/>
                <w:szCs w:val="21"/>
              </w:rPr>
            </w:pPr>
          </w:p>
        </w:tc>
        <w:tc>
          <w:tcPr>
            <w:tcW w:w="774" w:type="dxa"/>
            <w:noWrap w:val="0"/>
            <w:vAlign w:val="top"/>
          </w:tcPr>
          <w:p w14:paraId="0CF5F552">
            <w:pPr>
              <w:pStyle w:val="17"/>
              <w:keepNext/>
              <w:spacing w:after="0" w:line="440" w:lineRule="exact"/>
              <w:ind w:left="63" w:right="63"/>
              <w:rPr>
                <w:rFonts w:ascii="宋体" w:hAnsi="宋体" w:cs="宋体"/>
                <w:szCs w:val="21"/>
              </w:rPr>
            </w:pPr>
          </w:p>
        </w:tc>
        <w:tc>
          <w:tcPr>
            <w:tcW w:w="1352" w:type="dxa"/>
            <w:noWrap w:val="0"/>
            <w:vAlign w:val="top"/>
          </w:tcPr>
          <w:p w14:paraId="5164161B">
            <w:pPr>
              <w:pStyle w:val="17"/>
              <w:keepNext/>
              <w:spacing w:after="0" w:line="440" w:lineRule="exact"/>
              <w:ind w:left="63" w:right="63"/>
              <w:rPr>
                <w:rFonts w:ascii="宋体" w:hAnsi="宋体" w:cs="宋体"/>
                <w:szCs w:val="21"/>
              </w:rPr>
            </w:pPr>
          </w:p>
        </w:tc>
        <w:tc>
          <w:tcPr>
            <w:tcW w:w="1418" w:type="dxa"/>
            <w:noWrap w:val="0"/>
            <w:vAlign w:val="top"/>
          </w:tcPr>
          <w:p w14:paraId="0222E499">
            <w:pPr>
              <w:pStyle w:val="17"/>
              <w:keepNext/>
              <w:spacing w:after="0" w:line="440" w:lineRule="exact"/>
              <w:ind w:left="63" w:right="63"/>
              <w:rPr>
                <w:rFonts w:ascii="宋体" w:hAnsi="宋体" w:cs="宋体"/>
                <w:szCs w:val="21"/>
              </w:rPr>
            </w:pPr>
          </w:p>
        </w:tc>
        <w:tc>
          <w:tcPr>
            <w:tcW w:w="1701" w:type="dxa"/>
            <w:noWrap w:val="0"/>
            <w:vAlign w:val="top"/>
          </w:tcPr>
          <w:p w14:paraId="6FC7F1E1">
            <w:pPr>
              <w:pStyle w:val="17"/>
              <w:keepNext/>
              <w:spacing w:after="0" w:line="440" w:lineRule="exact"/>
              <w:ind w:left="63" w:right="63"/>
              <w:rPr>
                <w:rFonts w:ascii="宋体" w:hAnsi="宋体" w:cs="宋体"/>
                <w:szCs w:val="21"/>
              </w:rPr>
            </w:pPr>
          </w:p>
        </w:tc>
      </w:tr>
      <w:tr w14:paraId="319F43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C295F01">
            <w:pPr>
              <w:pStyle w:val="17"/>
              <w:keepNext/>
              <w:spacing w:after="0" w:line="440" w:lineRule="exact"/>
              <w:ind w:left="63" w:right="63"/>
              <w:rPr>
                <w:rFonts w:ascii="宋体" w:hAnsi="宋体" w:cs="宋体"/>
                <w:szCs w:val="21"/>
              </w:rPr>
            </w:pPr>
          </w:p>
        </w:tc>
        <w:tc>
          <w:tcPr>
            <w:tcW w:w="1984" w:type="dxa"/>
            <w:noWrap w:val="0"/>
            <w:vAlign w:val="top"/>
          </w:tcPr>
          <w:p w14:paraId="5E887030">
            <w:pPr>
              <w:pStyle w:val="17"/>
              <w:keepNext/>
              <w:spacing w:after="0" w:line="440" w:lineRule="exact"/>
              <w:ind w:left="63" w:right="63"/>
              <w:rPr>
                <w:rFonts w:ascii="宋体" w:hAnsi="宋体" w:cs="宋体"/>
                <w:szCs w:val="21"/>
              </w:rPr>
            </w:pPr>
          </w:p>
        </w:tc>
        <w:tc>
          <w:tcPr>
            <w:tcW w:w="851" w:type="dxa"/>
            <w:noWrap w:val="0"/>
            <w:vAlign w:val="top"/>
          </w:tcPr>
          <w:p w14:paraId="140E7836">
            <w:pPr>
              <w:pStyle w:val="17"/>
              <w:keepNext/>
              <w:spacing w:after="0" w:line="440" w:lineRule="exact"/>
              <w:ind w:left="63" w:right="63"/>
              <w:rPr>
                <w:rFonts w:ascii="宋体" w:hAnsi="宋体" w:cs="宋体"/>
                <w:szCs w:val="21"/>
              </w:rPr>
            </w:pPr>
          </w:p>
        </w:tc>
        <w:tc>
          <w:tcPr>
            <w:tcW w:w="774" w:type="dxa"/>
            <w:noWrap w:val="0"/>
            <w:vAlign w:val="top"/>
          </w:tcPr>
          <w:p w14:paraId="7AEF898E">
            <w:pPr>
              <w:pStyle w:val="17"/>
              <w:keepNext/>
              <w:spacing w:after="0" w:line="440" w:lineRule="exact"/>
              <w:ind w:left="63" w:right="63"/>
              <w:rPr>
                <w:rFonts w:ascii="宋体" w:hAnsi="宋体" w:cs="宋体"/>
                <w:szCs w:val="21"/>
              </w:rPr>
            </w:pPr>
          </w:p>
        </w:tc>
        <w:tc>
          <w:tcPr>
            <w:tcW w:w="1352" w:type="dxa"/>
            <w:noWrap w:val="0"/>
            <w:vAlign w:val="top"/>
          </w:tcPr>
          <w:p w14:paraId="6703D001">
            <w:pPr>
              <w:pStyle w:val="17"/>
              <w:keepNext/>
              <w:spacing w:after="0" w:line="440" w:lineRule="exact"/>
              <w:ind w:left="63" w:right="63"/>
              <w:rPr>
                <w:rFonts w:ascii="宋体" w:hAnsi="宋体" w:cs="宋体"/>
                <w:szCs w:val="21"/>
              </w:rPr>
            </w:pPr>
          </w:p>
        </w:tc>
        <w:tc>
          <w:tcPr>
            <w:tcW w:w="1418" w:type="dxa"/>
            <w:noWrap w:val="0"/>
            <w:vAlign w:val="top"/>
          </w:tcPr>
          <w:p w14:paraId="02DA8BB1">
            <w:pPr>
              <w:pStyle w:val="17"/>
              <w:keepNext/>
              <w:spacing w:after="0" w:line="440" w:lineRule="exact"/>
              <w:ind w:left="63" w:right="63"/>
              <w:rPr>
                <w:rFonts w:ascii="宋体" w:hAnsi="宋体" w:cs="宋体"/>
                <w:szCs w:val="21"/>
              </w:rPr>
            </w:pPr>
          </w:p>
        </w:tc>
        <w:tc>
          <w:tcPr>
            <w:tcW w:w="1701" w:type="dxa"/>
            <w:noWrap w:val="0"/>
            <w:vAlign w:val="top"/>
          </w:tcPr>
          <w:p w14:paraId="13467443">
            <w:pPr>
              <w:pStyle w:val="17"/>
              <w:keepNext/>
              <w:spacing w:after="0" w:line="440" w:lineRule="exact"/>
              <w:ind w:left="63" w:right="63"/>
              <w:rPr>
                <w:rFonts w:ascii="宋体" w:hAnsi="宋体" w:cs="宋体"/>
                <w:szCs w:val="21"/>
              </w:rPr>
            </w:pPr>
          </w:p>
        </w:tc>
      </w:tr>
      <w:tr w14:paraId="650767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3F5A46F">
            <w:pPr>
              <w:pStyle w:val="17"/>
              <w:keepNext/>
              <w:spacing w:after="0" w:line="440" w:lineRule="exact"/>
              <w:ind w:left="63" w:right="63"/>
              <w:rPr>
                <w:rFonts w:ascii="宋体" w:hAnsi="宋体" w:cs="宋体"/>
                <w:szCs w:val="21"/>
              </w:rPr>
            </w:pPr>
          </w:p>
        </w:tc>
        <w:tc>
          <w:tcPr>
            <w:tcW w:w="1984" w:type="dxa"/>
            <w:noWrap w:val="0"/>
            <w:vAlign w:val="top"/>
          </w:tcPr>
          <w:p w14:paraId="4F044A6C">
            <w:pPr>
              <w:pStyle w:val="17"/>
              <w:keepNext/>
              <w:spacing w:after="0" w:line="440" w:lineRule="exact"/>
              <w:ind w:left="63" w:right="63"/>
              <w:rPr>
                <w:rFonts w:ascii="宋体" w:hAnsi="宋体" w:cs="宋体"/>
                <w:szCs w:val="21"/>
              </w:rPr>
            </w:pPr>
          </w:p>
        </w:tc>
        <w:tc>
          <w:tcPr>
            <w:tcW w:w="851" w:type="dxa"/>
            <w:noWrap w:val="0"/>
            <w:vAlign w:val="top"/>
          </w:tcPr>
          <w:p w14:paraId="63881FA7">
            <w:pPr>
              <w:pStyle w:val="17"/>
              <w:keepNext/>
              <w:spacing w:after="0" w:line="440" w:lineRule="exact"/>
              <w:ind w:left="63" w:right="63"/>
              <w:rPr>
                <w:rFonts w:ascii="宋体" w:hAnsi="宋体" w:cs="宋体"/>
                <w:szCs w:val="21"/>
              </w:rPr>
            </w:pPr>
          </w:p>
        </w:tc>
        <w:tc>
          <w:tcPr>
            <w:tcW w:w="774" w:type="dxa"/>
            <w:noWrap w:val="0"/>
            <w:vAlign w:val="top"/>
          </w:tcPr>
          <w:p w14:paraId="42EF8422">
            <w:pPr>
              <w:pStyle w:val="17"/>
              <w:keepNext/>
              <w:spacing w:after="0" w:line="440" w:lineRule="exact"/>
              <w:ind w:left="63" w:right="63"/>
              <w:rPr>
                <w:rFonts w:ascii="宋体" w:hAnsi="宋体" w:cs="宋体"/>
                <w:szCs w:val="21"/>
              </w:rPr>
            </w:pPr>
          </w:p>
        </w:tc>
        <w:tc>
          <w:tcPr>
            <w:tcW w:w="1352" w:type="dxa"/>
            <w:noWrap w:val="0"/>
            <w:vAlign w:val="top"/>
          </w:tcPr>
          <w:p w14:paraId="378FD0CB">
            <w:pPr>
              <w:pStyle w:val="17"/>
              <w:keepNext/>
              <w:spacing w:after="0" w:line="440" w:lineRule="exact"/>
              <w:ind w:left="63" w:right="63"/>
              <w:rPr>
                <w:rFonts w:ascii="宋体" w:hAnsi="宋体" w:cs="宋体"/>
                <w:szCs w:val="21"/>
              </w:rPr>
            </w:pPr>
          </w:p>
        </w:tc>
        <w:tc>
          <w:tcPr>
            <w:tcW w:w="1418" w:type="dxa"/>
            <w:noWrap w:val="0"/>
            <w:vAlign w:val="top"/>
          </w:tcPr>
          <w:p w14:paraId="65073D19">
            <w:pPr>
              <w:pStyle w:val="17"/>
              <w:keepNext/>
              <w:spacing w:after="0" w:line="440" w:lineRule="exact"/>
              <w:ind w:left="63" w:right="63"/>
              <w:rPr>
                <w:rFonts w:ascii="宋体" w:hAnsi="宋体" w:cs="宋体"/>
                <w:szCs w:val="21"/>
              </w:rPr>
            </w:pPr>
          </w:p>
        </w:tc>
        <w:tc>
          <w:tcPr>
            <w:tcW w:w="1701" w:type="dxa"/>
            <w:noWrap w:val="0"/>
            <w:vAlign w:val="top"/>
          </w:tcPr>
          <w:p w14:paraId="1E117EB7">
            <w:pPr>
              <w:pStyle w:val="17"/>
              <w:keepNext/>
              <w:spacing w:after="0" w:line="440" w:lineRule="exact"/>
              <w:ind w:left="63" w:right="63"/>
              <w:rPr>
                <w:rFonts w:ascii="宋体" w:hAnsi="宋体" w:cs="宋体"/>
                <w:szCs w:val="21"/>
              </w:rPr>
            </w:pPr>
          </w:p>
        </w:tc>
      </w:tr>
      <w:tr w14:paraId="2F9BC0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78CA928">
            <w:pPr>
              <w:pStyle w:val="17"/>
              <w:keepNext/>
              <w:spacing w:after="0" w:line="440" w:lineRule="exact"/>
              <w:ind w:left="63" w:right="63"/>
              <w:rPr>
                <w:rFonts w:ascii="宋体" w:hAnsi="宋体" w:cs="宋体"/>
                <w:szCs w:val="21"/>
              </w:rPr>
            </w:pPr>
          </w:p>
        </w:tc>
        <w:tc>
          <w:tcPr>
            <w:tcW w:w="1984" w:type="dxa"/>
            <w:noWrap w:val="0"/>
            <w:vAlign w:val="top"/>
          </w:tcPr>
          <w:p w14:paraId="51568A45">
            <w:pPr>
              <w:pStyle w:val="17"/>
              <w:keepNext/>
              <w:spacing w:after="0" w:line="440" w:lineRule="exact"/>
              <w:ind w:left="63" w:right="63"/>
              <w:rPr>
                <w:rFonts w:ascii="宋体" w:hAnsi="宋体" w:cs="宋体"/>
                <w:szCs w:val="21"/>
              </w:rPr>
            </w:pPr>
          </w:p>
        </w:tc>
        <w:tc>
          <w:tcPr>
            <w:tcW w:w="851" w:type="dxa"/>
            <w:noWrap w:val="0"/>
            <w:vAlign w:val="top"/>
          </w:tcPr>
          <w:p w14:paraId="3486C5F8">
            <w:pPr>
              <w:pStyle w:val="17"/>
              <w:keepNext/>
              <w:spacing w:after="0" w:line="440" w:lineRule="exact"/>
              <w:ind w:left="63" w:right="63"/>
              <w:rPr>
                <w:rFonts w:ascii="宋体" w:hAnsi="宋体" w:cs="宋体"/>
                <w:szCs w:val="21"/>
              </w:rPr>
            </w:pPr>
          </w:p>
        </w:tc>
        <w:tc>
          <w:tcPr>
            <w:tcW w:w="774" w:type="dxa"/>
            <w:noWrap w:val="0"/>
            <w:vAlign w:val="top"/>
          </w:tcPr>
          <w:p w14:paraId="19867CAE">
            <w:pPr>
              <w:pStyle w:val="17"/>
              <w:keepNext/>
              <w:spacing w:after="0" w:line="440" w:lineRule="exact"/>
              <w:ind w:left="63" w:right="63"/>
              <w:rPr>
                <w:rFonts w:ascii="宋体" w:hAnsi="宋体" w:cs="宋体"/>
                <w:szCs w:val="21"/>
              </w:rPr>
            </w:pPr>
          </w:p>
        </w:tc>
        <w:tc>
          <w:tcPr>
            <w:tcW w:w="1352" w:type="dxa"/>
            <w:noWrap w:val="0"/>
            <w:vAlign w:val="top"/>
          </w:tcPr>
          <w:p w14:paraId="4ABF07DE">
            <w:pPr>
              <w:pStyle w:val="17"/>
              <w:keepNext/>
              <w:spacing w:after="0" w:line="440" w:lineRule="exact"/>
              <w:ind w:left="63" w:right="63"/>
              <w:rPr>
                <w:rFonts w:ascii="宋体" w:hAnsi="宋体" w:cs="宋体"/>
                <w:szCs w:val="21"/>
              </w:rPr>
            </w:pPr>
          </w:p>
        </w:tc>
        <w:tc>
          <w:tcPr>
            <w:tcW w:w="1418" w:type="dxa"/>
            <w:noWrap w:val="0"/>
            <w:vAlign w:val="top"/>
          </w:tcPr>
          <w:p w14:paraId="1C261E33">
            <w:pPr>
              <w:pStyle w:val="17"/>
              <w:keepNext/>
              <w:spacing w:after="0" w:line="440" w:lineRule="exact"/>
              <w:ind w:left="63" w:right="63"/>
              <w:rPr>
                <w:rFonts w:ascii="宋体" w:hAnsi="宋体" w:cs="宋体"/>
                <w:szCs w:val="21"/>
              </w:rPr>
            </w:pPr>
          </w:p>
        </w:tc>
        <w:tc>
          <w:tcPr>
            <w:tcW w:w="1701" w:type="dxa"/>
            <w:noWrap w:val="0"/>
            <w:vAlign w:val="top"/>
          </w:tcPr>
          <w:p w14:paraId="2BDFC141">
            <w:pPr>
              <w:pStyle w:val="17"/>
              <w:keepNext/>
              <w:spacing w:after="0" w:line="440" w:lineRule="exact"/>
              <w:ind w:left="63" w:right="63"/>
              <w:rPr>
                <w:rFonts w:ascii="宋体" w:hAnsi="宋体" w:cs="宋体"/>
                <w:szCs w:val="21"/>
              </w:rPr>
            </w:pPr>
          </w:p>
        </w:tc>
      </w:tr>
      <w:tr w14:paraId="347171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3270AE2">
            <w:pPr>
              <w:pStyle w:val="17"/>
              <w:keepNext/>
              <w:spacing w:after="0" w:line="440" w:lineRule="exact"/>
              <w:ind w:left="63" w:right="63"/>
              <w:rPr>
                <w:rFonts w:ascii="宋体" w:hAnsi="宋体" w:cs="宋体"/>
                <w:szCs w:val="21"/>
              </w:rPr>
            </w:pPr>
          </w:p>
        </w:tc>
        <w:tc>
          <w:tcPr>
            <w:tcW w:w="1984" w:type="dxa"/>
            <w:noWrap w:val="0"/>
            <w:vAlign w:val="top"/>
          </w:tcPr>
          <w:p w14:paraId="0213A19B">
            <w:pPr>
              <w:pStyle w:val="17"/>
              <w:keepNext/>
              <w:spacing w:after="0" w:line="440" w:lineRule="exact"/>
              <w:ind w:left="63" w:right="63"/>
              <w:rPr>
                <w:rFonts w:ascii="宋体" w:hAnsi="宋体" w:cs="宋体"/>
                <w:szCs w:val="21"/>
              </w:rPr>
            </w:pPr>
          </w:p>
        </w:tc>
        <w:tc>
          <w:tcPr>
            <w:tcW w:w="851" w:type="dxa"/>
            <w:noWrap w:val="0"/>
            <w:vAlign w:val="top"/>
          </w:tcPr>
          <w:p w14:paraId="43B2E360">
            <w:pPr>
              <w:pStyle w:val="17"/>
              <w:keepNext/>
              <w:spacing w:after="0" w:line="440" w:lineRule="exact"/>
              <w:ind w:left="63" w:right="63"/>
              <w:rPr>
                <w:rFonts w:ascii="宋体" w:hAnsi="宋体" w:cs="宋体"/>
                <w:szCs w:val="21"/>
              </w:rPr>
            </w:pPr>
          </w:p>
        </w:tc>
        <w:tc>
          <w:tcPr>
            <w:tcW w:w="774" w:type="dxa"/>
            <w:noWrap w:val="0"/>
            <w:vAlign w:val="top"/>
          </w:tcPr>
          <w:p w14:paraId="1A41FA9B">
            <w:pPr>
              <w:pStyle w:val="17"/>
              <w:keepNext/>
              <w:spacing w:after="0" w:line="440" w:lineRule="exact"/>
              <w:ind w:left="63" w:right="63"/>
              <w:rPr>
                <w:rFonts w:ascii="宋体" w:hAnsi="宋体" w:cs="宋体"/>
                <w:szCs w:val="21"/>
              </w:rPr>
            </w:pPr>
          </w:p>
        </w:tc>
        <w:tc>
          <w:tcPr>
            <w:tcW w:w="1352" w:type="dxa"/>
            <w:noWrap w:val="0"/>
            <w:vAlign w:val="top"/>
          </w:tcPr>
          <w:p w14:paraId="054DE6F6">
            <w:pPr>
              <w:pStyle w:val="17"/>
              <w:keepNext/>
              <w:spacing w:after="0" w:line="440" w:lineRule="exact"/>
              <w:ind w:left="63" w:right="63"/>
              <w:rPr>
                <w:rFonts w:ascii="宋体" w:hAnsi="宋体" w:cs="宋体"/>
                <w:szCs w:val="21"/>
              </w:rPr>
            </w:pPr>
          </w:p>
        </w:tc>
        <w:tc>
          <w:tcPr>
            <w:tcW w:w="1418" w:type="dxa"/>
            <w:noWrap w:val="0"/>
            <w:vAlign w:val="top"/>
          </w:tcPr>
          <w:p w14:paraId="2C9854AB">
            <w:pPr>
              <w:pStyle w:val="17"/>
              <w:keepNext/>
              <w:spacing w:after="0" w:line="440" w:lineRule="exact"/>
              <w:ind w:left="63" w:right="63"/>
              <w:rPr>
                <w:rFonts w:ascii="宋体" w:hAnsi="宋体" w:cs="宋体"/>
                <w:szCs w:val="21"/>
              </w:rPr>
            </w:pPr>
          </w:p>
        </w:tc>
        <w:tc>
          <w:tcPr>
            <w:tcW w:w="1701" w:type="dxa"/>
            <w:noWrap w:val="0"/>
            <w:vAlign w:val="top"/>
          </w:tcPr>
          <w:p w14:paraId="425EE2BB">
            <w:pPr>
              <w:pStyle w:val="17"/>
              <w:keepNext/>
              <w:spacing w:after="0" w:line="440" w:lineRule="exact"/>
              <w:ind w:left="63" w:right="63"/>
              <w:rPr>
                <w:rFonts w:ascii="宋体" w:hAnsi="宋体" w:cs="宋体"/>
                <w:szCs w:val="21"/>
              </w:rPr>
            </w:pPr>
          </w:p>
        </w:tc>
      </w:tr>
      <w:tr w14:paraId="63D440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EF41046">
            <w:pPr>
              <w:pStyle w:val="17"/>
              <w:keepNext/>
              <w:spacing w:after="0" w:line="440" w:lineRule="exact"/>
              <w:ind w:left="63" w:right="63"/>
              <w:rPr>
                <w:rFonts w:ascii="宋体" w:hAnsi="宋体" w:cs="宋体"/>
                <w:szCs w:val="21"/>
              </w:rPr>
            </w:pPr>
          </w:p>
        </w:tc>
        <w:tc>
          <w:tcPr>
            <w:tcW w:w="1984" w:type="dxa"/>
            <w:noWrap w:val="0"/>
            <w:vAlign w:val="top"/>
          </w:tcPr>
          <w:p w14:paraId="7AFE0CFD">
            <w:pPr>
              <w:pStyle w:val="17"/>
              <w:keepNext/>
              <w:spacing w:after="0" w:line="440" w:lineRule="exact"/>
              <w:ind w:left="63" w:right="63"/>
              <w:rPr>
                <w:rFonts w:ascii="宋体" w:hAnsi="宋体" w:cs="宋体"/>
                <w:szCs w:val="21"/>
              </w:rPr>
            </w:pPr>
          </w:p>
        </w:tc>
        <w:tc>
          <w:tcPr>
            <w:tcW w:w="851" w:type="dxa"/>
            <w:noWrap w:val="0"/>
            <w:vAlign w:val="top"/>
          </w:tcPr>
          <w:p w14:paraId="32C4C395">
            <w:pPr>
              <w:pStyle w:val="17"/>
              <w:keepNext/>
              <w:spacing w:after="0" w:line="440" w:lineRule="exact"/>
              <w:ind w:left="63" w:right="63"/>
              <w:rPr>
                <w:rFonts w:ascii="宋体" w:hAnsi="宋体" w:cs="宋体"/>
                <w:szCs w:val="21"/>
              </w:rPr>
            </w:pPr>
          </w:p>
        </w:tc>
        <w:tc>
          <w:tcPr>
            <w:tcW w:w="774" w:type="dxa"/>
            <w:noWrap w:val="0"/>
            <w:vAlign w:val="top"/>
          </w:tcPr>
          <w:p w14:paraId="384B90A7">
            <w:pPr>
              <w:pStyle w:val="17"/>
              <w:keepNext/>
              <w:spacing w:after="0" w:line="440" w:lineRule="exact"/>
              <w:ind w:left="63" w:right="63"/>
              <w:rPr>
                <w:rFonts w:ascii="宋体" w:hAnsi="宋体" w:cs="宋体"/>
                <w:szCs w:val="21"/>
              </w:rPr>
            </w:pPr>
          </w:p>
        </w:tc>
        <w:tc>
          <w:tcPr>
            <w:tcW w:w="1352" w:type="dxa"/>
            <w:noWrap w:val="0"/>
            <w:vAlign w:val="top"/>
          </w:tcPr>
          <w:p w14:paraId="103FBDF3">
            <w:pPr>
              <w:pStyle w:val="17"/>
              <w:keepNext/>
              <w:spacing w:after="0" w:line="440" w:lineRule="exact"/>
              <w:ind w:left="63" w:right="63"/>
              <w:rPr>
                <w:rFonts w:ascii="宋体" w:hAnsi="宋体" w:cs="宋体"/>
                <w:szCs w:val="21"/>
              </w:rPr>
            </w:pPr>
          </w:p>
        </w:tc>
        <w:tc>
          <w:tcPr>
            <w:tcW w:w="1418" w:type="dxa"/>
            <w:noWrap w:val="0"/>
            <w:vAlign w:val="top"/>
          </w:tcPr>
          <w:p w14:paraId="36777635">
            <w:pPr>
              <w:pStyle w:val="17"/>
              <w:keepNext/>
              <w:spacing w:after="0" w:line="440" w:lineRule="exact"/>
              <w:ind w:left="63" w:right="63"/>
              <w:rPr>
                <w:rFonts w:ascii="宋体" w:hAnsi="宋体" w:cs="宋体"/>
                <w:szCs w:val="21"/>
              </w:rPr>
            </w:pPr>
          </w:p>
        </w:tc>
        <w:tc>
          <w:tcPr>
            <w:tcW w:w="1701" w:type="dxa"/>
            <w:noWrap w:val="0"/>
            <w:vAlign w:val="top"/>
          </w:tcPr>
          <w:p w14:paraId="35334BB8">
            <w:pPr>
              <w:pStyle w:val="17"/>
              <w:keepNext/>
              <w:spacing w:after="0" w:line="440" w:lineRule="exact"/>
              <w:ind w:left="63" w:right="63"/>
              <w:rPr>
                <w:rFonts w:ascii="宋体" w:hAnsi="宋体" w:cs="宋体"/>
                <w:szCs w:val="21"/>
              </w:rPr>
            </w:pPr>
          </w:p>
        </w:tc>
      </w:tr>
      <w:tr w14:paraId="730B07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8A310D4">
            <w:pPr>
              <w:pStyle w:val="17"/>
              <w:keepNext/>
              <w:spacing w:after="0" w:line="440" w:lineRule="exact"/>
              <w:ind w:left="63" w:right="63"/>
              <w:rPr>
                <w:rFonts w:ascii="宋体" w:hAnsi="宋体" w:cs="宋体"/>
                <w:szCs w:val="21"/>
              </w:rPr>
            </w:pPr>
          </w:p>
        </w:tc>
        <w:tc>
          <w:tcPr>
            <w:tcW w:w="1984" w:type="dxa"/>
            <w:noWrap w:val="0"/>
            <w:vAlign w:val="top"/>
          </w:tcPr>
          <w:p w14:paraId="33A4694C">
            <w:pPr>
              <w:pStyle w:val="17"/>
              <w:keepNext/>
              <w:spacing w:after="0" w:line="440" w:lineRule="exact"/>
              <w:ind w:left="63" w:right="63"/>
              <w:rPr>
                <w:rFonts w:ascii="宋体" w:hAnsi="宋体" w:cs="宋体"/>
                <w:szCs w:val="21"/>
              </w:rPr>
            </w:pPr>
          </w:p>
        </w:tc>
        <w:tc>
          <w:tcPr>
            <w:tcW w:w="851" w:type="dxa"/>
            <w:noWrap w:val="0"/>
            <w:vAlign w:val="top"/>
          </w:tcPr>
          <w:p w14:paraId="7C533F0E">
            <w:pPr>
              <w:pStyle w:val="17"/>
              <w:keepNext/>
              <w:spacing w:after="0" w:line="440" w:lineRule="exact"/>
              <w:ind w:left="63" w:right="63"/>
              <w:rPr>
                <w:rFonts w:ascii="宋体" w:hAnsi="宋体" w:cs="宋体"/>
                <w:szCs w:val="21"/>
              </w:rPr>
            </w:pPr>
          </w:p>
        </w:tc>
        <w:tc>
          <w:tcPr>
            <w:tcW w:w="774" w:type="dxa"/>
            <w:noWrap w:val="0"/>
            <w:vAlign w:val="top"/>
          </w:tcPr>
          <w:p w14:paraId="414CA62A">
            <w:pPr>
              <w:pStyle w:val="17"/>
              <w:keepNext/>
              <w:spacing w:after="0" w:line="440" w:lineRule="exact"/>
              <w:ind w:left="63" w:right="63"/>
              <w:rPr>
                <w:rFonts w:ascii="宋体" w:hAnsi="宋体" w:cs="宋体"/>
                <w:szCs w:val="21"/>
              </w:rPr>
            </w:pPr>
          </w:p>
        </w:tc>
        <w:tc>
          <w:tcPr>
            <w:tcW w:w="1352" w:type="dxa"/>
            <w:noWrap w:val="0"/>
            <w:vAlign w:val="top"/>
          </w:tcPr>
          <w:p w14:paraId="5578D654">
            <w:pPr>
              <w:pStyle w:val="17"/>
              <w:keepNext/>
              <w:spacing w:after="0" w:line="440" w:lineRule="exact"/>
              <w:ind w:left="63" w:right="63"/>
              <w:rPr>
                <w:rFonts w:ascii="宋体" w:hAnsi="宋体" w:cs="宋体"/>
                <w:szCs w:val="21"/>
              </w:rPr>
            </w:pPr>
          </w:p>
        </w:tc>
        <w:tc>
          <w:tcPr>
            <w:tcW w:w="1418" w:type="dxa"/>
            <w:noWrap w:val="0"/>
            <w:vAlign w:val="top"/>
          </w:tcPr>
          <w:p w14:paraId="30A0CC3E">
            <w:pPr>
              <w:pStyle w:val="17"/>
              <w:keepNext/>
              <w:spacing w:after="0" w:line="440" w:lineRule="exact"/>
              <w:ind w:left="63" w:right="63"/>
              <w:rPr>
                <w:rFonts w:ascii="宋体" w:hAnsi="宋体" w:cs="宋体"/>
                <w:szCs w:val="21"/>
              </w:rPr>
            </w:pPr>
          </w:p>
        </w:tc>
        <w:tc>
          <w:tcPr>
            <w:tcW w:w="1701" w:type="dxa"/>
            <w:noWrap w:val="0"/>
            <w:vAlign w:val="top"/>
          </w:tcPr>
          <w:p w14:paraId="5CE9B816">
            <w:pPr>
              <w:pStyle w:val="17"/>
              <w:keepNext/>
              <w:spacing w:after="0" w:line="440" w:lineRule="exact"/>
              <w:ind w:left="63" w:right="63"/>
              <w:rPr>
                <w:rFonts w:ascii="宋体" w:hAnsi="宋体" w:cs="宋体"/>
                <w:szCs w:val="21"/>
              </w:rPr>
            </w:pPr>
          </w:p>
        </w:tc>
      </w:tr>
      <w:tr w14:paraId="0CE298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C46A168">
            <w:pPr>
              <w:pStyle w:val="17"/>
              <w:keepNext/>
              <w:spacing w:after="0" w:line="440" w:lineRule="exact"/>
              <w:ind w:left="63" w:right="63"/>
              <w:rPr>
                <w:rFonts w:ascii="宋体" w:hAnsi="宋体" w:cs="宋体"/>
                <w:szCs w:val="21"/>
              </w:rPr>
            </w:pPr>
          </w:p>
        </w:tc>
        <w:tc>
          <w:tcPr>
            <w:tcW w:w="1984" w:type="dxa"/>
            <w:noWrap w:val="0"/>
            <w:vAlign w:val="top"/>
          </w:tcPr>
          <w:p w14:paraId="41539FD6">
            <w:pPr>
              <w:pStyle w:val="17"/>
              <w:keepNext/>
              <w:spacing w:after="0" w:line="440" w:lineRule="exact"/>
              <w:ind w:left="63" w:right="63"/>
              <w:rPr>
                <w:rFonts w:ascii="宋体" w:hAnsi="宋体" w:cs="宋体"/>
                <w:szCs w:val="21"/>
              </w:rPr>
            </w:pPr>
          </w:p>
        </w:tc>
        <w:tc>
          <w:tcPr>
            <w:tcW w:w="851" w:type="dxa"/>
            <w:noWrap w:val="0"/>
            <w:vAlign w:val="top"/>
          </w:tcPr>
          <w:p w14:paraId="54618D4D">
            <w:pPr>
              <w:pStyle w:val="17"/>
              <w:keepNext/>
              <w:spacing w:after="0" w:line="440" w:lineRule="exact"/>
              <w:ind w:left="63" w:right="63"/>
              <w:rPr>
                <w:rFonts w:ascii="宋体" w:hAnsi="宋体" w:cs="宋体"/>
                <w:szCs w:val="21"/>
              </w:rPr>
            </w:pPr>
          </w:p>
        </w:tc>
        <w:tc>
          <w:tcPr>
            <w:tcW w:w="774" w:type="dxa"/>
            <w:noWrap w:val="0"/>
            <w:vAlign w:val="top"/>
          </w:tcPr>
          <w:p w14:paraId="07B165C0">
            <w:pPr>
              <w:pStyle w:val="17"/>
              <w:keepNext/>
              <w:spacing w:after="0" w:line="440" w:lineRule="exact"/>
              <w:ind w:left="63" w:right="63"/>
              <w:rPr>
                <w:rFonts w:ascii="宋体" w:hAnsi="宋体" w:cs="宋体"/>
                <w:szCs w:val="21"/>
              </w:rPr>
            </w:pPr>
          </w:p>
        </w:tc>
        <w:tc>
          <w:tcPr>
            <w:tcW w:w="1352" w:type="dxa"/>
            <w:noWrap w:val="0"/>
            <w:vAlign w:val="top"/>
          </w:tcPr>
          <w:p w14:paraId="3B355CC5">
            <w:pPr>
              <w:pStyle w:val="17"/>
              <w:keepNext/>
              <w:spacing w:after="0" w:line="440" w:lineRule="exact"/>
              <w:ind w:left="63" w:right="63"/>
              <w:rPr>
                <w:rFonts w:ascii="宋体" w:hAnsi="宋体" w:cs="宋体"/>
                <w:szCs w:val="21"/>
              </w:rPr>
            </w:pPr>
          </w:p>
        </w:tc>
        <w:tc>
          <w:tcPr>
            <w:tcW w:w="1418" w:type="dxa"/>
            <w:noWrap w:val="0"/>
            <w:vAlign w:val="top"/>
          </w:tcPr>
          <w:p w14:paraId="438BB261">
            <w:pPr>
              <w:pStyle w:val="17"/>
              <w:keepNext/>
              <w:spacing w:after="0" w:line="440" w:lineRule="exact"/>
              <w:ind w:left="63" w:right="63"/>
              <w:rPr>
                <w:rFonts w:ascii="宋体" w:hAnsi="宋体" w:cs="宋体"/>
                <w:szCs w:val="21"/>
              </w:rPr>
            </w:pPr>
          </w:p>
        </w:tc>
        <w:tc>
          <w:tcPr>
            <w:tcW w:w="1701" w:type="dxa"/>
            <w:noWrap w:val="0"/>
            <w:vAlign w:val="top"/>
          </w:tcPr>
          <w:p w14:paraId="7C3811F7">
            <w:pPr>
              <w:pStyle w:val="17"/>
              <w:keepNext/>
              <w:spacing w:after="0" w:line="440" w:lineRule="exact"/>
              <w:ind w:left="63" w:right="63"/>
              <w:rPr>
                <w:rFonts w:ascii="宋体" w:hAnsi="宋体" w:cs="宋体"/>
                <w:szCs w:val="21"/>
              </w:rPr>
            </w:pPr>
          </w:p>
        </w:tc>
      </w:tr>
      <w:tr w14:paraId="0E06B5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692532A">
            <w:pPr>
              <w:pStyle w:val="17"/>
              <w:keepNext/>
              <w:spacing w:after="0" w:line="440" w:lineRule="exact"/>
              <w:ind w:left="63" w:right="63"/>
              <w:rPr>
                <w:rFonts w:ascii="宋体" w:hAnsi="宋体" w:cs="宋体"/>
                <w:szCs w:val="21"/>
              </w:rPr>
            </w:pPr>
          </w:p>
        </w:tc>
        <w:tc>
          <w:tcPr>
            <w:tcW w:w="1984" w:type="dxa"/>
            <w:noWrap w:val="0"/>
            <w:vAlign w:val="top"/>
          </w:tcPr>
          <w:p w14:paraId="4D02990A">
            <w:pPr>
              <w:pStyle w:val="17"/>
              <w:keepNext/>
              <w:spacing w:after="0" w:line="440" w:lineRule="exact"/>
              <w:ind w:left="63" w:right="63"/>
              <w:rPr>
                <w:rFonts w:ascii="宋体" w:hAnsi="宋体" w:cs="宋体"/>
                <w:szCs w:val="21"/>
              </w:rPr>
            </w:pPr>
          </w:p>
        </w:tc>
        <w:tc>
          <w:tcPr>
            <w:tcW w:w="851" w:type="dxa"/>
            <w:noWrap w:val="0"/>
            <w:vAlign w:val="top"/>
          </w:tcPr>
          <w:p w14:paraId="32F02340">
            <w:pPr>
              <w:pStyle w:val="17"/>
              <w:keepNext/>
              <w:spacing w:after="0" w:line="440" w:lineRule="exact"/>
              <w:ind w:left="63" w:right="63"/>
              <w:rPr>
                <w:rFonts w:ascii="宋体" w:hAnsi="宋体" w:cs="宋体"/>
                <w:szCs w:val="21"/>
              </w:rPr>
            </w:pPr>
          </w:p>
        </w:tc>
        <w:tc>
          <w:tcPr>
            <w:tcW w:w="774" w:type="dxa"/>
            <w:noWrap w:val="0"/>
            <w:vAlign w:val="top"/>
          </w:tcPr>
          <w:p w14:paraId="7989E548">
            <w:pPr>
              <w:pStyle w:val="17"/>
              <w:keepNext/>
              <w:spacing w:after="0" w:line="440" w:lineRule="exact"/>
              <w:ind w:left="63" w:right="63"/>
              <w:rPr>
                <w:rFonts w:ascii="宋体" w:hAnsi="宋体" w:cs="宋体"/>
                <w:szCs w:val="21"/>
              </w:rPr>
            </w:pPr>
          </w:p>
        </w:tc>
        <w:tc>
          <w:tcPr>
            <w:tcW w:w="1352" w:type="dxa"/>
            <w:noWrap w:val="0"/>
            <w:vAlign w:val="top"/>
          </w:tcPr>
          <w:p w14:paraId="4A386B17">
            <w:pPr>
              <w:pStyle w:val="17"/>
              <w:keepNext/>
              <w:spacing w:after="0" w:line="440" w:lineRule="exact"/>
              <w:ind w:left="63" w:right="63"/>
              <w:rPr>
                <w:rFonts w:ascii="宋体" w:hAnsi="宋体" w:cs="宋体"/>
                <w:szCs w:val="21"/>
              </w:rPr>
            </w:pPr>
          </w:p>
        </w:tc>
        <w:tc>
          <w:tcPr>
            <w:tcW w:w="1418" w:type="dxa"/>
            <w:noWrap w:val="0"/>
            <w:vAlign w:val="top"/>
          </w:tcPr>
          <w:p w14:paraId="6D6CB36D">
            <w:pPr>
              <w:pStyle w:val="17"/>
              <w:keepNext/>
              <w:spacing w:after="0" w:line="440" w:lineRule="exact"/>
              <w:ind w:left="63" w:right="63"/>
              <w:rPr>
                <w:rFonts w:ascii="宋体" w:hAnsi="宋体" w:cs="宋体"/>
                <w:szCs w:val="21"/>
              </w:rPr>
            </w:pPr>
          </w:p>
        </w:tc>
        <w:tc>
          <w:tcPr>
            <w:tcW w:w="1701" w:type="dxa"/>
            <w:noWrap w:val="0"/>
            <w:vAlign w:val="top"/>
          </w:tcPr>
          <w:p w14:paraId="32F9611E">
            <w:pPr>
              <w:pStyle w:val="17"/>
              <w:keepNext/>
              <w:spacing w:after="0" w:line="440" w:lineRule="exact"/>
              <w:ind w:left="63" w:right="63"/>
              <w:rPr>
                <w:rFonts w:ascii="宋体" w:hAnsi="宋体" w:cs="宋体"/>
                <w:szCs w:val="21"/>
              </w:rPr>
            </w:pPr>
          </w:p>
        </w:tc>
      </w:tr>
      <w:tr w14:paraId="6284A1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043EBAD">
            <w:pPr>
              <w:pStyle w:val="17"/>
              <w:keepNext/>
              <w:spacing w:after="0" w:line="440" w:lineRule="exact"/>
              <w:ind w:left="63" w:right="63"/>
              <w:rPr>
                <w:rFonts w:ascii="宋体" w:hAnsi="宋体" w:cs="宋体"/>
                <w:szCs w:val="21"/>
              </w:rPr>
            </w:pPr>
          </w:p>
        </w:tc>
        <w:tc>
          <w:tcPr>
            <w:tcW w:w="1984" w:type="dxa"/>
            <w:noWrap w:val="0"/>
            <w:vAlign w:val="top"/>
          </w:tcPr>
          <w:p w14:paraId="20D9FA8A">
            <w:pPr>
              <w:pStyle w:val="17"/>
              <w:keepNext/>
              <w:spacing w:after="0" w:line="440" w:lineRule="exact"/>
              <w:ind w:left="63" w:right="63"/>
              <w:rPr>
                <w:rFonts w:ascii="宋体" w:hAnsi="宋体" w:cs="宋体"/>
                <w:szCs w:val="21"/>
              </w:rPr>
            </w:pPr>
          </w:p>
        </w:tc>
        <w:tc>
          <w:tcPr>
            <w:tcW w:w="851" w:type="dxa"/>
            <w:noWrap w:val="0"/>
            <w:vAlign w:val="top"/>
          </w:tcPr>
          <w:p w14:paraId="2024BEE3">
            <w:pPr>
              <w:pStyle w:val="17"/>
              <w:keepNext/>
              <w:spacing w:after="0" w:line="440" w:lineRule="exact"/>
              <w:ind w:left="63" w:right="63"/>
              <w:rPr>
                <w:rFonts w:ascii="宋体" w:hAnsi="宋体" w:cs="宋体"/>
                <w:szCs w:val="21"/>
              </w:rPr>
            </w:pPr>
          </w:p>
        </w:tc>
        <w:tc>
          <w:tcPr>
            <w:tcW w:w="774" w:type="dxa"/>
            <w:noWrap w:val="0"/>
            <w:vAlign w:val="top"/>
          </w:tcPr>
          <w:p w14:paraId="434758AD">
            <w:pPr>
              <w:pStyle w:val="17"/>
              <w:keepNext/>
              <w:spacing w:after="0" w:line="440" w:lineRule="exact"/>
              <w:ind w:left="63" w:right="63"/>
              <w:rPr>
                <w:rFonts w:ascii="宋体" w:hAnsi="宋体" w:cs="宋体"/>
                <w:szCs w:val="21"/>
              </w:rPr>
            </w:pPr>
          </w:p>
        </w:tc>
        <w:tc>
          <w:tcPr>
            <w:tcW w:w="1352" w:type="dxa"/>
            <w:noWrap w:val="0"/>
            <w:vAlign w:val="top"/>
          </w:tcPr>
          <w:p w14:paraId="68FF8619">
            <w:pPr>
              <w:pStyle w:val="17"/>
              <w:keepNext/>
              <w:spacing w:after="0" w:line="440" w:lineRule="exact"/>
              <w:ind w:left="63" w:right="63"/>
              <w:rPr>
                <w:rFonts w:ascii="宋体" w:hAnsi="宋体" w:cs="宋体"/>
                <w:szCs w:val="21"/>
              </w:rPr>
            </w:pPr>
          </w:p>
        </w:tc>
        <w:tc>
          <w:tcPr>
            <w:tcW w:w="1418" w:type="dxa"/>
            <w:noWrap w:val="0"/>
            <w:vAlign w:val="top"/>
          </w:tcPr>
          <w:p w14:paraId="0AEB4261">
            <w:pPr>
              <w:pStyle w:val="17"/>
              <w:keepNext/>
              <w:spacing w:after="0" w:line="440" w:lineRule="exact"/>
              <w:ind w:left="63" w:right="63"/>
              <w:rPr>
                <w:rFonts w:ascii="宋体" w:hAnsi="宋体" w:cs="宋体"/>
                <w:szCs w:val="21"/>
              </w:rPr>
            </w:pPr>
          </w:p>
        </w:tc>
        <w:tc>
          <w:tcPr>
            <w:tcW w:w="1701" w:type="dxa"/>
            <w:noWrap w:val="0"/>
            <w:vAlign w:val="top"/>
          </w:tcPr>
          <w:p w14:paraId="019B6781">
            <w:pPr>
              <w:pStyle w:val="17"/>
              <w:keepNext/>
              <w:spacing w:after="0" w:line="440" w:lineRule="exact"/>
              <w:ind w:left="63" w:right="63"/>
              <w:rPr>
                <w:rFonts w:ascii="宋体" w:hAnsi="宋体" w:cs="宋体"/>
                <w:szCs w:val="21"/>
              </w:rPr>
            </w:pPr>
          </w:p>
        </w:tc>
      </w:tr>
      <w:tr w14:paraId="41AA58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F042B50">
            <w:pPr>
              <w:pStyle w:val="17"/>
              <w:keepNext/>
              <w:spacing w:after="0" w:line="440" w:lineRule="exact"/>
              <w:ind w:left="63" w:right="63"/>
              <w:rPr>
                <w:rFonts w:ascii="宋体" w:hAnsi="宋体" w:cs="宋体"/>
                <w:szCs w:val="21"/>
              </w:rPr>
            </w:pPr>
          </w:p>
        </w:tc>
        <w:tc>
          <w:tcPr>
            <w:tcW w:w="1984" w:type="dxa"/>
            <w:noWrap w:val="0"/>
            <w:vAlign w:val="top"/>
          </w:tcPr>
          <w:p w14:paraId="1C37D458">
            <w:pPr>
              <w:pStyle w:val="17"/>
              <w:keepNext/>
              <w:spacing w:after="0" w:line="440" w:lineRule="exact"/>
              <w:ind w:left="63" w:right="63"/>
              <w:rPr>
                <w:rFonts w:ascii="宋体" w:hAnsi="宋体" w:cs="宋体"/>
                <w:szCs w:val="21"/>
              </w:rPr>
            </w:pPr>
          </w:p>
        </w:tc>
        <w:tc>
          <w:tcPr>
            <w:tcW w:w="851" w:type="dxa"/>
            <w:noWrap w:val="0"/>
            <w:vAlign w:val="top"/>
          </w:tcPr>
          <w:p w14:paraId="3AFF7E7E">
            <w:pPr>
              <w:pStyle w:val="17"/>
              <w:keepNext/>
              <w:spacing w:after="0" w:line="440" w:lineRule="exact"/>
              <w:ind w:left="63" w:right="63"/>
              <w:rPr>
                <w:rFonts w:ascii="宋体" w:hAnsi="宋体" w:cs="宋体"/>
                <w:szCs w:val="21"/>
              </w:rPr>
            </w:pPr>
          </w:p>
        </w:tc>
        <w:tc>
          <w:tcPr>
            <w:tcW w:w="774" w:type="dxa"/>
            <w:noWrap w:val="0"/>
            <w:vAlign w:val="top"/>
          </w:tcPr>
          <w:p w14:paraId="1F6E43AF">
            <w:pPr>
              <w:pStyle w:val="17"/>
              <w:keepNext/>
              <w:spacing w:after="0" w:line="440" w:lineRule="exact"/>
              <w:ind w:left="63" w:right="63"/>
              <w:rPr>
                <w:rFonts w:ascii="宋体" w:hAnsi="宋体" w:cs="宋体"/>
                <w:szCs w:val="21"/>
              </w:rPr>
            </w:pPr>
          </w:p>
        </w:tc>
        <w:tc>
          <w:tcPr>
            <w:tcW w:w="1352" w:type="dxa"/>
            <w:noWrap w:val="0"/>
            <w:vAlign w:val="top"/>
          </w:tcPr>
          <w:p w14:paraId="20997B35">
            <w:pPr>
              <w:pStyle w:val="17"/>
              <w:keepNext/>
              <w:spacing w:after="0" w:line="440" w:lineRule="exact"/>
              <w:ind w:left="63" w:right="63"/>
              <w:rPr>
                <w:rFonts w:ascii="宋体" w:hAnsi="宋体" w:cs="宋体"/>
                <w:szCs w:val="21"/>
              </w:rPr>
            </w:pPr>
          </w:p>
        </w:tc>
        <w:tc>
          <w:tcPr>
            <w:tcW w:w="1418" w:type="dxa"/>
            <w:noWrap w:val="0"/>
            <w:vAlign w:val="top"/>
          </w:tcPr>
          <w:p w14:paraId="3C791988">
            <w:pPr>
              <w:pStyle w:val="17"/>
              <w:keepNext/>
              <w:spacing w:after="0" w:line="440" w:lineRule="exact"/>
              <w:ind w:left="63" w:right="63"/>
              <w:rPr>
                <w:rFonts w:ascii="宋体" w:hAnsi="宋体" w:cs="宋体"/>
                <w:szCs w:val="21"/>
              </w:rPr>
            </w:pPr>
          </w:p>
        </w:tc>
        <w:tc>
          <w:tcPr>
            <w:tcW w:w="1701" w:type="dxa"/>
            <w:noWrap w:val="0"/>
            <w:vAlign w:val="top"/>
          </w:tcPr>
          <w:p w14:paraId="1C524868">
            <w:pPr>
              <w:pStyle w:val="17"/>
              <w:keepNext/>
              <w:spacing w:after="0" w:line="440" w:lineRule="exact"/>
              <w:ind w:left="63" w:right="63"/>
              <w:rPr>
                <w:rFonts w:ascii="宋体" w:hAnsi="宋体" w:cs="宋体"/>
                <w:szCs w:val="21"/>
              </w:rPr>
            </w:pPr>
          </w:p>
        </w:tc>
      </w:tr>
      <w:tr w14:paraId="0E0F07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DE8C59C">
            <w:pPr>
              <w:pStyle w:val="17"/>
              <w:keepNext/>
              <w:spacing w:after="0" w:line="440" w:lineRule="exact"/>
              <w:ind w:left="63" w:right="63"/>
              <w:rPr>
                <w:rFonts w:ascii="宋体" w:hAnsi="宋体" w:cs="宋体"/>
                <w:szCs w:val="21"/>
              </w:rPr>
            </w:pPr>
          </w:p>
        </w:tc>
        <w:tc>
          <w:tcPr>
            <w:tcW w:w="1984" w:type="dxa"/>
            <w:noWrap w:val="0"/>
            <w:vAlign w:val="top"/>
          </w:tcPr>
          <w:p w14:paraId="2B48C532">
            <w:pPr>
              <w:pStyle w:val="17"/>
              <w:keepNext/>
              <w:spacing w:after="0" w:line="440" w:lineRule="exact"/>
              <w:ind w:left="63" w:right="63"/>
              <w:rPr>
                <w:rFonts w:ascii="宋体" w:hAnsi="宋体" w:cs="宋体"/>
                <w:szCs w:val="21"/>
              </w:rPr>
            </w:pPr>
          </w:p>
        </w:tc>
        <w:tc>
          <w:tcPr>
            <w:tcW w:w="851" w:type="dxa"/>
            <w:noWrap w:val="0"/>
            <w:vAlign w:val="top"/>
          </w:tcPr>
          <w:p w14:paraId="594B0D00">
            <w:pPr>
              <w:pStyle w:val="17"/>
              <w:keepNext/>
              <w:spacing w:after="0" w:line="440" w:lineRule="exact"/>
              <w:ind w:left="63" w:right="63"/>
              <w:rPr>
                <w:rFonts w:ascii="宋体" w:hAnsi="宋体" w:cs="宋体"/>
                <w:szCs w:val="21"/>
              </w:rPr>
            </w:pPr>
          </w:p>
        </w:tc>
        <w:tc>
          <w:tcPr>
            <w:tcW w:w="774" w:type="dxa"/>
            <w:noWrap w:val="0"/>
            <w:vAlign w:val="top"/>
          </w:tcPr>
          <w:p w14:paraId="3B66B487">
            <w:pPr>
              <w:pStyle w:val="17"/>
              <w:keepNext/>
              <w:spacing w:after="0" w:line="440" w:lineRule="exact"/>
              <w:ind w:left="63" w:right="63"/>
              <w:rPr>
                <w:rFonts w:ascii="宋体" w:hAnsi="宋体" w:cs="宋体"/>
                <w:szCs w:val="21"/>
              </w:rPr>
            </w:pPr>
          </w:p>
        </w:tc>
        <w:tc>
          <w:tcPr>
            <w:tcW w:w="1352" w:type="dxa"/>
            <w:noWrap w:val="0"/>
            <w:vAlign w:val="top"/>
          </w:tcPr>
          <w:p w14:paraId="4BE30373">
            <w:pPr>
              <w:pStyle w:val="17"/>
              <w:keepNext/>
              <w:spacing w:after="0" w:line="440" w:lineRule="exact"/>
              <w:ind w:left="63" w:right="63"/>
              <w:rPr>
                <w:rFonts w:ascii="宋体" w:hAnsi="宋体" w:cs="宋体"/>
                <w:szCs w:val="21"/>
              </w:rPr>
            </w:pPr>
          </w:p>
        </w:tc>
        <w:tc>
          <w:tcPr>
            <w:tcW w:w="1418" w:type="dxa"/>
            <w:noWrap w:val="0"/>
            <w:vAlign w:val="top"/>
          </w:tcPr>
          <w:p w14:paraId="2F262813">
            <w:pPr>
              <w:pStyle w:val="17"/>
              <w:keepNext/>
              <w:spacing w:after="0" w:line="440" w:lineRule="exact"/>
              <w:ind w:left="63" w:right="63"/>
              <w:rPr>
                <w:rFonts w:ascii="宋体" w:hAnsi="宋体" w:cs="宋体"/>
                <w:szCs w:val="21"/>
              </w:rPr>
            </w:pPr>
          </w:p>
        </w:tc>
        <w:tc>
          <w:tcPr>
            <w:tcW w:w="1701" w:type="dxa"/>
            <w:noWrap w:val="0"/>
            <w:vAlign w:val="top"/>
          </w:tcPr>
          <w:p w14:paraId="7C99A4B8">
            <w:pPr>
              <w:pStyle w:val="17"/>
              <w:keepNext/>
              <w:spacing w:after="0" w:line="440" w:lineRule="exact"/>
              <w:ind w:left="63" w:right="63"/>
              <w:rPr>
                <w:rFonts w:ascii="宋体" w:hAnsi="宋体" w:cs="宋体"/>
                <w:szCs w:val="21"/>
              </w:rPr>
            </w:pPr>
          </w:p>
        </w:tc>
      </w:tr>
      <w:tr w14:paraId="634A03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A42D6F5">
            <w:pPr>
              <w:pStyle w:val="17"/>
              <w:keepNext/>
              <w:spacing w:after="0" w:line="440" w:lineRule="exact"/>
              <w:ind w:left="63" w:right="63"/>
              <w:rPr>
                <w:rFonts w:ascii="宋体" w:hAnsi="宋体" w:cs="宋体"/>
                <w:szCs w:val="21"/>
              </w:rPr>
            </w:pPr>
          </w:p>
        </w:tc>
        <w:tc>
          <w:tcPr>
            <w:tcW w:w="1984" w:type="dxa"/>
            <w:noWrap w:val="0"/>
            <w:vAlign w:val="top"/>
          </w:tcPr>
          <w:p w14:paraId="32F0ABB3">
            <w:pPr>
              <w:pStyle w:val="17"/>
              <w:keepNext/>
              <w:spacing w:after="0" w:line="440" w:lineRule="exact"/>
              <w:ind w:left="63" w:right="63"/>
              <w:rPr>
                <w:rFonts w:ascii="宋体" w:hAnsi="宋体" w:cs="宋体"/>
                <w:szCs w:val="21"/>
              </w:rPr>
            </w:pPr>
          </w:p>
        </w:tc>
        <w:tc>
          <w:tcPr>
            <w:tcW w:w="851" w:type="dxa"/>
            <w:noWrap w:val="0"/>
            <w:vAlign w:val="top"/>
          </w:tcPr>
          <w:p w14:paraId="7DBC919A">
            <w:pPr>
              <w:pStyle w:val="17"/>
              <w:keepNext/>
              <w:spacing w:after="0" w:line="440" w:lineRule="exact"/>
              <w:ind w:left="63" w:right="63"/>
              <w:rPr>
                <w:rFonts w:ascii="宋体" w:hAnsi="宋体" w:cs="宋体"/>
                <w:szCs w:val="21"/>
              </w:rPr>
            </w:pPr>
          </w:p>
        </w:tc>
        <w:tc>
          <w:tcPr>
            <w:tcW w:w="774" w:type="dxa"/>
            <w:noWrap w:val="0"/>
            <w:vAlign w:val="top"/>
          </w:tcPr>
          <w:p w14:paraId="77CE9864">
            <w:pPr>
              <w:pStyle w:val="17"/>
              <w:keepNext/>
              <w:spacing w:after="0" w:line="440" w:lineRule="exact"/>
              <w:ind w:left="63" w:right="63"/>
              <w:rPr>
                <w:rFonts w:ascii="宋体" w:hAnsi="宋体" w:cs="宋体"/>
                <w:szCs w:val="21"/>
              </w:rPr>
            </w:pPr>
          </w:p>
        </w:tc>
        <w:tc>
          <w:tcPr>
            <w:tcW w:w="1352" w:type="dxa"/>
            <w:noWrap w:val="0"/>
            <w:vAlign w:val="top"/>
          </w:tcPr>
          <w:p w14:paraId="15815E9B">
            <w:pPr>
              <w:pStyle w:val="17"/>
              <w:keepNext/>
              <w:spacing w:after="0" w:line="440" w:lineRule="exact"/>
              <w:ind w:left="63" w:right="63"/>
              <w:rPr>
                <w:rFonts w:ascii="宋体" w:hAnsi="宋体" w:cs="宋体"/>
                <w:szCs w:val="21"/>
              </w:rPr>
            </w:pPr>
          </w:p>
        </w:tc>
        <w:tc>
          <w:tcPr>
            <w:tcW w:w="1418" w:type="dxa"/>
            <w:noWrap w:val="0"/>
            <w:vAlign w:val="top"/>
          </w:tcPr>
          <w:p w14:paraId="2C6CAEE4">
            <w:pPr>
              <w:pStyle w:val="17"/>
              <w:keepNext/>
              <w:spacing w:after="0" w:line="440" w:lineRule="exact"/>
              <w:ind w:left="63" w:right="63"/>
              <w:rPr>
                <w:rFonts w:ascii="宋体" w:hAnsi="宋体" w:cs="宋体"/>
                <w:szCs w:val="21"/>
              </w:rPr>
            </w:pPr>
          </w:p>
        </w:tc>
        <w:tc>
          <w:tcPr>
            <w:tcW w:w="1701" w:type="dxa"/>
            <w:noWrap w:val="0"/>
            <w:vAlign w:val="top"/>
          </w:tcPr>
          <w:p w14:paraId="1410F9A2">
            <w:pPr>
              <w:pStyle w:val="17"/>
              <w:keepNext/>
              <w:spacing w:after="0" w:line="440" w:lineRule="exact"/>
              <w:ind w:left="63" w:right="63"/>
              <w:rPr>
                <w:rFonts w:ascii="宋体" w:hAnsi="宋体" w:cs="宋体"/>
                <w:szCs w:val="21"/>
              </w:rPr>
            </w:pPr>
          </w:p>
        </w:tc>
      </w:tr>
      <w:tr w14:paraId="5F6A45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542E07A">
            <w:pPr>
              <w:pStyle w:val="17"/>
              <w:keepNext/>
              <w:spacing w:after="0" w:line="440" w:lineRule="exact"/>
              <w:ind w:left="63" w:right="63"/>
              <w:rPr>
                <w:rFonts w:ascii="宋体" w:hAnsi="宋体" w:cs="宋体"/>
                <w:szCs w:val="21"/>
              </w:rPr>
            </w:pPr>
          </w:p>
        </w:tc>
        <w:tc>
          <w:tcPr>
            <w:tcW w:w="1984" w:type="dxa"/>
            <w:noWrap w:val="0"/>
            <w:vAlign w:val="top"/>
          </w:tcPr>
          <w:p w14:paraId="6DA53A71">
            <w:pPr>
              <w:pStyle w:val="17"/>
              <w:keepNext/>
              <w:spacing w:after="0" w:line="440" w:lineRule="exact"/>
              <w:ind w:left="63" w:right="63"/>
              <w:rPr>
                <w:rFonts w:ascii="宋体" w:hAnsi="宋体" w:cs="宋体"/>
                <w:szCs w:val="21"/>
              </w:rPr>
            </w:pPr>
          </w:p>
        </w:tc>
        <w:tc>
          <w:tcPr>
            <w:tcW w:w="851" w:type="dxa"/>
            <w:noWrap w:val="0"/>
            <w:vAlign w:val="top"/>
          </w:tcPr>
          <w:p w14:paraId="11EA7A6B">
            <w:pPr>
              <w:pStyle w:val="17"/>
              <w:keepNext/>
              <w:spacing w:after="0" w:line="440" w:lineRule="exact"/>
              <w:ind w:left="63" w:right="63"/>
              <w:rPr>
                <w:rFonts w:ascii="宋体" w:hAnsi="宋体" w:cs="宋体"/>
                <w:szCs w:val="21"/>
              </w:rPr>
            </w:pPr>
          </w:p>
        </w:tc>
        <w:tc>
          <w:tcPr>
            <w:tcW w:w="774" w:type="dxa"/>
            <w:noWrap w:val="0"/>
            <w:vAlign w:val="top"/>
          </w:tcPr>
          <w:p w14:paraId="386C69AD">
            <w:pPr>
              <w:pStyle w:val="17"/>
              <w:keepNext/>
              <w:spacing w:after="0" w:line="440" w:lineRule="exact"/>
              <w:ind w:left="63" w:right="63"/>
              <w:rPr>
                <w:rFonts w:ascii="宋体" w:hAnsi="宋体" w:cs="宋体"/>
                <w:szCs w:val="21"/>
              </w:rPr>
            </w:pPr>
          </w:p>
        </w:tc>
        <w:tc>
          <w:tcPr>
            <w:tcW w:w="1352" w:type="dxa"/>
            <w:noWrap w:val="0"/>
            <w:vAlign w:val="top"/>
          </w:tcPr>
          <w:p w14:paraId="042CD4BE">
            <w:pPr>
              <w:pStyle w:val="17"/>
              <w:keepNext/>
              <w:spacing w:after="0" w:line="440" w:lineRule="exact"/>
              <w:ind w:left="63" w:right="63"/>
              <w:rPr>
                <w:rFonts w:ascii="宋体" w:hAnsi="宋体" w:cs="宋体"/>
                <w:szCs w:val="21"/>
              </w:rPr>
            </w:pPr>
          </w:p>
        </w:tc>
        <w:tc>
          <w:tcPr>
            <w:tcW w:w="1418" w:type="dxa"/>
            <w:noWrap w:val="0"/>
            <w:vAlign w:val="top"/>
          </w:tcPr>
          <w:p w14:paraId="2C9D8D0E">
            <w:pPr>
              <w:pStyle w:val="17"/>
              <w:keepNext/>
              <w:spacing w:after="0" w:line="440" w:lineRule="exact"/>
              <w:ind w:left="63" w:right="63"/>
              <w:rPr>
                <w:rFonts w:ascii="宋体" w:hAnsi="宋体" w:cs="宋体"/>
                <w:szCs w:val="21"/>
              </w:rPr>
            </w:pPr>
          </w:p>
        </w:tc>
        <w:tc>
          <w:tcPr>
            <w:tcW w:w="1701" w:type="dxa"/>
            <w:noWrap w:val="0"/>
            <w:vAlign w:val="top"/>
          </w:tcPr>
          <w:p w14:paraId="2816E342">
            <w:pPr>
              <w:pStyle w:val="17"/>
              <w:keepNext/>
              <w:spacing w:after="0" w:line="440" w:lineRule="exact"/>
              <w:ind w:left="63" w:right="63"/>
              <w:rPr>
                <w:rFonts w:ascii="宋体" w:hAnsi="宋体" w:cs="宋体"/>
                <w:szCs w:val="21"/>
              </w:rPr>
            </w:pPr>
          </w:p>
        </w:tc>
      </w:tr>
      <w:tr w14:paraId="30E50A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E47A80F">
            <w:pPr>
              <w:pStyle w:val="17"/>
              <w:keepNext/>
              <w:spacing w:after="0" w:line="440" w:lineRule="exact"/>
              <w:ind w:left="63" w:right="63"/>
              <w:rPr>
                <w:rFonts w:ascii="宋体" w:hAnsi="宋体" w:cs="宋体"/>
                <w:szCs w:val="21"/>
              </w:rPr>
            </w:pPr>
          </w:p>
        </w:tc>
        <w:tc>
          <w:tcPr>
            <w:tcW w:w="1984" w:type="dxa"/>
            <w:noWrap w:val="0"/>
            <w:vAlign w:val="top"/>
          </w:tcPr>
          <w:p w14:paraId="08D7A5E0">
            <w:pPr>
              <w:pStyle w:val="17"/>
              <w:keepNext/>
              <w:spacing w:after="0" w:line="440" w:lineRule="exact"/>
              <w:ind w:left="63" w:right="63"/>
              <w:rPr>
                <w:rFonts w:ascii="宋体" w:hAnsi="宋体" w:cs="宋体"/>
                <w:szCs w:val="21"/>
              </w:rPr>
            </w:pPr>
          </w:p>
        </w:tc>
        <w:tc>
          <w:tcPr>
            <w:tcW w:w="851" w:type="dxa"/>
            <w:noWrap w:val="0"/>
            <w:vAlign w:val="top"/>
          </w:tcPr>
          <w:p w14:paraId="740F308D">
            <w:pPr>
              <w:pStyle w:val="17"/>
              <w:keepNext/>
              <w:spacing w:after="0" w:line="440" w:lineRule="exact"/>
              <w:ind w:left="63" w:right="63"/>
              <w:rPr>
                <w:rFonts w:ascii="宋体" w:hAnsi="宋体" w:cs="宋体"/>
                <w:szCs w:val="21"/>
              </w:rPr>
            </w:pPr>
          </w:p>
        </w:tc>
        <w:tc>
          <w:tcPr>
            <w:tcW w:w="774" w:type="dxa"/>
            <w:noWrap w:val="0"/>
            <w:vAlign w:val="top"/>
          </w:tcPr>
          <w:p w14:paraId="48DB4280">
            <w:pPr>
              <w:pStyle w:val="17"/>
              <w:keepNext/>
              <w:spacing w:after="0" w:line="440" w:lineRule="exact"/>
              <w:ind w:left="63" w:right="63"/>
              <w:rPr>
                <w:rFonts w:ascii="宋体" w:hAnsi="宋体" w:cs="宋体"/>
                <w:szCs w:val="21"/>
              </w:rPr>
            </w:pPr>
          </w:p>
        </w:tc>
        <w:tc>
          <w:tcPr>
            <w:tcW w:w="1352" w:type="dxa"/>
            <w:noWrap w:val="0"/>
            <w:vAlign w:val="top"/>
          </w:tcPr>
          <w:p w14:paraId="0DA69195">
            <w:pPr>
              <w:pStyle w:val="17"/>
              <w:keepNext/>
              <w:spacing w:after="0" w:line="440" w:lineRule="exact"/>
              <w:ind w:left="63" w:right="63"/>
              <w:rPr>
                <w:rFonts w:ascii="宋体" w:hAnsi="宋体" w:cs="宋体"/>
                <w:szCs w:val="21"/>
              </w:rPr>
            </w:pPr>
          </w:p>
        </w:tc>
        <w:tc>
          <w:tcPr>
            <w:tcW w:w="1418" w:type="dxa"/>
            <w:noWrap w:val="0"/>
            <w:vAlign w:val="top"/>
          </w:tcPr>
          <w:p w14:paraId="07172C49">
            <w:pPr>
              <w:pStyle w:val="17"/>
              <w:keepNext/>
              <w:spacing w:after="0" w:line="440" w:lineRule="exact"/>
              <w:ind w:left="63" w:right="63"/>
              <w:rPr>
                <w:rFonts w:ascii="宋体" w:hAnsi="宋体" w:cs="宋体"/>
                <w:szCs w:val="21"/>
              </w:rPr>
            </w:pPr>
          </w:p>
        </w:tc>
        <w:tc>
          <w:tcPr>
            <w:tcW w:w="1701" w:type="dxa"/>
            <w:noWrap w:val="0"/>
            <w:vAlign w:val="top"/>
          </w:tcPr>
          <w:p w14:paraId="43461AE4">
            <w:pPr>
              <w:pStyle w:val="17"/>
              <w:keepNext/>
              <w:spacing w:after="0" w:line="440" w:lineRule="exact"/>
              <w:ind w:left="63" w:right="63"/>
              <w:rPr>
                <w:rFonts w:ascii="宋体" w:hAnsi="宋体" w:cs="宋体"/>
                <w:szCs w:val="21"/>
              </w:rPr>
            </w:pPr>
          </w:p>
        </w:tc>
      </w:tr>
      <w:tr w14:paraId="1E841B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45B19C2">
            <w:pPr>
              <w:pStyle w:val="17"/>
              <w:keepNext/>
              <w:spacing w:after="0" w:line="440" w:lineRule="exact"/>
              <w:ind w:left="63" w:right="63"/>
              <w:rPr>
                <w:rFonts w:ascii="宋体" w:hAnsi="宋体" w:cs="宋体"/>
                <w:szCs w:val="21"/>
              </w:rPr>
            </w:pPr>
          </w:p>
        </w:tc>
        <w:tc>
          <w:tcPr>
            <w:tcW w:w="1984" w:type="dxa"/>
            <w:noWrap w:val="0"/>
            <w:vAlign w:val="top"/>
          </w:tcPr>
          <w:p w14:paraId="519708ED">
            <w:pPr>
              <w:pStyle w:val="17"/>
              <w:keepNext/>
              <w:spacing w:after="0" w:line="440" w:lineRule="exact"/>
              <w:ind w:left="63" w:right="63"/>
              <w:rPr>
                <w:rFonts w:ascii="宋体" w:hAnsi="宋体" w:cs="宋体"/>
                <w:szCs w:val="21"/>
              </w:rPr>
            </w:pPr>
          </w:p>
        </w:tc>
        <w:tc>
          <w:tcPr>
            <w:tcW w:w="851" w:type="dxa"/>
            <w:noWrap w:val="0"/>
            <w:vAlign w:val="top"/>
          </w:tcPr>
          <w:p w14:paraId="57E14DA1">
            <w:pPr>
              <w:pStyle w:val="17"/>
              <w:keepNext/>
              <w:spacing w:after="0" w:line="440" w:lineRule="exact"/>
              <w:ind w:left="63" w:right="63"/>
              <w:rPr>
                <w:rFonts w:ascii="宋体" w:hAnsi="宋体" w:cs="宋体"/>
                <w:szCs w:val="21"/>
              </w:rPr>
            </w:pPr>
          </w:p>
        </w:tc>
        <w:tc>
          <w:tcPr>
            <w:tcW w:w="774" w:type="dxa"/>
            <w:noWrap w:val="0"/>
            <w:vAlign w:val="top"/>
          </w:tcPr>
          <w:p w14:paraId="162D1257">
            <w:pPr>
              <w:pStyle w:val="17"/>
              <w:keepNext/>
              <w:spacing w:after="0" w:line="440" w:lineRule="exact"/>
              <w:ind w:left="63" w:right="63"/>
              <w:rPr>
                <w:rFonts w:ascii="宋体" w:hAnsi="宋体" w:cs="宋体"/>
                <w:szCs w:val="21"/>
              </w:rPr>
            </w:pPr>
          </w:p>
        </w:tc>
        <w:tc>
          <w:tcPr>
            <w:tcW w:w="1352" w:type="dxa"/>
            <w:noWrap w:val="0"/>
            <w:vAlign w:val="top"/>
          </w:tcPr>
          <w:p w14:paraId="580E185E">
            <w:pPr>
              <w:pStyle w:val="17"/>
              <w:keepNext/>
              <w:spacing w:after="0" w:line="440" w:lineRule="exact"/>
              <w:ind w:left="63" w:right="63"/>
              <w:rPr>
                <w:rFonts w:ascii="宋体" w:hAnsi="宋体" w:cs="宋体"/>
                <w:szCs w:val="21"/>
              </w:rPr>
            </w:pPr>
          </w:p>
        </w:tc>
        <w:tc>
          <w:tcPr>
            <w:tcW w:w="1418" w:type="dxa"/>
            <w:noWrap w:val="0"/>
            <w:vAlign w:val="top"/>
          </w:tcPr>
          <w:p w14:paraId="76DDA18E">
            <w:pPr>
              <w:pStyle w:val="17"/>
              <w:keepNext/>
              <w:spacing w:after="0" w:line="440" w:lineRule="exact"/>
              <w:ind w:left="63" w:right="63"/>
              <w:rPr>
                <w:rFonts w:ascii="宋体" w:hAnsi="宋体" w:cs="宋体"/>
                <w:szCs w:val="21"/>
              </w:rPr>
            </w:pPr>
          </w:p>
        </w:tc>
        <w:tc>
          <w:tcPr>
            <w:tcW w:w="1701" w:type="dxa"/>
            <w:noWrap w:val="0"/>
            <w:vAlign w:val="top"/>
          </w:tcPr>
          <w:p w14:paraId="7317B26D">
            <w:pPr>
              <w:pStyle w:val="17"/>
              <w:keepNext/>
              <w:spacing w:after="0" w:line="440" w:lineRule="exact"/>
              <w:ind w:left="63" w:right="63"/>
              <w:rPr>
                <w:rFonts w:ascii="宋体" w:hAnsi="宋体" w:cs="宋体"/>
                <w:szCs w:val="21"/>
              </w:rPr>
            </w:pPr>
          </w:p>
        </w:tc>
      </w:tr>
      <w:tr w14:paraId="569230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4519175">
            <w:pPr>
              <w:pStyle w:val="17"/>
              <w:keepNext/>
              <w:spacing w:after="0" w:line="440" w:lineRule="exact"/>
              <w:ind w:left="63" w:right="63"/>
              <w:rPr>
                <w:rFonts w:ascii="宋体" w:hAnsi="宋体" w:cs="宋体"/>
                <w:szCs w:val="21"/>
              </w:rPr>
            </w:pPr>
          </w:p>
        </w:tc>
        <w:tc>
          <w:tcPr>
            <w:tcW w:w="1984" w:type="dxa"/>
            <w:noWrap w:val="0"/>
            <w:vAlign w:val="top"/>
          </w:tcPr>
          <w:p w14:paraId="46B10251">
            <w:pPr>
              <w:pStyle w:val="17"/>
              <w:keepNext/>
              <w:spacing w:after="0" w:line="440" w:lineRule="exact"/>
              <w:ind w:left="63" w:right="63"/>
              <w:rPr>
                <w:rFonts w:ascii="宋体" w:hAnsi="宋体" w:cs="宋体"/>
                <w:szCs w:val="21"/>
              </w:rPr>
            </w:pPr>
          </w:p>
        </w:tc>
        <w:tc>
          <w:tcPr>
            <w:tcW w:w="851" w:type="dxa"/>
            <w:noWrap w:val="0"/>
            <w:vAlign w:val="top"/>
          </w:tcPr>
          <w:p w14:paraId="426691A7">
            <w:pPr>
              <w:pStyle w:val="17"/>
              <w:keepNext/>
              <w:spacing w:after="0" w:line="440" w:lineRule="exact"/>
              <w:ind w:left="63" w:right="63"/>
              <w:rPr>
                <w:rFonts w:ascii="宋体" w:hAnsi="宋体" w:cs="宋体"/>
                <w:szCs w:val="21"/>
              </w:rPr>
            </w:pPr>
          </w:p>
        </w:tc>
        <w:tc>
          <w:tcPr>
            <w:tcW w:w="774" w:type="dxa"/>
            <w:noWrap w:val="0"/>
            <w:vAlign w:val="top"/>
          </w:tcPr>
          <w:p w14:paraId="295EC65A">
            <w:pPr>
              <w:pStyle w:val="17"/>
              <w:keepNext/>
              <w:spacing w:after="0" w:line="440" w:lineRule="exact"/>
              <w:ind w:left="63" w:right="63"/>
              <w:rPr>
                <w:rFonts w:ascii="宋体" w:hAnsi="宋体" w:cs="宋体"/>
                <w:szCs w:val="21"/>
              </w:rPr>
            </w:pPr>
          </w:p>
        </w:tc>
        <w:tc>
          <w:tcPr>
            <w:tcW w:w="1352" w:type="dxa"/>
            <w:noWrap w:val="0"/>
            <w:vAlign w:val="top"/>
          </w:tcPr>
          <w:p w14:paraId="08881F13">
            <w:pPr>
              <w:pStyle w:val="17"/>
              <w:keepNext/>
              <w:spacing w:after="0" w:line="440" w:lineRule="exact"/>
              <w:ind w:left="63" w:right="63"/>
              <w:rPr>
                <w:rFonts w:ascii="宋体" w:hAnsi="宋体" w:cs="宋体"/>
                <w:szCs w:val="21"/>
              </w:rPr>
            </w:pPr>
          </w:p>
        </w:tc>
        <w:tc>
          <w:tcPr>
            <w:tcW w:w="1418" w:type="dxa"/>
            <w:noWrap w:val="0"/>
            <w:vAlign w:val="top"/>
          </w:tcPr>
          <w:p w14:paraId="567DADBD">
            <w:pPr>
              <w:pStyle w:val="17"/>
              <w:keepNext/>
              <w:spacing w:after="0" w:line="440" w:lineRule="exact"/>
              <w:ind w:left="63" w:right="63"/>
              <w:rPr>
                <w:rFonts w:ascii="宋体" w:hAnsi="宋体" w:cs="宋体"/>
                <w:szCs w:val="21"/>
              </w:rPr>
            </w:pPr>
          </w:p>
        </w:tc>
        <w:tc>
          <w:tcPr>
            <w:tcW w:w="1701" w:type="dxa"/>
            <w:noWrap w:val="0"/>
            <w:vAlign w:val="top"/>
          </w:tcPr>
          <w:p w14:paraId="3ED96A11">
            <w:pPr>
              <w:pStyle w:val="17"/>
              <w:keepNext/>
              <w:spacing w:after="0" w:line="440" w:lineRule="exact"/>
              <w:ind w:left="63" w:right="63"/>
              <w:rPr>
                <w:rFonts w:ascii="宋体" w:hAnsi="宋体" w:cs="宋体"/>
                <w:szCs w:val="21"/>
              </w:rPr>
            </w:pPr>
          </w:p>
        </w:tc>
      </w:tr>
      <w:tr w14:paraId="7EB49B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06E6ADC">
            <w:pPr>
              <w:pStyle w:val="17"/>
              <w:keepNext/>
              <w:spacing w:after="0" w:line="440" w:lineRule="exact"/>
              <w:ind w:left="63" w:right="63"/>
              <w:rPr>
                <w:rFonts w:ascii="宋体" w:hAnsi="宋体" w:cs="宋体"/>
                <w:szCs w:val="21"/>
              </w:rPr>
            </w:pPr>
          </w:p>
        </w:tc>
        <w:tc>
          <w:tcPr>
            <w:tcW w:w="1984" w:type="dxa"/>
            <w:noWrap w:val="0"/>
            <w:vAlign w:val="top"/>
          </w:tcPr>
          <w:p w14:paraId="48E76895">
            <w:pPr>
              <w:pStyle w:val="17"/>
              <w:keepNext/>
              <w:spacing w:after="0" w:line="440" w:lineRule="exact"/>
              <w:ind w:left="63" w:right="63"/>
              <w:rPr>
                <w:rFonts w:ascii="宋体" w:hAnsi="宋体" w:cs="宋体"/>
                <w:szCs w:val="21"/>
              </w:rPr>
            </w:pPr>
          </w:p>
        </w:tc>
        <w:tc>
          <w:tcPr>
            <w:tcW w:w="851" w:type="dxa"/>
            <w:noWrap w:val="0"/>
            <w:vAlign w:val="top"/>
          </w:tcPr>
          <w:p w14:paraId="687F02C6">
            <w:pPr>
              <w:pStyle w:val="17"/>
              <w:keepNext/>
              <w:spacing w:after="0" w:line="440" w:lineRule="exact"/>
              <w:ind w:left="63" w:right="63"/>
              <w:rPr>
                <w:rFonts w:ascii="宋体" w:hAnsi="宋体" w:cs="宋体"/>
                <w:szCs w:val="21"/>
              </w:rPr>
            </w:pPr>
          </w:p>
        </w:tc>
        <w:tc>
          <w:tcPr>
            <w:tcW w:w="774" w:type="dxa"/>
            <w:noWrap w:val="0"/>
            <w:vAlign w:val="top"/>
          </w:tcPr>
          <w:p w14:paraId="270D2B26">
            <w:pPr>
              <w:pStyle w:val="17"/>
              <w:keepNext/>
              <w:spacing w:after="0" w:line="440" w:lineRule="exact"/>
              <w:ind w:left="63" w:right="63"/>
              <w:rPr>
                <w:rFonts w:ascii="宋体" w:hAnsi="宋体" w:cs="宋体"/>
                <w:szCs w:val="21"/>
              </w:rPr>
            </w:pPr>
          </w:p>
        </w:tc>
        <w:tc>
          <w:tcPr>
            <w:tcW w:w="1352" w:type="dxa"/>
            <w:noWrap w:val="0"/>
            <w:vAlign w:val="top"/>
          </w:tcPr>
          <w:p w14:paraId="4978F7B4">
            <w:pPr>
              <w:pStyle w:val="17"/>
              <w:keepNext/>
              <w:spacing w:after="0" w:line="440" w:lineRule="exact"/>
              <w:ind w:left="63" w:right="63"/>
              <w:rPr>
                <w:rFonts w:ascii="宋体" w:hAnsi="宋体" w:cs="宋体"/>
                <w:szCs w:val="21"/>
              </w:rPr>
            </w:pPr>
          </w:p>
        </w:tc>
        <w:tc>
          <w:tcPr>
            <w:tcW w:w="1418" w:type="dxa"/>
            <w:noWrap w:val="0"/>
            <w:vAlign w:val="top"/>
          </w:tcPr>
          <w:p w14:paraId="7820DA61">
            <w:pPr>
              <w:pStyle w:val="17"/>
              <w:keepNext/>
              <w:spacing w:after="0" w:line="440" w:lineRule="exact"/>
              <w:ind w:left="63" w:right="63"/>
              <w:rPr>
                <w:rFonts w:ascii="宋体" w:hAnsi="宋体" w:cs="宋体"/>
                <w:szCs w:val="21"/>
              </w:rPr>
            </w:pPr>
          </w:p>
        </w:tc>
        <w:tc>
          <w:tcPr>
            <w:tcW w:w="1701" w:type="dxa"/>
            <w:noWrap w:val="0"/>
            <w:vAlign w:val="top"/>
          </w:tcPr>
          <w:p w14:paraId="3ADCD7EE">
            <w:pPr>
              <w:pStyle w:val="17"/>
              <w:keepNext/>
              <w:spacing w:after="0" w:line="440" w:lineRule="exact"/>
              <w:ind w:left="63" w:right="63"/>
              <w:rPr>
                <w:rFonts w:ascii="宋体" w:hAnsi="宋体" w:cs="宋体"/>
                <w:szCs w:val="21"/>
              </w:rPr>
            </w:pPr>
          </w:p>
        </w:tc>
      </w:tr>
      <w:tr w14:paraId="0F7AD6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4A73006">
            <w:pPr>
              <w:pStyle w:val="17"/>
              <w:keepNext/>
              <w:spacing w:after="0" w:line="440" w:lineRule="exact"/>
              <w:ind w:left="63" w:right="63"/>
              <w:rPr>
                <w:rFonts w:ascii="宋体" w:hAnsi="宋体" w:cs="宋体"/>
                <w:szCs w:val="21"/>
              </w:rPr>
            </w:pPr>
          </w:p>
        </w:tc>
        <w:tc>
          <w:tcPr>
            <w:tcW w:w="1984" w:type="dxa"/>
            <w:noWrap w:val="0"/>
            <w:vAlign w:val="top"/>
          </w:tcPr>
          <w:p w14:paraId="116F32DF">
            <w:pPr>
              <w:pStyle w:val="17"/>
              <w:keepNext/>
              <w:spacing w:after="0" w:line="440" w:lineRule="exact"/>
              <w:ind w:left="63" w:right="63"/>
              <w:rPr>
                <w:rFonts w:ascii="宋体" w:hAnsi="宋体" w:cs="宋体"/>
                <w:szCs w:val="21"/>
              </w:rPr>
            </w:pPr>
          </w:p>
        </w:tc>
        <w:tc>
          <w:tcPr>
            <w:tcW w:w="851" w:type="dxa"/>
            <w:noWrap w:val="0"/>
            <w:vAlign w:val="top"/>
          </w:tcPr>
          <w:p w14:paraId="75642C90">
            <w:pPr>
              <w:pStyle w:val="17"/>
              <w:keepNext/>
              <w:spacing w:after="0" w:line="440" w:lineRule="exact"/>
              <w:ind w:left="63" w:right="63"/>
              <w:rPr>
                <w:rFonts w:ascii="宋体" w:hAnsi="宋体" w:cs="宋体"/>
                <w:szCs w:val="21"/>
              </w:rPr>
            </w:pPr>
          </w:p>
        </w:tc>
        <w:tc>
          <w:tcPr>
            <w:tcW w:w="774" w:type="dxa"/>
            <w:noWrap w:val="0"/>
            <w:vAlign w:val="top"/>
          </w:tcPr>
          <w:p w14:paraId="385B5E2B">
            <w:pPr>
              <w:pStyle w:val="17"/>
              <w:keepNext/>
              <w:spacing w:after="0" w:line="440" w:lineRule="exact"/>
              <w:ind w:left="63" w:right="63"/>
              <w:rPr>
                <w:rFonts w:ascii="宋体" w:hAnsi="宋体" w:cs="宋体"/>
                <w:szCs w:val="21"/>
              </w:rPr>
            </w:pPr>
          </w:p>
        </w:tc>
        <w:tc>
          <w:tcPr>
            <w:tcW w:w="1352" w:type="dxa"/>
            <w:noWrap w:val="0"/>
            <w:vAlign w:val="top"/>
          </w:tcPr>
          <w:p w14:paraId="6D415C0A">
            <w:pPr>
              <w:pStyle w:val="17"/>
              <w:keepNext/>
              <w:spacing w:after="0" w:line="440" w:lineRule="exact"/>
              <w:ind w:left="63" w:right="63"/>
              <w:rPr>
                <w:rFonts w:ascii="宋体" w:hAnsi="宋体" w:cs="宋体"/>
                <w:szCs w:val="21"/>
              </w:rPr>
            </w:pPr>
          </w:p>
        </w:tc>
        <w:tc>
          <w:tcPr>
            <w:tcW w:w="1418" w:type="dxa"/>
            <w:noWrap w:val="0"/>
            <w:vAlign w:val="top"/>
          </w:tcPr>
          <w:p w14:paraId="38940868">
            <w:pPr>
              <w:pStyle w:val="17"/>
              <w:keepNext/>
              <w:spacing w:after="0" w:line="440" w:lineRule="exact"/>
              <w:ind w:left="63" w:right="63"/>
              <w:rPr>
                <w:rFonts w:ascii="宋体" w:hAnsi="宋体" w:cs="宋体"/>
                <w:szCs w:val="21"/>
              </w:rPr>
            </w:pPr>
          </w:p>
        </w:tc>
        <w:tc>
          <w:tcPr>
            <w:tcW w:w="1701" w:type="dxa"/>
            <w:noWrap w:val="0"/>
            <w:vAlign w:val="top"/>
          </w:tcPr>
          <w:p w14:paraId="4909AF7E">
            <w:pPr>
              <w:pStyle w:val="17"/>
              <w:keepNext/>
              <w:spacing w:after="0" w:line="440" w:lineRule="exact"/>
              <w:ind w:left="63" w:right="63"/>
              <w:rPr>
                <w:rFonts w:ascii="宋体" w:hAnsi="宋体" w:cs="宋体"/>
                <w:szCs w:val="21"/>
              </w:rPr>
            </w:pPr>
          </w:p>
        </w:tc>
      </w:tr>
      <w:tr w14:paraId="3C5A6B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7F3BE57">
            <w:pPr>
              <w:pStyle w:val="17"/>
              <w:keepNext/>
              <w:spacing w:after="0" w:line="440" w:lineRule="exact"/>
              <w:ind w:left="63" w:right="63"/>
              <w:rPr>
                <w:rFonts w:ascii="宋体" w:hAnsi="宋体" w:cs="宋体"/>
                <w:szCs w:val="21"/>
              </w:rPr>
            </w:pPr>
          </w:p>
        </w:tc>
        <w:tc>
          <w:tcPr>
            <w:tcW w:w="1984" w:type="dxa"/>
            <w:noWrap w:val="0"/>
            <w:vAlign w:val="top"/>
          </w:tcPr>
          <w:p w14:paraId="17F03EC1">
            <w:pPr>
              <w:pStyle w:val="17"/>
              <w:keepNext/>
              <w:spacing w:after="0" w:line="440" w:lineRule="exact"/>
              <w:ind w:left="63" w:right="63"/>
              <w:rPr>
                <w:rFonts w:ascii="宋体" w:hAnsi="宋体" w:cs="宋体"/>
                <w:szCs w:val="21"/>
              </w:rPr>
            </w:pPr>
          </w:p>
        </w:tc>
        <w:tc>
          <w:tcPr>
            <w:tcW w:w="851" w:type="dxa"/>
            <w:noWrap w:val="0"/>
            <w:vAlign w:val="top"/>
          </w:tcPr>
          <w:p w14:paraId="7AC6EA5D">
            <w:pPr>
              <w:pStyle w:val="17"/>
              <w:keepNext/>
              <w:spacing w:after="0" w:line="440" w:lineRule="exact"/>
              <w:ind w:left="63" w:right="63"/>
              <w:rPr>
                <w:rFonts w:ascii="宋体" w:hAnsi="宋体" w:cs="宋体"/>
                <w:szCs w:val="21"/>
              </w:rPr>
            </w:pPr>
          </w:p>
        </w:tc>
        <w:tc>
          <w:tcPr>
            <w:tcW w:w="774" w:type="dxa"/>
            <w:noWrap w:val="0"/>
            <w:vAlign w:val="top"/>
          </w:tcPr>
          <w:p w14:paraId="537E85A3">
            <w:pPr>
              <w:pStyle w:val="17"/>
              <w:keepNext/>
              <w:spacing w:after="0" w:line="440" w:lineRule="exact"/>
              <w:ind w:left="63" w:right="63"/>
              <w:rPr>
                <w:rFonts w:ascii="宋体" w:hAnsi="宋体" w:cs="宋体"/>
                <w:szCs w:val="21"/>
              </w:rPr>
            </w:pPr>
          </w:p>
        </w:tc>
        <w:tc>
          <w:tcPr>
            <w:tcW w:w="1352" w:type="dxa"/>
            <w:noWrap w:val="0"/>
            <w:vAlign w:val="top"/>
          </w:tcPr>
          <w:p w14:paraId="507A8AB2">
            <w:pPr>
              <w:pStyle w:val="17"/>
              <w:keepNext/>
              <w:spacing w:after="0" w:line="440" w:lineRule="exact"/>
              <w:ind w:left="63" w:right="63"/>
              <w:rPr>
                <w:rFonts w:ascii="宋体" w:hAnsi="宋体" w:cs="宋体"/>
                <w:szCs w:val="21"/>
              </w:rPr>
            </w:pPr>
          </w:p>
        </w:tc>
        <w:tc>
          <w:tcPr>
            <w:tcW w:w="1418" w:type="dxa"/>
            <w:noWrap w:val="0"/>
            <w:vAlign w:val="top"/>
          </w:tcPr>
          <w:p w14:paraId="35879E0B">
            <w:pPr>
              <w:pStyle w:val="17"/>
              <w:keepNext/>
              <w:spacing w:after="0" w:line="440" w:lineRule="exact"/>
              <w:ind w:left="63" w:right="63"/>
              <w:rPr>
                <w:rFonts w:ascii="宋体" w:hAnsi="宋体" w:cs="宋体"/>
                <w:szCs w:val="21"/>
              </w:rPr>
            </w:pPr>
          </w:p>
        </w:tc>
        <w:tc>
          <w:tcPr>
            <w:tcW w:w="1701" w:type="dxa"/>
            <w:noWrap w:val="0"/>
            <w:vAlign w:val="top"/>
          </w:tcPr>
          <w:p w14:paraId="00153595">
            <w:pPr>
              <w:pStyle w:val="17"/>
              <w:keepNext/>
              <w:spacing w:after="0" w:line="440" w:lineRule="exact"/>
              <w:ind w:left="63" w:right="63"/>
              <w:rPr>
                <w:rFonts w:ascii="宋体" w:hAnsi="宋体" w:cs="宋体"/>
                <w:szCs w:val="21"/>
              </w:rPr>
            </w:pPr>
          </w:p>
        </w:tc>
      </w:tr>
      <w:tr w14:paraId="2C1F48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9D95FD8">
            <w:pPr>
              <w:pStyle w:val="17"/>
              <w:keepNext/>
              <w:spacing w:after="0" w:line="440" w:lineRule="exact"/>
              <w:ind w:left="63" w:right="63"/>
              <w:rPr>
                <w:rFonts w:ascii="宋体" w:hAnsi="宋体" w:cs="宋体"/>
                <w:szCs w:val="21"/>
              </w:rPr>
            </w:pPr>
          </w:p>
        </w:tc>
        <w:tc>
          <w:tcPr>
            <w:tcW w:w="1984" w:type="dxa"/>
            <w:noWrap w:val="0"/>
            <w:vAlign w:val="top"/>
          </w:tcPr>
          <w:p w14:paraId="1E2A0D07">
            <w:pPr>
              <w:pStyle w:val="17"/>
              <w:keepNext/>
              <w:spacing w:after="0" w:line="440" w:lineRule="exact"/>
              <w:ind w:left="63" w:right="63"/>
              <w:rPr>
                <w:rFonts w:ascii="宋体" w:hAnsi="宋体" w:cs="宋体"/>
                <w:szCs w:val="21"/>
              </w:rPr>
            </w:pPr>
          </w:p>
        </w:tc>
        <w:tc>
          <w:tcPr>
            <w:tcW w:w="851" w:type="dxa"/>
            <w:noWrap w:val="0"/>
            <w:vAlign w:val="top"/>
          </w:tcPr>
          <w:p w14:paraId="5E3BDA3D">
            <w:pPr>
              <w:pStyle w:val="17"/>
              <w:keepNext/>
              <w:spacing w:after="0" w:line="440" w:lineRule="exact"/>
              <w:ind w:left="63" w:right="63"/>
              <w:rPr>
                <w:rFonts w:ascii="宋体" w:hAnsi="宋体" w:cs="宋体"/>
                <w:szCs w:val="21"/>
              </w:rPr>
            </w:pPr>
          </w:p>
        </w:tc>
        <w:tc>
          <w:tcPr>
            <w:tcW w:w="774" w:type="dxa"/>
            <w:noWrap w:val="0"/>
            <w:vAlign w:val="top"/>
          </w:tcPr>
          <w:p w14:paraId="065DFF14">
            <w:pPr>
              <w:pStyle w:val="17"/>
              <w:keepNext/>
              <w:spacing w:after="0" w:line="440" w:lineRule="exact"/>
              <w:ind w:left="63" w:right="63"/>
              <w:rPr>
                <w:rFonts w:ascii="宋体" w:hAnsi="宋体" w:cs="宋体"/>
                <w:szCs w:val="21"/>
              </w:rPr>
            </w:pPr>
          </w:p>
        </w:tc>
        <w:tc>
          <w:tcPr>
            <w:tcW w:w="1352" w:type="dxa"/>
            <w:noWrap w:val="0"/>
            <w:vAlign w:val="top"/>
          </w:tcPr>
          <w:p w14:paraId="69C83380">
            <w:pPr>
              <w:pStyle w:val="17"/>
              <w:keepNext/>
              <w:spacing w:after="0" w:line="440" w:lineRule="exact"/>
              <w:ind w:left="63" w:right="63"/>
              <w:rPr>
                <w:rFonts w:ascii="宋体" w:hAnsi="宋体" w:cs="宋体"/>
                <w:szCs w:val="21"/>
              </w:rPr>
            </w:pPr>
          </w:p>
        </w:tc>
        <w:tc>
          <w:tcPr>
            <w:tcW w:w="1418" w:type="dxa"/>
            <w:noWrap w:val="0"/>
            <w:vAlign w:val="top"/>
          </w:tcPr>
          <w:p w14:paraId="101124AA">
            <w:pPr>
              <w:pStyle w:val="17"/>
              <w:keepNext/>
              <w:spacing w:after="0" w:line="440" w:lineRule="exact"/>
              <w:ind w:left="63" w:right="63"/>
              <w:rPr>
                <w:rFonts w:ascii="宋体" w:hAnsi="宋体" w:cs="宋体"/>
                <w:szCs w:val="21"/>
              </w:rPr>
            </w:pPr>
          </w:p>
        </w:tc>
        <w:tc>
          <w:tcPr>
            <w:tcW w:w="1701" w:type="dxa"/>
            <w:noWrap w:val="0"/>
            <w:vAlign w:val="top"/>
          </w:tcPr>
          <w:p w14:paraId="1C8C042E">
            <w:pPr>
              <w:pStyle w:val="17"/>
              <w:keepNext/>
              <w:spacing w:after="0" w:line="440" w:lineRule="exact"/>
              <w:ind w:left="63" w:right="63"/>
              <w:rPr>
                <w:rFonts w:ascii="宋体" w:hAnsi="宋体" w:cs="宋体"/>
                <w:szCs w:val="21"/>
              </w:rPr>
            </w:pPr>
          </w:p>
        </w:tc>
      </w:tr>
      <w:tr w14:paraId="1F5509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30461A6">
            <w:pPr>
              <w:pStyle w:val="17"/>
              <w:keepNext/>
              <w:spacing w:after="0" w:line="440" w:lineRule="exact"/>
              <w:ind w:left="63" w:right="63"/>
              <w:rPr>
                <w:rFonts w:ascii="宋体" w:hAnsi="宋体" w:cs="宋体"/>
                <w:szCs w:val="21"/>
              </w:rPr>
            </w:pPr>
          </w:p>
        </w:tc>
        <w:tc>
          <w:tcPr>
            <w:tcW w:w="1984" w:type="dxa"/>
            <w:noWrap w:val="0"/>
            <w:vAlign w:val="top"/>
          </w:tcPr>
          <w:p w14:paraId="12989C2B">
            <w:pPr>
              <w:pStyle w:val="17"/>
              <w:keepNext/>
              <w:spacing w:after="0" w:line="440" w:lineRule="exact"/>
              <w:ind w:left="63" w:right="63"/>
              <w:rPr>
                <w:rFonts w:ascii="宋体" w:hAnsi="宋体" w:cs="宋体"/>
                <w:szCs w:val="21"/>
              </w:rPr>
            </w:pPr>
          </w:p>
        </w:tc>
        <w:tc>
          <w:tcPr>
            <w:tcW w:w="851" w:type="dxa"/>
            <w:noWrap w:val="0"/>
            <w:vAlign w:val="top"/>
          </w:tcPr>
          <w:p w14:paraId="13EBCBE7">
            <w:pPr>
              <w:pStyle w:val="17"/>
              <w:keepNext/>
              <w:spacing w:after="0" w:line="440" w:lineRule="exact"/>
              <w:ind w:left="63" w:right="63"/>
              <w:rPr>
                <w:rFonts w:ascii="宋体" w:hAnsi="宋体" w:cs="宋体"/>
                <w:szCs w:val="21"/>
              </w:rPr>
            </w:pPr>
          </w:p>
        </w:tc>
        <w:tc>
          <w:tcPr>
            <w:tcW w:w="774" w:type="dxa"/>
            <w:noWrap w:val="0"/>
            <w:vAlign w:val="top"/>
          </w:tcPr>
          <w:p w14:paraId="56873653">
            <w:pPr>
              <w:pStyle w:val="17"/>
              <w:keepNext/>
              <w:spacing w:after="0" w:line="440" w:lineRule="exact"/>
              <w:ind w:left="63" w:right="63"/>
              <w:rPr>
                <w:rFonts w:ascii="宋体" w:hAnsi="宋体" w:cs="宋体"/>
                <w:szCs w:val="21"/>
              </w:rPr>
            </w:pPr>
          </w:p>
        </w:tc>
        <w:tc>
          <w:tcPr>
            <w:tcW w:w="1352" w:type="dxa"/>
            <w:noWrap w:val="0"/>
            <w:vAlign w:val="top"/>
          </w:tcPr>
          <w:p w14:paraId="64B877D3">
            <w:pPr>
              <w:pStyle w:val="17"/>
              <w:keepNext/>
              <w:spacing w:after="0" w:line="440" w:lineRule="exact"/>
              <w:ind w:left="63" w:right="63"/>
              <w:rPr>
                <w:rFonts w:ascii="宋体" w:hAnsi="宋体" w:cs="宋体"/>
                <w:szCs w:val="21"/>
              </w:rPr>
            </w:pPr>
          </w:p>
        </w:tc>
        <w:tc>
          <w:tcPr>
            <w:tcW w:w="1418" w:type="dxa"/>
            <w:noWrap w:val="0"/>
            <w:vAlign w:val="top"/>
          </w:tcPr>
          <w:p w14:paraId="1493EEA0">
            <w:pPr>
              <w:pStyle w:val="17"/>
              <w:keepNext/>
              <w:spacing w:after="0" w:line="440" w:lineRule="exact"/>
              <w:ind w:left="63" w:right="63"/>
              <w:rPr>
                <w:rFonts w:ascii="宋体" w:hAnsi="宋体" w:cs="宋体"/>
                <w:szCs w:val="21"/>
              </w:rPr>
            </w:pPr>
          </w:p>
        </w:tc>
        <w:tc>
          <w:tcPr>
            <w:tcW w:w="1701" w:type="dxa"/>
            <w:noWrap w:val="0"/>
            <w:vAlign w:val="top"/>
          </w:tcPr>
          <w:p w14:paraId="451CE1E0">
            <w:pPr>
              <w:pStyle w:val="17"/>
              <w:keepNext/>
              <w:spacing w:after="0" w:line="440" w:lineRule="exact"/>
              <w:ind w:left="63" w:right="63"/>
              <w:rPr>
                <w:rFonts w:ascii="宋体" w:hAnsi="宋体" w:cs="宋体"/>
                <w:szCs w:val="21"/>
              </w:rPr>
            </w:pPr>
          </w:p>
        </w:tc>
      </w:tr>
      <w:tr w14:paraId="65EBA4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8D41D65">
            <w:pPr>
              <w:pStyle w:val="17"/>
              <w:keepNext/>
              <w:spacing w:after="0" w:line="440" w:lineRule="exact"/>
              <w:ind w:left="63" w:right="63"/>
              <w:rPr>
                <w:rFonts w:ascii="宋体" w:hAnsi="宋体" w:cs="宋体"/>
                <w:szCs w:val="21"/>
              </w:rPr>
            </w:pPr>
          </w:p>
        </w:tc>
        <w:tc>
          <w:tcPr>
            <w:tcW w:w="1984" w:type="dxa"/>
            <w:noWrap w:val="0"/>
            <w:vAlign w:val="top"/>
          </w:tcPr>
          <w:p w14:paraId="45847258">
            <w:pPr>
              <w:pStyle w:val="17"/>
              <w:keepNext/>
              <w:spacing w:after="0" w:line="440" w:lineRule="exact"/>
              <w:ind w:left="63" w:right="63"/>
              <w:rPr>
                <w:rFonts w:ascii="宋体" w:hAnsi="宋体" w:cs="宋体"/>
                <w:szCs w:val="21"/>
              </w:rPr>
            </w:pPr>
          </w:p>
        </w:tc>
        <w:tc>
          <w:tcPr>
            <w:tcW w:w="851" w:type="dxa"/>
            <w:noWrap w:val="0"/>
            <w:vAlign w:val="top"/>
          </w:tcPr>
          <w:p w14:paraId="5A9E1B77">
            <w:pPr>
              <w:pStyle w:val="17"/>
              <w:keepNext/>
              <w:spacing w:after="0" w:line="440" w:lineRule="exact"/>
              <w:ind w:left="63" w:right="63"/>
              <w:rPr>
                <w:rFonts w:ascii="宋体" w:hAnsi="宋体" w:cs="宋体"/>
                <w:szCs w:val="21"/>
              </w:rPr>
            </w:pPr>
          </w:p>
        </w:tc>
        <w:tc>
          <w:tcPr>
            <w:tcW w:w="774" w:type="dxa"/>
            <w:noWrap w:val="0"/>
            <w:vAlign w:val="top"/>
          </w:tcPr>
          <w:p w14:paraId="55C3EB1C">
            <w:pPr>
              <w:pStyle w:val="17"/>
              <w:keepNext/>
              <w:spacing w:after="0" w:line="440" w:lineRule="exact"/>
              <w:ind w:left="63" w:right="63"/>
              <w:rPr>
                <w:rFonts w:ascii="宋体" w:hAnsi="宋体" w:cs="宋体"/>
                <w:szCs w:val="21"/>
              </w:rPr>
            </w:pPr>
          </w:p>
        </w:tc>
        <w:tc>
          <w:tcPr>
            <w:tcW w:w="1352" w:type="dxa"/>
            <w:noWrap w:val="0"/>
            <w:vAlign w:val="top"/>
          </w:tcPr>
          <w:p w14:paraId="48B268C7">
            <w:pPr>
              <w:pStyle w:val="17"/>
              <w:keepNext/>
              <w:spacing w:after="0" w:line="440" w:lineRule="exact"/>
              <w:ind w:left="63" w:right="63"/>
              <w:rPr>
                <w:rFonts w:ascii="宋体" w:hAnsi="宋体" w:cs="宋体"/>
                <w:szCs w:val="21"/>
              </w:rPr>
            </w:pPr>
          </w:p>
        </w:tc>
        <w:tc>
          <w:tcPr>
            <w:tcW w:w="1418" w:type="dxa"/>
            <w:noWrap w:val="0"/>
            <w:vAlign w:val="top"/>
          </w:tcPr>
          <w:p w14:paraId="73698CED">
            <w:pPr>
              <w:pStyle w:val="17"/>
              <w:keepNext/>
              <w:spacing w:after="0" w:line="440" w:lineRule="exact"/>
              <w:ind w:left="63" w:right="63"/>
              <w:rPr>
                <w:rFonts w:ascii="宋体" w:hAnsi="宋体" w:cs="宋体"/>
                <w:szCs w:val="21"/>
              </w:rPr>
            </w:pPr>
          </w:p>
        </w:tc>
        <w:tc>
          <w:tcPr>
            <w:tcW w:w="1701" w:type="dxa"/>
            <w:noWrap w:val="0"/>
            <w:vAlign w:val="top"/>
          </w:tcPr>
          <w:p w14:paraId="2BA87879">
            <w:pPr>
              <w:pStyle w:val="17"/>
              <w:keepNext/>
              <w:spacing w:after="0" w:line="440" w:lineRule="exact"/>
              <w:ind w:left="63" w:right="63"/>
              <w:rPr>
                <w:rFonts w:ascii="宋体" w:hAnsi="宋体" w:cs="宋体"/>
                <w:szCs w:val="21"/>
              </w:rPr>
            </w:pPr>
          </w:p>
        </w:tc>
      </w:tr>
    </w:tbl>
    <w:p w14:paraId="7C7CEDF2">
      <w:pPr>
        <w:spacing w:before="156" w:beforeLines="50" w:after="156" w:afterLines="50" w:line="440" w:lineRule="exact"/>
        <w:rPr>
          <w:rFonts w:ascii="宋体" w:hAnsi="宋体" w:cs="宋体"/>
          <w:szCs w:val="21"/>
        </w:rPr>
      </w:pPr>
    </w:p>
    <w:p w14:paraId="75F8BBEF">
      <w:pPr>
        <w:spacing w:line="360" w:lineRule="auto"/>
      </w:pPr>
    </w:p>
    <w:p w14:paraId="50118984">
      <w:pPr>
        <w:spacing w:line="440" w:lineRule="exact"/>
        <w:jc w:val="center"/>
        <w:rPr>
          <w:rFonts w:ascii="黑体" w:eastAsia="黑体"/>
          <w:sz w:val="28"/>
          <w:szCs w:val="28"/>
        </w:rPr>
      </w:pPr>
      <w:r>
        <w:rPr>
          <w:rFonts w:hint="eastAsia" w:ascii="黑体" w:eastAsia="黑体"/>
          <w:sz w:val="28"/>
          <w:szCs w:val="28"/>
        </w:rPr>
        <w:t>11-2：工程设备暂估价表</w:t>
      </w:r>
    </w:p>
    <w:tbl>
      <w:tblPr>
        <w:tblStyle w:val="41"/>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4070FE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993" w:type="dxa"/>
            <w:tcBorders>
              <w:top w:val="single" w:color="auto" w:sz="12" w:space="0"/>
              <w:bottom w:val="double" w:color="auto" w:sz="6" w:space="0"/>
            </w:tcBorders>
            <w:noWrap w:val="0"/>
            <w:vAlign w:val="top"/>
          </w:tcPr>
          <w:p w14:paraId="490ADCB8">
            <w:pPr>
              <w:pStyle w:val="17"/>
              <w:keepNext/>
              <w:spacing w:after="0" w:line="440" w:lineRule="exact"/>
              <w:ind w:left="63" w:right="63"/>
              <w:rPr>
                <w:rFonts w:ascii="宋体" w:hAnsi="宋体" w:cs="宋体"/>
                <w:szCs w:val="21"/>
              </w:rPr>
            </w:pPr>
            <w:r>
              <w:rPr>
                <w:rFonts w:hint="eastAsia" w:ascii="宋体" w:hAnsi="宋体" w:cs="宋体"/>
                <w:szCs w:val="21"/>
              </w:rPr>
              <w:t>序号</w:t>
            </w:r>
          </w:p>
        </w:tc>
        <w:tc>
          <w:tcPr>
            <w:tcW w:w="1984" w:type="dxa"/>
            <w:tcBorders>
              <w:top w:val="single" w:color="auto" w:sz="12" w:space="0"/>
              <w:bottom w:val="double" w:color="auto" w:sz="6" w:space="0"/>
            </w:tcBorders>
            <w:noWrap w:val="0"/>
            <w:vAlign w:val="top"/>
          </w:tcPr>
          <w:p w14:paraId="023C4310">
            <w:pPr>
              <w:pStyle w:val="17"/>
              <w:keepNext/>
              <w:spacing w:after="0" w:line="440" w:lineRule="exact"/>
              <w:ind w:left="63" w:right="63"/>
              <w:rPr>
                <w:rFonts w:ascii="宋体" w:hAnsi="宋体" w:cs="宋体"/>
                <w:szCs w:val="21"/>
              </w:rPr>
            </w:pPr>
            <w:r>
              <w:rPr>
                <w:rFonts w:hint="eastAsia" w:ascii="宋体" w:hAnsi="宋体" w:cs="宋体"/>
                <w:szCs w:val="21"/>
              </w:rPr>
              <w:t>名称</w:t>
            </w:r>
          </w:p>
        </w:tc>
        <w:tc>
          <w:tcPr>
            <w:tcW w:w="851" w:type="dxa"/>
            <w:tcBorders>
              <w:top w:val="single" w:color="auto" w:sz="12" w:space="0"/>
              <w:bottom w:val="double" w:color="auto" w:sz="6" w:space="0"/>
            </w:tcBorders>
            <w:noWrap w:val="0"/>
            <w:vAlign w:val="top"/>
          </w:tcPr>
          <w:p w14:paraId="3A82B989">
            <w:pPr>
              <w:pStyle w:val="17"/>
              <w:keepNext/>
              <w:spacing w:after="0" w:line="440" w:lineRule="exact"/>
              <w:ind w:left="63" w:right="63"/>
              <w:rPr>
                <w:rFonts w:ascii="宋体" w:hAnsi="宋体" w:cs="宋体"/>
                <w:szCs w:val="21"/>
              </w:rPr>
            </w:pPr>
            <w:r>
              <w:rPr>
                <w:rFonts w:hint="eastAsia" w:ascii="宋体" w:hAnsi="宋体" w:cs="宋体"/>
                <w:szCs w:val="21"/>
              </w:rPr>
              <w:t>单位</w:t>
            </w:r>
          </w:p>
        </w:tc>
        <w:tc>
          <w:tcPr>
            <w:tcW w:w="774" w:type="dxa"/>
            <w:tcBorders>
              <w:top w:val="single" w:color="auto" w:sz="12" w:space="0"/>
              <w:bottom w:val="double" w:color="auto" w:sz="6" w:space="0"/>
            </w:tcBorders>
            <w:noWrap w:val="0"/>
            <w:vAlign w:val="top"/>
          </w:tcPr>
          <w:p w14:paraId="7BFD1FEF">
            <w:pPr>
              <w:pStyle w:val="17"/>
              <w:keepNext/>
              <w:spacing w:after="0" w:line="440" w:lineRule="exact"/>
              <w:ind w:left="63" w:right="63"/>
              <w:rPr>
                <w:rFonts w:ascii="宋体" w:hAnsi="宋体" w:cs="宋体"/>
                <w:szCs w:val="21"/>
              </w:rPr>
            </w:pPr>
            <w:r>
              <w:rPr>
                <w:rFonts w:hint="eastAsia" w:ascii="宋体" w:hAnsi="宋体" w:cs="宋体"/>
                <w:szCs w:val="21"/>
              </w:rPr>
              <w:t>数量</w:t>
            </w:r>
          </w:p>
        </w:tc>
        <w:tc>
          <w:tcPr>
            <w:tcW w:w="1352" w:type="dxa"/>
            <w:tcBorders>
              <w:top w:val="single" w:color="auto" w:sz="12" w:space="0"/>
              <w:bottom w:val="double" w:color="auto" w:sz="6" w:space="0"/>
            </w:tcBorders>
            <w:noWrap w:val="0"/>
            <w:vAlign w:val="top"/>
          </w:tcPr>
          <w:p w14:paraId="08D87DE1">
            <w:pPr>
              <w:pStyle w:val="17"/>
              <w:keepNext/>
              <w:spacing w:after="0" w:line="440" w:lineRule="exact"/>
              <w:ind w:left="63" w:right="63"/>
              <w:rPr>
                <w:rFonts w:ascii="宋体" w:hAnsi="宋体" w:cs="宋体"/>
                <w:szCs w:val="21"/>
              </w:rPr>
            </w:pPr>
            <w:r>
              <w:rPr>
                <w:rFonts w:hint="eastAsia" w:ascii="宋体" w:hAnsi="宋体" w:cs="宋体"/>
                <w:szCs w:val="21"/>
              </w:rPr>
              <w:t>单价（元）</w:t>
            </w:r>
          </w:p>
        </w:tc>
        <w:tc>
          <w:tcPr>
            <w:tcW w:w="1418" w:type="dxa"/>
            <w:tcBorders>
              <w:top w:val="single" w:color="auto" w:sz="12" w:space="0"/>
              <w:bottom w:val="double" w:color="auto" w:sz="6" w:space="0"/>
            </w:tcBorders>
            <w:noWrap w:val="0"/>
            <w:vAlign w:val="top"/>
          </w:tcPr>
          <w:p w14:paraId="1A790999">
            <w:pPr>
              <w:pStyle w:val="17"/>
              <w:keepNext/>
              <w:spacing w:after="0" w:line="440" w:lineRule="exact"/>
              <w:ind w:left="63" w:right="63"/>
              <w:rPr>
                <w:rFonts w:ascii="宋体" w:hAnsi="宋体" w:cs="宋体"/>
                <w:szCs w:val="21"/>
              </w:rPr>
            </w:pPr>
            <w:r>
              <w:rPr>
                <w:rFonts w:hint="eastAsia" w:ascii="宋体" w:hAnsi="宋体" w:cs="宋体"/>
                <w:szCs w:val="21"/>
              </w:rPr>
              <w:t>合价（元）</w:t>
            </w:r>
          </w:p>
        </w:tc>
        <w:tc>
          <w:tcPr>
            <w:tcW w:w="1701" w:type="dxa"/>
            <w:tcBorders>
              <w:top w:val="single" w:color="auto" w:sz="12" w:space="0"/>
              <w:bottom w:val="double" w:color="auto" w:sz="6" w:space="0"/>
            </w:tcBorders>
            <w:noWrap w:val="0"/>
            <w:vAlign w:val="top"/>
          </w:tcPr>
          <w:p w14:paraId="62A6178A">
            <w:pPr>
              <w:pStyle w:val="17"/>
              <w:keepNext/>
              <w:spacing w:after="0" w:line="440" w:lineRule="exact"/>
              <w:ind w:left="63" w:right="63"/>
              <w:rPr>
                <w:rFonts w:ascii="宋体" w:hAnsi="宋体" w:cs="宋体"/>
                <w:szCs w:val="21"/>
              </w:rPr>
            </w:pPr>
            <w:r>
              <w:rPr>
                <w:rFonts w:hint="eastAsia" w:ascii="宋体" w:hAnsi="宋体" w:cs="宋体"/>
                <w:szCs w:val="21"/>
              </w:rPr>
              <w:t>备注</w:t>
            </w:r>
          </w:p>
        </w:tc>
      </w:tr>
      <w:tr w14:paraId="4B1290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1BA0D5DC">
            <w:pPr>
              <w:pStyle w:val="17"/>
              <w:keepNext/>
              <w:spacing w:after="0" w:line="440" w:lineRule="exact"/>
              <w:ind w:left="63" w:right="63"/>
              <w:rPr>
                <w:rFonts w:ascii="宋体" w:hAnsi="宋体" w:cs="宋体"/>
                <w:szCs w:val="21"/>
              </w:rPr>
            </w:pPr>
          </w:p>
        </w:tc>
        <w:tc>
          <w:tcPr>
            <w:tcW w:w="1984" w:type="dxa"/>
            <w:tcBorders>
              <w:top w:val="double" w:color="auto" w:sz="6" w:space="0"/>
              <w:bottom w:val="single" w:color="auto" w:sz="6" w:space="0"/>
            </w:tcBorders>
            <w:noWrap w:val="0"/>
            <w:vAlign w:val="top"/>
          </w:tcPr>
          <w:p w14:paraId="3131C460">
            <w:pPr>
              <w:pStyle w:val="17"/>
              <w:keepNext/>
              <w:spacing w:after="0" w:line="440" w:lineRule="exact"/>
              <w:ind w:left="63" w:right="63"/>
              <w:rPr>
                <w:rFonts w:ascii="宋体" w:hAnsi="宋体" w:cs="宋体"/>
                <w:szCs w:val="21"/>
              </w:rPr>
            </w:pPr>
          </w:p>
        </w:tc>
        <w:tc>
          <w:tcPr>
            <w:tcW w:w="851" w:type="dxa"/>
            <w:tcBorders>
              <w:top w:val="double" w:color="auto" w:sz="6" w:space="0"/>
              <w:bottom w:val="single" w:color="auto" w:sz="6" w:space="0"/>
            </w:tcBorders>
            <w:noWrap w:val="0"/>
            <w:vAlign w:val="top"/>
          </w:tcPr>
          <w:p w14:paraId="7ECF21C8">
            <w:pPr>
              <w:pStyle w:val="17"/>
              <w:keepNext/>
              <w:spacing w:after="0" w:line="440" w:lineRule="exact"/>
              <w:ind w:left="63" w:right="63"/>
              <w:rPr>
                <w:rFonts w:ascii="宋体" w:hAnsi="宋体" w:cs="宋体"/>
                <w:szCs w:val="21"/>
              </w:rPr>
            </w:pPr>
          </w:p>
        </w:tc>
        <w:tc>
          <w:tcPr>
            <w:tcW w:w="774" w:type="dxa"/>
            <w:tcBorders>
              <w:top w:val="double" w:color="auto" w:sz="6" w:space="0"/>
              <w:bottom w:val="single" w:color="auto" w:sz="6" w:space="0"/>
            </w:tcBorders>
            <w:noWrap w:val="0"/>
            <w:vAlign w:val="top"/>
          </w:tcPr>
          <w:p w14:paraId="47D452E9">
            <w:pPr>
              <w:pStyle w:val="17"/>
              <w:keepNext/>
              <w:spacing w:after="0" w:line="440" w:lineRule="exact"/>
              <w:ind w:left="63" w:right="63"/>
              <w:rPr>
                <w:rFonts w:ascii="宋体" w:hAnsi="宋体" w:cs="宋体"/>
                <w:szCs w:val="21"/>
              </w:rPr>
            </w:pPr>
          </w:p>
        </w:tc>
        <w:tc>
          <w:tcPr>
            <w:tcW w:w="1352" w:type="dxa"/>
            <w:tcBorders>
              <w:top w:val="double" w:color="auto" w:sz="6" w:space="0"/>
              <w:bottom w:val="single" w:color="auto" w:sz="6" w:space="0"/>
            </w:tcBorders>
            <w:noWrap w:val="0"/>
            <w:vAlign w:val="top"/>
          </w:tcPr>
          <w:p w14:paraId="346DB361">
            <w:pPr>
              <w:pStyle w:val="17"/>
              <w:keepNext/>
              <w:spacing w:after="0" w:line="440" w:lineRule="exact"/>
              <w:ind w:left="63" w:right="63"/>
              <w:rPr>
                <w:rFonts w:ascii="宋体" w:hAnsi="宋体" w:cs="宋体"/>
                <w:szCs w:val="21"/>
              </w:rPr>
            </w:pPr>
          </w:p>
        </w:tc>
        <w:tc>
          <w:tcPr>
            <w:tcW w:w="1418" w:type="dxa"/>
            <w:tcBorders>
              <w:top w:val="double" w:color="auto" w:sz="6" w:space="0"/>
              <w:bottom w:val="single" w:color="auto" w:sz="6" w:space="0"/>
            </w:tcBorders>
            <w:noWrap w:val="0"/>
            <w:vAlign w:val="top"/>
          </w:tcPr>
          <w:p w14:paraId="28CCDBB8">
            <w:pPr>
              <w:pStyle w:val="17"/>
              <w:keepNext/>
              <w:spacing w:after="0" w:line="440" w:lineRule="exact"/>
              <w:ind w:left="63" w:right="63"/>
              <w:rPr>
                <w:rFonts w:ascii="宋体" w:hAnsi="宋体" w:cs="宋体"/>
                <w:szCs w:val="21"/>
              </w:rPr>
            </w:pPr>
          </w:p>
        </w:tc>
        <w:tc>
          <w:tcPr>
            <w:tcW w:w="1701" w:type="dxa"/>
            <w:tcBorders>
              <w:top w:val="double" w:color="auto" w:sz="6" w:space="0"/>
              <w:bottom w:val="single" w:color="auto" w:sz="6" w:space="0"/>
            </w:tcBorders>
            <w:noWrap w:val="0"/>
            <w:vAlign w:val="top"/>
          </w:tcPr>
          <w:p w14:paraId="21BD545F">
            <w:pPr>
              <w:pStyle w:val="17"/>
              <w:keepNext/>
              <w:spacing w:after="0" w:line="440" w:lineRule="exact"/>
              <w:ind w:left="63" w:right="63"/>
              <w:rPr>
                <w:rFonts w:ascii="宋体" w:hAnsi="宋体" w:cs="宋体"/>
                <w:szCs w:val="21"/>
              </w:rPr>
            </w:pPr>
          </w:p>
        </w:tc>
      </w:tr>
      <w:tr w14:paraId="3EF24C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7A8EA095">
            <w:pPr>
              <w:pStyle w:val="17"/>
              <w:keepNext/>
              <w:spacing w:after="0" w:line="440" w:lineRule="exact"/>
              <w:ind w:left="63" w:right="63"/>
              <w:rPr>
                <w:rFonts w:ascii="宋体" w:hAnsi="宋体" w:cs="宋体"/>
                <w:szCs w:val="21"/>
              </w:rPr>
            </w:pPr>
          </w:p>
        </w:tc>
        <w:tc>
          <w:tcPr>
            <w:tcW w:w="1984" w:type="dxa"/>
            <w:tcBorders>
              <w:top w:val="nil"/>
            </w:tcBorders>
            <w:noWrap w:val="0"/>
            <w:vAlign w:val="top"/>
          </w:tcPr>
          <w:p w14:paraId="3CC2F8AC">
            <w:pPr>
              <w:pStyle w:val="17"/>
              <w:keepNext/>
              <w:spacing w:after="0" w:line="440" w:lineRule="exact"/>
              <w:ind w:left="63" w:right="63"/>
              <w:rPr>
                <w:rFonts w:ascii="宋体" w:hAnsi="宋体" w:cs="宋体"/>
                <w:szCs w:val="21"/>
              </w:rPr>
            </w:pPr>
          </w:p>
        </w:tc>
        <w:tc>
          <w:tcPr>
            <w:tcW w:w="851" w:type="dxa"/>
            <w:tcBorders>
              <w:top w:val="nil"/>
            </w:tcBorders>
            <w:noWrap w:val="0"/>
            <w:vAlign w:val="top"/>
          </w:tcPr>
          <w:p w14:paraId="7304B61F">
            <w:pPr>
              <w:pStyle w:val="17"/>
              <w:keepNext/>
              <w:spacing w:after="0" w:line="440" w:lineRule="exact"/>
              <w:ind w:left="63" w:right="63"/>
              <w:rPr>
                <w:rFonts w:ascii="宋体" w:hAnsi="宋体" w:cs="宋体"/>
                <w:szCs w:val="21"/>
              </w:rPr>
            </w:pPr>
          </w:p>
        </w:tc>
        <w:tc>
          <w:tcPr>
            <w:tcW w:w="774" w:type="dxa"/>
            <w:tcBorders>
              <w:top w:val="nil"/>
            </w:tcBorders>
            <w:noWrap w:val="0"/>
            <w:vAlign w:val="top"/>
          </w:tcPr>
          <w:p w14:paraId="426C192C">
            <w:pPr>
              <w:pStyle w:val="17"/>
              <w:keepNext/>
              <w:spacing w:after="0" w:line="440" w:lineRule="exact"/>
              <w:ind w:left="63" w:right="63"/>
              <w:rPr>
                <w:rFonts w:ascii="宋体" w:hAnsi="宋体" w:cs="宋体"/>
                <w:szCs w:val="21"/>
              </w:rPr>
            </w:pPr>
          </w:p>
        </w:tc>
        <w:tc>
          <w:tcPr>
            <w:tcW w:w="1352" w:type="dxa"/>
            <w:tcBorders>
              <w:top w:val="nil"/>
            </w:tcBorders>
            <w:noWrap w:val="0"/>
            <w:vAlign w:val="top"/>
          </w:tcPr>
          <w:p w14:paraId="6EF493C5">
            <w:pPr>
              <w:pStyle w:val="17"/>
              <w:keepNext/>
              <w:spacing w:after="0" w:line="440" w:lineRule="exact"/>
              <w:ind w:left="63" w:right="63"/>
              <w:rPr>
                <w:rFonts w:ascii="宋体" w:hAnsi="宋体" w:cs="宋体"/>
                <w:szCs w:val="21"/>
              </w:rPr>
            </w:pPr>
          </w:p>
        </w:tc>
        <w:tc>
          <w:tcPr>
            <w:tcW w:w="1418" w:type="dxa"/>
            <w:tcBorders>
              <w:top w:val="nil"/>
            </w:tcBorders>
            <w:noWrap w:val="0"/>
            <w:vAlign w:val="top"/>
          </w:tcPr>
          <w:p w14:paraId="3E0031D7">
            <w:pPr>
              <w:pStyle w:val="17"/>
              <w:keepNext/>
              <w:spacing w:after="0" w:line="440" w:lineRule="exact"/>
              <w:ind w:left="63" w:right="63"/>
              <w:rPr>
                <w:rFonts w:ascii="宋体" w:hAnsi="宋体" w:cs="宋体"/>
                <w:szCs w:val="21"/>
              </w:rPr>
            </w:pPr>
          </w:p>
        </w:tc>
        <w:tc>
          <w:tcPr>
            <w:tcW w:w="1701" w:type="dxa"/>
            <w:tcBorders>
              <w:top w:val="nil"/>
            </w:tcBorders>
            <w:noWrap w:val="0"/>
            <w:vAlign w:val="top"/>
          </w:tcPr>
          <w:p w14:paraId="70E7CF48">
            <w:pPr>
              <w:pStyle w:val="17"/>
              <w:keepNext/>
              <w:spacing w:after="0" w:line="440" w:lineRule="exact"/>
              <w:ind w:left="63" w:right="63"/>
              <w:rPr>
                <w:rFonts w:ascii="宋体" w:hAnsi="宋体" w:cs="宋体"/>
                <w:szCs w:val="21"/>
              </w:rPr>
            </w:pPr>
          </w:p>
        </w:tc>
      </w:tr>
      <w:tr w14:paraId="468CB9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08D71E3">
            <w:pPr>
              <w:pStyle w:val="17"/>
              <w:keepNext/>
              <w:spacing w:after="0" w:line="440" w:lineRule="exact"/>
              <w:ind w:left="63" w:right="63"/>
              <w:rPr>
                <w:rFonts w:ascii="宋体" w:hAnsi="宋体" w:cs="宋体"/>
                <w:szCs w:val="21"/>
              </w:rPr>
            </w:pPr>
          </w:p>
        </w:tc>
        <w:tc>
          <w:tcPr>
            <w:tcW w:w="1984" w:type="dxa"/>
            <w:noWrap w:val="0"/>
            <w:vAlign w:val="top"/>
          </w:tcPr>
          <w:p w14:paraId="3242563D">
            <w:pPr>
              <w:pStyle w:val="17"/>
              <w:keepNext/>
              <w:spacing w:after="0" w:line="440" w:lineRule="exact"/>
              <w:ind w:left="63" w:right="63"/>
              <w:rPr>
                <w:rFonts w:ascii="宋体" w:hAnsi="宋体" w:cs="宋体"/>
                <w:szCs w:val="21"/>
              </w:rPr>
            </w:pPr>
          </w:p>
        </w:tc>
        <w:tc>
          <w:tcPr>
            <w:tcW w:w="851" w:type="dxa"/>
            <w:noWrap w:val="0"/>
            <w:vAlign w:val="top"/>
          </w:tcPr>
          <w:p w14:paraId="246523D2">
            <w:pPr>
              <w:pStyle w:val="17"/>
              <w:keepNext/>
              <w:spacing w:after="0" w:line="440" w:lineRule="exact"/>
              <w:ind w:left="63" w:right="63"/>
              <w:rPr>
                <w:rFonts w:ascii="宋体" w:hAnsi="宋体" w:cs="宋体"/>
                <w:szCs w:val="21"/>
              </w:rPr>
            </w:pPr>
          </w:p>
        </w:tc>
        <w:tc>
          <w:tcPr>
            <w:tcW w:w="774" w:type="dxa"/>
            <w:noWrap w:val="0"/>
            <w:vAlign w:val="top"/>
          </w:tcPr>
          <w:p w14:paraId="159738C9">
            <w:pPr>
              <w:pStyle w:val="17"/>
              <w:keepNext/>
              <w:spacing w:after="0" w:line="440" w:lineRule="exact"/>
              <w:ind w:left="63" w:right="63"/>
              <w:rPr>
                <w:rFonts w:ascii="宋体" w:hAnsi="宋体" w:cs="宋体"/>
                <w:szCs w:val="21"/>
              </w:rPr>
            </w:pPr>
          </w:p>
        </w:tc>
        <w:tc>
          <w:tcPr>
            <w:tcW w:w="1352" w:type="dxa"/>
            <w:noWrap w:val="0"/>
            <w:vAlign w:val="top"/>
          </w:tcPr>
          <w:p w14:paraId="652D8A21">
            <w:pPr>
              <w:pStyle w:val="17"/>
              <w:keepNext/>
              <w:spacing w:after="0" w:line="440" w:lineRule="exact"/>
              <w:ind w:left="63" w:right="63"/>
              <w:rPr>
                <w:rFonts w:ascii="宋体" w:hAnsi="宋体" w:cs="宋体"/>
                <w:szCs w:val="21"/>
              </w:rPr>
            </w:pPr>
          </w:p>
        </w:tc>
        <w:tc>
          <w:tcPr>
            <w:tcW w:w="1418" w:type="dxa"/>
            <w:noWrap w:val="0"/>
            <w:vAlign w:val="top"/>
          </w:tcPr>
          <w:p w14:paraId="704A96A2">
            <w:pPr>
              <w:pStyle w:val="17"/>
              <w:keepNext/>
              <w:spacing w:after="0" w:line="440" w:lineRule="exact"/>
              <w:ind w:left="63" w:right="63"/>
              <w:rPr>
                <w:rFonts w:ascii="宋体" w:hAnsi="宋体" w:cs="宋体"/>
                <w:szCs w:val="21"/>
              </w:rPr>
            </w:pPr>
          </w:p>
        </w:tc>
        <w:tc>
          <w:tcPr>
            <w:tcW w:w="1701" w:type="dxa"/>
            <w:noWrap w:val="0"/>
            <w:vAlign w:val="top"/>
          </w:tcPr>
          <w:p w14:paraId="6B04EAC2">
            <w:pPr>
              <w:pStyle w:val="17"/>
              <w:keepNext/>
              <w:spacing w:after="0" w:line="440" w:lineRule="exact"/>
              <w:ind w:left="63" w:right="63"/>
              <w:rPr>
                <w:rFonts w:ascii="宋体" w:hAnsi="宋体" w:cs="宋体"/>
                <w:szCs w:val="21"/>
              </w:rPr>
            </w:pPr>
          </w:p>
        </w:tc>
      </w:tr>
      <w:tr w14:paraId="1A6C64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A3678F4">
            <w:pPr>
              <w:pStyle w:val="17"/>
              <w:keepNext/>
              <w:spacing w:after="0" w:line="440" w:lineRule="exact"/>
              <w:ind w:left="63" w:right="63"/>
              <w:rPr>
                <w:rFonts w:ascii="宋体" w:hAnsi="宋体" w:cs="宋体"/>
                <w:szCs w:val="21"/>
              </w:rPr>
            </w:pPr>
          </w:p>
        </w:tc>
        <w:tc>
          <w:tcPr>
            <w:tcW w:w="1984" w:type="dxa"/>
            <w:noWrap w:val="0"/>
            <w:vAlign w:val="top"/>
          </w:tcPr>
          <w:p w14:paraId="47E29FA8">
            <w:pPr>
              <w:pStyle w:val="17"/>
              <w:keepNext/>
              <w:spacing w:after="0" w:line="440" w:lineRule="exact"/>
              <w:ind w:left="63" w:right="63"/>
              <w:rPr>
                <w:rFonts w:ascii="宋体" w:hAnsi="宋体" w:cs="宋体"/>
                <w:szCs w:val="21"/>
              </w:rPr>
            </w:pPr>
          </w:p>
        </w:tc>
        <w:tc>
          <w:tcPr>
            <w:tcW w:w="851" w:type="dxa"/>
            <w:noWrap w:val="0"/>
            <w:vAlign w:val="top"/>
          </w:tcPr>
          <w:p w14:paraId="0F723909">
            <w:pPr>
              <w:pStyle w:val="17"/>
              <w:keepNext/>
              <w:spacing w:after="0" w:line="440" w:lineRule="exact"/>
              <w:ind w:left="63" w:right="63"/>
              <w:rPr>
                <w:rFonts w:ascii="宋体" w:hAnsi="宋体" w:cs="宋体"/>
                <w:szCs w:val="21"/>
              </w:rPr>
            </w:pPr>
          </w:p>
        </w:tc>
        <w:tc>
          <w:tcPr>
            <w:tcW w:w="774" w:type="dxa"/>
            <w:noWrap w:val="0"/>
            <w:vAlign w:val="top"/>
          </w:tcPr>
          <w:p w14:paraId="51D82FCA">
            <w:pPr>
              <w:pStyle w:val="17"/>
              <w:keepNext/>
              <w:spacing w:after="0" w:line="440" w:lineRule="exact"/>
              <w:ind w:left="63" w:right="63"/>
              <w:rPr>
                <w:rFonts w:ascii="宋体" w:hAnsi="宋体" w:cs="宋体"/>
                <w:szCs w:val="21"/>
              </w:rPr>
            </w:pPr>
          </w:p>
        </w:tc>
        <w:tc>
          <w:tcPr>
            <w:tcW w:w="1352" w:type="dxa"/>
            <w:noWrap w:val="0"/>
            <w:vAlign w:val="top"/>
          </w:tcPr>
          <w:p w14:paraId="59C87A90">
            <w:pPr>
              <w:pStyle w:val="17"/>
              <w:keepNext/>
              <w:spacing w:after="0" w:line="440" w:lineRule="exact"/>
              <w:ind w:left="63" w:right="63"/>
              <w:rPr>
                <w:rFonts w:ascii="宋体" w:hAnsi="宋体" w:cs="宋体"/>
                <w:szCs w:val="21"/>
              </w:rPr>
            </w:pPr>
          </w:p>
        </w:tc>
        <w:tc>
          <w:tcPr>
            <w:tcW w:w="1418" w:type="dxa"/>
            <w:noWrap w:val="0"/>
            <w:vAlign w:val="top"/>
          </w:tcPr>
          <w:p w14:paraId="2DA35CC6">
            <w:pPr>
              <w:pStyle w:val="17"/>
              <w:keepNext/>
              <w:spacing w:after="0" w:line="440" w:lineRule="exact"/>
              <w:ind w:left="63" w:right="63"/>
              <w:rPr>
                <w:rFonts w:ascii="宋体" w:hAnsi="宋体" w:cs="宋体"/>
                <w:szCs w:val="21"/>
              </w:rPr>
            </w:pPr>
          </w:p>
        </w:tc>
        <w:tc>
          <w:tcPr>
            <w:tcW w:w="1701" w:type="dxa"/>
            <w:noWrap w:val="0"/>
            <w:vAlign w:val="top"/>
          </w:tcPr>
          <w:p w14:paraId="49E6BB97">
            <w:pPr>
              <w:pStyle w:val="17"/>
              <w:keepNext/>
              <w:spacing w:after="0" w:line="440" w:lineRule="exact"/>
              <w:ind w:left="63" w:right="63"/>
              <w:rPr>
                <w:rFonts w:ascii="宋体" w:hAnsi="宋体" w:cs="宋体"/>
                <w:szCs w:val="21"/>
              </w:rPr>
            </w:pPr>
          </w:p>
        </w:tc>
      </w:tr>
      <w:tr w14:paraId="253E8A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E5303CE">
            <w:pPr>
              <w:pStyle w:val="17"/>
              <w:keepNext/>
              <w:spacing w:after="0" w:line="440" w:lineRule="exact"/>
              <w:ind w:left="63" w:right="63"/>
              <w:rPr>
                <w:rFonts w:ascii="宋体" w:hAnsi="宋体" w:cs="宋体"/>
                <w:szCs w:val="21"/>
              </w:rPr>
            </w:pPr>
          </w:p>
        </w:tc>
        <w:tc>
          <w:tcPr>
            <w:tcW w:w="1984" w:type="dxa"/>
            <w:noWrap w:val="0"/>
            <w:vAlign w:val="top"/>
          </w:tcPr>
          <w:p w14:paraId="3B29A44C">
            <w:pPr>
              <w:pStyle w:val="17"/>
              <w:keepNext/>
              <w:spacing w:after="0" w:line="440" w:lineRule="exact"/>
              <w:ind w:left="63" w:right="63"/>
              <w:rPr>
                <w:rFonts w:ascii="宋体" w:hAnsi="宋体" w:cs="宋体"/>
                <w:szCs w:val="21"/>
              </w:rPr>
            </w:pPr>
          </w:p>
        </w:tc>
        <w:tc>
          <w:tcPr>
            <w:tcW w:w="851" w:type="dxa"/>
            <w:noWrap w:val="0"/>
            <w:vAlign w:val="top"/>
          </w:tcPr>
          <w:p w14:paraId="03A785BF">
            <w:pPr>
              <w:pStyle w:val="17"/>
              <w:keepNext/>
              <w:spacing w:after="0" w:line="440" w:lineRule="exact"/>
              <w:ind w:left="63" w:right="63"/>
              <w:rPr>
                <w:rFonts w:ascii="宋体" w:hAnsi="宋体" w:cs="宋体"/>
                <w:szCs w:val="21"/>
              </w:rPr>
            </w:pPr>
          </w:p>
        </w:tc>
        <w:tc>
          <w:tcPr>
            <w:tcW w:w="774" w:type="dxa"/>
            <w:noWrap w:val="0"/>
            <w:vAlign w:val="top"/>
          </w:tcPr>
          <w:p w14:paraId="533FDC96">
            <w:pPr>
              <w:pStyle w:val="17"/>
              <w:keepNext/>
              <w:spacing w:after="0" w:line="440" w:lineRule="exact"/>
              <w:ind w:left="63" w:right="63"/>
              <w:rPr>
                <w:rFonts w:ascii="宋体" w:hAnsi="宋体" w:cs="宋体"/>
                <w:szCs w:val="21"/>
              </w:rPr>
            </w:pPr>
          </w:p>
        </w:tc>
        <w:tc>
          <w:tcPr>
            <w:tcW w:w="1352" w:type="dxa"/>
            <w:noWrap w:val="0"/>
            <w:vAlign w:val="top"/>
          </w:tcPr>
          <w:p w14:paraId="48490257">
            <w:pPr>
              <w:pStyle w:val="17"/>
              <w:keepNext/>
              <w:spacing w:after="0" w:line="440" w:lineRule="exact"/>
              <w:ind w:left="63" w:right="63"/>
              <w:rPr>
                <w:rFonts w:ascii="宋体" w:hAnsi="宋体" w:cs="宋体"/>
                <w:szCs w:val="21"/>
              </w:rPr>
            </w:pPr>
          </w:p>
        </w:tc>
        <w:tc>
          <w:tcPr>
            <w:tcW w:w="1418" w:type="dxa"/>
            <w:noWrap w:val="0"/>
            <w:vAlign w:val="top"/>
          </w:tcPr>
          <w:p w14:paraId="15AC57DC">
            <w:pPr>
              <w:pStyle w:val="17"/>
              <w:keepNext/>
              <w:spacing w:after="0" w:line="440" w:lineRule="exact"/>
              <w:ind w:left="63" w:right="63"/>
              <w:rPr>
                <w:rFonts w:ascii="宋体" w:hAnsi="宋体" w:cs="宋体"/>
                <w:szCs w:val="21"/>
              </w:rPr>
            </w:pPr>
          </w:p>
        </w:tc>
        <w:tc>
          <w:tcPr>
            <w:tcW w:w="1701" w:type="dxa"/>
            <w:noWrap w:val="0"/>
            <w:vAlign w:val="top"/>
          </w:tcPr>
          <w:p w14:paraId="7D226305">
            <w:pPr>
              <w:pStyle w:val="17"/>
              <w:keepNext/>
              <w:spacing w:after="0" w:line="440" w:lineRule="exact"/>
              <w:ind w:left="63" w:right="63"/>
              <w:rPr>
                <w:rFonts w:ascii="宋体" w:hAnsi="宋体" w:cs="宋体"/>
                <w:szCs w:val="21"/>
              </w:rPr>
            </w:pPr>
          </w:p>
        </w:tc>
      </w:tr>
      <w:tr w14:paraId="4720E7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212A4E6">
            <w:pPr>
              <w:pStyle w:val="17"/>
              <w:keepNext/>
              <w:spacing w:after="0" w:line="440" w:lineRule="exact"/>
              <w:ind w:left="63" w:right="63"/>
              <w:rPr>
                <w:rFonts w:ascii="宋体" w:hAnsi="宋体" w:cs="宋体"/>
                <w:szCs w:val="21"/>
              </w:rPr>
            </w:pPr>
          </w:p>
        </w:tc>
        <w:tc>
          <w:tcPr>
            <w:tcW w:w="1984" w:type="dxa"/>
            <w:noWrap w:val="0"/>
            <w:vAlign w:val="top"/>
          </w:tcPr>
          <w:p w14:paraId="457D3C31">
            <w:pPr>
              <w:pStyle w:val="17"/>
              <w:keepNext/>
              <w:spacing w:after="0" w:line="440" w:lineRule="exact"/>
              <w:ind w:left="63" w:right="63"/>
              <w:rPr>
                <w:rFonts w:ascii="宋体" w:hAnsi="宋体" w:cs="宋体"/>
                <w:szCs w:val="21"/>
              </w:rPr>
            </w:pPr>
          </w:p>
        </w:tc>
        <w:tc>
          <w:tcPr>
            <w:tcW w:w="851" w:type="dxa"/>
            <w:noWrap w:val="0"/>
            <w:vAlign w:val="top"/>
          </w:tcPr>
          <w:p w14:paraId="0F4828A6">
            <w:pPr>
              <w:pStyle w:val="17"/>
              <w:keepNext/>
              <w:spacing w:after="0" w:line="440" w:lineRule="exact"/>
              <w:ind w:left="63" w:right="63"/>
              <w:rPr>
                <w:rFonts w:ascii="宋体" w:hAnsi="宋体" w:cs="宋体"/>
                <w:szCs w:val="21"/>
              </w:rPr>
            </w:pPr>
          </w:p>
        </w:tc>
        <w:tc>
          <w:tcPr>
            <w:tcW w:w="774" w:type="dxa"/>
            <w:noWrap w:val="0"/>
            <w:vAlign w:val="top"/>
          </w:tcPr>
          <w:p w14:paraId="2AF9CFEB">
            <w:pPr>
              <w:pStyle w:val="17"/>
              <w:keepNext/>
              <w:spacing w:after="0" w:line="440" w:lineRule="exact"/>
              <w:ind w:left="63" w:right="63"/>
              <w:rPr>
                <w:rFonts w:ascii="宋体" w:hAnsi="宋体" w:cs="宋体"/>
                <w:szCs w:val="21"/>
              </w:rPr>
            </w:pPr>
          </w:p>
        </w:tc>
        <w:tc>
          <w:tcPr>
            <w:tcW w:w="1352" w:type="dxa"/>
            <w:noWrap w:val="0"/>
            <w:vAlign w:val="top"/>
          </w:tcPr>
          <w:p w14:paraId="43726F93">
            <w:pPr>
              <w:pStyle w:val="17"/>
              <w:keepNext/>
              <w:spacing w:after="0" w:line="440" w:lineRule="exact"/>
              <w:ind w:left="63" w:right="63"/>
              <w:rPr>
                <w:rFonts w:ascii="宋体" w:hAnsi="宋体" w:cs="宋体"/>
                <w:szCs w:val="21"/>
              </w:rPr>
            </w:pPr>
          </w:p>
        </w:tc>
        <w:tc>
          <w:tcPr>
            <w:tcW w:w="1418" w:type="dxa"/>
            <w:noWrap w:val="0"/>
            <w:vAlign w:val="top"/>
          </w:tcPr>
          <w:p w14:paraId="7C24D1A0">
            <w:pPr>
              <w:pStyle w:val="17"/>
              <w:keepNext/>
              <w:spacing w:after="0" w:line="440" w:lineRule="exact"/>
              <w:ind w:left="63" w:right="63"/>
              <w:rPr>
                <w:rFonts w:ascii="宋体" w:hAnsi="宋体" w:cs="宋体"/>
                <w:szCs w:val="21"/>
              </w:rPr>
            </w:pPr>
          </w:p>
        </w:tc>
        <w:tc>
          <w:tcPr>
            <w:tcW w:w="1701" w:type="dxa"/>
            <w:noWrap w:val="0"/>
            <w:vAlign w:val="top"/>
          </w:tcPr>
          <w:p w14:paraId="11932638">
            <w:pPr>
              <w:pStyle w:val="17"/>
              <w:keepNext/>
              <w:spacing w:after="0" w:line="440" w:lineRule="exact"/>
              <w:ind w:left="63" w:right="63"/>
              <w:rPr>
                <w:rFonts w:ascii="宋体" w:hAnsi="宋体" w:cs="宋体"/>
                <w:szCs w:val="21"/>
              </w:rPr>
            </w:pPr>
          </w:p>
        </w:tc>
      </w:tr>
      <w:tr w14:paraId="673823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BF5E026">
            <w:pPr>
              <w:pStyle w:val="17"/>
              <w:keepNext/>
              <w:spacing w:after="0" w:line="440" w:lineRule="exact"/>
              <w:ind w:left="63" w:right="63"/>
              <w:rPr>
                <w:rFonts w:ascii="宋体" w:hAnsi="宋体" w:cs="宋体"/>
                <w:szCs w:val="21"/>
              </w:rPr>
            </w:pPr>
          </w:p>
        </w:tc>
        <w:tc>
          <w:tcPr>
            <w:tcW w:w="1984" w:type="dxa"/>
            <w:noWrap w:val="0"/>
            <w:vAlign w:val="top"/>
          </w:tcPr>
          <w:p w14:paraId="0B3348CE">
            <w:pPr>
              <w:pStyle w:val="17"/>
              <w:keepNext/>
              <w:spacing w:after="0" w:line="440" w:lineRule="exact"/>
              <w:ind w:left="63" w:right="63"/>
              <w:rPr>
                <w:rFonts w:ascii="宋体" w:hAnsi="宋体" w:cs="宋体"/>
                <w:szCs w:val="21"/>
              </w:rPr>
            </w:pPr>
          </w:p>
        </w:tc>
        <w:tc>
          <w:tcPr>
            <w:tcW w:w="851" w:type="dxa"/>
            <w:noWrap w:val="0"/>
            <w:vAlign w:val="top"/>
          </w:tcPr>
          <w:p w14:paraId="5086B34C">
            <w:pPr>
              <w:pStyle w:val="17"/>
              <w:keepNext/>
              <w:spacing w:after="0" w:line="440" w:lineRule="exact"/>
              <w:ind w:left="63" w:right="63"/>
              <w:rPr>
                <w:rFonts w:ascii="宋体" w:hAnsi="宋体" w:cs="宋体"/>
                <w:szCs w:val="21"/>
              </w:rPr>
            </w:pPr>
          </w:p>
        </w:tc>
        <w:tc>
          <w:tcPr>
            <w:tcW w:w="774" w:type="dxa"/>
            <w:noWrap w:val="0"/>
            <w:vAlign w:val="top"/>
          </w:tcPr>
          <w:p w14:paraId="437B8BF8">
            <w:pPr>
              <w:pStyle w:val="17"/>
              <w:keepNext/>
              <w:spacing w:after="0" w:line="440" w:lineRule="exact"/>
              <w:ind w:left="63" w:right="63"/>
              <w:rPr>
                <w:rFonts w:ascii="宋体" w:hAnsi="宋体" w:cs="宋体"/>
                <w:szCs w:val="21"/>
              </w:rPr>
            </w:pPr>
          </w:p>
        </w:tc>
        <w:tc>
          <w:tcPr>
            <w:tcW w:w="1352" w:type="dxa"/>
            <w:noWrap w:val="0"/>
            <w:vAlign w:val="top"/>
          </w:tcPr>
          <w:p w14:paraId="30DB38F0">
            <w:pPr>
              <w:pStyle w:val="17"/>
              <w:keepNext/>
              <w:spacing w:after="0" w:line="440" w:lineRule="exact"/>
              <w:ind w:left="63" w:right="63"/>
              <w:rPr>
                <w:rFonts w:ascii="宋体" w:hAnsi="宋体" w:cs="宋体"/>
                <w:szCs w:val="21"/>
              </w:rPr>
            </w:pPr>
          </w:p>
        </w:tc>
        <w:tc>
          <w:tcPr>
            <w:tcW w:w="1418" w:type="dxa"/>
            <w:noWrap w:val="0"/>
            <w:vAlign w:val="top"/>
          </w:tcPr>
          <w:p w14:paraId="69672FE0">
            <w:pPr>
              <w:pStyle w:val="17"/>
              <w:keepNext/>
              <w:spacing w:after="0" w:line="440" w:lineRule="exact"/>
              <w:ind w:left="63" w:right="63"/>
              <w:rPr>
                <w:rFonts w:ascii="宋体" w:hAnsi="宋体" w:cs="宋体"/>
                <w:szCs w:val="21"/>
              </w:rPr>
            </w:pPr>
          </w:p>
        </w:tc>
        <w:tc>
          <w:tcPr>
            <w:tcW w:w="1701" w:type="dxa"/>
            <w:noWrap w:val="0"/>
            <w:vAlign w:val="top"/>
          </w:tcPr>
          <w:p w14:paraId="041C359B">
            <w:pPr>
              <w:pStyle w:val="17"/>
              <w:keepNext/>
              <w:spacing w:after="0" w:line="440" w:lineRule="exact"/>
              <w:ind w:left="63" w:right="63"/>
              <w:rPr>
                <w:rFonts w:ascii="宋体" w:hAnsi="宋体" w:cs="宋体"/>
                <w:szCs w:val="21"/>
              </w:rPr>
            </w:pPr>
          </w:p>
        </w:tc>
      </w:tr>
      <w:tr w14:paraId="3F8381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A8BC690">
            <w:pPr>
              <w:pStyle w:val="17"/>
              <w:keepNext/>
              <w:spacing w:after="0" w:line="440" w:lineRule="exact"/>
              <w:ind w:left="63" w:right="63"/>
              <w:rPr>
                <w:rFonts w:ascii="宋体" w:hAnsi="宋体" w:cs="宋体"/>
                <w:szCs w:val="21"/>
              </w:rPr>
            </w:pPr>
          </w:p>
        </w:tc>
        <w:tc>
          <w:tcPr>
            <w:tcW w:w="1984" w:type="dxa"/>
            <w:noWrap w:val="0"/>
            <w:vAlign w:val="top"/>
          </w:tcPr>
          <w:p w14:paraId="252F209E">
            <w:pPr>
              <w:pStyle w:val="17"/>
              <w:keepNext/>
              <w:spacing w:after="0" w:line="440" w:lineRule="exact"/>
              <w:ind w:left="63" w:right="63"/>
              <w:rPr>
                <w:rFonts w:ascii="宋体" w:hAnsi="宋体" w:cs="宋体"/>
                <w:szCs w:val="21"/>
              </w:rPr>
            </w:pPr>
          </w:p>
        </w:tc>
        <w:tc>
          <w:tcPr>
            <w:tcW w:w="851" w:type="dxa"/>
            <w:noWrap w:val="0"/>
            <w:vAlign w:val="top"/>
          </w:tcPr>
          <w:p w14:paraId="25742A76">
            <w:pPr>
              <w:pStyle w:val="17"/>
              <w:keepNext/>
              <w:spacing w:after="0" w:line="440" w:lineRule="exact"/>
              <w:ind w:left="63" w:right="63"/>
              <w:rPr>
                <w:rFonts w:ascii="宋体" w:hAnsi="宋体" w:cs="宋体"/>
                <w:szCs w:val="21"/>
              </w:rPr>
            </w:pPr>
          </w:p>
        </w:tc>
        <w:tc>
          <w:tcPr>
            <w:tcW w:w="774" w:type="dxa"/>
            <w:noWrap w:val="0"/>
            <w:vAlign w:val="top"/>
          </w:tcPr>
          <w:p w14:paraId="61673B9E">
            <w:pPr>
              <w:pStyle w:val="17"/>
              <w:keepNext/>
              <w:spacing w:after="0" w:line="440" w:lineRule="exact"/>
              <w:ind w:left="63" w:right="63"/>
              <w:rPr>
                <w:rFonts w:ascii="宋体" w:hAnsi="宋体" w:cs="宋体"/>
                <w:szCs w:val="21"/>
              </w:rPr>
            </w:pPr>
          </w:p>
        </w:tc>
        <w:tc>
          <w:tcPr>
            <w:tcW w:w="1352" w:type="dxa"/>
            <w:noWrap w:val="0"/>
            <w:vAlign w:val="top"/>
          </w:tcPr>
          <w:p w14:paraId="798C2E6A">
            <w:pPr>
              <w:pStyle w:val="17"/>
              <w:keepNext/>
              <w:spacing w:after="0" w:line="440" w:lineRule="exact"/>
              <w:ind w:left="63" w:right="63"/>
              <w:rPr>
                <w:rFonts w:ascii="宋体" w:hAnsi="宋体" w:cs="宋体"/>
                <w:szCs w:val="21"/>
              </w:rPr>
            </w:pPr>
          </w:p>
        </w:tc>
        <w:tc>
          <w:tcPr>
            <w:tcW w:w="1418" w:type="dxa"/>
            <w:noWrap w:val="0"/>
            <w:vAlign w:val="top"/>
          </w:tcPr>
          <w:p w14:paraId="24747B1C">
            <w:pPr>
              <w:pStyle w:val="17"/>
              <w:keepNext/>
              <w:spacing w:after="0" w:line="440" w:lineRule="exact"/>
              <w:ind w:left="63" w:right="63"/>
              <w:rPr>
                <w:rFonts w:ascii="宋体" w:hAnsi="宋体" w:cs="宋体"/>
                <w:szCs w:val="21"/>
              </w:rPr>
            </w:pPr>
          </w:p>
        </w:tc>
        <w:tc>
          <w:tcPr>
            <w:tcW w:w="1701" w:type="dxa"/>
            <w:noWrap w:val="0"/>
            <w:vAlign w:val="top"/>
          </w:tcPr>
          <w:p w14:paraId="5EC09211">
            <w:pPr>
              <w:pStyle w:val="17"/>
              <w:keepNext/>
              <w:spacing w:after="0" w:line="440" w:lineRule="exact"/>
              <w:ind w:left="63" w:right="63"/>
              <w:rPr>
                <w:rFonts w:ascii="宋体" w:hAnsi="宋体" w:cs="宋体"/>
                <w:szCs w:val="21"/>
              </w:rPr>
            </w:pPr>
          </w:p>
        </w:tc>
      </w:tr>
      <w:tr w14:paraId="434F7A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3D9614C">
            <w:pPr>
              <w:pStyle w:val="17"/>
              <w:keepNext/>
              <w:spacing w:after="0" w:line="440" w:lineRule="exact"/>
              <w:ind w:left="63" w:right="63"/>
              <w:rPr>
                <w:rFonts w:ascii="宋体" w:hAnsi="宋体" w:cs="宋体"/>
                <w:szCs w:val="21"/>
              </w:rPr>
            </w:pPr>
          </w:p>
        </w:tc>
        <w:tc>
          <w:tcPr>
            <w:tcW w:w="1984" w:type="dxa"/>
            <w:noWrap w:val="0"/>
            <w:vAlign w:val="top"/>
          </w:tcPr>
          <w:p w14:paraId="2A3C81FC">
            <w:pPr>
              <w:pStyle w:val="17"/>
              <w:keepNext/>
              <w:spacing w:after="0" w:line="440" w:lineRule="exact"/>
              <w:ind w:left="63" w:right="63"/>
              <w:rPr>
                <w:rFonts w:ascii="宋体" w:hAnsi="宋体" w:cs="宋体"/>
                <w:szCs w:val="21"/>
              </w:rPr>
            </w:pPr>
          </w:p>
        </w:tc>
        <w:tc>
          <w:tcPr>
            <w:tcW w:w="851" w:type="dxa"/>
            <w:noWrap w:val="0"/>
            <w:vAlign w:val="top"/>
          </w:tcPr>
          <w:p w14:paraId="75AE66D6">
            <w:pPr>
              <w:pStyle w:val="17"/>
              <w:keepNext/>
              <w:spacing w:after="0" w:line="440" w:lineRule="exact"/>
              <w:ind w:left="63" w:right="63"/>
              <w:rPr>
                <w:rFonts w:ascii="宋体" w:hAnsi="宋体" w:cs="宋体"/>
                <w:szCs w:val="21"/>
              </w:rPr>
            </w:pPr>
          </w:p>
        </w:tc>
        <w:tc>
          <w:tcPr>
            <w:tcW w:w="774" w:type="dxa"/>
            <w:noWrap w:val="0"/>
            <w:vAlign w:val="top"/>
          </w:tcPr>
          <w:p w14:paraId="242706E7">
            <w:pPr>
              <w:pStyle w:val="17"/>
              <w:keepNext/>
              <w:spacing w:after="0" w:line="440" w:lineRule="exact"/>
              <w:ind w:left="63" w:right="63"/>
              <w:rPr>
                <w:rFonts w:ascii="宋体" w:hAnsi="宋体" w:cs="宋体"/>
                <w:szCs w:val="21"/>
              </w:rPr>
            </w:pPr>
          </w:p>
        </w:tc>
        <w:tc>
          <w:tcPr>
            <w:tcW w:w="1352" w:type="dxa"/>
            <w:noWrap w:val="0"/>
            <w:vAlign w:val="top"/>
          </w:tcPr>
          <w:p w14:paraId="20F29A06">
            <w:pPr>
              <w:pStyle w:val="17"/>
              <w:keepNext/>
              <w:spacing w:after="0" w:line="440" w:lineRule="exact"/>
              <w:ind w:left="63" w:right="63"/>
              <w:rPr>
                <w:rFonts w:ascii="宋体" w:hAnsi="宋体" w:cs="宋体"/>
                <w:szCs w:val="21"/>
              </w:rPr>
            </w:pPr>
          </w:p>
        </w:tc>
        <w:tc>
          <w:tcPr>
            <w:tcW w:w="1418" w:type="dxa"/>
            <w:noWrap w:val="0"/>
            <w:vAlign w:val="top"/>
          </w:tcPr>
          <w:p w14:paraId="41475C0F">
            <w:pPr>
              <w:pStyle w:val="17"/>
              <w:keepNext/>
              <w:spacing w:after="0" w:line="440" w:lineRule="exact"/>
              <w:ind w:left="63" w:right="63"/>
              <w:rPr>
                <w:rFonts w:ascii="宋体" w:hAnsi="宋体" w:cs="宋体"/>
                <w:szCs w:val="21"/>
              </w:rPr>
            </w:pPr>
          </w:p>
        </w:tc>
        <w:tc>
          <w:tcPr>
            <w:tcW w:w="1701" w:type="dxa"/>
            <w:noWrap w:val="0"/>
            <w:vAlign w:val="top"/>
          </w:tcPr>
          <w:p w14:paraId="3DCC6B95">
            <w:pPr>
              <w:pStyle w:val="17"/>
              <w:keepNext/>
              <w:spacing w:after="0" w:line="440" w:lineRule="exact"/>
              <w:ind w:left="63" w:right="63"/>
              <w:rPr>
                <w:rFonts w:ascii="宋体" w:hAnsi="宋体" w:cs="宋体"/>
                <w:szCs w:val="21"/>
              </w:rPr>
            </w:pPr>
          </w:p>
        </w:tc>
      </w:tr>
      <w:tr w14:paraId="6D825E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F740A0F">
            <w:pPr>
              <w:pStyle w:val="17"/>
              <w:keepNext/>
              <w:spacing w:after="0" w:line="440" w:lineRule="exact"/>
              <w:ind w:left="63" w:right="63"/>
              <w:rPr>
                <w:rFonts w:ascii="宋体" w:hAnsi="宋体" w:cs="宋体"/>
                <w:szCs w:val="21"/>
              </w:rPr>
            </w:pPr>
          </w:p>
        </w:tc>
        <w:tc>
          <w:tcPr>
            <w:tcW w:w="1984" w:type="dxa"/>
            <w:noWrap w:val="0"/>
            <w:vAlign w:val="top"/>
          </w:tcPr>
          <w:p w14:paraId="7179DB47">
            <w:pPr>
              <w:pStyle w:val="17"/>
              <w:keepNext/>
              <w:spacing w:after="0" w:line="440" w:lineRule="exact"/>
              <w:ind w:left="63" w:right="63"/>
              <w:rPr>
                <w:rFonts w:ascii="宋体" w:hAnsi="宋体" w:cs="宋体"/>
                <w:szCs w:val="21"/>
              </w:rPr>
            </w:pPr>
          </w:p>
        </w:tc>
        <w:tc>
          <w:tcPr>
            <w:tcW w:w="851" w:type="dxa"/>
            <w:noWrap w:val="0"/>
            <w:vAlign w:val="top"/>
          </w:tcPr>
          <w:p w14:paraId="5D85F953">
            <w:pPr>
              <w:pStyle w:val="17"/>
              <w:keepNext/>
              <w:spacing w:after="0" w:line="440" w:lineRule="exact"/>
              <w:ind w:left="63" w:right="63"/>
              <w:rPr>
                <w:rFonts w:ascii="宋体" w:hAnsi="宋体" w:cs="宋体"/>
                <w:szCs w:val="21"/>
              </w:rPr>
            </w:pPr>
          </w:p>
        </w:tc>
        <w:tc>
          <w:tcPr>
            <w:tcW w:w="774" w:type="dxa"/>
            <w:noWrap w:val="0"/>
            <w:vAlign w:val="top"/>
          </w:tcPr>
          <w:p w14:paraId="769C5DC5">
            <w:pPr>
              <w:pStyle w:val="17"/>
              <w:keepNext/>
              <w:spacing w:after="0" w:line="440" w:lineRule="exact"/>
              <w:ind w:left="63" w:right="63"/>
              <w:rPr>
                <w:rFonts w:ascii="宋体" w:hAnsi="宋体" w:cs="宋体"/>
                <w:szCs w:val="21"/>
              </w:rPr>
            </w:pPr>
          </w:p>
        </w:tc>
        <w:tc>
          <w:tcPr>
            <w:tcW w:w="1352" w:type="dxa"/>
            <w:noWrap w:val="0"/>
            <w:vAlign w:val="top"/>
          </w:tcPr>
          <w:p w14:paraId="4D05C8D6">
            <w:pPr>
              <w:pStyle w:val="17"/>
              <w:keepNext/>
              <w:spacing w:after="0" w:line="440" w:lineRule="exact"/>
              <w:ind w:left="63" w:right="63"/>
              <w:rPr>
                <w:rFonts w:ascii="宋体" w:hAnsi="宋体" w:cs="宋体"/>
                <w:szCs w:val="21"/>
              </w:rPr>
            </w:pPr>
          </w:p>
        </w:tc>
        <w:tc>
          <w:tcPr>
            <w:tcW w:w="1418" w:type="dxa"/>
            <w:noWrap w:val="0"/>
            <w:vAlign w:val="top"/>
          </w:tcPr>
          <w:p w14:paraId="62BB3719">
            <w:pPr>
              <w:pStyle w:val="17"/>
              <w:keepNext/>
              <w:spacing w:after="0" w:line="440" w:lineRule="exact"/>
              <w:ind w:left="63" w:right="63"/>
              <w:rPr>
                <w:rFonts w:ascii="宋体" w:hAnsi="宋体" w:cs="宋体"/>
                <w:szCs w:val="21"/>
              </w:rPr>
            </w:pPr>
          </w:p>
        </w:tc>
        <w:tc>
          <w:tcPr>
            <w:tcW w:w="1701" w:type="dxa"/>
            <w:noWrap w:val="0"/>
            <w:vAlign w:val="top"/>
          </w:tcPr>
          <w:p w14:paraId="4DDC0E1A">
            <w:pPr>
              <w:pStyle w:val="17"/>
              <w:keepNext/>
              <w:spacing w:after="0" w:line="440" w:lineRule="exact"/>
              <w:ind w:left="63" w:right="63"/>
              <w:rPr>
                <w:rFonts w:ascii="宋体" w:hAnsi="宋体" w:cs="宋体"/>
                <w:szCs w:val="21"/>
              </w:rPr>
            </w:pPr>
          </w:p>
        </w:tc>
      </w:tr>
      <w:tr w14:paraId="53A265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6EB1C9B">
            <w:pPr>
              <w:pStyle w:val="17"/>
              <w:keepNext/>
              <w:spacing w:after="0" w:line="440" w:lineRule="exact"/>
              <w:ind w:left="63" w:right="63"/>
              <w:rPr>
                <w:rFonts w:ascii="宋体" w:hAnsi="宋体" w:cs="宋体"/>
                <w:szCs w:val="21"/>
              </w:rPr>
            </w:pPr>
          </w:p>
        </w:tc>
        <w:tc>
          <w:tcPr>
            <w:tcW w:w="1984" w:type="dxa"/>
            <w:noWrap w:val="0"/>
            <w:vAlign w:val="top"/>
          </w:tcPr>
          <w:p w14:paraId="548BC208">
            <w:pPr>
              <w:pStyle w:val="17"/>
              <w:keepNext/>
              <w:spacing w:after="0" w:line="440" w:lineRule="exact"/>
              <w:ind w:left="63" w:right="63"/>
              <w:rPr>
                <w:rFonts w:ascii="宋体" w:hAnsi="宋体" w:cs="宋体"/>
                <w:szCs w:val="21"/>
              </w:rPr>
            </w:pPr>
          </w:p>
        </w:tc>
        <w:tc>
          <w:tcPr>
            <w:tcW w:w="851" w:type="dxa"/>
            <w:noWrap w:val="0"/>
            <w:vAlign w:val="top"/>
          </w:tcPr>
          <w:p w14:paraId="7CAEA708">
            <w:pPr>
              <w:pStyle w:val="17"/>
              <w:keepNext/>
              <w:spacing w:after="0" w:line="440" w:lineRule="exact"/>
              <w:ind w:left="63" w:right="63"/>
              <w:rPr>
                <w:rFonts w:ascii="宋体" w:hAnsi="宋体" w:cs="宋体"/>
                <w:szCs w:val="21"/>
              </w:rPr>
            </w:pPr>
          </w:p>
        </w:tc>
        <w:tc>
          <w:tcPr>
            <w:tcW w:w="774" w:type="dxa"/>
            <w:noWrap w:val="0"/>
            <w:vAlign w:val="top"/>
          </w:tcPr>
          <w:p w14:paraId="0B3BF5F7">
            <w:pPr>
              <w:pStyle w:val="17"/>
              <w:keepNext/>
              <w:spacing w:after="0" w:line="440" w:lineRule="exact"/>
              <w:ind w:left="63" w:right="63"/>
              <w:rPr>
                <w:rFonts w:ascii="宋体" w:hAnsi="宋体" w:cs="宋体"/>
                <w:szCs w:val="21"/>
              </w:rPr>
            </w:pPr>
          </w:p>
        </w:tc>
        <w:tc>
          <w:tcPr>
            <w:tcW w:w="1352" w:type="dxa"/>
            <w:noWrap w:val="0"/>
            <w:vAlign w:val="top"/>
          </w:tcPr>
          <w:p w14:paraId="2F3D5606">
            <w:pPr>
              <w:pStyle w:val="17"/>
              <w:keepNext/>
              <w:spacing w:after="0" w:line="440" w:lineRule="exact"/>
              <w:ind w:left="63" w:right="63"/>
              <w:rPr>
                <w:rFonts w:ascii="宋体" w:hAnsi="宋体" w:cs="宋体"/>
                <w:szCs w:val="21"/>
              </w:rPr>
            </w:pPr>
          </w:p>
        </w:tc>
        <w:tc>
          <w:tcPr>
            <w:tcW w:w="1418" w:type="dxa"/>
            <w:noWrap w:val="0"/>
            <w:vAlign w:val="top"/>
          </w:tcPr>
          <w:p w14:paraId="676BC7E1">
            <w:pPr>
              <w:pStyle w:val="17"/>
              <w:keepNext/>
              <w:spacing w:after="0" w:line="440" w:lineRule="exact"/>
              <w:ind w:left="63" w:right="63"/>
              <w:rPr>
                <w:rFonts w:ascii="宋体" w:hAnsi="宋体" w:cs="宋体"/>
                <w:szCs w:val="21"/>
              </w:rPr>
            </w:pPr>
          </w:p>
        </w:tc>
        <w:tc>
          <w:tcPr>
            <w:tcW w:w="1701" w:type="dxa"/>
            <w:noWrap w:val="0"/>
            <w:vAlign w:val="top"/>
          </w:tcPr>
          <w:p w14:paraId="57A08F70">
            <w:pPr>
              <w:pStyle w:val="17"/>
              <w:keepNext/>
              <w:spacing w:after="0" w:line="440" w:lineRule="exact"/>
              <w:ind w:left="63" w:right="63"/>
              <w:rPr>
                <w:rFonts w:ascii="宋体" w:hAnsi="宋体" w:cs="宋体"/>
                <w:szCs w:val="21"/>
              </w:rPr>
            </w:pPr>
          </w:p>
        </w:tc>
      </w:tr>
      <w:tr w14:paraId="47C720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79C1299">
            <w:pPr>
              <w:pStyle w:val="17"/>
              <w:keepNext/>
              <w:spacing w:after="0" w:line="440" w:lineRule="exact"/>
              <w:ind w:left="63" w:right="63"/>
              <w:rPr>
                <w:rFonts w:ascii="宋体" w:hAnsi="宋体" w:cs="宋体"/>
                <w:szCs w:val="21"/>
              </w:rPr>
            </w:pPr>
          </w:p>
        </w:tc>
        <w:tc>
          <w:tcPr>
            <w:tcW w:w="1984" w:type="dxa"/>
            <w:noWrap w:val="0"/>
            <w:vAlign w:val="top"/>
          </w:tcPr>
          <w:p w14:paraId="4D4666FD">
            <w:pPr>
              <w:pStyle w:val="17"/>
              <w:keepNext/>
              <w:spacing w:after="0" w:line="440" w:lineRule="exact"/>
              <w:ind w:left="63" w:right="63"/>
              <w:rPr>
                <w:rFonts w:ascii="宋体" w:hAnsi="宋体" w:cs="宋体"/>
                <w:szCs w:val="21"/>
              </w:rPr>
            </w:pPr>
          </w:p>
        </w:tc>
        <w:tc>
          <w:tcPr>
            <w:tcW w:w="851" w:type="dxa"/>
            <w:noWrap w:val="0"/>
            <w:vAlign w:val="top"/>
          </w:tcPr>
          <w:p w14:paraId="70DA47F3">
            <w:pPr>
              <w:pStyle w:val="17"/>
              <w:keepNext/>
              <w:spacing w:after="0" w:line="440" w:lineRule="exact"/>
              <w:ind w:left="63" w:right="63"/>
              <w:rPr>
                <w:rFonts w:ascii="宋体" w:hAnsi="宋体" w:cs="宋体"/>
                <w:szCs w:val="21"/>
              </w:rPr>
            </w:pPr>
          </w:p>
        </w:tc>
        <w:tc>
          <w:tcPr>
            <w:tcW w:w="774" w:type="dxa"/>
            <w:noWrap w:val="0"/>
            <w:vAlign w:val="top"/>
          </w:tcPr>
          <w:p w14:paraId="260C786E">
            <w:pPr>
              <w:pStyle w:val="17"/>
              <w:keepNext/>
              <w:spacing w:after="0" w:line="440" w:lineRule="exact"/>
              <w:ind w:left="63" w:right="63"/>
              <w:rPr>
                <w:rFonts w:ascii="宋体" w:hAnsi="宋体" w:cs="宋体"/>
                <w:szCs w:val="21"/>
              </w:rPr>
            </w:pPr>
          </w:p>
        </w:tc>
        <w:tc>
          <w:tcPr>
            <w:tcW w:w="1352" w:type="dxa"/>
            <w:noWrap w:val="0"/>
            <w:vAlign w:val="top"/>
          </w:tcPr>
          <w:p w14:paraId="22FDD7DD">
            <w:pPr>
              <w:pStyle w:val="17"/>
              <w:keepNext/>
              <w:spacing w:after="0" w:line="440" w:lineRule="exact"/>
              <w:ind w:left="63" w:right="63"/>
              <w:rPr>
                <w:rFonts w:ascii="宋体" w:hAnsi="宋体" w:cs="宋体"/>
                <w:szCs w:val="21"/>
              </w:rPr>
            </w:pPr>
          </w:p>
        </w:tc>
        <w:tc>
          <w:tcPr>
            <w:tcW w:w="1418" w:type="dxa"/>
            <w:noWrap w:val="0"/>
            <w:vAlign w:val="top"/>
          </w:tcPr>
          <w:p w14:paraId="10D5DF11">
            <w:pPr>
              <w:pStyle w:val="17"/>
              <w:keepNext/>
              <w:spacing w:after="0" w:line="440" w:lineRule="exact"/>
              <w:ind w:left="63" w:right="63"/>
              <w:rPr>
                <w:rFonts w:ascii="宋体" w:hAnsi="宋体" w:cs="宋体"/>
                <w:szCs w:val="21"/>
              </w:rPr>
            </w:pPr>
          </w:p>
        </w:tc>
        <w:tc>
          <w:tcPr>
            <w:tcW w:w="1701" w:type="dxa"/>
            <w:noWrap w:val="0"/>
            <w:vAlign w:val="top"/>
          </w:tcPr>
          <w:p w14:paraId="24373FAA">
            <w:pPr>
              <w:pStyle w:val="17"/>
              <w:keepNext/>
              <w:spacing w:after="0" w:line="440" w:lineRule="exact"/>
              <w:ind w:left="63" w:right="63"/>
              <w:rPr>
                <w:rFonts w:ascii="宋体" w:hAnsi="宋体" w:cs="宋体"/>
                <w:szCs w:val="21"/>
              </w:rPr>
            </w:pPr>
          </w:p>
        </w:tc>
      </w:tr>
      <w:tr w14:paraId="3F77FC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17A41BE">
            <w:pPr>
              <w:pStyle w:val="17"/>
              <w:keepNext/>
              <w:spacing w:after="0" w:line="440" w:lineRule="exact"/>
              <w:ind w:left="63" w:right="63"/>
              <w:rPr>
                <w:rFonts w:ascii="宋体" w:hAnsi="宋体" w:cs="宋体"/>
                <w:szCs w:val="21"/>
              </w:rPr>
            </w:pPr>
          </w:p>
        </w:tc>
        <w:tc>
          <w:tcPr>
            <w:tcW w:w="1984" w:type="dxa"/>
            <w:noWrap w:val="0"/>
            <w:vAlign w:val="top"/>
          </w:tcPr>
          <w:p w14:paraId="39C5D17A">
            <w:pPr>
              <w:pStyle w:val="17"/>
              <w:keepNext/>
              <w:spacing w:after="0" w:line="440" w:lineRule="exact"/>
              <w:ind w:left="63" w:right="63"/>
              <w:rPr>
                <w:rFonts w:ascii="宋体" w:hAnsi="宋体" w:cs="宋体"/>
                <w:szCs w:val="21"/>
              </w:rPr>
            </w:pPr>
          </w:p>
        </w:tc>
        <w:tc>
          <w:tcPr>
            <w:tcW w:w="851" w:type="dxa"/>
            <w:noWrap w:val="0"/>
            <w:vAlign w:val="top"/>
          </w:tcPr>
          <w:p w14:paraId="5CC417DB">
            <w:pPr>
              <w:pStyle w:val="17"/>
              <w:keepNext/>
              <w:spacing w:after="0" w:line="440" w:lineRule="exact"/>
              <w:ind w:left="63" w:right="63"/>
              <w:rPr>
                <w:rFonts w:ascii="宋体" w:hAnsi="宋体" w:cs="宋体"/>
                <w:szCs w:val="21"/>
              </w:rPr>
            </w:pPr>
          </w:p>
        </w:tc>
        <w:tc>
          <w:tcPr>
            <w:tcW w:w="774" w:type="dxa"/>
            <w:noWrap w:val="0"/>
            <w:vAlign w:val="top"/>
          </w:tcPr>
          <w:p w14:paraId="7775BADD">
            <w:pPr>
              <w:pStyle w:val="17"/>
              <w:keepNext/>
              <w:spacing w:after="0" w:line="440" w:lineRule="exact"/>
              <w:ind w:left="63" w:right="63"/>
              <w:rPr>
                <w:rFonts w:ascii="宋体" w:hAnsi="宋体" w:cs="宋体"/>
                <w:szCs w:val="21"/>
              </w:rPr>
            </w:pPr>
          </w:p>
        </w:tc>
        <w:tc>
          <w:tcPr>
            <w:tcW w:w="1352" w:type="dxa"/>
            <w:noWrap w:val="0"/>
            <w:vAlign w:val="top"/>
          </w:tcPr>
          <w:p w14:paraId="0541614A">
            <w:pPr>
              <w:pStyle w:val="17"/>
              <w:keepNext/>
              <w:spacing w:after="0" w:line="440" w:lineRule="exact"/>
              <w:ind w:left="63" w:right="63"/>
              <w:rPr>
                <w:rFonts w:ascii="宋体" w:hAnsi="宋体" w:cs="宋体"/>
                <w:szCs w:val="21"/>
              </w:rPr>
            </w:pPr>
          </w:p>
        </w:tc>
        <w:tc>
          <w:tcPr>
            <w:tcW w:w="1418" w:type="dxa"/>
            <w:noWrap w:val="0"/>
            <w:vAlign w:val="top"/>
          </w:tcPr>
          <w:p w14:paraId="5FE2CBC2">
            <w:pPr>
              <w:pStyle w:val="17"/>
              <w:keepNext/>
              <w:spacing w:after="0" w:line="440" w:lineRule="exact"/>
              <w:ind w:left="63" w:right="63"/>
              <w:rPr>
                <w:rFonts w:ascii="宋体" w:hAnsi="宋体" w:cs="宋体"/>
                <w:szCs w:val="21"/>
              </w:rPr>
            </w:pPr>
          </w:p>
        </w:tc>
        <w:tc>
          <w:tcPr>
            <w:tcW w:w="1701" w:type="dxa"/>
            <w:noWrap w:val="0"/>
            <w:vAlign w:val="top"/>
          </w:tcPr>
          <w:p w14:paraId="2A0122B1">
            <w:pPr>
              <w:pStyle w:val="17"/>
              <w:keepNext/>
              <w:spacing w:after="0" w:line="440" w:lineRule="exact"/>
              <w:ind w:left="63" w:right="63"/>
              <w:rPr>
                <w:rFonts w:ascii="宋体" w:hAnsi="宋体" w:cs="宋体"/>
                <w:szCs w:val="21"/>
              </w:rPr>
            </w:pPr>
          </w:p>
        </w:tc>
      </w:tr>
      <w:tr w14:paraId="6DA9E7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A23FE59">
            <w:pPr>
              <w:pStyle w:val="17"/>
              <w:keepNext/>
              <w:spacing w:after="0" w:line="440" w:lineRule="exact"/>
              <w:ind w:left="63" w:right="63"/>
              <w:rPr>
                <w:rFonts w:ascii="宋体" w:hAnsi="宋体" w:cs="宋体"/>
                <w:szCs w:val="21"/>
              </w:rPr>
            </w:pPr>
          </w:p>
        </w:tc>
        <w:tc>
          <w:tcPr>
            <w:tcW w:w="1984" w:type="dxa"/>
            <w:noWrap w:val="0"/>
            <w:vAlign w:val="top"/>
          </w:tcPr>
          <w:p w14:paraId="2E740A14">
            <w:pPr>
              <w:pStyle w:val="17"/>
              <w:keepNext/>
              <w:spacing w:after="0" w:line="440" w:lineRule="exact"/>
              <w:ind w:left="63" w:right="63"/>
              <w:rPr>
                <w:rFonts w:ascii="宋体" w:hAnsi="宋体" w:cs="宋体"/>
                <w:szCs w:val="21"/>
              </w:rPr>
            </w:pPr>
          </w:p>
        </w:tc>
        <w:tc>
          <w:tcPr>
            <w:tcW w:w="851" w:type="dxa"/>
            <w:noWrap w:val="0"/>
            <w:vAlign w:val="top"/>
          </w:tcPr>
          <w:p w14:paraId="39C45353">
            <w:pPr>
              <w:pStyle w:val="17"/>
              <w:keepNext/>
              <w:spacing w:after="0" w:line="440" w:lineRule="exact"/>
              <w:ind w:left="63" w:right="63"/>
              <w:rPr>
                <w:rFonts w:ascii="宋体" w:hAnsi="宋体" w:cs="宋体"/>
                <w:szCs w:val="21"/>
              </w:rPr>
            </w:pPr>
          </w:p>
        </w:tc>
        <w:tc>
          <w:tcPr>
            <w:tcW w:w="774" w:type="dxa"/>
            <w:noWrap w:val="0"/>
            <w:vAlign w:val="top"/>
          </w:tcPr>
          <w:p w14:paraId="6F155C87">
            <w:pPr>
              <w:pStyle w:val="17"/>
              <w:keepNext/>
              <w:spacing w:after="0" w:line="440" w:lineRule="exact"/>
              <w:ind w:left="63" w:right="63"/>
              <w:rPr>
                <w:rFonts w:ascii="宋体" w:hAnsi="宋体" w:cs="宋体"/>
                <w:szCs w:val="21"/>
              </w:rPr>
            </w:pPr>
          </w:p>
        </w:tc>
        <w:tc>
          <w:tcPr>
            <w:tcW w:w="1352" w:type="dxa"/>
            <w:noWrap w:val="0"/>
            <w:vAlign w:val="top"/>
          </w:tcPr>
          <w:p w14:paraId="0A63D140">
            <w:pPr>
              <w:pStyle w:val="17"/>
              <w:keepNext/>
              <w:spacing w:after="0" w:line="440" w:lineRule="exact"/>
              <w:ind w:left="63" w:right="63"/>
              <w:rPr>
                <w:rFonts w:ascii="宋体" w:hAnsi="宋体" w:cs="宋体"/>
                <w:szCs w:val="21"/>
              </w:rPr>
            </w:pPr>
          </w:p>
        </w:tc>
        <w:tc>
          <w:tcPr>
            <w:tcW w:w="1418" w:type="dxa"/>
            <w:noWrap w:val="0"/>
            <w:vAlign w:val="top"/>
          </w:tcPr>
          <w:p w14:paraId="578CB8CC">
            <w:pPr>
              <w:pStyle w:val="17"/>
              <w:keepNext/>
              <w:spacing w:after="0" w:line="440" w:lineRule="exact"/>
              <w:ind w:left="63" w:right="63"/>
              <w:rPr>
                <w:rFonts w:ascii="宋体" w:hAnsi="宋体" w:cs="宋体"/>
                <w:szCs w:val="21"/>
              </w:rPr>
            </w:pPr>
          </w:p>
        </w:tc>
        <w:tc>
          <w:tcPr>
            <w:tcW w:w="1701" w:type="dxa"/>
            <w:noWrap w:val="0"/>
            <w:vAlign w:val="top"/>
          </w:tcPr>
          <w:p w14:paraId="5C52E4FF">
            <w:pPr>
              <w:pStyle w:val="17"/>
              <w:keepNext/>
              <w:spacing w:after="0" w:line="440" w:lineRule="exact"/>
              <w:ind w:left="63" w:right="63"/>
              <w:rPr>
                <w:rFonts w:ascii="宋体" w:hAnsi="宋体" w:cs="宋体"/>
                <w:szCs w:val="21"/>
              </w:rPr>
            </w:pPr>
          </w:p>
        </w:tc>
      </w:tr>
      <w:tr w14:paraId="450C6E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65B9729">
            <w:pPr>
              <w:pStyle w:val="17"/>
              <w:keepNext/>
              <w:spacing w:after="0" w:line="440" w:lineRule="exact"/>
              <w:ind w:left="63" w:right="63"/>
              <w:rPr>
                <w:rFonts w:ascii="宋体" w:hAnsi="宋体" w:cs="宋体"/>
                <w:szCs w:val="21"/>
              </w:rPr>
            </w:pPr>
          </w:p>
        </w:tc>
        <w:tc>
          <w:tcPr>
            <w:tcW w:w="1984" w:type="dxa"/>
            <w:noWrap w:val="0"/>
            <w:vAlign w:val="top"/>
          </w:tcPr>
          <w:p w14:paraId="31E277A2">
            <w:pPr>
              <w:pStyle w:val="17"/>
              <w:keepNext/>
              <w:spacing w:after="0" w:line="440" w:lineRule="exact"/>
              <w:ind w:left="63" w:right="63"/>
              <w:rPr>
                <w:rFonts w:ascii="宋体" w:hAnsi="宋体" w:cs="宋体"/>
                <w:szCs w:val="21"/>
              </w:rPr>
            </w:pPr>
          </w:p>
        </w:tc>
        <w:tc>
          <w:tcPr>
            <w:tcW w:w="851" w:type="dxa"/>
            <w:noWrap w:val="0"/>
            <w:vAlign w:val="top"/>
          </w:tcPr>
          <w:p w14:paraId="0F15A645">
            <w:pPr>
              <w:pStyle w:val="17"/>
              <w:keepNext/>
              <w:spacing w:after="0" w:line="440" w:lineRule="exact"/>
              <w:ind w:left="63" w:right="63"/>
              <w:rPr>
                <w:rFonts w:ascii="宋体" w:hAnsi="宋体" w:cs="宋体"/>
                <w:szCs w:val="21"/>
              </w:rPr>
            </w:pPr>
          </w:p>
        </w:tc>
        <w:tc>
          <w:tcPr>
            <w:tcW w:w="774" w:type="dxa"/>
            <w:noWrap w:val="0"/>
            <w:vAlign w:val="top"/>
          </w:tcPr>
          <w:p w14:paraId="343A862C">
            <w:pPr>
              <w:pStyle w:val="17"/>
              <w:keepNext/>
              <w:spacing w:after="0" w:line="440" w:lineRule="exact"/>
              <w:ind w:left="63" w:right="63"/>
              <w:rPr>
                <w:rFonts w:ascii="宋体" w:hAnsi="宋体" w:cs="宋体"/>
                <w:szCs w:val="21"/>
              </w:rPr>
            </w:pPr>
          </w:p>
        </w:tc>
        <w:tc>
          <w:tcPr>
            <w:tcW w:w="1352" w:type="dxa"/>
            <w:noWrap w:val="0"/>
            <w:vAlign w:val="top"/>
          </w:tcPr>
          <w:p w14:paraId="3D1709B1">
            <w:pPr>
              <w:pStyle w:val="17"/>
              <w:keepNext/>
              <w:spacing w:after="0" w:line="440" w:lineRule="exact"/>
              <w:ind w:left="63" w:right="63"/>
              <w:rPr>
                <w:rFonts w:ascii="宋体" w:hAnsi="宋体" w:cs="宋体"/>
                <w:szCs w:val="21"/>
              </w:rPr>
            </w:pPr>
          </w:p>
        </w:tc>
        <w:tc>
          <w:tcPr>
            <w:tcW w:w="1418" w:type="dxa"/>
            <w:noWrap w:val="0"/>
            <w:vAlign w:val="top"/>
          </w:tcPr>
          <w:p w14:paraId="2E62B8E4">
            <w:pPr>
              <w:pStyle w:val="17"/>
              <w:keepNext/>
              <w:spacing w:after="0" w:line="440" w:lineRule="exact"/>
              <w:ind w:left="63" w:right="63"/>
              <w:rPr>
                <w:rFonts w:ascii="宋体" w:hAnsi="宋体" w:cs="宋体"/>
                <w:szCs w:val="21"/>
              </w:rPr>
            </w:pPr>
          </w:p>
        </w:tc>
        <w:tc>
          <w:tcPr>
            <w:tcW w:w="1701" w:type="dxa"/>
            <w:noWrap w:val="0"/>
            <w:vAlign w:val="top"/>
          </w:tcPr>
          <w:p w14:paraId="70512218">
            <w:pPr>
              <w:pStyle w:val="17"/>
              <w:keepNext/>
              <w:spacing w:after="0" w:line="440" w:lineRule="exact"/>
              <w:ind w:left="63" w:right="63"/>
              <w:rPr>
                <w:rFonts w:ascii="宋体" w:hAnsi="宋体" w:cs="宋体"/>
                <w:szCs w:val="21"/>
              </w:rPr>
            </w:pPr>
          </w:p>
        </w:tc>
      </w:tr>
      <w:tr w14:paraId="7BB764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1402B18">
            <w:pPr>
              <w:pStyle w:val="17"/>
              <w:keepNext/>
              <w:spacing w:after="0" w:line="440" w:lineRule="exact"/>
              <w:ind w:left="63" w:right="63"/>
              <w:rPr>
                <w:rFonts w:ascii="宋体" w:hAnsi="宋体" w:cs="宋体"/>
                <w:szCs w:val="21"/>
              </w:rPr>
            </w:pPr>
          </w:p>
        </w:tc>
        <w:tc>
          <w:tcPr>
            <w:tcW w:w="1984" w:type="dxa"/>
            <w:noWrap w:val="0"/>
            <w:vAlign w:val="top"/>
          </w:tcPr>
          <w:p w14:paraId="03E14467">
            <w:pPr>
              <w:pStyle w:val="17"/>
              <w:keepNext/>
              <w:spacing w:after="0" w:line="440" w:lineRule="exact"/>
              <w:ind w:left="63" w:right="63"/>
              <w:rPr>
                <w:rFonts w:ascii="宋体" w:hAnsi="宋体" w:cs="宋体"/>
                <w:szCs w:val="21"/>
              </w:rPr>
            </w:pPr>
          </w:p>
        </w:tc>
        <w:tc>
          <w:tcPr>
            <w:tcW w:w="851" w:type="dxa"/>
            <w:noWrap w:val="0"/>
            <w:vAlign w:val="top"/>
          </w:tcPr>
          <w:p w14:paraId="5653A450">
            <w:pPr>
              <w:pStyle w:val="17"/>
              <w:keepNext/>
              <w:spacing w:after="0" w:line="440" w:lineRule="exact"/>
              <w:ind w:left="63" w:right="63"/>
              <w:rPr>
                <w:rFonts w:ascii="宋体" w:hAnsi="宋体" w:cs="宋体"/>
                <w:szCs w:val="21"/>
              </w:rPr>
            </w:pPr>
          </w:p>
        </w:tc>
        <w:tc>
          <w:tcPr>
            <w:tcW w:w="774" w:type="dxa"/>
            <w:noWrap w:val="0"/>
            <w:vAlign w:val="top"/>
          </w:tcPr>
          <w:p w14:paraId="4551FF68">
            <w:pPr>
              <w:pStyle w:val="17"/>
              <w:keepNext/>
              <w:spacing w:after="0" w:line="440" w:lineRule="exact"/>
              <w:ind w:left="63" w:right="63"/>
              <w:rPr>
                <w:rFonts w:ascii="宋体" w:hAnsi="宋体" w:cs="宋体"/>
                <w:szCs w:val="21"/>
              </w:rPr>
            </w:pPr>
          </w:p>
        </w:tc>
        <w:tc>
          <w:tcPr>
            <w:tcW w:w="1352" w:type="dxa"/>
            <w:noWrap w:val="0"/>
            <w:vAlign w:val="top"/>
          </w:tcPr>
          <w:p w14:paraId="3AB003A1">
            <w:pPr>
              <w:pStyle w:val="17"/>
              <w:keepNext/>
              <w:spacing w:after="0" w:line="440" w:lineRule="exact"/>
              <w:ind w:left="63" w:right="63"/>
              <w:rPr>
                <w:rFonts w:ascii="宋体" w:hAnsi="宋体" w:cs="宋体"/>
                <w:szCs w:val="21"/>
              </w:rPr>
            </w:pPr>
          </w:p>
        </w:tc>
        <w:tc>
          <w:tcPr>
            <w:tcW w:w="1418" w:type="dxa"/>
            <w:noWrap w:val="0"/>
            <w:vAlign w:val="top"/>
          </w:tcPr>
          <w:p w14:paraId="1A24FE26">
            <w:pPr>
              <w:pStyle w:val="17"/>
              <w:keepNext/>
              <w:spacing w:after="0" w:line="440" w:lineRule="exact"/>
              <w:ind w:left="63" w:right="63"/>
              <w:rPr>
                <w:rFonts w:ascii="宋体" w:hAnsi="宋体" w:cs="宋体"/>
                <w:szCs w:val="21"/>
              </w:rPr>
            </w:pPr>
          </w:p>
        </w:tc>
        <w:tc>
          <w:tcPr>
            <w:tcW w:w="1701" w:type="dxa"/>
            <w:noWrap w:val="0"/>
            <w:vAlign w:val="top"/>
          </w:tcPr>
          <w:p w14:paraId="4828FCD1">
            <w:pPr>
              <w:pStyle w:val="17"/>
              <w:keepNext/>
              <w:spacing w:after="0" w:line="440" w:lineRule="exact"/>
              <w:ind w:left="63" w:right="63"/>
              <w:rPr>
                <w:rFonts w:ascii="宋体" w:hAnsi="宋体" w:cs="宋体"/>
                <w:szCs w:val="21"/>
              </w:rPr>
            </w:pPr>
          </w:p>
        </w:tc>
      </w:tr>
      <w:tr w14:paraId="4E5F96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13025E2">
            <w:pPr>
              <w:pStyle w:val="17"/>
              <w:keepNext/>
              <w:spacing w:after="0" w:line="440" w:lineRule="exact"/>
              <w:ind w:left="63" w:right="63"/>
              <w:rPr>
                <w:rFonts w:ascii="宋体" w:hAnsi="宋体" w:cs="宋体"/>
                <w:szCs w:val="21"/>
              </w:rPr>
            </w:pPr>
          </w:p>
        </w:tc>
        <w:tc>
          <w:tcPr>
            <w:tcW w:w="1984" w:type="dxa"/>
            <w:noWrap w:val="0"/>
            <w:vAlign w:val="top"/>
          </w:tcPr>
          <w:p w14:paraId="3EE866F3">
            <w:pPr>
              <w:pStyle w:val="17"/>
              <w:keepNext/>
              <w:spacing w:after="0" w:line="440" w:lineRule="exact"/>
              <w:ind w:left="63" w:right="63"/>
              <w:rPr>
                <w:rFonts w:ascii="宋体" w:hAnsi="宋体" w:cs="宋体"/>
                <w:szCs w:val="21"/>
              </w:rPr>
            </w:pPr>
          </w:p>
        </w:tc>
        <w:tc>
          <w:tcPr>
            <w:tcW w:w="851" w:type="dxa"/>
            <w:noWrap w:val="0"/>
            <w:vAlign w:val="top"/>
          </w:tcPr>
          <w:p w14:paraId="4BC7ACAB">
            <w:pPr>
              <w:pStyle w:val="17"/>
              <w:keepNext/>
              <w:spacing w:after="0" w:line="440" w:lineRule="exact"/>
              <w:ind w:left="63" w:right="63"/>
              <w:rPr>
                <w:rFonts w:ascii="宋体" w:hAnsi="宋体" w:cs="宋体"/>
                <w:szCs w:val="21"/>
              </w:rPr>
            </w:pPr>
          </w:p>
        </w:tc>
        <w:tc>
          <w:tcPr>
            <w:tcW w:w="774" w:type="dxa"/>
            <w:noWrap w:val="0"/>
            <w:vAlign w:val="top"/>
          </w:tcPr>
          <w:p w14:paraId="6F9D3F0B">
            <w:pPr>
              <w:pStyle w:val="17"/>
              <w:keepNext/>
              <w:spacing w:after="0" w:line="440" w:lineRule="exact"/>
              <w:ind w:left="63" w:right="63"/>
              <w:rPr>
                <w:rFonts w:ascii="宋体" w:hAnsi="宋体" w:cs="宋体"/>
                <w:szCs w:val="21"/>
              </w:rPr>
            </w:pPr>
          </w:p>
        </w:tc>
        <w:tc>
          <w:tcPr>
            <w:tcW w:w="1352" w:type="dxa"/>
            <w:noWrap w:val="0"/>
            <w:vAlign w:val="top"/>
          </w:tcPr>
          <w:p w14:paraId="1C1C1664">
            <w:pPr>
              <w:pStyle w:val="17"/>
              <w:keepNext/>
              <w:spacing w:after="0" w:line="440" w:lineRule="exact"/>
              <w:ind w:left="63" w:right="63"/>
              <w:rPr>
                <w:rFonts w:ascii="宋体" w:hAnsi="宋体" w:cs="宋体"/>
                <w:szCs w:val="21"/>
              </w:rPr>
            </w:pPr>
          </w:p>
        </w:tc>
        <w:tc>
          <w:tcPr>
            <w:tcW w:w="1418" w:type="dxa"/>
            <w:noWrap w:val="0"/>
            <w:vAlign w:val="top"/>
          </w:tcPr>
          <w:p w14:paraId="5FC979DE">
            <w:pPr>
              <w:pStyle w:val="17"/>
              <w:keepNext/>
              <w:spacing w:after="0" w:line="440" w:lineRule="exact"/>
              <w:ind w:left="63" w:right="63"/>
              <w:rPr>
                <w:rFonts w:ascii="宋体" w:hAnsi="宋体" w:cs="宋体"/>
                <w:szCs w:val="21"/>
              </w:rPr>
            </w:pPr>
          </w:p>
        </w:tc>
        <w:tc>
          <w:tcPr>
            <w:tcW w:w="1701" w:type="dxa"/>
            <w:noWrap w:val="0"/>
            <w:vAlign w:val="top"/>
          </w:tcPr>
          <w:p w14:paraId="1FE9D395">
            <w:pPr>
              <w:pStyle w:val="17"/>
              <w:keepNext/>
              <w:spacing w:after="0" w:line="440" w:lineRule="exact"/>
              <w:ind w:left="63" w:right="63"/>
              <w:rPr>
                <w:rFonts w:ascii="宋体" w:hAnsi="宋体" w:cs="宋体"/>
                <w:szCs w:val="21"/>
              </w:rPr>
            </w:pPr>
          </w:p>
        </w:tc>
      </w:tr>
      <w:tr w14:paraId="3842F6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4319C8F">
            <w:pPr>
              <w:pStyle w:val="17"/>
              <w:keepNext/>
              <w:spacing w:after="0" w:line="440" w:lineRule="exact"/>
              <w:ind w:left="63" w:right="63"/>
              <w:rPr>
                <w:rFonts w:ascii="宋体" w:hAnsi="宋体" w:cs="宋体"/>
                <w:szCs w:val="21"/>
              </w:rPr>
            </w:pPr>
          </w:p>
        </w:tc>
        <w:tc>
          <w:tcPr>
            <w:tcW w:w="1984" w:type="dxa"/>
            <w:noWrap w:val="0"/>
            <w:vAlign w:val="top"/>
          </w:tcPr>
          <w:p w14:paraId="69E96463">
            <w:pPr>
              <w:pStyle w:val="17"/>
              <w:keepNext/>
              <w:spacing w:after="0" w:line="440" w:lineRule="exact"/>
              <w:ind w:left="63" w:right="63"/>
              <w:rPr>
                <w:rFonts w:ascii="宋体" w:hAnsi="宋体" w:cs="宋体"/>
                <w:szCs w:val="21"/>
              </w:rPr>
            </w:pPr>
          </w:p>
        </w:tc>
        <w:tc>
          <w:tcPr>
            <w:tcW w:w="851" w:type="dxa"/>
            <w:noWrap w:val="0"/>
            <w:vAlign w:val="top"/>
          </w:tcPr>
          <w:p w14:paraId="0CD95D3F">
            <w:pPr>
              <w:pStyle w:val="17"/>
              <w:keepNext/>
              <w:spacing w:after="0" w:line="440" w:lineRule="exact"/>
              <w:ind w:left="63" w:right="63"/>
              <w:rPr>
                <w:rFonts w:ascii="宋体" w:hAnsi="宋体" w:cs="宋体"/>
                <w:szCs w:val="21"/>
              </w:rPr>
            </w:pPr>
          </w:p>
        </w:tc>
        <w:tc>
          <w:tcPr>
            <w:tcW w:w="774" w:type="dxa"/>
            <w:noWrap w:val="0"/>
            <w:vAlign w:val="top"/>
          </w:tcPr>
          <w:p w14:paraId="64AE813C">
            <w:pPr>
              <w:pStyle w:val="17"/>
              <w:keepNext/>
              <w:spacing w:after="0" w:line="440" w:lineRule="exact"/>
              <w:ind w:left="63" w:right="63"/>
              <w:rPr>
                <w:rFonts w:ascii="宋体" w:hAnsi="宋体" w:cs="宋体"/>
                <w:szCs w:val="21"/>
              </w:rPr>
            </w:pPr>
          </w:p>
        </w:tc>
        <w:tc>
          <w:tcPr>
            <w:tcW w:w="1352" w:type="dxa"/>
            <w:noWrap w:val="0"/>
            <w:vAlign w:val="top"/>
          </w:tcPr>
          <w:p w14:paraId="67A76137">
            <w:pPr>
              <w:pStyle w:val="17"/>
              <w:keepNext/>
              <w:spacing w:after="0" w:line="440" w:lineRule="exact"/>
              <w:ind w:left="63" w:right="63"/>
              <w:rPr>
                <w:rFonts w:ascii="宋体" w:hAnsi="宋体" w:cs="宋体"/>
                <w:szCs w:val="21"/>
              </w:rPr>
            </w:pPr>
          </w:p>
        </w:tc>
        <w:tc>
          <w:tcPr>
            <w:tcW w:w="1418" w:type="dxa"/>
            <w:noWrap w:val="0"/>
            <w:vAlign w:val="top"/>
          </w:tcPr>
          <w:p w14:paraId="29AB9D4A">
            <w:pPr>
              <w:pStyle w:val="17"/>
              <w:keepNext/>
              <w:spacing w:after="0" w:line="440" w:lineRule="exact"/>
              <w:ind w:left="63" w:right="63"/>
              <w:rPr>
                <w:rFonts w:ascii="宋体" w:hAnsi="宋体" w:cs="宋体"/>
                <w:szCs w:val="21"/>
              </w:rPr>
            </w:pPr>
          </w:p>
        </w:tc>
        <w:tc>
          <w:tcPr>
            <w:tcW w:w="1701" w:type="dxa"/>
            <w:noWrap w:val="0"/>
            <w:vAlign w:val="top"/>
          </w:tcPr>
          <w:p w14:paraId="0EEE9D0C">
            <w:pPr>
              <w:pStyle w:val="17"/>
              <w:keepNext/>
              <w:spacing w:after="0" w:line="440" w:lineRule="exact"/>
              <w:ind w:left="63" w:right="63"/>
              <w:rPr>
                <w:rFonts w:ascii="宋体" w:hAnsi="宋体" w:cs="宋体"/>
                <w:szCs w:val="21"/>
              </w:rPr>
            </w:pPr>
          </w:p>
        </w:tc>
      </w:tr>
      <w:tr w14:paraId="141692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8BA631C">
            <w:pPr>
              <w:pStyle w:val="17"/>
              <w:keepNext/>
              <w:spacing w:after="0" w:line="440" w:lineRule="exact"/>
              <w:ind w:left="63" w:right="63"/>
              <w:rPr>
                <w:rFonts w:ascii="宋体" w:hAnsi="宋体" w:cs="宋体"/>
                <w:szCs w:val="21"/>
              </w:rPr>
            </w:pPr>
          </w:p>
        </w:tc>
        <w:tc>
          <w:tcPr>
            <w:tcW w:w="1984" w:type="dxa"/>
            <w:noWrap w:val="0"/>
            <w:vAlign w:val="top"/>
          </w:tcPr>
          <w:p w14:paraId="2636EBC3">
            <w:pPr>
              <w:pStyle w:val="17"/>
              <w:keepNext/>
              <w:spacing w:after="0" w:line="440" w:lineRule="exact"/>
              <w:ind w:left="63" w:right="63"/>
              <w:rPr>
                <w:rFonts w:ascii="宋体" w:hAnsi="宋体" w:cs="宋体"/>
                <w:szCs w:val="21"/>
              </w:rPr>
            </w:pPr>
          </w:p>
        </w:tc>
        <w:tc>
          <w:tcPr>
            <w:tcW w:w="851" w:type="dxa"/>
            <w:noWrap w:val="0"/>
            <w:vAlign w:val="top"/>
          </w:tcPr>
          <w:p w14:paraId="03984AA6">
            <w:pPr>
              <w:pStyle w:val="17"/>
              <w:keepNext/>
              <w:spacing w:after="0" w:line="440" w:lineRule="exact"/>
              <w:ind w:left="63" w:right="63"/>
              <w:rPr>
                <w:rFonts w:ascii="宋体" w:hAnsi="宋体" w:cs="宋体"/>
                <w:szCs w:val="21"/>
              </w:rPr>
            </w:pPr>
          </w:p>
        </w:tc>
        <w:tc>
          <w:tcPr>
            <w:tcW w:w="774" w:type="dxa"/>
            <w:noWrap w:val="0"/>
            <w:vAlign w:val="top"/>
          </w:tcPr>
          <w:p w14:paraId="70CD8233">
            <w:pPr>
              <w:pStyle w:val="17"/>
              <w:keepNext/>
              <w:spacing w:after="0" w:line="440" w:lineRule="exact"/>
              <w:ind w:left="63" w:right="63"/>
              <w:rPr>
                <w:rFonts w:ascii="宋体" w:hAnsi="宋体" w:cs="宋体"/>
                <w:szCs w:val="21"/>
              </w:rPr>
            </w:pPr>
          </w:p>
        </w:tc>
        <w:tc>
          <w:tcPr>
            <w:tcW w:w="1352" w:type="dxa"/>
            <w:noWrap w:val="0"/>
            <w:vAlign w:val="top"/>
          </w:tcPr>
          <w:p w14:paraId="0E7460AC">
            <w:pPr>
              <w:pStyle w:val="17"/>
              <w:keepNext/>
              <w:spacing w:after="0" w:line="440" w:lineRule="exact"/>
              <w:ind w:left="63" w:right="63"/>
              <w:rPr>
                <w:rFonts w:ascii="宋体" w:hAnsi="宋体" w:cs="宋体"/>
                <w:szCs w:val="21"/>
              </w:rPr>
            </w:pPr>
          </w:p>
        </w:tc>
        <w:tc>
          <w:tcPr>
            <w:tcW w:w="1418" w:type="dxa"/>
            <w:noWrap w:val="0"/>
            <w:vAlign w:val="top"/>
          </w:tcPr>
          <w:p w14:paraId="10F50EDE">
            <w:pPr>
              <w:pStyle w:val="17"/>
              <w:keepNext/>
              <w:spacing w:after="0" w:line="440" w:lineRule="exact"/>
              <w:ind w:left="63" w:right="63"/>
              <w:rPr>
                <w:rFonts w:ascii="宋体" w:hAnsi="宋体" w:cs="宋体"/>
                <w:szCs w:val="21"/>
              </w:rPr>
            </w:pPr>
          </w:p>
        </w:tc>
        <w:tc>
          <w:tcPr>
            <w:tcW w:w="1701" w:type="dxa"/>
            <w:noWrap w:val="0"/>
            <w:vAlign w:val="top"/>
          </w:tcPr>
          <w:p w14:paraId="047FDAA9">
            <w:pPr>
              <w:pStyle w:val="17"/>
              <w:keepNext/>
              <w:spacing w:after="0" w:line="440" w:lineRule="exact"/>
              <w:ind w:left="63" w:right="63"/>
              <w:rPr>
                <w:rFonts w:ascii="宋体" w:hAnsi="宋体" w:cs="宋体"/>
                <w:szCs w:val="21"/>
              </w:rPr>
            </w:pPr>
          </w:p>
        </w:tc>
      </w:tr>
      <w:tr w14:paraId="31219C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BFE4948">
            <w:pPr>
              <w:pStyle w:val="17"/>
              <w:keepNext/>
              <w:spacing w:after="0" w:line="440" w:lineRule="exact"/>
              <w:ind w:left="63" w:right="63"/>
              <w:rPr>
                <w:rFonts w:ascii="宋体" w:hAnsi="宋体" w:cs="宋体"/>
                <w:szCs w:val="21"/>
              </w:rPr>
            </w:pPr>
          </w:p>
        </w:tc>
        <w:tc>
          <w:tcPr>
            <w:tcW w:w="1984" w:type="dxa"/>
            <w:noWrap w:val="0"/>
            <w:vAlign w:val="top"/>
          </w:tcPr>
          <w:p w14:paraId="71D1C3BB">
            <w:pPr>
              <w:pStyle w:val="17"/>
              <w:keepNext/>
              <w:spacing w:after="0" w:line="440" w:lineRule="exact"/>
              <w:ind w:left="63" w:right="63"/>
              <w:rPr>
                <w:rFonts w:ascii="宋体" w:hAnsi="宋体" w:cs="宋体"/>
                <w:szCs w:val="21"/>
              </w:rPr>
            </w:pPr>
          </w:p>
        </w:tc>
        <w:tc>
          <w:tcPr>
            <w:tcW w:w="851" w:type="dxa"/>
            <w:noWrap w:val="0"/>
            <w:vAlign w:val="top"/>
          </w:tcPr>
          <w:p w14:paraId="292AAD8E">
            <w:pPr>
              <w:pStyle w:val="17"/>
              <w:keepNext/>
              <w:spacing w:after="0" w:line="440" w:lineRule="exact"/>
              <w:ind w:left="63" w:right="63"/>
              <w:rPr>
                <w:rFonts w:ascii="宋体" w:hAnsi="宋体" w:cs="宋体"/>
                <w:szCs w:val="21"/>
              </w:rPr>
            </w:pPr>
          </w:p>
        </w:tc>
        <w:tc>
          <w:tcPr>
            <w:tcW w:w="774" w:type="dxa"/>
            <w:noWrap w:val="0"/>
            <w:vAlign w:val="top"/>
          </w:tcPr>
          <w:p w14:paraId="019BF1D2">
            <w:pPr>
              <w:pStyle w:val="17"/>
              <w:keepNext/>
              <w:spacing w:after="0" w:line="440" w:lineRule="exact"/>
              <w:ind w:left="63" w:right="63"/>
              <w:rPr>
                <w:rFonts w:ascii="宋体" w:hAnsi="宋体" w:cs="宋体"/>
                <w:szCs w:val="21"/>
              </w:rPr>
            </w:pPr>
          </w:p>
        </w:tc>
        <w:tc>
          <w:tcPr>
            <w:tcW w:w="1352" w:type="dxa"/>
            <w:noWrap w:val="0"/>
            <w:vAlign w:val="top"/>
          </w:tcPr>
          <w:p w14:paraId="0CCAC9E2">
            <w:pPr>
              <w:pStyle w:val="17"/>
              <w:keepNext/>
              <w:spacing w:after="0" w:line="440" w:lineRule="exact"/>
              <w:ind w:left="63" w:right="63"/>
              <w:rPr>
                <w:rFonts w:ascii="宋体" w:hAnsi="宋体" w:cs="宋体"/>
                <w:szCs w:val="21"/>
              </w:rPr>
            </w:pPr>
          </w:p>
        </w:tc>
        <w:tc>
          <w:tcPr>
            <w:tcW w:w="1418" w:type="dxa"/>
            <w:noWrap w:val="0"/>
            <w:vAlign w:val="top"/>
          </w:tcPr>
          <w:p w14:paraId="13558D74">
            <w:pPr>
              <w:pStyle w:val="17"/>
              <w:keepNext/>
              <w:spacing w:after="0" w:line="440" w:lineRule="exact"/>
              <w:ind w:left="63" w:right="63"/>
              <w:rPr>
                <w:rFonts w:ascii="宋体" w:hAnsi="宋体" w:cs="宋体"/>
                <w:szCs w:val="21"/>
              </w:rPr>
            </w:pPr>
          </w:p>
        </w:tc>
        <w:tc>
          <w:tcPr>
            <w:tcW w:w="1701" w:type="dxa"/>
            <w:noWrap w:val="0"/>
            <w:vAlign w:val="top"/>
          </w:tcPr>
          <w:p w14:paraId="144EF39F">
            <w:pPr>
              <w:pStyle w:val="17"/>
              <w:keepNext/>
              <w:spacing w:after="0" w:line="440" w:lineRule="exact"/>
              <w:ind w:left="63" w:right="63"/>
              <w:rPr>
                <w:rFonts w:ascii="宋体" w:hAnsi="宋体" w:cs="宋体"/>
                <w:szCs w:val="21"/>
              </w:rPr>
            </w:pPr>
          </w:p>
        </w:tc>
      </w:tr>
      <w:tr w14:paraId="68CC86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534F2BB">
            <w:pPr>
              <w:pStyle w:val="17"/>
              <w:keepNext/>
              <w:spacing w:after="0" w:line="440" w:lineRule="exact"/>
              <w:ind w:left="63" w:right="63"/>
              <w:rPr>
                <w:rFonts w:ascii="宋体" w:hAnsi="宋体" w:cs="宋体"/>
                <w:szCs w:val="21"/>
              </w:rPr>
            </w:pPr>
          </w:p>
        </w:tc>
        <w:tc>
          <w:tcPr>
            <w:tcW w:w="1984" w:type="dxa"/>
            <w:noWrap w:val="0"/>
            <w:vAlign w:val="top"/>
          </w:tcPr>
          <w:p w14:paraId="69D1B562">
            <w:pPr>
              <w:pStyle w:val="17"/>
              <w:keepNext/>
              <w:spacing w:after="0" w:line="440" w:lineRule="exact"/>
              <w:ind w:left="63" w:right="63"/>
              <w:rPr>
                <w:rFonts w:ascii="宋体" w:hAnsi="宋体" w:cs="宋体"/>
                <w:szCs w:val="21"/>
              </w:rPr>
            </w:pPr>
          </w:p>
        </w:tc>
        <w:tc>
          <w:tcPr>
            <w:tcW w:w="851" w:type="dxa"/>
            <w:noWrap w:val="0"/>
            <w:vAlign w:val="top"/>
          </w:tcPr>
          <w:p w14:paraId="59DAE54A">
            <w:pPr>
              <w:pStyle w:val="17"/>
              <w:keepNext/>
              <w:spacing w:after="0" w:line="440" w:lineRule="exact"/>
              <w:ind w:left="63" w:right="63"/>
              <w:rPr>
                <w:rFonts w:ascii="宋体" w:hAnsi="宋体" w:cs="宋体"/>
                <w:szCs w:val="21"/>
              </w:rPr>
            </w:pPr>
          </w:p>
        </w:tc>
        <w:tc>
          <w:tcPr>
            <w:tcW w:w="774" w:type="dxa"/>
            <w:noWrap w:val="0"/>
            <w:vAlign w:val="top"/>
          </w:tcPr>
          <w:p w14:paraId="16BBDA88">
            <w:pPr>
              <w:pStyle w:val="17"/>
              <w:keepNext/>
              <w:spacing w:after="0" w:line="440" w:lineRule="exact"/>
              <w:ind w:left="63" w:right="63"/>
              <w:rPr>
                <w:rFonts w:ascii="宋体" w:hAnsi="宋体" w:cs="宋体"/>
                <w:szCs w:val="21"/>
              </w:rPr>
            </w:pPr>
          </w:p>
        </w:tc>
        <w:tc>
          <w:tcPr>
            <w:tcW w:w="1352" w:type="dxa"/>
            <w:noWrap w:val="0"/>
            <w:vAlign w:val="top"/>
          </w:tcPr>
          <w:p w14:paraId="0D0376FC">
            <w:pPr>
              <w:pStyle w:val="17"/>
              <w:keepNext/>
              <w:spacing w:after="0" w:line="440" w:lineRule="exact"/>
              <w:ind w:left="63" w:right="63"/>
              <w:rPr>
                <w:rFonts w:ascii="宋体" w:hAnsi="宋体" w:cs="宋体"/>
                <w:szCs w:val="21"/>
              </w:rPr>
            </w:pPr>
          </w:p>
        </w:tc>
        <w:tc>
          <w:tcPr>
            <w:tcW w:w="1418" w:type="dxa"/>
            <w:noWrap w:val="0"/>
            <w:vAlign w:val="top"/>
          </w:tcPr>
          <w:p w14:paraId="65ACA31D">
            <w:pPr>
              <w:pStyle w:val="17"/>
              <w:keepNext/>
              <w:spacing w:after="0" w:line="440" w:lineRule="exact"/>
              <w:ind w:left="63" w:right="63"/>
              <w:rPr>
                <w:rFonts w:ascii="宋体" w:hAnsi="宋体" w:cs="宋体"/>
                <w:szCs w:val="21"/>
              </w:rPr>
            </w:pPr>
          </w:p>
        </w:tc>
        <w:tc>
          <w:tcPr>
            <w:tcW w:w="1701" w:type="dxa"/>
            <w:noWrap w:val="0"/>
            <w:vAlign w:val="top"/>
          </w:tcPr>
          <w:p w14:paraId="793B8A96">
            <w:pPr>
              <w:pStyle w:val="17"/>
              <w:keepNext/>
              <w:spacing w:after="0" w:line="440" w:lineRule="exact"/>
              <w:ind w:left="63" w:right="63"/>
              <w:rPr>
                <w:rFonts w:ascii="宋体" w:hAnsi="宋体" w:cs="宋体"/>
                <w:szCs w:val="21"/>
              </w:rPr>
            </w:pPr>
          </w:p>
        </w:tc>
      </w:tr>
      <w:tr w14:paraId="71F8AC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F960A08">
            <w:pPr>
              <w:pStyle w:val="17"/>
              <w:keepNext/>
              <w:spacing w:after="0" w:line="440" w:lineRule="exact"/>
              <w:ind w:left="63" w:right="63"/>
              <w:rPr>
                <w:rFonts w:ascii="宋体" w:hAnsi="宋体" w:cs="宋体"/>
                <w:szCs w:val="21"/>
              </w:rPr>
            </w:pPr>
          </w:p>
        </w:tc>
        <w:tc>
          <w:tcPr>
            <w:tcW w:w="1984" w:type="dxa"/>
            <w:noWrap w:val="0"/>
            <w:vAlign w:val="top"/>
          </w:tcPr>
          <w:p w14:paraId="423536BA">
            <w:pPr>
              <w:pStyle w:val="17"/>
              <w:keepNext/>
              <w:spacing w:after="0" w:line="440" w:lineRule="exact"/>
              <w:ind w:left="63" w:right="63"/>
              <w:rPr>
                <w:rFonts w:ascii="宋体" w:hAnsi="宋体" w:cs="宋体"/>
                <w:szCs w:val="21"/>
              </w:rPr>
            </w:pPr>
          </w:p>
        </w:tc>
        <w:tc>
          <w:tcPr>
            <w:tcW w:w="851" w:type="dxa"/>
            <w:noWrap w:val="0"/>
            <w:vAlign w:val="top"/>
          </w:tcPr>
          <w:p w14:paraId="3DAAF00E">
            <w:pPr>
              <w:pStyle w:val="17"/>
              <w:keepNext/>
              <w:spacing w:after="0" w:line="440" w:lineRule="exact"/>
              <w:ind w:left="63" w:right="63"/>
              <w:rPr>
                <w:rFonts w:ascii="宋体" w:hAnsi="宋体" w:cs="宋体"/>
                <w:szCs w:val="21"/>
              </w:rPr>
            </w:pPr>
          </w:p>
        </w:tc>
        <w:tc>
          <w:tcPr>
            <w:tcW w:w="774" w:type="dxa"/>
            <w:noWrap w:val="0"/>
            <w:vAlign w:val="top"/>
          </w:tcPr>
          <w:p w14:paraId="0E234A47">
            <w:pPr>
              <w:pStyle w:val="17"/>
              <w:keepNext/>
              <w:spacing w:after="0" w:line="440" w:lineRule="exact"/>
              <w:ind w:left="63" w:right="63"/>
              <w:rPr>
                <w:rFonts w:ascii="宋体" w:hAnsi="宋体" w:cs="宋体"/>
                <w:szCs w:val="21"/>
              </w:rPr>
            </w:pPr>
          </w:p>
        </w:tc>
        <w:tc>
          <w:tcPr>
            <w:tcW w:w="1352" w:type="dxa"/>
            <w:noWrap w:val="0"/>
            <w:vAlign w:val="top"/>
          </w:tcPr>
          <w:p w14:paraId="35EA7868">
            <w:pPr>
              <w:pStyle w:val="17"/>
              <w:keepNext/>
              <w:spacing w:after="0" w:line="440" w:lineRule="exact"/>
              <w:ind w:left="63" w:right="63"/>
              <w:rPr>
                <w:rFonts w:ascii="宋体" w:hAnsi="宋体" w:cs="宋体"/>
                <w:szCs w:val="21"/>
              </w:rPr>
            </w:pPr>
          </w:p>
        </w:tc>
        <w:tc>
          <w:tcPr>
            <w:tcW w:w="1418" w:type="dxa"/>
            <w:noWrap w:val="0"/>
            <w:vAlign w:val="top"/>
          </w:tcPr>
          <w:p w14:paraId="3B94DEDA">
            <w:pPr>
              <w:pStyle w:val="17"/>
              <w:keepNext/>
              <w:spacing w:after="0" w:line="440" w:lineRule="exact"/>
              <w:ind w:left="63" w:right="63"/>
              <w:rPr>
                <w:rFonts w:ascii="宋体" w:hAnsi="宋体" w:cs="宋体"/>
                <w:szCs w:val="21"/>
              </w:rPr>
            </w:pPr>
          </w:p>
        </w:tc>
        <w:tc>
          <w:tcPr>
            <w:tcW w:w="1701" w:type="dxa"/>
            <w:noWrap w:val="0"/>
            <w:vAlign w:val="top"/>
          </w:tcPr>
          <w:p w14:paraId="2FF7C306">
            <w:pPr>
              <w:pStyle w:val="17"/>
              <w:keepNext/>
              <w:spacing w:after="0" w:line="440" w:lineRule="exact"/>
              <w:ind w:left="63" w:right="63"/>
              <w:rPr>
                <w:rFonts w:ascii="宋体" w:hAnsi="宋体" w:cs="宋体"/>
                <w:szCs w:val="21"/>
              </w:rPr>
            </w:pPr>
          </w:p>
        </w:tc>
      </w:tr>
      <w:tr w14:paraId="2D967B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F9817E4">
            <w:pPr>
              <w:pStyle w:val="17"/>
              <w:keepNext/>
              <w:spacing w:after="0" w:line="440" w:lineRule="exact"/>
              <w:ind w:left="63" w:right="63"/>
              <w:rPr>
                <w:rFonts w:ascii="宋体" w:hAnsi="宋体" w:cs="宋体"/>
                <w:szCs w:val="21"/>
              </w:rPr>
            </w:pPr>
          </w:p>
        </w:tc>
        <w:tc>
          <w:tcPr>
            <w:tcW w:w="1984" w:type="dxa"/>
            <w:noWrap w:val="0"/>
            <w:vAlign w:val="top"/>
          </w:tcPr>
          <w:p w14:paraId="53D665AB">
            <w:pPr>
              <w:pStyle w:val="17"/>
              <w:keepNext/>
              <w:spacing w:after="0" w:line="440" w:lineRule="exact"/>
              <w:ind w:left="63" w:right="63"/>
              <w:rPr>
                <w:rFonts w:ascii="宋体" w:hAnsi="宋体" w:cs="宋体"/>
                <w:szCs w:val="21"/>
              </w:rPr>
            </w:pPr>
          </w:p>
        </w:tc>
        <w:tc>
          <w:tcPr>
            <w:tcW w:w="851" w:type="dxa"/>
            <w:noWrap w:val="0"/>
            <w:vAlign w:val="top"/>
          </w:tcPr>
          <w:p w14:paraId="5726234D">
            <w:pPr>
              <w:pStyle w:val="17"/>
              <w:keepNext/>
              <w:spacing w:after="0" w:line="440" w:lineRule="exact"/>
              <w:ind w:left="63" w:right="63"/>
              <w:rPr>
                <w:rFonts w:ascii="宋体" w:hAnsi="宋体" w:cs="宋体"/>
                <w:szCs w:val="21"/>
              </w:rPr>
            </w:pPr>
          </w:p>
        </w:tc>
        <w:tc>
          <w:tcPr>
            <w:tcW w:w="774" w:type="dxa"/>
            <w:noWrap w:val="0"/>
            <w:vAlign w:val="top"/>
          </w:tcPr>
          <w:p w14:paraId="2DEF5B89">
            <w:pPr>
              <w:pStyle w:val="17"/>
              <w:keepNext/>
              <w:spacing w:after="0" w:line="440" w:lineRule="exact"/>
              <w:ind w:left="63" w:right="63"/>
              <w:rPr>
                <w:rFonts w:ascii="宋体" w:hAnsi="宋体" w:cs="宋体"/>
                <w:szCs w:val="21"/>
              </w:rPr>
            </w:pPr>
          </w:p>
        </w:tc>
        <w:tc>
          <w:tcPr>
            <w:tcW w:w="1352" w:type="dxa"/>
            <w:noWrap w:val="0"/>
            <w:vAlign w:val="top"/>
          </w:tcPr>
          <w:p w14:paraId="3B348EF3">
            <w:pPr>
              <w:pStyle w:val="17"/>
              <w:keepNext/>
              <w:spacing w:after="0" w:line="440" w:lineRule="exact"/>
              <w:ind w:left="63" w:right="63"/>
              <w:rPr>
                <w:rFonts w:ascii="宋体" w:hAnsi="宋体" w:cs="宋体"/>
                <w:szCs w:val="21"/>
              </w:rPr>
            </w:pPr>
          </w:p>
        </w:tc>
        <w:tc>
          <w:tcPr>
            <w:tcW w:w="1418" w:type="dxa"/>
            <w:noWrap w:val="0"/>
            <w:vAlign w:val="top"/>
          </w:tcPr>
          <w:p w14:paraId="04CF7188">
            <w:pPr>
              <w:pStyle w:val="17"/>
              <w:keepNext/>
              <w:spacing w:after="0" w:line="440" w:lineRule="exact"/>
              <w:ind w:left="63" w:right="63"/>
              <w:rPr>
                <w:rFonts w:ascii="宋体" w:hAnsi="宋体" w:cs="宋体"/>
                <w:szCs w:val="21"/>
              </w:rPr>
            </w:pPr>
          </w:p>
        </w:tc>
        <w:tc>
          <w:tcPr>
            <w:tcW w:w="1701" w:type="dxa"/>
            <w:noWrap w:val="0"/>
            <w:vAlign w:val="top"/>
          </w:tcPr>
          <w:p w14:paraId="2EB392E0">
            <w:pPr>
              <w:pStyle w:val="17"/>
              <w:keepNext/>
              <w:spacing w:after="0" w:line="440" w:lineRule="exact"/>
              <w:ind w:left="63" w:right="63"/>
              <w:rPr>
                <w:rFonts w:ascii="宋体" w:hAnsi="宋体" w:cs="宋体"/>
                <w:szCs w:val="21"/>
              </w:rPr>
            </w:pPr>
          </w:p>
        </w:tc>
      </w:tr>
      <w:tr w14:paraId="002031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2BC3247">
            <w:pPr>
              <w:pStyle w:val="17"/>
              <w:keepNext/>
              <w:spacing w:after="0" w:line="440" w:lineRule="exact"/>
              <w:ind w:left="63" w:right="63"/>
              <w:rPr>
                <w:rFonts w:ascii="宋体" w:hAnsi="宋体" w:cs="宋体"/>
                <w:szCs w:val="21"/>
              </w:rPr>
            </w:pPr>
          </w:p>
        </w:tc>
        <w:tc>
          <w:tcPr>
            <w:tcW w:w="1984" w:type="dxa"/>
            <w:noWrap w:val="0"/>
            <w:vAlign w:val="top"/>
          </w:tcPr>
          <w:p w14:paraId="69A8CF7A">
            <w:pPr>
              <w:pStyle w:val="17"/>
              <w:keepNext/>
              <w:spacing w:after="0" w:line="440" w:lineRule="exact"/>
              <w:ind w:left="63" w:right="63"/>
              <w:rPr>
                <w:rFonts w:ascii="宋体" w:hAnsi="宋体" w:cs="宋体"/>
                <w:szCs w:val="21"/>
              </w:rPr>
            </w:pPr>
          </w:p>
        </w:tc>
        <w:tc>
          <w:tcPr>
            <w:tcW w:w="851" w:type="dxa"/>
            <w:noWrap w:val="0"/>
            <w:vAlign w:val="top"/>
          </w:tcPr>
          <w:p w14:paraId="37577497">
            <w:pPr>
              <w:pStyle w:val="17"/>
              <w:keepNext/>
              <w:spacing w:after="0" w:line="440" w:lineRule="exact"/>
              <w:ind w:left="63" w:right="63"/>
              <w:rPr>
                <w:rFonts w:ascii="宋体" w:hAnsi="宋体" w:cs="宋体"/>
                <w:szCs w:val="21"/>
              </w:rPr>
            </w:pPr>
          </w:p>
        </w:tc>
        <w:tc>
          <w:tcPr>
            <w:tcW w:w="774" w:type="dxa"/>
            <w:noWrap w:val="0"/>
            <w:vAlign w:val="top"/>
          </w:tcPr>
          <w:p w14:paraId="7DA72BAB">
            <w:pPr>
              <w:pStyle w:val="17"/>
              <w:keepNext/>
              <w:spacing w:after="0" w:line="440" w:lineRule="exact"/>
              <w:ind w:left="63" w:right="63"/>
              <w:rPr>
                <w:rFonts w:ascii="宋体" w:hAnsi="宋体" w:cs="宋体"/>
                <w:szCs w:val="21"/>
              </w:rPr>
            </w:pPr>
          </w:p>
        </w:tc>
        <w:tc>
          <w:tcPr>
            <w:tcW w:w="1352" w:type="dxa"/>
            <w:noWrap w:val="0"/>
            <w:vAlign w:val="top"/>
          </w:tcPr>
          <w:p w14:paraId="2AC24851">
            <w:pPr>
              <w:pStyle w:val="17"/>
              <w:keepNext/>
              <w:spacing w:after="0" w:line="440" w:lineRule="exact"/>
              <w:ind w:left="63" w:right="63"/>
              <w:rPr>
                <w:rFonts w:ascii="宋体" w:hAnsi="宋体" w:cs="宋体"/>
                <w:szCs w:val="21"/>
              </w:rPr>
            </w:pPr>
          </w:p>
        </w:tc>
        <w:tc>
          <w:tcPr>
            <w:tcW w:w="1418" w:type="dxa"/>
            <w:noWrap w:val="0"/>
            <w:vAlign w:val="top"/>
          </w:tcPr>
          <w:p w14:paraId="2F281373">
            <w:pPr>
              <w:pStyle w:val="17"/>
              <w:keepNext/>
              <w:spacing w:after="0" w:line="440" w:lineRule="exact"/>
              <w:ind w:left="63" w:right="63"/>
              <w:rPr>
                <w:rFonts w:ascii="宋体" w:hAnsi="宋体" w:cs="宋体"/>
                <w:szCs w:val="21"/>
              </w:rPr>
            </w:pPr>
          </w:p>
        </w:tc>
        <w:tc>
          <w:tcPr>
            <w:tcW w:w="1701" w:type="dxa"/>
            <w:noWrap w:val="0"/>
            <w:vAlign w:val="top"/>
          </w:tcPr>
          <w:p w14:paraId="1C406C3C">
            <w:pPr>
              <w:pStyle w:val="17"/>
              <w:keepNext/>
              <w:spacing w:after="0" w:line="440" w:lineRule="exact"/>
              <w:ind w:left="63" w:right="63"/>
              <w:rPr>
                <w:rFonts w:ascii="宋体" w:hAnsi="宋体" w:cs="宋体"/>
                <w:szCs w:val="21"/>
              </w:rPr>
            </w:pPr>
          </w:p>
        </w:tc>
      </w:tr>
      <w:tr w14:paraId="10A097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C1630C9">
            <w:pPr>
              <w:pStyle w:val="17"/>
              <w:keepNext/>
              <w:spacing w:after="0" w:line="440" w:lineRule="exact"/>
              <w:ind w:left="63" w:right="63"/>
              <w:rPr>
                <w:rFonts w:ascii="宋体" w:hAnsi="宋体" w:cs="宋体"/>
                <w:szCs w:val="21"/>
              </w:rPr>
            </w:pPr>
          </w:p>
        </w:tc>
        <w:tc>
          <w:tcPr>
            <w:tcW w:w="1984" w:type="dxa"/>
            <w:noWrap w:val="0"/>
            <w:vAlign w:val="top"/>
          </w:tcPr>
          <w:p w14:paraId="2F467527">
            <w:pPr>
              <w:pStyle w:val="17"/>
              <w:keepNext/>
              <w:spacing w:after="0" w:line="440" w:lineRule="exact"/>
              <w:ind w:left="63" w:right="63"/>
              <w:rPr>
                <w:rFonts w:ascii="宋体" w:hAnsi="宋体" w:cs="宋体"/>
                <w:szCs w:val="21"/>
              </w:rPr>
            </w:pPr>
          </w:p>
        </w:tc>
        <w:tc>
          <w:tcPr>
            <w:tcW w:w="851" w:type="dxa"/>
            <w:noWrap w:val="0"/>
            <w:vAlign w:val="top"/>
          </w:tcPr>
          <w:p w14:paraId="6B756093">
            <w:pPr>
              <w:pStyle w:val="17"/>
              <w:keepNext/>
              <w:spacing w:after="0" w:line="440" w:lineRule="exact"/>
              <w:ind w:left="63" w:right="63"/>
              <w:rPr>
                <w:rFonts w:ascii="宋体" w:hAnsi="宋体" w:cs="宋体"/>
                <w:szCs w:val="21"/>
              </w:rPr>
            </w:pPr>
          </w:p>
        </w:tc>
        <w:tc>
          <w:tcPr>
            <w:tcW w:w="774" w:type="dxa"/>
            <w:noWrap w:val="0"/>
            <w:vAlign w:val="top"/>
          </w:tcPr>
          <w:p w14:paraId="57ACB620">
            <w:pPr>
              <w:pStyle w:val="17"/>
              <w:keepNext/>
              <w:spacing w:after="0" w:line="440" w:lineRule="exact"/>
              <w:ind w:left="63" w:right="63"/>
              <w:rPr>
                <w:rFonts w:ascii="宋体" w:hAnsi="宋体" w:cs="宋体"/>
                <w:szCs w:val="21"/>
              </w:rPr>
            </w:pPr>
          </w:p>
        </w:tc>
        <w:tc>
          <w:tcPr>
            <w:tcW w:w="1352" w:type="dxa"/>
            <w:noWrap w:val="0"/>
            <w:vAlign w:val="top"/>
          </w:tcPr>
          <w:p w14:paraId="6AEE379A">
            <w:pPr>
              <w:pStyle w:val="17"/>
              <w:keepNext/>
              <w:spacing w:after="0" w:line="440" w:lineRule="exact"/>
              <w:ind w:left="63" w:right="63"/>
              <w:rPr>
                <w:rFonts w:ascii="宋体" w:hAnsi="宋体" w:cs="宋体"/>
                <w:szCs w:val="21"/>
              </w:rPr>
            </w:pPr>
          </w:p>
        </w:tc>
        <w:tc>
          <w:tcPr>
            <w:tcW w:w="1418" w:type="dxa"/>
            <w:noWrap w:val="0"/>
            <w:vAlign w:val="top"/>
          </w:tcPr>
          <w:p w14:paraId="3E01E763">
            <w:pPr>
              <w:pStyle w:val="17"/>
              <w:keepNext/>
              <w:spacing w:after="0" w:line="440" w:lineRule="exact"/>
              <w:ind w:left="63" w:right="63"/>
              <w:rPr>
                <w:rFonts w:ascii="宋体" w:hAnsi="宋体" w:cs="宋体"/>
                <w:szCs w:val="21"/>
              </w:rPr>
            </w:pPr>
          </w:p>
        </w:tc>
        <w:tc>
          <w:tcPr>
            <w:tcW w:w="1701" w:type="dxa"/>
            <w:noWrap w:val="0"/>
            <w:vAlign w:val="top"/>
          </w:tcPr>
          <w:p w14:paraId="0086F88E">
            <w:pPr>
              <w:pStyle w:val="17"/>
              <w:keepNext/>
              <w:spacing w:after="0" w:line="440" w:lineRule="exact"/>
              <w:ind w:left="63" w:right="63"/>
              <w:rPr>
                <w:rFonts w:ascii="宋体" w:hAnsi="宋体" w:cs="宋体"/>
                <w:szCs w:val="21"/>
              </w:rPr>
            </w:pPr>
          </w:p>
        </w:tc>
      </w:tr>
    </w:tbl>
    <w:p w14:paraId="70B3DFE7">
      <w:pPr>
        <w:spacing w:line="440" w:lineRule="exact"/>
        <w:rPr>
          <w:rFonts w:ascii="宋体" w:hAnsi="宋体" w:cs="宋体"/>
          <w:szCs w:val="21"/>
        </w:rPr>
      </w:pPr>
    </w:p>
    <w:p w14:paraId="29EAFAF4">
      <w:pPr>
        <w:spacing w:line="440" w:lineRule="exact"/>
        <w:jc w:val="center"/>
        <w:rPr>
          <w:rFonts w:ascii="宋体" w:hAnsi="宋体" w:cs="宋体"/>
          <w:szCs w:val="21"/>
        </w:rPr>
      </w:pPr>
      <w:r>
        <w:rPr>
          <w:rFonts w:hint="eastAsia" w:ascii="宋体" w:hAnsi="宋体" w:cs="宋体"/>
          <w:szCs w:val="21"/>
        </w:rPr>
        <w:br w:type="page"/>
      </w:r>
      <w:r>
        <w:rPr>
          <w:rFonts w:hint="eastAsia" w:ascii="黑体" w:eastAsia="黑体"/>
          <w:sz w:val="28"/>
          <w:szCs w:val="28"/>
        </w:rPr>
        <w:t>11-3：专业工程暂估价表</w:t>
      </w:r>
    </w:p>
    <w:tbl>
      <w:tblPr>
        <w:tblStyle w:val="41"/>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14:paraId="0897C0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noWrap w:val="0"/>
            <w:vAlign w:val="top"/>
          </w:tcPr>
          <w:p w14:paraId="236713A4">
            <w:pPr>
              <w:pStyle w:val="17"/>
              <w:keepNext/>
              <w:spacing w:after="0" w:line="440" w:lineRule="exact"/>
              <w:ind w:left="63" w:right="63"/>
              <w:rPr>
                <w:rFonts w:ascii="宋体" w:hAnsi="宋体" w:cs="宋体"/>
                <w:szCs w:val="21"/>
              </w:rPr>
            </w:pPr>
            <w:r>
              <w:rPr>
                <w:rFonts w:hint="eastAsia" w:ascii="宋体" w:hAnsi="宋体" w:cs="宋体"/>
                <w:szCs w:val="21"/>
              </w:rPr>
              <w:t>序号</w:t>
            </w:r>
          </w:p>
        </w:tc>
        <w:tc>
          <w:tcPr>
            <w:tcW w:w="1984" w:type="dxa"/>
            <w:tcBorders>
              <w:top w:val="single" w:color="auto" w:sz="12" w:space="0"/>
              <w:bottom w:val="double" w:color="auto" w:sz="6" w:space="0"/>
            </w:tcBorders>
            <w:noWrap w:val="0"/>
            <w:vAlign w:val="top"/>
          </w:tcPr>
          <w:p w14:paraId="2F090587">
            <w:pPr>
              <w:pStyle w:val="17"/>
              <w:keepNext/>
              <w:spacing w:after="0" w:line="440" w:lineRule="exact"/>
              <w:ind w:left="63" w:right="63"/>
              <w:rPr>
                <w:rFonts w:ascii="宋体" w:hAnsi="宋体" w:cs="宋体"/>
                <w:szCs w:val="21"/>
              </w:rPr>
            </w:pPr>
            <w:r>
              <w:rPr>
                <w:rFonts w:hint="eastAsia" w:ascii="宋体" w:hAnsi="宋体" w:cs="宋体"/>
                <w:szCs w:val="21"/>
              </w:rPr>
              <w:t>专业工程名称</w:t>
            </w:r>
          </w:p>
        </w:tc>
        <w:tc>
          <w:tcPr>
            <w:tcW w:w="4678" w:type="dxa"/>
            <w:tcBorders>
              <w:top w:val="single" w:color="auto" w:sz="12" w:space="0"/>
              <w:bottom w:val="double" w:color="auto" w:sz="6" w:space="0"/>
            </w:tcBorders>
            <w:noWrap w:val="0"/>
            <w:vAlign w:val="top"/>
          </w:tcPr>
          <w:p w14:paraId="3B694A3D">
            <w:pPr>
              <w:pStyle w:val="17"/>
              <w:keepNext/>
              <w:spacing w:after="0" w:line="440" w:lineRule="exact"/>
              <w:ind w:left="63" w:right="63"/>
              <w:rPr>
                <w:rFonts w:ascii="宋体" w:hAnsi="宋体" w:cs="宋体"/>
                <w:szCs w:val="21"/>
              </w:rPr>
            </w:pPr>
            <w:r>
              <w:rPr>
                <w:rFonts w:hint="eastAsia" w:ascii="宋体" w:hAnsi="宋体" w:cs="宋体"/>
                <w:szCs w:val="21"/>
              </w:rPr>
              <w:t>工程内容</w:t>
            </w:r>
          </w:p>
        </w:tc>
        <w:tc>
          <w:tcPr>
            <w:tcW w:w="1276" w:type="dxa"/>
            <w:tcBorders>
              <w:top w:val="single" w:color="auto" w:sz="12" w:space="0"/>
              <w:bottom w:val="double" w:color="auto" w:sz="6" w:space="0"/>
            </w:tcBorders>
            <w:noWrap w:val="0"/>
            <w:vAlign w:val="top"/>
          </w:tcPr>
          <w:p w14:paraId="67297497">
            <w:pPr>
              <w:pStyle w:val="17"/>
              <w:keepNext/>
              <w:spacing w:after="0" w:line="440" w:lineRule="exact"/>
              <w:ind w:left="63" w:right="63"/>
              <w:rPr>
                <w:rFonts w:ascii="宋体" w:hAnsi="宋体" w:cs="宋体"/>
                <w:szCs w:val="21"/>
              </w:rPr>
            </w:pPr>
            <w:r>
              <w:rPr>
                <w:rFonts w:hint="eastAsia" w:ascii="宋体" w:hAnsi="宋体" w:cs="宋体"/>
                <w:szCs w:val="21"/>
              </w:rPr>
              <w:t>金额</w:t>
            </w:r>
          </w:p>
        </w:tc>
      </w:tr>
      <w:tr w14:paraId="4FAF26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noWrap w:val="0"/>
            <w:vAlign w:val="top"/>
          </w:tcPr>
          <w:p w14:paraId="59CE2D5D">
            <w:pPr>
              <w:pStyle w:val="17"/>
              <w:keepNext/>
              <w:spacing w:after="0" w:line="440" w:lineRule="exact"/>
              <w:ind w:left="63" w:right="63"/>
              <w:rPr>
                <w:rFonts w:ascii="宋体" w:hAnsi="宋体" w:cs="宋体"/>
                <w:szCs w:val="21"/>
              </w:rPr>
            </w:pPr>
          </w:p>
        </w:tc>
        <w:tc>
          <w:tcPr>
            <w:tcW w:w="1984" w:type="dxa"/>
            <w:tcBorders>
              <w:top w:val="double" w:color="auto" w:sz="6" w:space="0"/>
              <w:bottom w:val="single" w:color="auto" w:sz="6" w:space="0"/>
            </w:tcBorders>
            <w:noWrap w:val="0"/>
            <w:vAlign w:val="top"/>
          </w:tcPr>
          <w:p w14:paraId="41B45F0A">
            <w:pPr>
              <w:pStyle w:val="17"/>
              <w:keepNext/>
              <w:spacing w:after="0" w:line="440" w:lineRule="exact"/>
              <w:ind w:left="63" w:right="63"/>
              <w:rPr>
                <w:rFonts w:ascii="宋体" w:hAnsi="宋体" w:cs="宋体"/>
                <w:szCs w:val="21"/>
              </w:rPr>
            </w:pPr>
          </w:p>
        </w:tc>
        <w:tc>
          <w:tcPr>
            <w:tcW w:w="4678" w:type="dxa"/>
            <w:tcBorders>
              <w:top w:val="double" w:color="auto" w:sz="6" w:space="0"/>
              <w:bottom w:val="single" w:color="auto" w:sz="6" w:space="0"/>
            </w:tcBorders>
            <w:noWrap w:val="0"/>
            <w:vAlign w:val="top"/>
          </w:tcPr>
          <w:p w14:paraId="6A778BC1">
            <w:pPr>
              <w:pStyle w:val="17"/>
              <w:keepNext/>
              <w:spacing w:after="0" w:line="440" w:lineRule="exact"/>
              <w:ind w:left="63" w:right="63"/>
              <w:rPr>
                <w:rFonts w:ascii="宋体" w:hAnsi="宋体" w:cs="宋体"/>
                <w:szCs w:val="21"/>
              </w:rPr>
            </w:pPr>
          </w:p>
        </w:tc>
        <w:tc>
          <w:tcPr>
            <w:tcW w:w="1276" w:type="dxa"/>
            <w:tcBorders>
              <w:top w:val="double" w:color="auto" w:sz="6" w:space="0"/>
              <w:bottom w:val="single" w:color="auto" w:sz="6" w:space="0"/>
            </w:tcBorders>
            <w:noWrap w:val="0"/>
            <w:vAlign w:val="top"/>
          </w:tcPr>
          <w:p w14:paraId="6D742E24">
            <w:pPr>
              <w:pStyle w:val="17"/>
              <w:keepNext/>
              <w:spacing w:after="0" w:line="440" w:lineRule="exact"/>
              <w:ind w:left="63" w:right="63"/>
              <w:rPr>
                <w:rFonts w:ascii="宋体" w:hAnsi="宋体" w:cs="宋体"/>
                <w:szCs w:val="21"/>
              </w:rPr>
            </w:pPr>
          </w:p>
        </w:tc>
      </w:tr>
      <w:tr w14:paraId="61F32F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14:paraId="7B86194B">
            <w:pPr>
              <w:pStyle w:val="17"/>
              <w:keepNext/>
              <w:spacing w:after="0" w:line="440" w:lineRule="exact"/>
              <w:ind w:left="63" w:right="63"/>
              <w:rPr>
                <w:rFonts w:ascii="宋体" w:hAnsi="宋体" w:cs="宋体"/>
                <w:szCs w:val="21"/>
              </w:rPr>
            </w:pPr>
          </w:p>
        </w:tc>
        <w:tc>
          <w:tcPr>
            <w:tcW w:w="1984" w:type="dxa"/>
            <w:tcBorders>
              <w:top w:val="nil"/>
            </w:tcBorders>
            <w:noWrap w:val="0"/>
            <w:vAlign w:val="top"/>
          </w:tcPr>
          <w:p w14:paraId="4DE68C05">
            <w:pPr>
              <w:pStyle w:val="17"/>
              <w:keepNext/>
              <w:spacing w:after="0" w:line="440" w:lineRule="exact"/>
              <w:ind w:left="63" w:right="63"/>
              <w:rPr>
                <w:rFonts w:ascii="宋体" w:hAnsi="宋体" w:cs="宋体"/>
                <w:szCs w:val="21"/>
              </w:rPr>
            </w:pPr>
          </w:p>
        </w:tc>
        <w:tc>
          <w:tcPr>
            <w:tcW w:w="4678" w:type="dxa"/>
            <w:tcBorders>
              <w:top w:val="nil"/>
            </w:tcBorders>
            <w:noWrap w:val="0"/>
            <w:vAlign w:val="top"/>
          </w:tcPr>
          <w:p w14:paraId="061AEECB">
            <w:pPr>
              <w:pStyle w:val="17"/>
              <w:keepNext/>
              <w:spacing w:after="0" w:line="440" w:lineRule="exact"/>
              <w:ind w:left="63" w:right="63"/>
              <w:rPr>
                <w:rFonts w:ascii="宋体" w:hAnsi="宋体" w:cs="宋体"/>
                <w:szCs w:val="21"/>
              </w:rPr>
            </w:pPr>
          </w:p>
        </w:tc>
        <w:tc>
          <w:tcPr>
            <w:tcW w:w="1276" w:type="dxa"/>
            <w:tcBorders>
              <w:top w:val="nil"/>
            </w:tcBorders>
            <w:noWrap w:val="0"/>
            <w:vAlign w:val="top"/>
          </w:tcPr>
          <w:p w14:paraId="23DF9410">
            <w:pPr>
              <w:pStyle w:val="17"/>
              <w:keepNext/>
              <w:spacing w:after="0" w:line="440" w:lineRule="exact"/>
              <w:ind w:left="63" w:right="63"/>
              <w:rPr>
                <w:rFonts w:ascii="宋体" w:hAnsi="宋体" w:cs="宋体"/>
                <w:szCs w:val="21"/>
              </w:rPr>
            </w:pPr>
          </w:p>
        </w:tc>
      </w:tr>
      <w:tr w14:paraId="17C563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14:paraId="59B06CA5">
            <w:pPr>
              <w:pStyle w:val="17"/>
              <w:keepNext/>
              <w:spacing w:after="0" w:line="440" w:lineRule="exact"/>
              <w:ind w:left="63" w:right="63"/>
              <w:rPr>
                <w:rFonts w:ascii="宋体" w:hAnsi="宋体" w:cs="宋体"/>
                <w:szCs w:val="21"/>
              </w:rPr>
            </w:pPr>
          </w:p>
        </w:tc>
        <w:tc>
          <w:tcPr>
            <w:tcW w:w="1984" w:type="dxa"/>
            <w:tcBorders>
              <w:top w:val="nil"/>
            </w:tcBorders>
            <w:noWrap w:val="0"/>
            <w:vAlign w:val="top"/>
          </w:tcPr>
          <w:p w14:paraId="6CCCFDDD">
            <w:pPr>
              <w:pStyle w:val="17"/>
              <w:keepNext/>
              <w:spacing w:after="0" w:line="440" w:lineRule="exact"/>
              <w:ind w:left="63" w:right="63"/>
              <w:rPr>
                <w:rFonts w:ascii="宋体" w:hAnsi="宋体" w:cs="宋体"/>
                <w:szCs w:val="21"/>
              </w:rPr>
            </w:pPr>
          </w:p>
        </w:tc>
        <w:tc>
          <w:tcPr>
            <w:tcW w:w="4678" w:type="dxa"/>
            <w:tcBorders>
              <w:top w:val="nil"/>
            </w:tcBorders>
            <w:noWrap w:val="0"/>
            <w:vAlign w:val="top"/>
          </w:tcPr>
          <w:p w14:paraId="33F78EE0">
            <w:pPr>
              <w:pStyle w:val="17"/>
              <w:keepNext/>
              <w:spacing w:after="0" w:line="440" w:lineRule="exact"/>
              <w:ind w:left="63" w:right="63"/>
              <w:rPr>
                <w:rFonts w:ascii="宋体" w:hAnsi="宋体" w:cs="宋体"/>
                <w:szCs w:val="21"/>
              </w:rPr>
            </w:pPr>
          </w:p>
        </w:tc>
        <w:tc>
          <w:tcPr>
            <w:tcW w:w="1276" w:type="dxa"/>
            <w:tcBorders>
              <w:top w:val="nil"/>
            </w:tcBorders>
            <w:noWrap w:val="0"/>
            <w:vAlign w:val="top"/>
          </w:tcPr>
          <w:p w14:paraId="0542E94D">
            <w:pPr>
              <w:pStyle w:val="17"/>
              <w:keepNext/>
              <w:spacing w:after="0" w:line="440" w:lineRule="exact"/>
              <w:ind w:left="63" w:right="63"/>
              <w:rPr>
                <w:rFonts w:ascii="宋体" w:hAnsi="宋体" w:cs="宋体"/>
                <w:szCs w:val="21"/>
              </w:rPr>
            </w:pPr>
          </w:p>
        </w:tc>
      </w:tr>
      <w:tr w14:paraId="159293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46AACEF">
            <w:pPr>
              <w:pStyle w:val="17"/>
              <w:keepNext/>
              <w:spacing w:after="0" w:line="440" w:lineRule="exact"/>
              <w:ind w:left="63" w:right="63"/>
              <w:rPr>
                <w:rFonts w:ascii="宋体" w:hAnsi="宋体" w:cs="宋体"/>
                <w:szCs w:val="21"/>
              </w:rPr>
            </w:pPr>
          </w:p>
        </w:tc>
        <w:tc>
          <w:tcPr>
            <w:tcW w:w="1984" w:type="dxa"/>
            <w:noWrap w:val="0"/>
            <w:vAlign w:val="top"/>
          </w:tcPr>
          <w:p w14:paraId="74B3AFDF">
            <w:pPr>
              <w:pStyle w:val="17"/>
              <w:keepNext/>
              <w:spacing w:after="0" w:line="440" w:lineRule="exact"/>
              <w:ind w:left="63" w:right="63"/>
              <w:rPr>
                <w:rFonts w:ascii="宋体" w:hAnsi="宋体" w:cs="宋体"/>
                <w:szCs w:val="21"/>
              </w:rPr>
            </w:pPr>
          </w:p>
        </w:tc>
        <w:tc>
          <w:tcPr>
            <w:tcW w:w="4678" w:type="dxa"/>
            <w:noWrap w:val="0"/>
            <w:vAlign w:val="top"/>
          </w:tcPr>
          <w:p w14:paraId="369C9013">
            <w:pPr>
              <w:pStyle w:val="17"/>
              <w:keepNext/>
              <w:spacing w:after="0" w:line="440" w:lineRule="exact"/>
              <w:ind w:left="63" w:right="63"/>
              <w:rPr>
                <w:rFonts w:ascii="宋体" w:hAnsi="宋体" w:cs="宋体"/>
                <w:szCs w:val="21"/>
              </w:rPr>
            </w:pPr>
          </w:p>
        </w:tc>
        <w:tc>
          <w:tcPr>
            <w:tcW w:w="1276" w:type="dxa"/>
            <w:noWrap w:val="0"/>
            <w:vAlign w:val="top"/>
          </w:tcPr>
          <w:p w14:paraId="08569CB8">
            <w:pPr>
              <w:pStyle w:val="17"/>
              <w:keepNext/>
              <w:spacing w:after="0" w:line="440" w:lineRule="exact"/>
              <w:ind w:left="63" w:right="63"/>
              <w:rPr>
                <w:rFonts w:ascii="宋体" w:hAnsi="宋体" w:cs="宋体"/>
                <w:szCs w:val="21"/>
              </w:rPr>
            </w:pPr>
          </w:p>
        </w:tc>
      </w:tr>
      <w:tr w14:paraId="7BECDC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D618490">
            <w:pPr>
              <w:pStyle w:val="17"/>
              <w:keepNext/>
              <w:spacing w:after="0" w:line="440" w:lineRule="exact"/>
              <w:ind w:left="63" w:right="63"/>
              <w:rPr>
                <w:rFonts w:ascii="宋体" w:hAnsi="宋体" w:cs="宋体"/>
                <w:szCs w:val="21"/>
              </w:rPr>
            </w:pPr>
          </w:p>
        </w:tc>
        <w:tc>
          <w:tcPr>
            <w:tcW w:w="1984" w:type="dxa"/>
            <w:noWrap w:val="0"/>
            <w:vAlign w:val="top"/>
          </w:tcPr>
          <w:p w14:paraId="0279CA8F">
            <w:pPr>
              <w:pStyle w:val="17"/>
              <w:keepNext/>
              <w:spacing w:after="0" w:line="440" w:lineRule="exact"/>
              <w:ind w:left="63" w:right="63"/>
              <w:rPr>
                <w:rFonts w:ascii="宋体" w:hAnsi="宋体" w:cs="宋体"/>
                <w:szCs w:val="21"/>
              </w:rPr>
            </w:pPr>
          </w:p>
        </w:tc>
        <w:tc>
          <w:tcPr>
            <w:tcW w:w="4678" w:type="dxa"/>
            <w:noWrap w:val="0"/>
            <w:vAlign w:val="top"/>
          </w:tcPr>
          <w:p w14:paraId="20664FF2">
            <w:pPr>
              <w:pStyle w:val="17"/>
              <w:keepNext/>
              <w:spacing w:after="0" w:line="440" w:lineRule="exact"/>
              <w:ind w:left="63" w:right="63"/>
              <w:rPr>
                <w:rFonts w:ascii="宋体" w:hAnsi="宋体" w:cs="宋体"/>
                <w:szCs w:val="21"/>
              </w:rPr>
            </w:pPr>
          </w:p>
        </w:tc>
        <w:tc>
          <w:tcPr>
            <w:tcW w:w="1276" w:type="dxa"/>
            <w:noWrap w:val="0"/>
            <w:vAlign w:val="top"/>
          </w:tcPr>
          <w:p w14:paraId="4AB440C2">
            <w:pPr>
              <w:pStyle w:val="17"/>
              <w:keepNext/>
              <w:spacing w:after="0" w:line="440" w:lineRule="exact"/>
              <w:ind w:left="63" w:right="63"/>
              <w:rPr>
                <w:rFonts w:ascii="宋体" w:hAnsi="宋体" w:cs="宋体"/>
                <w:szCs w:val="21"/>
              </w:rPr>
            </w:pPr>
          </w:p>
        </w:tc>
      </w:tr>
      <w:tr w14:paraId="0984E4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36D594E">
            <w:pPr>
              <w:pStyle w:val="17"/>
              <w:keepNext/>
              <w:spacing w:after="0" w:line="440" w:lineRule="exact"/>
              <w:ind w:left="63" w:right="63"/>
              <w:rPr>
                <w:rFonts w:ascii="宋体" w:hAnsi="宋体" w:cs="宋体"/>
                <w:szCs w:val="21"/>
              </w:rPr>
            </w:pPr>
          </w:p>
        </w:tc>
        <w:tc>
          <w:tcPr>
            <w:tcW w:w="1984" w:type="dxa"/>
            <w:noWrap w:val="0"/>
            <w:vAlign w:val="top"/>
          </w:tcPr>
          <w:p w14:paraId="4CA5E599">
            <w:pPr>
              <w:pStyle w:val="17"/>
              <w:keepNext/>
              <w:spacing w:after="0" w:line="440" w:lineRule="exact"/>
              <w:ind w:left="63" w:right="63"/>
              <w:rPr>
                <w:rFonts w:ascii="宋体" w:hAnsi="宋体" w:cs="宋体"/>
                <w:szCs w:val="21"/>
              </w:rPr>
            </w:pPr>
          </w:p>
        </w:tc>
        <w:tc>
          <w:tcPr>
            <w:tcW w:w="4678" w:type="dxa"/>
            <w:noWrap w:val="0"/>
            <w:vAlign w:val="top"/>
          </w:tcPr>
          <w:p w14:paraId="57F9CEE3">
            <w:pPr>
              <w:pStyle w:val="17"/>
              <w:keepNext/>
              <w:spacing w:after="0" w:line="440" w:lineRule="exact"/>
              <w:ind w:left="63" w:right="63"/>
              <w:rPr>
                <w:rFonts w:ascii="宋体" w:hAnsi="宋体" w:cs="宋体"/>
                <w:szCs w:val="21"/>
              </w:rPr>
            </w:pPr>
          </w:p>
        </w:tc>
        <w:tc>
          <w:tcPr>
            <w:tcW w:w="1276" w:type="dxa"/>
            <w:noWrap w:val="0"/>
            <w:vAlign w:val="top"/>
          </w:tcPr>
          <w:p w14:paraId="5F477C25">
            <w:pPr>
              <w:pStyle w:val="17"/>
              <w:keepNext/>
              <w:spacing w:after="0" w:line="440" w:lineRule="exact"/>
              <w:ind w:left="63" w:right="63"/>
              <w:rPr>
                <w:rFonts w:ascii="宋体" w:hAnsi="宋体" w:cs="宋体"/>
                <w:szCs w:val="21"/>
              </w:rPr>
            </w:pPr>
          </w:p>
        </w:tc>
      </w:tr>
      <w:tr w14:paraId="1ECE47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A7375EA">
            <w:pPr>
              <w:pStyle w:val="17"/>
              <w:keepNext/>
              <w:spacing w:after="0" w:line="440" w:lineRule="exact"/>
              <w:ind w:left="63" w:right="63"/>
              <w:rPr>
                <w:rFonts w:ascii="宋体" w:hAnsi="宋体" w:cs="宋体"/>
                <w:szCs w:val="21"/>
              </w:rPr>
            </w:pPr>
          </w:p>
        </w:tc>
        <w:tc>
          <w:tcPr>
            <w:tcW w:w="1984" w:type="dxa"/>
            <w:noWrap w:val="0"/>
            <w:vAlign w:val="top"/>
          </w:tcPr>
          <w:p w14:paraId="5D4115CC">
            <w:pPr>
              <w:pStyle w:val="17"/>
              <w:keepNext/>
              <w:spacing w:after="0" w:line="440" w:lineRule="exact"/>
              <w:ind w:left="63" w:right="63"/>
              <w:rPr>
                <w:rFonts w:ascii="宋体" w:hAnsi="宋体" w:cs="宋体"/>
                <w:szCs w:val="21"/>
              </w:rPr>
            </w:pPr>
          </w:p>
        </w:tc>
        <w:tc>
          <w:tcPr>
            <w:tcW w:w="4678" w:type="dxa"/>
            <w:noWrap w:val="0"/>
            <w:vAlign w:val="top"/>
          </w:tcPr>
          <w:p w14:paraId="3B4A4662">
            <w:pPr>
              <w:pStyle w:val="17"/>
              <w:keepNext/>
              <w:spacing w:after="0" w:line="440" w:lineRule="exact"/>
              <w:ind w:left="63" w:right="63"/>
              <w:rPr>
                <w:rFonts w:ascii="宋体" w:hAnsi="宋体" w:cs="宋体"/>
                <w:szCs w:val="21"/>
              </w:rPr>
            </w:pPr>
          </w:p>
        </w:tc>
        <w:tc>
          <w:tcPr>
            <w:tcW w:w="1276" w:type="dxa"/>
            <w:noWrap w:val="0"/>
            <w:vAlign w:val="top"/>
          </w:tcPr>
          <w:p w14:paraId="4A291816">
            <w:pPr>
              <w:pStyle w:val="17"/>
              <w:keepNext/>
              <w:spacing w:after="0" w:line="440" w:lineRule="exact"/>
              <w:ind w:left="63" w:right="63"/>
              <w:rPr>
                <w:rFonts w:ascii="宋体" w:hAnsi="宋体" w:cs="宋体"/>
                <w:szCs w:val="21"/>
              </w:rPr>
            </w:pPr>
          </w:p>
        </w:tc>
      </w:tr>
      <w:tr w14:paraId="51D1E3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46B56EF">
            <w:pPr>
              <w:pStyle w:val="17"/>
              <w:keepNext/>
              <w:spacing w:after="0" w:line="440" w:lineRule="exact"/>
              <w:ind w:left="63" w:right="63"/>
              <w:rPr>
                <w:rFonts w:ascii="宋体" w:hAnsi="宋体" w:cs="宋体"/>
                <w:szCs w:val="21"/>
              </w:rPr>
            </w:pPr>
          </w:p>
        </w:tc>
        <w:tc>
          <w:tcPr>
            <w:tcW w:w="1984" w:type="dxa"/>
            <w:noWrap w:val="0"/>
            <w:vAlign w:val="top"/>
          </w:tcPr>
          <w:p w14:paraId="66DC987B">
            <w:pPr>
              <w:pStyle w:val="17"/>
              <w:keepNext/>
              <w:spacing w:after="0" w:line="440" w:lineRule="exact"/>
              <w:ind w:left="63" w:right="63"/>
              <w:rPr>
                <w:rFonts w:ascii="宋体" w:hAnsi="宋体" w:cs="宋体"/>
                <w:szCs w:val="21"/>
              </w:rPr>
            </w:pPr>
          </w:p>
        </w:tc>
        <w:tc>
          <w:tcPr>
            <w:tcW w:w="4678" w:type="dxa"/>
            <w:noWrap w:val="0"/>
            <w:vAlign w:val="top"/>
          </w:tcPr>
          <w:p w14:paraId="7FF5024A">
            <w:pPr>
              <w:pStyle w:val="17"/>
              <w:keepNext/>
              <w:spacing w:after="0" w:line="440" w:lineRule="exact"/>
              <w:ind w:left="63" w:right="63"/>
              <w:rPr>
                <w:rFonts w:ascii="宋体" w:hAnsi="宋体" w:cs="宋体"/>
                <w:szCs w:val="21"/>
              </w:rPr>
            </w:pPr>
          </w:p>
        </w:tc>
        <w:tc>
          <w:tcPr>
            <w:tcW w:w="1276" w:type="dxa"/>
            <w:noWrap w:val="0"/>
            <w:vAlign w:val="top"/>
          </w:tcPr>
          <w:p w14:paraId="40D87744">
            <w:pPr>
              <w:pStyle w:val="17"/>
              <w:keepNext/>
              <w:spacing w:after="0" w:line="440" w:lineRule="exact"/>
              <w:ind w:left="63" w:right="63"/>
              <w:rPr>
                <w:rFonts w:ascii="宋体" w:hAnsi="宋体" w:cs="宋体"/>
                <w:szCs w:val="21"/>
              </w:rPr>
            </w:pPr>
          </w:p>
        </w:tc>
      </w:tr>
      <w:tr w14:paraId="44515C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A3A0080">
            <w:pPr>
              <w:pStyle w:val="17"/>
              <w:keepNext/>
              <w:spacing w:after="0" w:line="440" w:lineRule="exact"/>
              <w:ind w:left="63" w:right="63"/>
              <w:rPr>
                <w:rFonts w:ascii="宋体" w:hAnsi="宋体" w:cs="宋体"/>
                <w:szCs w:val="21"/>
              </w:rPr>
            </w:pPr>
          </w:p>
        </w:tc>
        <w:tc>
          <w:tcPr>
            <w:tcW w:w="1984" w:type="dxa"/>
            <w:noWrap w:val="0"/>
            <w:vAlign w:val="top"/>
          </w:tcPr>
          <w:p w14:paraId="13FF012D">
            <w:pPr>
              <w:pStyle w:val="17"/>
              <w:keepNext/>
              <w:spacing w:after="0" w:line="440" w:lineRule="exact"/>
              <w:ind w:left="63" w:right="63"/>
              <w:rPr>
                <w:rFonts w:ascii="宋体" w:hAnsi="宋体" w:cs="宋体"/>
                <w:szCs w:val="21"/>
              </w:rPr>
            </w:pPr>
          </w:p>
        </w:tc>
        <w:tc>
          <w:tcPr>
            <w:tcW w:w="4678" w:type="dxa"/>
            <w:noWrap w:val="0"/>
            <w:vAlign w:val="top"/>
          </w:tcPr>
          <w:p w14:paraId="4B061BFE">
            <w:pPr>
              <w:pStyle w:val="17"/>
              <w:keepNext/>
              <w:spacing w:after="0" w:line="440" w:lineRule="exact"/>
              <w:ind w:left="63" w:right="63"/>
              <w:rPr>
                <w:rFonts w:ascii="宋体" w:hAnsi="宋体" w:cs="宋体"/>
                <w:szCs w:val="21"/>
              </w:rPr>
            </w:pPr>
          </w:p>
        </w:tc>
        <w:tc>
          <w:tcPr>
            <w:tcW w:w="1276" w:type="dxa"/>
            <w:noWrap w:val="0"/>
            <w:vAlign w:val="top"/>
          </w:tcPr>
          <w:p w14:paraId="49DF1472">
            <w:pPr>
              <w:pStyle w:val="17"/>
              <w:keepNext/>
              <w:spacing w:after="0" w:line="440" w:lineRule="exact"/>
              <w:ind w:left="63" w:right="63"/>
              <w:rPr>
                <w:rFonts w:ascii="宋体" w:hAnsi="宋体" w:cs="宋体"/>
                <w:szCs w:val="21"/>
              </w:rPr>
            </w:pPr>
          </w:p>
        </w:tc>
      </w:tr>
      <w:tr w14:paraId="7BD353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A3D4DEB">
            <w:pPr>
              <w:pStyle w:val="17"/>
              <w:keepNext/>
              <w:spacing w:after="0" w:line="440" w:lineRule="exact"/>
              <w:ind w:left="63" w:right="63"/>
              <w:rPr>
                <w:rFonts w:ascii="宋体" w:hAnsi="宋体" w:cs="宋体"/>
                <w:szCs w:val="21"/>
              </w:rPr>
            </w:pPr>
          </w:p>
        </w:tc>
        <w:tc>
          <w:tcPr>
            <w:tcW w:w="1984" w:type="dxa"/>
            <w:noWrap w:val="0"/>
            <w:vAlign w:val="top"/>
          </w:tcPr>
          <w:p w14:paraId="4BC88E0D">
            <w:pPr>
              <w:pStyle w:val="17"/>
              <w:keepNext/>
              <w:spacing w:after="0" w:line="440" w:lineRule="exact"/>
              <w:ind w:left="63" w:right="63"/>
              <w:rPr>
                <w:rFonts w:ascii="宋体" w:hAnsi="宋体" w:cs="宋体"/>
                <w:szCs w:val="21"/>
              </w:rPr>
            </w:pPr>
          </w:p>
        </w:tc>
        <w:tc>
          <w:tcPr>
            <w:tcW w:w="4678" w:type="dxa"/>
            <w:noWrap w:val="0"/>
            <w:vAlign w:val="top"/>
          </w:tcPr>
          <w:p w14:paraId="47070E0C">
            <w:pPr>
              <w:pStyle w:val="17"/>
              <w:keepNext/>
              <w:spacing w:after="0" w:line="440" w:lineRule="exact"/>
              <w:ind w:left="63" w:right="63"/>
              <w:rPr>
                <w:rFonts w:ascii="宋体" w:hAnsi="宋体" w:cs="宋体"/>
                <w:szCs w:val="21"/>
              </w:rPr>
            </w:pPr>
          </w:p>
        </w:tc>
        <w:tc>
          <w:tcPr>
            <w:tcW w:w="1276" w:type="dxa"/>
            <w:noWrap w:val="0"/>
            <w:vAlign w:val="top"/>
          </w:tcPr>
          <w:p w14:paraId="3D8E8E99">
            <w:pPr>
              <w:pStyle w:val="17"/>
              <w:keepNext/>
              <w:spacing w:after="0" w:line="440" w:lineRule="exact"/>
              <w:ind w:left="63" w:right="63"/>
              <w:rPr>
                <w:rFonts w:ascii="宋体" w:hAnsi="宋体" w:cs="宋体"/>
                <w:szCs w:val="21"/>
              </w:rPr>
            </w:pPr>
          </w:p>
        </w:tc>
      </w:tr>
      <w:tr w14:paraId="38935E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A105C59">
            <w:pPr>
              <w:pStyle w:val="17"/>
              <w:keepNext/>
              <w:spacing w:after="0" w:line="440" w:lineRule="exact"/>
              <w:ind w:left="63" w:right="63"/>
              <w:rPr>
                <w:rFonts w:ascii="宋体" w:hAnsi="宋体" w:cs="宋体"/>
                <w:szCs w:val="21"/>
              </w:rPr>
            </w:pPr>
          </w:p>
        </w:tc>
        <w:tc>
          <w:tcPr>
            <w:tcW w:w="1984" w:type="dxa"/>
            <w:noWrap w:val="0"/>
            <w:vAlign w:val="top"/>
          </w:tcPr>
          <w:p w14:paraId="797215E5">
            <w:pPr>
              <w:pStyle w:val="17"/>
              <w:keepNext/>
              <w:spacing w:after="0" w:line="440" w:lineRule="exact"/>
              <w:ind w:left="63" w:right="63"/>
              <w:rPr>
                <w:rFonts w:ascii="宋体" w:hAnsi="宋体" w:cs="宋体"/>
                <w:szCs w:val="21"/>
              </w:rPr>
            </w:pPr>
          </w:p>
        </w:tc>
        <w:tc>
          <w:tcPr>
            <w:tcW w:w="4678" w:type="dxa"/>
            <w:noWrap w:val="0"/>
            <w:vAlign w:val="top"/>
          </w:tcPr>
          <w:p w14:paraId="0CC589B4">
            <w:pPr>
              <w:pStyle w:val="17"/>
              <w:keepNext/>
              <w:spacing w:after="0" w:line="440" w:lineRule="exact"/>
              <w:ind w:left="63" w:right="63"/>
              <w:rPr>
                <w:rFonts w:ascii="宋体" w:hAnsi="宋体" w:cs="宋体"/>
                <w:szCs w:val="21"/>
              </w:rPr>
            </w:pPr>
          </w:p>
        </w:tc>
        <w:tc>
          <w:tcPr>
            <w:tcW w:w="1276" w:type="dxa"/>
            <w:noWrap w:val="0"/>
            <w:vAlign w:val="top"/>
          </w:tcPr>
          <w:p w14:paraId="5DD7CE14">
            <w:pPr>
              <w:pStyle w:val="17"/>
              <w:keepNext/>
              <w:spacing w:after="0" w:line="440" w:lineRule="exact"/>
              <w:ind w:left="63" w:right="63"/>
              <w:rPr>
                <w:rFonts w:ascii="宋体" w:hAnsi="宋体" w:cs="宋体"/>
                <w:szCs w:val="21"/>
              </w:rPr>
            </w:pPr>
          </w:p>
        </w:tc>
      </w:tr>
      <w:tr w14:paraId="766CAD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E08C66B">
            <w:pPr>
              <w:pStyle w:val="17"/>
              <w:keepNext/>
              <w:spacing w:after="0" w:line="440" w:lineRule="exact"/>
              <w:ind w:left="63" w:right="63"/>
              <w:rPr>
                <w:rFonts w:ascii="宋体" w:hAnsi="宋体" w:cs="宋体"/>
                <w:szCs w:val="21"/>
              </w:rPr>
            </w:pPr>
          </w:p>
        </w:tc>
        <w:tc>
          <w:tcPr>
            <w:tcW w:w="1984" w:type="dxa"/>
            <w:noWrap w:val="0"/>
            <w:vAlign w:val="top"/>
          </w:tcPr>
          <w:p w14:paraId="2AC71865">
            <w:pPr>
              <w:pStyle w:val="17"/>
              <w:keepNext/>
              <w:spacing w:after="0" w:line="440" w:lineRule="exact"/>
              <w:ind w:left="63" w:right="63"/>
              <w:rPr>
                <w:rFonts w:ascii="宋体" w:hAnsi="宋体" w:cs="宋体"/>
                <w:szCs w:val="21"/>
              </w:rPr>
            </w:pPr>
          </w:p>
        </w:tc>
        <w:tc>
          <w:tcPr>
            <w:tcW w:w="4678" w:type="dxa"/>
            <w:noWrap w:val="0"/>
            <w:vAlign w:val="top"/>
          </w:tcPr>
          <w:p w14:paraId="5E75093B">
            <w:pPr>
              <w:pStyle w:val="17"/>
              <w:keepNext/>
              <w:spacing w:after="0" w:line="440" w:lineRule="exact"/>
              <w:ind w:left="63" w:right="63"/>
              <w:rPr>
                <w:rFonts w:ascii="宋体" w:hAnsi="宋体" w:cs="宋体"/>
                <w:szCs w:val="21"/>
              </w:rPr>
            </w:pPr>
          </w:p>
        </w:tc>
        <w:tc>
          <w:tcPr>
            <w:tcW w:w="1276" w:type="dxa"/>
            <w:noWrap w:val="0"/>
            <w:vAlign w:val="top"/>
          </w:tcPr>
          <w:p w14:paraId="6ED8FF8D">
            <w:pPr>
              <w:pStyle w:val="17"/>
              <w:keepNext/>
              <w:spacing w:after="0" w:line="440" w:lineRule="exact"/>
              <w:ind w:left="63" w:right="63"/>
              <w:rPr>
                <w:rFonts w:ascii="宋体" w:hAnsi="宋体" w:cs="宋体"/>
                <w:szCs w:val="21"/>
              </w:rPr>
            </w:pPr>
          </w:p>
        </w:tc>
      </w:tr>
      <w:tr w14:paraId="2BA716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CAC5317">
            <w:pPr>
              <w:pStyle w:val="17"/>
              <w:keepNext/>
              <w:spacing w:after="0" w:line="440" w:lineRule="exact"/>
              <w:ind w:left="63" w:right="63"/>
              <w:rPr>
                <w:rFonts w:ascii="宋体" w:hAnsi="宋体" w:cs="宋体"/>
                <w:szCs w:val="21"/>
              </w:rPr>
            </w:pPr>
          </w:p>
        </w:tc>
        <w:tc>
          <w:tcPr>
            <w:tcW w:w="1984" w:type="dxa"/>
            <w:noWrap w:val="0"/>
            <w:vAlign w:val="top"/>
          </w:tcPr>
          <w:p w14:paraId="4771BFF3">
            <w:pPr>
              <w:pStyle w:val="17"/>
              <w:keepNext/>
              <w:spacing w:after="0" w:line="440" w:lineRule="exact"/>
              <w:ind w:left="63" w:right="63"/>
              <w:rPr>
                <w:rFonts w:ascii="宋体" w:hAnsi="宋体" w:cs="宋体"/>
                <w:szCs w:val="21"/>
              </w:rPr>
            </w:pPr>
          </w:p>
        </w:tc>
        <w:tc>
          <w:tcPr>
            <w:tcW w:w="4678" w:type="dxa"/>
            <w:noWrap w:val="0"/>
            <w:vAlign w:val="top"/>
          </w:tcPr>
          <w:p w14:paraId="309CCA33">
            <w:pPr>
              <w:pStyle w:val="17"/>
              <w:keepNext/>
              <w:spacing w:after="0" w:line="440" w:lineRule="exact"/>
              <w:ind w:left="63" w:right="63"/>
              <w:rPr>
                <w:rFonts w:ascii="宋体" w:hAnsi="宋体" w:cs="宋体"/>
                <w:szCs w:val="21"/>
              </w:rPr>
            </w:pPr>
          </w:p>
        </w:tc>
        <w:tc>
          <w:tcPr>
            <w:tcW w:w="1276" w:type="dxa"/>
            <w:noWrap w:val="0"/>
            <w:vAlign w:val="top"/>
          </w:tcPr>
          <w:p w14:paraId="26F5FD12">
            <w:pPr>
              <w:pStyle w:val="17"/>
              <w:keepNext/>
              <w:spacing w:after="0" w:line="440" w:lineRule="exact"/>
              <w:ind w:left="63" w:right="63"/>
              <w:rPr>
                <w:rFonts w:ascii="宋体" w:hAnsi="宋体" w:cs="宋体"/>
                <w:szCs w:val="21"/>
              </w:rPr>
            </w:pPr>
          </w:p>
        </w:tc>
      </w:tr>
      <w:tr w14:paraId="56E8CA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F82AAE5">
            <w:pPr>
              <w:pStyle w:val="17"/>
              <w:keepNext/>
              <w:spacing w:after="0" w:line="440" w:lineRule="exact"/>
              <w:ind w:left="63" w:right="63"/>
              <w:rPr>
                <w:rFonts w:ascii="宋体" w:hAnsi="宋体" w:cs="宋体"/>
                <w:szCs w:val="21"/>
              </w:rPr>
            </w:pPr>
          </w:p>
        </w:tc>
        <w:tc>
          <w:tcPr>
            <w:tcW w:w="1984" w:type="dxa"/>
            <w:noWrap w:val="0"/>
            <w:vAlign w:val="top"/>
          </w:tcPr>
          <w:p w14:paraId="7AD140B2">
            <w:pPr>
              <w:pStyle w:val="17"/>
              <w:keepNext/>
              <w:spacing w:after="0" w:line="440" w:lineRule="exact"/>
              <w:ind w:left="63" w:right="63"/>
              <w:rPr>
                <w:rFonts w:ascii="宋体" w:hAnsi="宋体" w:cs="宋体"/>
                <w:szCs w:val="21"/>
              </w:rPr>
            </w:pPr>
          </w:p>
        </w:tc>
        <w:tc>
          <w:tcPr>
            <w:tcW w:w="4678" w:type="dxa"/>
            <w:noWrap w:val="0"/>
            <w:vAlign w:val="top"/>
          </w:tcPr>
          <w:p w14:paraId="4A35CECD">
            <w:pPr>
              <w:pStyle w:val="17"/>
              <w:keepNext/>
              <w:spacing w:after="0" w:line="440" w:lineRule="exact"/>
              <w:ind w:left="63" w:right="63"/>
              <w:rPr>
                <w:rFonts w:ascii="宋体" w:hAnsi="宋体" w:cs="宋体"/>
                <w:szCs w:val="21"/>
              </w:rPr>
            </w:pPr>
          </w:p>
        </w:tc>
        <w:tc>
          <w:tcPr>
            <w:tcW w:w="1276" w:type="dxa"/>
            <w:noWrap w:val="0"/>
            <w:vAlign w:val="top"/>
          </w:tcPr>
          <w:p w14:paraId="7BA26688">
            <w:pPr>
              <w:pStyle w:val="17"/>
              <w:keepNext/>
              <w:spacing w:after="0" w:line="440" w:lineRule="exact"/>
              <w:ind w:left="63" w:right="63"/>
              <w:rPr>
                <w:rFonts w:ascii="宋体" w:hAnsi="宋体" w:cs="宋体"/>
                <w:szCs w:val="21"/>
              </w:rPr>
            </w:pPr>
          </w:p>
        </w:tc>
      </w:tr>
      <w:tr w14:paraId="75FE86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133EFBD">
            <w:pPr>
              <w:pStyle w:val="17"/>
              <w:keepNext/>
              <w:spacing w:after="0" w:line="440" w:lineRule="exact"/>
              <w:ind w:left="63" w:right="63"/>
              <w:rPr>
                <w:rFonts w:ascii="宋体" w:hAnsi="宋体" w:cs="宋体"/>
                <w:szCs w:val="21"/>
              </w:rPr>
            </w:pPr>
          </w:p>
        </w:tc>
        <w:tc>
          <w:tcPr>
            <w:tcW w:w="1984" w:type="dxa"/>
            <w:noWrap w:val="0"/>
            <w:vAlign w:val="top"/>
          </w:tcPr>
          <w:p w14:paraId="54D517EA">
            <w:pPr>
              <w:pStyle w:val="17"/>
              <w:keepNext/>
              <w:spacing w:after="0" w:line="440" w:lineRule="exact"/>
              <w:ind w:left="63" w:right="63"/>
              <w:rPr>
                <w:rFonts w:ascii="宋体" w:hAnsi="宋体" w:cs="宋体"/>
                <w:szCs w:val="21"/>
              </w:rPr>
            </w:pPr>
          </w:p>
        </w:tc>
        <w:tc>
          <w:tcPr>
            <w:tcW w:w="4678" w:type="dxa"/>
            <w:noWrap w:val="0"/>
            <w:vAlign w:val="top"/>
          </w:tcPr>
          <w:p w14:paraId="0B8C78E2">
            <w:pPr>
              <w:pStyle w:val="17"/>
              <w:keepNext/>
              <w:spacing w:after="0" w:line="440" w:lineRule="exact"/>
              <w:ind w:left="63" w:right="63"/>
              <w:rPr>
                <w:rFonts w:ascii="宋体" w:hAnsi="宋体" w:cs="宋体"/>
                <w:szCs w:val="21"/>
              </w:rPr>
            </w:pPr>
          </w:p>
        </w:tc>
        <w:tc>
          <w:tcPr>
            <w:tcW w:w="1276" w:type="dxa"/>
            <w:noWrap w:val="0"/>
            <w:vAlign w:val="top"/>
          </w:tcPr>
          <w:p w14:paraId="5DCCF682">
            <w:pPr>
              <w:pStyle w:val="17"/>
              <w:keepNext/>
              <w:spacing w:after="0" w:line="440" w:lineRule="exact"/>
              <w:ind w:left="63" w:right="63"/>
              <w:rPr>
                <w:rFonts w:ascii="宋体" w:hAnsi="宋体" w:cs="宋体"/>
                <w:szCs w:val="21"/>
              </w:rPr>
            </w:pPr>
          </w:p>
        </w:tc>
      </w:tr>
      <w:tr w14:paraId="2ECCAF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48CAD38">
            <w:pPr>
              <w:pStyle w:val="17"/>
              <w:keepNext/>
              <w:spacing w:after="0" w:line="440" w:lineRule="exact"/>
              <w:ind w:left="63" w:right="63"/>
              <w:rPr>
                <w:rFonts w:ascii="宋体" w:hAnsi="宋体" w:cs="宋体"/>
                <w:szCs w:val="21"/>
              </w:rPr>
            </w:pPr>
          </w:p>
        </w:tc>
        <w:tc>
          <w:tcPr>
            <w:tcW w:w="1984" w:type="dxa"/>
            <w:noWrap w:val="0"/>
            <w:vAlign w:val="top"/>
          </w:tcPr>
          <w:p w14:paraId="3863E1C3">
            <w:pPr>
              <w:pStyle w:val="17"/>
              <w:keepNext/>
              <w:spacing w:after="0" w:line="440" w:lineRule="exact"/>
              <w:ind w:left="63" w:right="63"/>
              <w:rPr>
                <w:rFonts w:ascii="宋体" w:hAnsi="宋体" w:cs="宋体"/>
                <w:szCs w:val="21"/>
              </w:rPr>
            </w:pPr>
          </w:p>
        </w:tc>
        <w:tc>
          <w:tcPr>
            <w:tcW w:w="4678" w:type="dxa"/>
            <w:noWrap w:val="0"/>
            <w:vAlign w:val="top"/>
          </w:tcPr>
          <w:p w14:paraId="6B07EAFD">
            <w:pPr>
              <w:pStyle w:val="17"/>
              <w:keepNext/>
              <w:spacing w:after="0" w:line="440" w:lineRule="exact"/>
              <w:ind w:left="63" w:right="63"/>
              <w:rPr>
                <w:rFonts w:ascii="宋体" w:hAnsi="宋体" w:cs="宋体"/>
                <w:szCs w:val="21"/>
              </w:rPr>
            </w:pPr>
          </w:p>
        </w:tc>
        <w:tc>
          <w:tcPr>
            <w:tcW w:w="1276" w:type="dxa"/>
            <w:noWrap w:val="0"/>
            <w:vAlign w:val="top"/>
          </w:tcPr>
          <w:p w14:paraId="3ABD602C">
            <w:pPr>
              <w:pStyle w:val="17"/>
              <w:keepNext/>
              <w:spacing w:after="0" w:line="440" w:lineRule="exact"/>
              <w:ind w:left="63" w:right="63"/>
              <w:rPr>
                <w:rFonts w:ascii="宋体" w:hAnsi="宋体" w:cs="宋体"/>
                <w:szCs w:val="21"/>
              </w:rPr>
            </w:pPr>
          </w:p>
        </w:tc>
      </w:tr>
      <w:tr w14:paraId="5AB892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DD0724B">
            <w:pPr>
              <w:pStyle w:val="17"/>
              <w:keepNext/>
              <w:spacing w:after="0" w:line="440" w:lineRule="exact"/>
              <w:ind w:left="63" w:right="63"/>
              <w:rPr>
                <w:rFonts w:ascii="宋体" w:hAnsi="宋体" w:cs="宋体"/>
                <w:szCs w:val="21"/>
              </w:rPr>
            </w:pPr>
          </w:p>
        </w:tc>
        <w:tc>
          <w:tcPr>
            <w:tcW w:w="1984" w:type="dxa"/>
            <w:noWrap w:val="0"/>
            <w:vAlign w:val="top"/>
          </w:tcPr>
          <w:p w14:paraId="64A75A11">
            <w:pPr>
              <w:pStyle w:val="17"/>
              <w:keepNext/>
              <w:spacing w:after="0" w:line="440" w:lineRule="exact"/>
              <w:ind w:left="63" w:right="63"/>
              <w:rPr>
                <w:rFonts w:ascii="宋体" w:hAnsi="宋体" w:cs="宋体"/>
                <w:szCs w:val="21"/>
              </w:rPr>
            </w:pPr>
          </w:p>
        </w:tc>
        <w:tc>
          <w:tcPr>
            <w:tcW w:w="4678" w:type="dxa"/>
            <w:noWrap w:val="0"/>
            <w:vAlign w:val="top"/>
          </w:tcPr>
          <w:p w14:paraId="056C5C00">
            <w:pPr>
              <w:pStyle w:val="17"/>
              <w:keepNext/>
              <w:spacing w:after="0" w:line="440" w:lineRule="exact"/>
              <w:ind w:left="63" w:right="63"/>
              <w:rPr>
                <w:rFonts w:ascii="宋体" w:hAnsi="宋体" w:cs="宋体"/>
                <w:szCs w:val="21"/>
              </w:rPr>
            </w:pPr>
          </w:p>
        </w:tc>
        <w:tc>
          <w:tcPr>
            <w:tcW w:w="1276" w:type="dxa"/>
            <w:noWrap w:val="0"/>
            <w:vAlign w:val="top"/>
          </w:tcPr>
          <w:p w14:paraId="728299EE">
            <w:pPr>
              <w:pStyle w:val="17"/>
              <w:keepNext/>
              <w:spacing w:after="0" w:line="440" w:lineRule="exact"/>
              <w:ind w:left="63" w:right="63"/>
              <w:rPr>
                <w:rFonts w:ascii="宋体" w:hAnsi="宋体" w:cs="宋体"/>
                <w:szCs w:val="21"/>
              </w:rPr>
            </w:pPr>
          </w:p>
        </w:tc>
      </w:tr>
      <w:tr w14:paraId="72C45F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5219FC5">
            <w:pPr>
              <w:pStyle w:val="17"/>
              <w:keepNext/>
              <w:spacing w:after="0" w:line="440" w:lineRule="exact"/>
              <w:ind w:left="63" w:right="63"/>
              <w:rPr>
                <w:rFonts w:ascii="宋体" w:hAnsi="宋体" w:cs="宋体"/>
                <w:szCs w:val="21"/>
              </w:rPr>
            </w:pPr>
          </w:p>
        </w:tc>
        <w:tc>
          <w:tcPr>
            <w:tcW w:w="1984" w:type="dxa"/>
            <w:noWrap w:val="0"/>
            <w:vAlign w:val="top"/>
          </w:tcPr>
          <w:p w14:paraId="42B8CF2D">
            <w:pPr>
              <w:pStyle w:val="17"/>
              <w:keepNext/>
              <w:spacing w:after="0" w:line="440" w:lineRule="exact"/>
              <w:ind w:left="63" w:right="63"/>
              <w:rPr>
                <w:rFonts w:ascii="宋体" w:hAnsi="宋体" w:cs="宋体"/>
                <w:szCs w:val="21"/>
              </w:rPr>
            </w:pPr>
          </w:p>
        </w:tc>
        <w:tc>
          <w:tcPr>
            <w:tcW w:w="4678" w:type="dxa"/>
            <w:noWrap w:val="0"/>
            <w:vAlign w:val="top"/>
          </w:tcPr>
          <w:p w14:paraId="4D921C61">
            <w:pPr>
              <w:pStyle w:val="17"/>
              <w:keepNext/>
              <w:spacing w:after="0" w:line="440" w:lineRule="exact"/>
              <w:ind w:left="63" w:right="63"/>
              <w:rPr>
                <w:rFonts w:ascii="宋体" w:hAnsi="宋体" w:cs="宋体"/>
                <w:szCs w:val="21"/>
              </w:rPr>
            </w:pPr>
          </w:p>
        </w:tc>
        <w:tc>
          <w:tcPr>
            <w:tcW w:w="1276" w:type="dxa"/>
            <w:noWrap w:val="0"/>
            <w:vAlign w:val="top"/>
          </w:tcPr>
          <w:p w14:paraId="49D3FA9B">
            <w:pPr>
              <w:pStyle w:val="17"/>
              <w:keepNext/>
              <w:spacing w:after="0" w:line="440" w:lineRule="exact"/>
              <w:ind w:left="63" w:right="63"/>
              <w:rPr>
                <w:rFonts w:ascii="宋体" w:hAnsi="宋体" w:cs="宋体"/>
                <w:szCs w:val="21"/>
              </w:rPr>
            </w:pPr>
          </w:p>
        </w:tc>
      </w:tr>
      <w:tr w14:paraId="6FB3F5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879" w:type="dxa"/>
            <w:noWrap w:val="0"/>
            <w:vAlign w:val="top"/>
          </w:tcPr>
          <w:p w14:paraId="4EC0C637">
            <w:pPr>
              <w:pStyle w:val="17"/>
              <w:keepNext/>
              <w:spacing w:after="0" w:line="440" w:lineRule="exact"/>
              <w:ind w:left="63" w:right="63"/>
              <w:rPr>
                <w:rFonts w:ascii="宋体" w:hAnsi="宋体" w:cs="宋体"/>
                <w:szCs w:val="21"/>
              </w:rPr>
            </w:pPr>
          </w:p>
        </w:tc>
        <w:tc>
          <w:tcPr>
            <w:tcW w:w="1984" w:type="dxa"/>
            <w:noWrap w:val="0"/>
            <w:vAlign w:val="top"/>
          </w:tcPr>
          <w:p w14:paraId="65F6E5A2">
            <w:pPr>
              <w:pStyle w:val="17"/>
              <w:keepNext/>
              <w:spacing w:after="0" w:line="440" w:lineRule="exact"/>
              <w:ind w:left="63" w:right="63"/>
              <w:rPr>
                <w:rFonts w:ascii="宋体" w:hAnsi="宋体" w:cs="宋体"/>
                <w:szCs w:val="21"/>
              </w:rPr>
            </w:pPr>
          </w:p>
        </w:tc>
        <w:tc>
          <w:tcPr>
            <w:tcW w:w="4678" w:type="dxa"/>
            <w:noWrap w:val="0"/>
            <w:vAlign w:val="top"/>
          </w:tcPr>
          <w:p w14:paraId="22BA594D">
            <w:pPr>
              <w:pStyle w:val="17"/>
              <w:keepNext/>
              <w:spacing w:after="0" w:line="440" w:lineRule="exact"/>
              <w:ind w:left="63" w:right="63"/>
              <w:rPr>
                <w:rFonts w:ascii="宋体" w:hAnsi="宋体" w:cs="宋体"/>
                <w:szCs w:val="21"/>
              </w:rPr>
            </w:pPr>
          </w:p>
        </w:tc>
        <w:tc>
          <w:tcPr>
            <w:tcW w:w="1276" w:type="dxa"/>
            <w:noWrap w:val="0"/>
            <w:vAlign w:val="top"/>
          </w:tcPr>
          <w:p w14:paraId="211C83EE">
            <w:pPr>
              <w:pStyle w:val="17"/>
              <w:keepNext/>
              <w:spacing w:after="0" w:line="440" w:lineRule="exact"/>
              <w:ind w:left="63" w:right="63"/>
              <w:rPr>
                <w:rFonts w:ascii="宋体" w:hAnsi="宋体" w:cs="宋体"/>
                <w:szCs w:val="21"/>
              </w:rPr>
            </w:pPr>
          </w:p>
        </w:tc>
      </w:tr>
      <w:tr w14:paraId="504807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C4C5EA4">
            <w:pPr>
              <w:pStyle w:val="17"/>
              <w:keepNext/>
              <w:spacing w:after="0" w:line="440" w:lineRule="exact"/>
              <w:ind w:left="63" w:right="63"/>
              <w:rPr>
                <w:rFonts w:ascii="宋体" w:hAnsi="宋体" w:cs="宋体"/>
                <w:szCs w:val="21"/>
              </w:rPr>
            </w:pPr>
          </w:p>
        </w:tc>
        <w:tc>
          <w:tcPr>
            <w:tcW w:w="1984" w:type="dxa"/>
            <w:noWrap w:val="0"/>
            <w:vAlign w:val="top"/>
          </w:tcPr>
          <w:p w14:paraId="36230803">
            <w:pPr>
              <w:pStyle w:val="17"/>
              <w:keepNext/>
              <w:spacing w:after="0" w:line="440" w:lineRule="exact"/>
              <w:ind w:left="63" w:right="63"/>
              <w:rPr>
                <w:rFonts w:ascii="宋体" w:hAnsi="宋体" w:cs="宋体"/>
                <w:szCs w:val="21"/>
              </w:rPr>
            </w:pPr>
          </w:p>
        </w:tc>
        <w:tc>
          <w:tcPr>
            <w:tcW w:w="4678" w:type="dxa"/>
            <w:noWrap w:val="0"/>
            <w:vAlign w:val="top"/>
          </w:tcPr>
          <w:p w14:paraId="768F8075">
            <w:pPr>
              <w:pStyle w:val="17"/>
              <w:keepNext/>
              <w:spacing w:after="0" w:line="440" w:lineRule="exact"/>
              <w:ind w:left="63" w:right="63"/>
              <w:rPr>
                <w:rFonts w:ascii="宋体" w:hAnsi="宋体" w:cs="宋体"/>
                <w:szCs w:val="21"/>
              </w:rPr>
            </w:pPr>
          </w:p>
        </w:tc>
        <w:tc>
          <w:tcPr>
            <w:tcW w:w="1276" w:type="dxa"/>
            <w:noWrap w:val="0"/>
            <w:vAlign w:val="top"/>
          </w:tcPr>
          <w:p w14:paraId="23992EFD">
            <w:pPr>
              <w:pStyle w:val="17"/>
              <w:keepNext/>
              <w:spacing w:after="0" w:line="440" w:lineRule="exact"/>
              <w:ind w:left="63" w:right="63"/>
              <w:rPr>
                <w:rFonts w:ascii="宋体" w:hAnsi="宋体" w:cs="宋体"/>
                <w:szCs w:val="21"/>
              </w:rPr>
            </w:pPr>
          </w:p>
        </w:tc>
      </w:tr>
      <w:tr w14:paraId="03A08C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FC45015">
            <w:pPr>
              <w:pStyle w:val="17"/>
              <w:keepNext/>
              <w:spacing w:after="0" w:line="440" w:lineRule="exact"/>
              <w:ind w:left="63" w:right="63"/>
              <w:rPr>
                <w:rFonts w:ascii="宋体" w:hAnsi="宋体" w:cs="宋体"/>
                <w:szCs w:val="21"/>
              </w:rPr>
            </w:pPr>
          </w:p>
        </w:tc>
        <w:tc>
          <w:tcPr>
            <w:tcW w:w="1984" w:type="dxa"/>
            <w:noWrap w:val="0"/>
            <w:vAlign w:val="top"/>
          </w:tcPr>
          <w:p w14:paraId="1E2D2769">
            <w:pPr>
              <w:pStyle w:val="17"/>
              <w:keepNext/>
              <w:spacing w:after="0" w:line="440" w:lineRule="exact"/>
              <w:ind w:left="63" w:right="63"/>
              <w:rPr>
                <w:rFonts w:ascii="宋体" w:hAnsi="宋体" w:cs="宋体"/>
                <w:szCs w:val="21"/>
              </w:rPr>
            </w:pPr>
          </w:p>
        </w:tc>
        <w:tc>
          <w:tcPr>
            <w:tcW w:w="4678" w:type="dxa"/>
            <w:noWrap w:val="0"/>
            <w:vAlign w:val="top"/>
          </w:tcPr>
          <w:p w14:paraId="611E8409">
            <w:pPr>
              <w:pStyle w:val="17"/>
              <w:keepNext/>
              <w:spacing w:after="0" w:line="440" w:lineRule="exact"/>
              <w:ind w:left="63" w:right="63"/>
              <w:rPr>
                <w:rFonts w:ascii="宋体" w:hAnsi="宋体" w:cs="宋体"/>
                <w:szCs w:val="21"/>
              </w:rPr>
            </w:pPr>
          </w:p>
        </w:tc>
        <w:tc>
          <w:tcPr>
            <w:tcW w:w="1276" w:type="dxa"/>
            <w:noWrap w:val="0"/>
            <w:vAlign w:val="top"/>
          </w:tcPr>
          <w:p w14:paraId="7B0BDC5A">
            <w:pPr>
              <w:pStyle w:val="17"/>
              <w:keepNext/>
              <w:spacing w:after="0" w:line="440" w:lineRule="exact"/>
              <w:ind w:left="63" w:right="63"/>
              <w:rPr>
                <w:rFonts w:ascii="宋体" w:hAnsi="宋体" w:cs="宋体"/>
                <w:szCs w:val="21"/>
              </w:rPr>
            </w:pPr>
          </w:p>
        </w:tc>
      </w:tr>
      <w:tr w14:paraId="31B41C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8657447">
            <w:pPr>
              <w:pStyle w:val="17"/>
              <w:keepNext/>
              <w:spacing w:after="0" w:line="440" w:lineRule="exact"/>
              <w:ind w:left="63" w:right="63"/>
              <w:rPr>
                <w:rFonts w:ascii="宋体" w:hAnsi="宋体" w:cs="宋体"/>
                <w:szCs w:val="21"/>
              </w:rPr>
            </w:pPr>
          </w:p>
        </w:tc>
        <w:tc>
          <w:tcPr>
            <w:tcW w:w="1984" w:type="dxa"/>
            <w:noWrap w:val="0"/>
            <w:vAlign w:val="top"/>
          </w:tcPr>
          <w:p w14:paraId="1BDE57B4">
            <w:pPr>
              <w:pStyle w:val="17"/>
              <w:keepNext/>
              <w:spacing w:after="0" w:line="440" w:lineRule="exact"/>
              <w:ind w:left="63" w:right="63"/>
              <w:rPr>
                <w:rFonts w:ascii="宋体" w:hAnsi="宋体" w:cs="宋体"/>
                <w:szCs w:val="21"/>
              </w:rPr>
            </w:pPr>
          </w:p>
        </w:tc>
        <w:tc>
          <w:tcPr>
            <w:tcW w:w="4678" w:type="dxa"/>
            <w:noWrap w:val="0"/>
            <w:vAlign w:val="top"/>
          </w:tcPr>
          <w:p w14:paraId="27BA0170">
            <w:pPr>
              <w:pStyle w:val="17"/>
              <w:keepNext/>
              <w:spacing w:after="0" w:line="440" w:lineRule="exact"/>
              <w:ind w:left="63" w:right="63"/>
              <w:rPr>
                <w:rFonts w:ascii="宋体" w:hAnsi="宋体" w:cs="宋体"/>
                <w:szCs w:val="21"/>
              </w:rPr>
            </w:pPr>
          </w:p>
        </w:tc>
        <w:tc>
          <w:tcPr>
            <w:tcW w:w="1276" w:type="dxa"/>
            <w:noWrap w:val="0"/>
            <w:vAlign w:val="top"/>
          </w:tcPr>
          <w:p w14:paraId="605E6FEE">
            <w:pPr>
              <w:pStyle w:val="17"/>
              <w:keepNext/>
              <w:spacing w:after="0" w:line="440" w:lineRule="exact"/>
              <w:ind w:left="63" w:right="63"/>
              <w:rPr>
                <w:rFonts w:ascii="宋体" w:hAnsi="宋体" w:cs="宋体"/>
                <w:szCs w:val="21"/>
              </w:rPr>
            </w:pPr>
          </w:p>
        </w:tc>
      </w:tr>
      <w:tr w14:paraId="38069B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DCE44F1">
            <w:pPr>
              <w:pStyle w:val="17"/>
              <w:keepNext/>
              <w:spacing w:after="0" w:line="440" w:lineRule="exact"/>
              <w:ind w:left="63" w:right="63"/>
              <w:rPr>
                <w:rFonts w:ascii="宋体" w:hAnsi="宋体" w:cs="宋体"/>
                <w:szCs w:val="21"/>
              </w:rPr>
            </w:pPr>
          </w:p>
        </w:tc>
        <w:tc>
          <w:tcPr>
            <w:tcW w:w="1984" w:type="dxa"/>
            <w:noWrap w:val="0"/>
            <w:vAlign w:val="top"/>
          </w:tcPr>
          <w:p w14:paraId="3963BF20">
            <w:pPr>
              <w:pStyle w:val="17"/>
              <w:keepNext/>
              <w:spacing w:after="0" w:line="440" w:lineRule="exact"/>
              <w:ind w:left="63" w:right="63"/>
              <w:rPr>
                <w:rFonts w:ascii="宋体" w:hAnsi="宋体" w:cs="宋体"/>
                <w:szCs w:val="21"/>
              </w:rPr>
            </w:pPr>
          </w:p>
        </w:tc>
        <w:tc>
          <w:tcPr>
            <w:tcW w:w="4678" w:type="dxa"/>
            <w:noWrap w:val="0"/>
            <w:vAlign w:val="top"/>
          </w:tcPr>
          <w:p w14:paraId="523A9E11">
            <w:pPr>
              <w:pStyle w:val="17"/>
              <w:keepNext/>
              <w:spacing w:after="0" w:line="440" w:lineRule="exact"/>
              <w:ind w:left="63" w:right="63"/>
              <w:rPr>
                <w:rFonts w:ascii="宋体" w:hAnsi="宋体" w:cs="宋体"/>
                <w:szCs w:val="21"/>
              </w:rPr>
            </w:pPr>
          </w:p>
        </w:tc>
        <w:tc>
          <w:tcPr>
            <w:tcW w:w="1276" w:type="dxa"/>
            <w:noWrap w:val="0"/>
            <w:vAlign w:val="top"/>
          </w:tcPr>
          <w:p w14:paraId="615AA2FC">
            <w:pPr>
              <w:pStyle w:val="17"/>
              <w:keepNext/>
              <w:spacing w:after="0" w:line="440" w:lineRule="exact"/>
              <w:ind w:left="63" w:right="63"/>
              <w:rPr>
                <w:rFonts w:ascii="宋体" w:hAnsi="宋体" w:cs="宋体"/>
                <w:szCs w:val="21"/>
              </w:rPr>
            </w:pPr>
          </w:p>
        </w:tc>
      </w:tr>
      <w:tr w14:paraId="295170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E447968">
            <w:pPr>
              <w:pStyle w:val="17"/>
              <w:keepNext/>
              <w:spacing w:after="0" w:line="440" w:lineRule="exact"/>
              <w:ind w:left="63" w:right="63"/>
              <w:rPr>
                <w:rFonts w:ascii="宋体" w:hAnsi="宋体" w:cs="宋体"/>
                <w:szCs w:val="21"/>
              </w:rPr>
            </w:pPr>
          </w:p>
        </w:tc>
        <w:tc>
          <w:tcPr>
            <w:tcW w:w="1984" w:type="dxa"/>
            <w:noWrap w:val="0"/>
            <w:vAlign w:val="top"/>
          </w:tcPr>
          <w:p w14:paraId="09D5D04D">
            <w:pPr>
              <w:pStyle w:val="17"/>
              <w:keepNext/>
              <w:spacing w:after="0" w:line="440" w:lineRule="exact"/>
              <w:ind w:left="63" w:right="63"/>
              <w:rPr>
                <w:rFonts w:ascii="宋体" w:hAnsi="宋体" w:cs="宋体"/>
                <w:szCs w:val="21"/>
              </w:rPr>
            </w:pPr>
          </w:p>
        </w:tc>
        <w:tc>
          <w:tcPr>
            <w:tcW w:w="4678" w:type="dxa"/>
            <w:noWrap w:val="0"/>
            <w:vAlign w:val="top"/>
          </w:tcPr>
          <w:p w14:paraId="62807CC5">
            <w:pPr>
              <w:pStyle w:val="17"/>
              <w:keepNext/>
              <w:spacing w:after="0" w:line="440" w:lineRule="exact"/>
              <w:ind w:left="63" w:right="63"/>
              <w:rPr>
                <w:rFonts w:ascii="宋体" w:hAnsi="宋体" w:cs="宋体"/>
                <w:szCs w:val="21"/>
              </w:rPr>
            </w:pPr>
          </w:p>
        </w:tc>
        <w:tc>
          <w:tcPr>
            <w:tcW w:w="1276" w:type="dxa"/>
            <w:noWrap w:val="0"/>
            <w:vAlign w:val="top"/>
          </w:tcPr>
          <w:p w14:paraId="263A667C">
            <w:pPr>
              <w:pStyle w:val="17"/>
              <w:keepNext/>
              <w:spacing w:after="0" w:line="440" w:lineRule="exact"/>
              <w:ind w:left="63" w:right="63"/>
              <w:rPr>
                <w:rFonts w:ascii="宋体" w:hAnsi="宋体" w:cs="宋体"/>
                <w:szCs w:val="21"/>
              </w:rPr>
            </w:pPr>
          </w:p>
        </w:tc>
      </w:tr>
      <w:tr w14:paraId="5C6F2D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D8F81FF">
            <w:pPr>
              <w:pStyle w:val="17"/>
              <w:keepNext/>
              <w:spacing w:after="0" w:line="440" w:lineRule="exact"/>
              <w:ind w:left="63" w:right="63"/>
              <w:rPr>
                <w:rFonts w:ascii="宋体" w:hAnsi="宋体" w:cs="宋体"/>
                <w:szCs w:val="21"/>
              </w:rPr>
            </w:pPr>
          </w:p>
        </w:tc>
        <w:tc>
          <w:tcPr>
            <w:tcW w:w="1984" w:type="dxa"/>
            <w:noWrap w:val="0"/>
            <w:vAlign w:val="top"/>
          </w:tcPr>
          <w:p w14:paraId="7852AC39">
            <w:pPr>
              <w:pStyle w:val="17"/>
              <w:keepNext/>
              <w:spacing w:after="0" w:line="440" w:lineRule="exact"/>
              <w:ind w:left="63" w:right="63"/>
              <w:rPr>
                <w:rFonts w:ascii="宋体" w:hAnsi="宋体" w:cs="宋体"/>
                <w:szCs w:val="21"/>
              </w:rPr>
            </w:pPr>
          </w:p>
        </w:tc>
        <w:tc>
          <w:tcPr>
            <w:tcW w:w="4678" w:type="dxa"/>
            <w:noWrap w:val="0"/>
            <w:vAlign w:val="top"/>
          </w:tcPr>
          <w:p w14:paraId="352783EF">
            <w:pPr>
              <w:pStyle w:val="17"/>
              <w:keepNext/>
              <w:spacing w:after="0" w:line="440" w:lineRule="exact"/>
              <w:ind w:left="63" w:right="63"/>
              <w:rPr>
                <w:rFonts w:ascii="宋体" w:hAnsi="宋体" w:cs="宋体"/>
                <w:szCs w:val="21"/>
              </w:rPr>
            </w:pPr>
          </w:p>
        </w:tc>
        <w:tc>
          <w:tcPr>
            <w:tcW w:w="1276" w:type="dxa"/>
            <w:noWrap w:val="0"/>
            <w:vAlign w:val="top"/>
          </w:tcPr>
          <w:p w14:paraId="104EA7ED">
            <w:pPr>
              <w:pStyle w:val="17"/>
              <w:keepNext/>
              <w:spacing w:after="0" w:line="440" w:lineRule="exact"/>
              <w:ind w:left="63" w:right="63"/>
              <w:rPr>
                <w:rFonts w:ascii="宋体" w:hAnsi="宋体" w:cs="宋体"/>
                <w:szCs w:val="21"/>
              </w:rPr>
            </w:pPr>
          </w:p>
        </w:tc>
      </w:tr>
      <w:tr w14:paraId="3534CD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C5C56D0">
            <w:pPr>
              <w:pStyle w:val="17"/>
              <w:keepNext/>
              <w:spacing w:after="0" w:line="440" w:lineRule="exact"/>
              <w:ind w:left="63" w:right="63"/>
              <w:rPr>
                <w:rFonts w:ascii="宋体" w:hAnsi="宋体" w:cs="宋体"/>
                <w:szCs w:val="21"/>
              </w:rPr>
            </w:pPr>
          </w:p>
        </w:tc>
        <w:tc>
          <w:tcPr>
            <w:tcW w:w="1984" w:type="dxa"/>
            <w:noWrap w:val="0"/>
            <w:vAlign w:val="top"/>
          </w:tcPr>
          <w:p w14:paraId="63D79A05">
            <w:pPr>
              <w:pStyle w:val="17"/>
              <w:keepNext/>
              <w:spacing w:after="0" w:line="440" w:lineRule="exact"/>
              <w:ind w:left="63" w:right="63"/>
              <w:rPr>
                <w:rFonts w:ascii="宋体" w:hAnsi="宋体" w:cs="宋体"/>
                <w:szCs w:val="21"/>
              </w:rPr>
            </w:pPr>
          </w:p>
        </w:tc>
        <w:tc>
          <w:tcPr>
            <w:tcW w:w="4678" w:type="dxa"/>
            <w:noWrap w:val="0"/>
            <w:vAlign w:val="top"/>
          </w:tcPr>
          <w:p w14:paraId="1D523324">
            <w:pPr>
              <w:pStyle w:val="17"/>
              <w:keepNext/>
              <w:spacing w:after="0" w:line="440" w:lineRule="exact"/>
              <w:ind w:left="63" w:right="63"/>
              <w:rPr>
                <w:rFonts w:ascii="宋体" w:hAnsi="宋体" w:cs="宋体"/>
                <w:szCs w:val="21"/>
              </w:rPr>
            </w:pPr>
          </w:p>
        </w:tc>
        <w:tc>
          <w:tcPr>
            <w:tcW w:w="1276" w:type="dxa"/>
            <w:noWrap w:val="0"/>
            <w:vAlign w:val="top"/>
          </w:tcPr>
          <w:p w14:paraId="1DCD3AD4">
            <w:pPr>
              <w:pStyle w:val="17"/>
              <w:keepNext/>
              <w:spacing w:after="0" w:line="440" w:lineRule="exact"/>
              <w:ind w:left="63" w:right="63"/>
              <w:rPr>
                <w:rFonts w:ascii="宋体" w:hAnsi="宋体" w:cs="宋体"/>
                <w:szCs w:val="21"/>
              </w:rPr>
            </w:pPr>
          </w:p>
        </w:tc>
      </w:tr>
      <w:tr w14:paraId="6A578B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817" w:type="dxa"/>
            <w:gridSpan w:val="4"/>
            <w:noWrap w:val="0"/>
            <w:vAlign w:val="top"/>
          </w:tcPr>
          <w:p w14:paraId="233A409C">
            <w:pPr>
              <w:pStyle w:val="17"/>
              <w:keepNext/>
              <w:spacing w:after="0" w:line="440" w:lineRule="exact"/>
              <w:ind w:left="63" w:right="63"/>
              <w:rPr>
                <w:rFonts w:ascii="宋体" w:hAnsi="宋体" w:cs="宋体"/>
                <w:szCs w:val="21"/>
              </w:rPr>
            </w:pPr>
            <w:r>
              <w:rPr>
                <w:rFonts w:hint="eastAsia" w:ascii="宋体" w:hAnsi="宋体" w:cs="宋体"/>
                <w:szCs w:val="21"/>
              </w:rPr>
              <w:t>小计：</w:t>
            </w:r>
          </w:p>
        </w:tc>
      </w:tr>
    </w:tbl>
    <w:p w14:paraId="3C329751">
      <w:pPr>
        <w:rPr>
          <w:rFonts w:ascii="宋体" w:hAnsi="宋体" w:cs="宋体"/>
          <w:szCs w:val="21"/>
        </w:rPr>
      </w:pPr>
    </w:p>
    <w:bookmarkEnd w:id="1320"/>
    <w:bookmarkEnd w:id="1321"/>
    <w:bookmarkEnd w:id="1322"/>
    <w:bookmarkEnd w:id="1323"/>
    <w:bookmarkEnd w:id="1324"/>
    <w:bookmarkEnd w:id="1325"/>
    <w:bookmarkEnd w:id="1326"/>
    <w:bookmarkEnd w:id="1327"/>
    <w:p w14:paraId="38A9168F">
      <w:pPr>
        <w:pStyle w:val="3"/>
        <w:spacing w:before="120" w:after="120" w:line="400" w:lineRule="exact"/>
        <w:rPr>
          <w:rFonts w:ascii="黑体" w:hAnsi="黑体" w:eastAsia="黑体"/>
          <w:b w:val="0"/>
          <w:bCs w:val="0"/>
          <w:sz w:val="32"/>
        </w:rPr>
      </w:pPr>
      <w:bookmarkStart w:id="2500" w:name="_Toc18732"/>
      <w:bookmarkStart w:id="2501" w:name="_Toc229305403"/>
      <w:bookmarkStart w:id="2502" w:name="_Toc222029544"/>
      <w:bookmarkStart w:id="2503" w:name="_Toc20689"/>
      <w:bookmarkStart w:id="2504" w:name="_Toc221951336"/>
      <w:bookmarkStart w:id="2505" w:name="_Toc222033895"/>
      <w:bookmarkStart w:id="2506" w:name="_Toc150144173"/>
      <w:bookmarkStart w:id="2507" w:name="_Toc5760"/>
      <w:bookmarkStart w:id="2508" w:name="_Toc29838"/>
      <w:bookmarkStart w:id="2509" w:name="_Toc25924"/>
      <w:bookmarkStart w:id="2510" w:name="_Toc31399372"/>
      <w:bookmarkStart w:id="2511" w:name="_Toc387753612"/>
      <w:bookmarkStart w:id="2512" w:name="_Toc222031046"/>
      <w:bookmarkStart w:id="2513" w:name="_Toc222032713"/>
      <w:bookmarkStart w:id="2514" w:name="_Toc5229"/>
      <w:r>
        <w:rPr>
          <w:rFonts w:hint="eastAsia" w:ascii="黑体" w:hAnsi="黑体" w:eastAsia="黑体"/>
          <w:b w:val="0"/>
          <w:bCs w:val="0"/>
          <w:sz w:val="32"/>
        </w:rPr>
        <w:t>第</w:t>
      </w:r>
      <w:r>
        <w:rPr>
          <w:rFonts w:hint="eastAsia" w:eastAsia="黑体"/>
          <w:b w:val="0"/>
          <w:bCs w:val="0"/>
          <w:sz w:val="32"/>
        </w:rPr>
        <w:t>5</w:t>
      </w:r>
      <w:r>
        <w:rPr>
          <w:rFonts w:hint="eastAsia" w:ascii="黑体" w:hAnsi="黑体" w:eastAsia="黑体"/>
          <w:b w:val="0"/>
          <w:bCs w:val="0"/>
          <w:sz w:val="32"/>
        </w:rPr>
        <w:t>章  工程量清单</w:t>
      </w:r>
      <w:bookmarkEnd w:id="1309"/>
      <w:bookmarkEnd w:id="1310"/>
      <w:bookmarkEnd w:id="1311"/>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p>
    <w:p w14:paraId="5C88C2ED">
      <w:pPr>
        <w:pStyle w:val="4"/>
        <w:rPr>
          <w:b w:val="0"/>
          <w:bCs w:val="0"/>
          <w:sz w:val="28"/>
          <w:szCs w:val="28"/>
        </w:rPr>
      </w:pPr>
      <w:bookmarkStart w:id="2515" w:name="_Toc229305405"/>
      <w:bookmarkStart w:id="2516" w:name="_Toc222032715"/>
      <w:bookmarkStart w:id="2517" w:name="_Toc1253678049"/>
      <w:bookmarkStart w:id="2518" w:name="_Toc222033897"/>
      <w:bookmarkStart w:id="2519" w:name="_Toc24402"/>
      <w:bookmarkStart w:id="2520" w:name="_Toc19847"/>
      <w:bookmarkStart w:id="2521" w:name="_Toc450223145"/>
      <w:bookmarkStart w:id="2522" w:name="_Toc222031048"/>
      <w:bookmarkStart w:id="2523" w:name="_Toc222029546"/>
      <w:bookmarkStart w:id="2524" w:name="_Toc387753613"/>
      <w:bookmarkStart w:id="2525" w:name="_Toc17268"/>
      <w:bookmarkStart w:id="2526" w:name="_Toc10936"/>
      <w:bookmarkStart w:id="2527" w:name="_Toc31865"/>
      <w:bookmarkStart w:id="2528" w:name="_Toc11203"/>
      <w:bookmarkStart w:id="2529" w:name="_Toc221951338"/>
      <w:r>
        <w:rPr>
          <w:rFonts w:hint="eastAsia"/>
          <w:b w:val="0"/>
          <w:bCs w:val="0"/>
          <w:sz w:val="28"/>
          <w:szCs w:val="28"/>
        </w:rPr>
        <w:t>1. 工程量清单说明</w:t>
      </w:r>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p>
    <w:p w14:paraId="4B4EEB35">
      <w:pPr>
        <w:spacing w:line="360" w:lineRule="auto"/>
        <w:ind w:right="248" w:firstLine="420"/>
        <w:rPr>
          <w:rFonts w:ascii="宋体" w:hAnsi="宋体" w:cs="宋体"/>
        </w:rPr>
      </w:pPr>
      <w:bookmarkStart w:id="2530" w:name="_Toc221951339"/>
      <w:r>
        <w:rPr>
          <w:rFonts w:hint="eastAsia" w:cs="宋体"/>
        </w:rPr>
        <w:t>1</w:t>
      </w:r>
      <w:r>
        <w:rPr>
          <w:rFonts w:hint="eastAsia" w:ascii="宋体" w:hAnsi="宋体" w:cs="宋体"/>
        </w:rPr>
        <w:t>.</w:t>
      </w:r>
      <w:r>
        <w:rPr>
          <w:rFonts w:hint="eastAsia" w:cs="宋体"/>
        </w:rPr>
        <w:t>1</w:t>
      </w:r>
      <w:r>
        <w:rPr>
          <w:rFonts w:hint="eastAsia" w:ascii="宋体" w:hAnsi="宋体" w:cs="宋体"/>
        </w:rPr>
        <w:t xml:space="preserve"> 工程量清单应与招标文件中的投标人须知、通用合同条款、专用合同条款、技术标准和要求（合同技术条款）、图纸及《高标准农田建设通则</w:t>
      </w:r>
      <w:r>
        <w:rPr>
          <w:rFonts w:hint="eastAsia" w:ascii="宋体" w:hAnsi="宋体" w:cs="宋体"/>
          <w:szCs w:val="21"/>
        </w:rPr>
        <w:t xml:space="preserve">》（GB/T </w:t>
      </w:r>
      <w:r>
        <w:rPr>
          <w:rFonts w:hint="eastAsia" w:cs="宋体"/>
          <w:szCs w:val="21"/>
        </w:rPr>
        <w:t>30600</w:t>
      </w:r>
      <w:r>
        <w:rPr>
          <w:rFonts w:hint="eastAsia" w:ascii="宋体" w:hAnsi="宋体" w:cs="宋体"/>
          <w:szCs w:val="21"/>
        </w:rPr>
        <w:t>-</w:t>
      </w:r>
      <w:r>
        <w:rPr>
          <w:rFonts w:hint="eastAsia" w:cs="宋体"/>
          <w:szCs w:val="21"/>
        </w:rPr>
        <w:t>2022</w:t>
      </w:r>
      <w:r>
        <w:rPr>
          <w:rFonts w:hint="eastAsia" w:ascii="宋体" w:hAnsi="宋体" w:cs="宋体"/>
          <w:szCs w:val="21"/>
        </w:rPr>
        <w:t>）</w:t>
      </w:r>
      <w:r>
        <w:rPr>
          <w:rFonts w:hint="eastAsia" w:ascii="宋体" w:hAnsi="宋体" w:cs="宋体"/>
        </w:rPr>
        <w:t>一起阅读和理解。</w:t>
      </w:r>
      <w:bookmarkEnd w:id="2530"/>
    </w:p>
    <w:p w14:paraId="4181EC19">
      <w:pPr>
        <w:spacing w:line="400" w:lineRule="exact"/>
        <w:ind w:firstLine="424" w:firstLineChars="202"/>
      </w:pPr>
      <w:bookmarkStart w:id="2531" w:name="_Toc221951340"/>
      <w:r>
        <w:rPr>
          <w:rFonts w:hint="eastAsia" w:cs="宋体"/>
        </w:rPr>
        <w:t>1</w:t>
      </w:r>
      <w:r>
        <w:rPr>
          <w:rFonts w:hint="eastAsia" w:ascii="宋体" w:hAnsi="宋体" w:cs="宋体"/>
        </w:rPr>
        <w:t>.</w:t>
      </w:r>
      <w:r>
        <w:rPr>
          <w:rFonts w:hint="eastAsia" w:cs="宋体"/>
        </w:rPr>
        <w:t>2</w:t>
      </w:r>
      <w:r>
        <w:rPr>
          <w:rFonts w:hint="eastAsia" w:ascii="宋体" w:hAnsi="宋体" w:cs="宋体"/>
        </w:rPr>
        <w:t xml:space="preserve"> </w:t>
      </w:r>
      <w:bookmarkEnd w:id="2531"/>
      <w:r>
        <w:rPr>
          <w:rFonts w:hint="eastAsia"/>
        </w:rPr>
        <w:t>本工程量清单仅是投标人投标报价的共同基础，除另有约定外，工程量清单中的工程量是根据招标设计图纸按</w:t>
      </w:r>
      <w:r>
        <w:rPr>
          <w:rFonts w:hint="eastAsia" w:ascii="宋体" w:hAnsi="宋体" w:cs="宋体"/>
        </w:rPr>
        <w:t>《水利工程设计概（估）算编制规定》（水总[2014]429号）、</w:t>
      </w:r>
      <w:r>
        <w:rPr>
          <w:rFonts w:hint="eastAsia"/>
        </w:rPr>
        <w:t>《水利工程工程量清单计价规范》（GB50501-2007）计算规则计算的用于投标报价的估算工程量，不作为最终结算的工程量。最终结算工程量是承包人实际完成并符合技术标准和要求（合同技术条款），按施工图纸计算的有效工程量。</w:t>
      </w:r>
      <w:r>
        <w:rPr>
          <w:rFonts w:hint="eastAsia" w:ascii="宋体" w:hAnsi="宋体" w:cs="宋体"/>
        </w:rPr>
        <w:t>上述</w:t>
      </w:r>
      <w:r>
        <w:rPr>
          <w:rFonts w:hint="eastAsia"/>
        </w:rPr>
        <w:t>未收录的清单项目按</w:t>
      </w:r>
      <w:r>
        <w:rPr>
          <w:rFonts w:hint="eastAsia" w:ascii="宋体" w:hAnsi="宋体" w:cs="宋体"/>
        </w:rPr>
        <w:t>《土地开发整理项目预算定额标准》（财综(</w:t>
      </w:r>
      <w:r>
        <w:rPr>
          <w:rFonts w:hint="eastAsia" w:cs="宋体"/>
        </w:rPr>
        <w:t>2011</w:t>
      </w:r>
      <w:r>
        <w:rPr>
          <w:rFonts w:hint="eastAsia" w:ascii="宋体" w:hAnsi="宋体" w:cs="宋体"/>
        </w:rPr>
        <w:t>)</w:t>
      </w:r>
      <w:r>
        <w:rPr>
          <w:rFonts w:hint="eastAsia" w:cs="宋体"/>
        </w:rPr>
        <w:t>128</w:t>
      </w:r>
      <w:r>
        <w:rPr>
          <w:rFonts w:hint="eastAsia" w:ascii="宋体" w:hAnsi="宋体" w:cs="宋体"/>
        </w:rPr>
        <w:t>号）计算工程量。</w:t>
      </w:r>
    </w:p>
    <w:p w14:paraId="2F6F5B63">
      <w:pPr>
        <w:spacing w:line="400" w:lineRule="exact"/>
        <w:ind w:firstLine="424" w:firstLineChars="202"/>
        <w:rPr>
          <w:rFonts w:ascii="宋体" w:hAnsi="宋体" w:cs="宋体"/>
        </w:rPr>
      </w:pPr>
      <w:bookmarkStart w:id="2532" w:name="_Toc221951341"/>
      <w:r>
        <w:rPr>
          <w:rFonts w:hint="eastAsia" w:cs="宋体"/>
        </w:rPr>
        <w:t>1</w:t>
      </w:r>
      <w:r>
        <w:rPr>
          <w:rFonts w:hint="eastAsia" w:ascii="宋体" w:hAnsi="宋体" w:cs="宋体"/>
        </w:rPr>
        <w:t>.</w:t>
      </w:r>
      <w:r>
        <w:rPr>
          <w:rFonts w:hint="eastAsia" w:cs="宋体"/>
        </w:rPr>
        <w:t>3</w:t>
      </w:r>
      <w:r>
        <w:rPr>
          <w:rFonts w:hint="eastAsia" w:ascii="宋体" w:hAnsi="宋体" w:cs="宋体"/>
        </w:rPr>
        <w:t>工程量清单中各项目的工作内容和要求应符合技术标准和要求（合同技术条款）以及《高标准农田建设通则</w:t>
      </w:r>
      <w:r>
        <w:rPr>
          <w:rFonts w:hint="eastAsia" w:ascii="宋体" w:hAnsi="宋体" w:cs="宋体"/>
          <w:szCs w:val="21"/>
        </w:rPr>
        <w:t xml:space="preserve">》（GB/T </w:t>
      </w:r>
      <w:r>
        <w:rPr>
          <w:rFonts w:hint="eastAsia" w:cs="宋体"/>
          <w:szCs w:val="21"/>
        </w:rPr>
        <w:t>30600</w:t>
      </w:r>
      <w:r>
        <w:rPr>
          <w:rFonts w:hint="eastAsia" w:ascii="宋体" w:hAnsi="宋体" w:cs="宋体"/>
          <w:szCs w:val="21"/>
        </w:rPr>
        <w:t>-</w:t>
      </w:r>
      <w:r>
        <w:rPr>
          <w:rFonts w:hint="eastAsia" w:cs="宋体"/>
          <w:szCs w:val="21"/>
        </w:rPr>
        <w:t>2022</w:t>
      </w:r>
      <w:r>
        <w:rPr>
          <w:rFonts w:hint="eastAsia" w:ascii="宋体" w:hAnsi="宋体" w:cs="宋体"/>
          <w:szCs w:val="21"/>
        </w:rPr>
        <w:t>）、</w:t>
      </w:r>
      <w:r>
        <w:rPr>
          <w:rFonts w:hint="eastAsia" w:ascii="宋体" w:hAnsi="宋体" w:cs="宋体"/>
        </w:rPr>
        <w:t>《水利工程设计概（估）算编制规定》（水总[2014]429号）</w:t>
      </w:r>
      <w:r>
        <w:rPr>
          <w:rFonts w:hint="eastAsia"/>
        </w:rPr>
        <w:t>《水利工程工程量清单计价规范》（GB50501-2007）或</w:t>
      </w:r>
      <w:r>
        <w:rPr>
          <w:rFonts w:hint="eastAsia" w:ascii="宋体" w:hAnsi="宋体" w:cs="宋体"/>
        </w:rPr>
        <w:t>《土地开发整理项目预算定额标准》（财综(</w:t>
      </w:r>
      <w:r>
        <w:rPr>
          <w:rFonts w:hint="eastAsia" w:cs="宋体"/>
        </w:rPr>
        <w:t>2011</w:t>
      </w:r>
      <w:r>
        <w:rPr>
          <w:rFonts w:hint="eastAsia" w:ascii="宋体" w:hAnsi="宋体" w:cs="宋体"/>
        </w:rPr>
        <w:t>)</w:t>
      </w:r>
      <w:r>
        <w:rPr>
          <w:rFonts w:hint="eastAsia" w:cs="宋体"/>
        </w:rPr>
        <w:t>128</w:t>
      </w:r>
      <w:r>
        <w:rPr>
          <w:rFonts w:hint="eastAsia" w:ascii="宋体" w:hAnsi="宋体" w:cs="宋体"/>
        </w:rPr>
        <w:t>号）的规定。</w:t>
      </w:r>
      <w:bookmarkEnd w:id="2532"/>
    </w:p>
    <w:p w14:paraId="2E8D615B">
      <w:pPr>
        <w:spacing w:line="400" w:lineRule="exact"/>
        <w:ind w:firstLine="424" w:firstLineChars="202"/>
        <w:rPr>
          <w:rFonts w:ascii="宋体" w:hAnsi="宋体" w:cs="宋体"/>
        </w:rPr>
      </w:pPr>
      <w:bookmarkStart w:id="2533" w:name="_Toc221951342"/>
      <w:r>
        <w:rPr>
          <w:rFonts w:hint="eastAsia" w:cs="宋体"/>
        </w:rPr>
        <w:t>1</w:t>
      </w:r>
      <w:r>
        <w:rPr>
          <w:rFonts w:hint="eastAsia" w:ascii="宋体" w:hAnsi="宋体" w:cs="宋体"/>
        </w:rPr>
        <w:t>.</w:t>
      </w:r>
      <w:r>
        <w:rPr>
          <w:rFonts w:hint="eastAsia" w:cs="宋体"/>
        </w:rPr>
        <w:t>4</w:t>
      </w:r>
      <w:r>
        <w:rPr>
          <w:rFonts w:hint="eastAsia" w:ascii="宋体" w:hAnsi="宋体" w:cs="宋体"/>
        </w:rPr>
        <w:t>工程价款的支付遵循合同条款的约定。</w:t>
      </w:r>
      <w:bookmarkEnd w:id="2533"/>
    </w:p>
    <w:p w14:paraId="25438E0F">
      <w:pPr>
        <w:keepNext w:val="0"/>
        <w:keepLines w:val="0"/>
        <w:pageBreakBefore w:val="0"/>
        <w:widowControl w:val="0"/>
        <w:kinsoku/>
        <w:wordWrap/>
        <w:overflowPunct/>
        <w:topLinePunct w:val="0"/>
        <w:autoSpaceDE/>
        <w:autoSpaceDN/>
        <w:bidi w:val="0"/>
        <w:adjustRightInd/>
        <w:snapToGrid/>
        <w:spacing w:line="400" w:lineRule="exact"/>
        <w:ind w:firstLine="424" w:firstLineChars="202"/>
        <w:textAlignment w:val="auto"/>
        <w:outlineLvl w:val="9"/>
        <w:rPr>
          <w:rFonts w:ascii="宋体" w:hAnsi="宋体" w:cs="宋体"/>
        </w:rPr>
      </w:pPr>
      <w:bookmarkStart w:id="2534" w:name="_Toc469492622"/>
      <w:bookmarkStart w:id="2535" w:name="_Toc431173996"/>
      <w:bookmarkStart w:id="2536" w:name="_Toc519361737"/>
      <w:bookmarkStart w:id="2537" w:name="_Toc418598526"/>
      <w:bookmarkStart w:id="2538" w:name="_Toc433399501"/>
      <w:bookmarkStart w:id="2539" w:name="_Toc524949143"/>
      <w:bookmarkStart w:id="2540" w:name="_Toc4010"/>
      <w:bookmarkStart w:id="2541" w:name="_Toc432082986"/>
      <w:bookmarkStart w:id="2542" w:name="_Toc432378435"/>
      <w:bookmarkStart w:id="2543" w:name="_Toc109149903"/>
      <w:bookmarkStart w:id="2544" w:name="_Toc456647843"/>
      <w:r>
        <w:rPr>
          <w:rFonts w:hint="eastAsia" w:cs="宋体"/>
        </w:rPr>
        <w:t>1</w:t>
      </w:r>
      <w:r>
        <w:rPr>
          <w:rFonts w:hint="eastAsia" w:ascii="宋体" w:hAnsi="宋体" w:cs="宋体"/>
        </w:rPr>
        <w:t>.</w:t>
      </w:r>
      <w:r>
        <w:rPr>
          <w:rFonts w:hint="eastAsia" w:cs="宋体"/>
        </w:rPr>
        <w:t>5</w:t>
      </w:r>
      <w:r>
        <w:rPr>
          <w:rFonts w:hint="eastAsia" w:ascii="宋体" w:hAnsi="宋体" w:cs="宋体"/>
        </w:rPr>
        <w:t xml:space="preserve"> 投标单位的报价不仅包含完成主体工程所需的费用，还应包括完成主体工程所需的辅助工程和辅助设施的费用 。</w:t>
      </w:r>
      <w:bookmarkEnd w:id="2534"/>
      <w:bookmarkEnd w:id="2535"/>
      <w:bookmarkEnd w:id="2536"/>
      <w:bookmarkEnd w:id="2537"/>
      <w:bookmarkEnd w:id="2538"/>
      <w:bookmarkEnd w:id="2539"/>
      <w:bookmarkEnd w:id="2540"/>
      <w:bookmarkEnd w:id="2541"/>
      <w:bookmarkEnd w:id="2542"/>
      <w:bookmarkEnd w:id="2543"/>
      <w:bookmarkEnd w:id="2544"/>
    </w:p>
    <w:p w14:paraId="429E45E0">
      <w:pPr>
        <w:spacing w:line="400" w:lineRule="exact"/>
        <w:ind w:firstLine="424" w:firstLineChars="202"/>
        <w:rPr>
          <w:rFonts w:ascii="宋体" w:hAnsi="宋体" w:cs="宋体"/>
        </w:rPr>
      </w:pPr>
      <w:bookmarkStart w:id="2545" w:name="_Toc433399502"/>
      <w:bookmarkStart w:id="2546" w:name="_Toc431173997"/>
      <w:bookmarkStart w:id="2547" w:name="_Toc519361738"/>
      <w:bookmarkStart w:id="2548" w:name="_Toc9759"/>
      <w:bookmarkStart w:id="2549" w:name="_Toc456647844"/>
      <w:bookmarkStart w:id="2550" w:name="_Toc432082987"/>
      <w:bookmarkStart w:id="2551" w:name="_Toc524949144"/>
      <w:bookmarkStart w:id="2552" w:name="_Toc469492623"/>
      <w:bookmarkStart w:id="2553" w:name="_Toc418598527"/>
      <w:bookmarkStart w:id="2554" w:name="_Toc432378436"/>
      <w:r>
        <w:rPr>
          <w:rFonts w:hint="eastAsia" w:cs="宋体"/>
        </w:rPr>
        <w:t>1</w:t>
      </w:r>
      <w:r>
        <w:rPr>
          <w:rFonts w:hint="eastAsia" w:ascii="宋体" w:hAnsi="宋体" w:cs="宋体"/>
        </w:rPr>
        <w:t>.</w:t>
      </w:r>
      <w:r>
        <w:rPr>
          <w:rFonts w:hint="eastAsia" w:cs="宋体"/>
        </w:rPr>
        <w:t>6</w:t>
      </w:r>
      <w:r>
        <w:rPr>
          <w:rFonts w:hint="eastAsia" w:ascii="宋体" w:hAnsi="宋体" w:cs="宋体"/>
        </w:rPr>
        <w:t xml:space="preserve"> 工程量清单其他说明</w:t>
      </w:r>
      <w:r>
        <w:rPr>
          <w:rFonts w:hint="eastAsia"/>
        </w:rPr>
        <w:t xml:space="preserve"> ：</w:t>
      </w:r>
      <w:r>
        <w:rPr>
          <w:rFonts w:hint="eastAsia"/>
          <w:u w:val="single"/>
        </w:rPr>
        <w:t xml:space="preserve">      </w:t>
      </w:r>
      <w:r>
        <w:rPr>
          <w:rFonts w:hint="eastAsia" w:ascii="宋体" w:hAnsi="宋体" w:cs="宋体"/>
        </w:rPr>
        <w:t>。</w:t>
      </w:r>
      <w:bookmarkEnd w:id="2545"/>
      <w:bookmarkEnd w:id="2546"/>
      <w:bookmarkEnd w:id="2547"/>
      <w:bookmarkEnd w:id="2548"/>
      <w:bookmarkEnd w:id="2549"/>
      <w:bookmarkEnd w:id="2550"/>
      <w:bookmarkEnd w:id="2551"/>
      <w:bookmarkEnd w:id="2552"/>
      <w:bookmarkEnd w:id="2553"/>
      <w:bookmarkEnd w:id="2554"/>
    </w:p>
    <w:p w14:paraId="66E3ADEE">
      <w:pPr>
        <w:pStyle w:val="4"/>
        <w:rPr>
          <w:b w:val="0"/>
          <w:bCs w:val="0"/>
          <w:sz w:val="28"/>
          <w:szCs w:val="28"/>
        </w:rPr>
      </w:pPr>
      <w:bookmarkStart w:id="2555" w:name="_Toc31507"/>
      <w:bookmarkStart w:id="2556" w:name="_Toc222029547"/>
      <w:bookmarkStart w:id="2557" w:name="_Toc1259386489"/>
      <w:bookmarkStart w:id="2558" w:name="_Toc222032716"/>
      <w:bookmarkStart w:id="2559" w:name="_Toc222031049"/>
      <w:bookmarkStart w:id="2560" w:name="_Toc221951343"/>
      <w:bookmarkStart w:id="2561" w:name="_Toc8285"/>
      <w:bookmarkStart w:id="2562" w:name="_Toc19315"/>
      <w:bookmarkStart w:id="2563" w:name="_Toc18951"/>
      <w:bookmarkStart w:id="2564" w:name="_Toc387753614"/>
      <w:bookmarkStart w:id="2565" w:name="_Toc229305406"/>
      <w:bookmarkStart w:id="2566" w:name="_Toc5922"/>
      <w:bookmarkStart w:id="2567" w:name="_Toc665845932"/>
      <w:bookmarkStart w:id="2568" w:name="_Toc222033898"/>
      <w:bookmarkStart w:id="2569" w:name="_Toc23531"/>
      <w:r>
        <w:rPr>
          <w:rFonts w:hint="eastAsia"/>
          <w:b w:val="0"/>
          <w:bCs w:val="0"/>
          <w:sz w:val="28"/>
          <w:szCs w:val="28"/>
        </w:rPr>
        <w:t>2. 投标报价说明</w:t>
      </w:r>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p>
    <w:p w14:paraId="146AEB98">
      <w:pPr>
        <w:pStyle w:val="86"/>
        <w:keepNext/>
        <w:keepLines/>
        <w:pageBreakBefore w:val="0"/>
        <w:widowControl w:val="0"/>
        <w:kinsoku/>
        <w:wordWrap/>
        <w:overflowPunct/>
        <w:topLinePunct w:val="0"/>
        <w:autoSpaceDE/>
        <w:autoSpaceDN/>
        <w:bidi w:val="0"/>
        <w:adjustRightInd/>
        <w:snapToGrid/>
        <w:textAlignment w:val="auto"/>
        <w:outlineLvl w:val="9"/>
        <w:rPr>
          <w:b w:val="0"/>
          <w:color w:val="auto"/>
          <w:sz w:val="24"/>
          <w:szCs w:val="24"/>
        </w:rPr>
      </w:pPr>
      <w:bookmarkStart w:id="2570" w:name="_Toc221951345"/>
      <w:bookmarkStart w:id="2571" w:name="_Toc9700"/>
      <w:bookmarkStart w:id="2572" w:name="_Toc456647846"/>
      <w:bookmarkStart w:id="2573" w:name="_Toc109149905"/>
      <w:bookmarkStart w:id="2574" w:name="_Toc8286"/>
      <w:bookmarkStart w:id="2575" w:name="_Toc15795"/>
      <w:bookmarkStart w:id="2576" w:name="_Toc1888464171"/>
      <w:bookmarkStart w:id="2577" w:name="_Toc17042"/>
      <w:bookmarkStart w:id="2578" w:name="_Toc26222"/>
      <w:bookmarkStart w:id="2579" w:name="_Toc1989334310"/>
      <w:r>
        <w:rPr>
          <w:rFonts w:hint="eastAsia"/>
          <w:b w:val="0"/>
          <w:color w:val="auto"/>
          <w:sz w:val="24"/>
          <w:szCs w:val="24"/>
        </w:rPr>
        <w:t>2.1 工程量清单报价表</w:t>
      </w:r>
      <w:bookmarkEnd w:id="2570"/>
      <w:r>
        <w:rPr>
          <w:rFonts w:hint="eastAsia"/>
          <w:b w:val="0"/>
          <w:color w:val="auto"/>
          <w:sz w:val="24"/>
          <w:szCs w:val="24"/>
        </w:rPr>
        <w:t>组成</w:t>
      </w:r>
      <w:bookmarkEnd w:id="2571"/>
      <w:bookmarkEnd w:id="2572"/>
      <w:bookmarkEnd w:id="2573"/>
      <w:bookmarkEnd w:id="2574"/>
      <w:bookmarkEnd w:id="2575"/>
      <w:bookmarkEnd w:id="2576"/>
      <w:bookmarkEnd w:id="2577"/>
      <w:bookmarkEnd w:id="2578"/>
      <w:bookmarkEnd w:id="2579"/>
    </w:p>
    <w:p w14:paraId="6074B7EA">
      <w:pPr>
        <w:spacing w:line="400" w:lineRule="exact"/>
        <w:ind w:firstLine="424" w:firstLineChars="202"/>
      </w:pPr>
      <w:bookmarkStart w:id="2580" w:name="_Toc221951363"/>
      <w:bookmarkStart w:id="2581" w:name="_Toc456647847"/>
      <w:bookmarkStart w:id="2582" w:name="_Toc3113"/>
      <w:r>
        <w:rPr>
          <w:rFonts w:hint="eastAsia"/>
        </w:rPr>
        <w:t>工程量清单报价表由以下表格组成：</w:t>
      </w:r>
    </w:p>
    <w:p w14:paraId="193440E5">
      <w:pPr>
        <w:numPr>
          <w:ilvl w:val="3"/>
          <w:numId w:val="4"/>
        </w:numPr>
        <w:spacing w:line="400" w:lineRule="exact"/>
      </w:pPr>
      <w:r>
        <w:rPr>
          <w:rFonts w:hint="eastAsia"/>
        </w:rPr>
        <w:t>投标总价；</w:t>
      </w:r>
    </w:p>
    <w:p w14:paraId="6DBB4CC4">
      <w:pPr>
        <w:numPr>
          <w:ilvl w:val="3"/>
          <w:numId w:val="4"/>
        </w:numPr>
        <w:spacing w:line="400" w:lineRule="exact"/>
      </w:pPr>
      <w:r>
        <w:rPr>
          <w:rFonts w:hint="eastAsia"/>
        </w:rPr>
        <w:t>工程项目总价表；</w:t>
      </w:r>
    </w:p>
    <w:p w14:paraId="103C42F4">
      <w:pPr>
        <w:numPr>
          <w:ilvl w:val="3"/>
          <w:numId w:val="4"/>
        </w:numPr>
        <w:spacing w:line="400" w:lineRule="exact"/>
      </w:pPr>
      <w:r>
        <w:rPr>
          <w:rFonts w:hint="eastAsia"/>
        </w:rPr>
        <w:t>分类分项工程量清单计价表；</w:t>
      </w:r>
    </w:p>
    <w:p w14:paraId="26F05095">
      <w:pPr>
        <w:numPr>
          <w:ilvl w:val="3"/>
          <w:numId w:val="4"/>
        </w:numPr>
        <w:spacing w:line="400" w:lineRule="exact"/>
      </w:pPr>
      <w:r>
        <w:rPr>
          <w:rFonts w:hint="eastAsia"/>
        </w:rPr>
        <w:t>措施项目清单计价表；</w:t>
      </w:r>
    </w:p>
    <w:p w14:paraId="7BEA77C0">
      <w:pPr>
        <w:numPr>
          <w:ilvl w:val="3"/>
          <w:numId w:val="4"/>
        </w:numPr>
        <w:spacing w:line="400" w:lineRule="exact"/>
      </w:pPr>
      <w:r>
        <w:rPr>
          <w:rFonts w:hint="eastAsia"/>
        </w:rPr>
        <w:t>其它项目清单计价表；</w:t>
      </w:r>
    </w:p>
    <w:p w14:paraId="76F3AC2B">
      <w:pPr>
        <w:numPr>
          <w:ilvl w:val="3"/>
          <w:numId w:val="4"/>
        </w:numPr>
        <w:spacing w:line="400" w:lineRule="exact"/>
      </w:pPr>
      <w:bookmarkStart w:id="2583" w:name="_Toc221951351"/>
      <w:r>
        <w:rPr>
          <w:rFonts w:hint="eastAsia"/>
        </w:rPr>
        <w:t>零星工作项目计价表</w:t>
      </w:r>
      <w:bookmarkEnd w:id="2583"/>
      <w:r>
        <w:rPr>
          <w:rFonts w:hint="eastAsia"/>
        </w:rPr>
        <w:t>；</w:t>
      </w:r>
    </w:p>
    <w:p w14:paraId="52E0802C">
      <w:pPr>
        <w:numPr>
          <w:ilvl w:val="3"/>
          <w:numId w:val="4"/>
        </w:numPr>
        <w:spacing w:line="400" w:lineRule="exact"/>
      </w:pPr>
      <w:bookmarkStart w:id="2584" w:name="_Toc221951352"/>
      <w:r>
        <w:rPr>
          <w:rFonts w:hint="eastAsia"/>
        </w:rPr>
        <w:t>工程单价汇总表</w:t>
      </w:r>
      <w:bookmarkEnd w:id="2584"/>
      <w:r>
        <w:rPr>
          <w:rFonts w:hint="eastAsia"/>
        </w:rPr>
        <w:t>；</w:t>
      </w:r>
    </w:p>
    <w:p w14:paraId="01011747">
      <w:pPr>
        <w:numPr>
          <w:ilvl w:val="3"/>
          <w:numId w:val="4"/>
        </w:numPr>
        <w:spacing w:line="400" w:lineRule="exact"/>
      </w:pPr>
      <w:r>
        <w:rPr>
          <w:rFonts w:hint="eastAsia"/>
        </w:rPr>
        <w:t>工程单价费(税)率汇总表；</w:t>
      </w:r>
    </w:p>
    <w:p w14:paraId="71CE0B91">
      <w:pPr>
        <w:numPr>
          <w:ilvl w:val="3"/>
          <w:numId w:val="4"/>
        </w:numPr>
        <w:spacing w:line="400" w:lineRule="exact"/>
      </w:pPr>
      <w:r>
        <w:rPr>
          <w:rFonts w:hint="eastAsia"/>
        </w:rPr>
        <w:t>投标人生产电、风、水、砂石基础单价汇总表；</w:t>
      </w:r>
    </w:p>
    <w:p w14:paraId="567F0E15">
      <w:pPr>
        <w:numPr>
          <w:ilvl w:val="3"/>
          <w:numId w:val="4"/>
        </w:numPr>
        <w:spacing w:line="400" w:lineRule="exact"/>
      </w:pPr>
      <w:r>
        <w:rPr>
          <w:rFonts w:hint="eastAsia"/>
        </w:rPr>
        <w:t>投标人生产混凝土配合比材料费表；</w:t>
      </w:r>
    </w:p>
    <w:p w14:paraId="2126CBEB">
      <w:pPr>
        <w:numPr>
          <w:ilvl w:val="3"/>
          <w:numId w:val="4"/>
        </w:numPr>
        <w:spacing w:line="400" w:lineRule="exact"/>
      </w:pPr>
      <w:bookmarkStart w:id="2585" w:name="_Toc221951356"/>
      <w:r>
        <w:rPr>
          <w:rFonts w:hint="eastAsia"/>
        </w:rPr>
        <w:t>招标人供应材料价格汇总表；(若招标人提供)</w:t>
      </w:r>
      <w:bookmarkEnd w:id="2585"/>
    </w:p>
    <w:p w14:paraId="0C6507C5">
      <w:pPr>
        <w:numPr>
          <w:ilvl w:val="3"/>
          <w:numId w:val="4"/>
        </w:numPr>
        <w:spacing w:line="400" w:lineRule="exact"/>
      </w:pPr>
      <w:bookmarkStart w:id="2586" w:name="_Toc221951357"/>
      <w:r>
        <w:rPr>
          <w:rFonts w:hint="eastAsia"/>
        </w:rPr>
        <w:t>投标人自行采购主要材料预算价格汇总表</w:t>
      </w:r>
      <w:bookmarkEnd w:id="2586"/>
      <w:r>
        <w:rPr>
          <w:rFonts w:hint="eastAsia"/>
        </w:rPr>
        <w:t>；</w:t>
      </w:r>
    </w:p>
    <w:p w14:paraId="22107436">
      <w:pPr>
        <w:numPr>
          <w:ilvl w:val="3"/>
          <w:numId w:val="4"/>
        </w:numPr>
        <w:spacing w:line="400" w:lineRule="exact"/>
      </w:pPr>
      <w:bookmarkStart w:id="2587" w:name="_Toc221951358"/>
      <w:r>
        <w:rPr>
          <w:rFonts w:hint="eastAsia"/>
        </w:rPr>
        <w:t>招标人提供施工机械台时(班)费汇总表；(若招标人提供)</w:t>
      </w:r>
      <w:bookmarkEnd w:id="2587"/>
    </w:p>
    <w:p w14:paraId="0D72C140">
      <w:pPr>
        <w:numPr>
          <w:ilvl w:val="3"/>
          <w:numId w:val="4"/>
        </w:numPr>
        <w:spacing w:line="400" w:lineRule="exact"/>
      </w:pPr>
      <w:bookmarkStart w:id="2588" w:name="_Toc221951359"/>
      <w:r>
        <w:rPr>
          <w:rFonts w:hint="eastAsia"/>
        </w:rPr>
        <w:t>投标人自备施工机械台时(班)费汇总表</w:t>
      </w:r>
      <w:bookmarkEnd w:id="2588"/>
      <w:r>
        <w:rPr>
          <w:rFonts w:hint="eastAsia"/>
        </w:rPr>
        <w:t>；</w:t>
      </w:r>
    </w:p>
    <w:p w14:paraId="34AB6E0E">
      <w:pPr>
        <w:numPr>
          <w:ilvl w:val="3"/>
          <w:numId w:val="4"/>
        </w:numPr>
        <w:spacing w:line="400" w:lineRule="exact"/>
      </w:pPr>
      <w:bookmarkStart w:id="2589" w:name="_Toc221951360"/>
      <w:r>
        <w:rPr>
          <w:rFonts w:hint="eastAsia"/>
        </w:rPr>
        <w:t>总价项目分类分项工程分解表</w:t>
      </w:r>
      <w:bookmarkEnd w:id="2589"/>
      <w:r>
        <w:rPr>
          <w:rFonts w:hint="eastAsia"/>
        </w:rPr>
        <w:t>；</w:t>
      </w:r>
    </w:p>
    <w:p w14:paraId="790083FA">
      <w:pPr>
        <w:numPr>
          <w:ilvl w:val="3"/>
          <w:numId w:val="4"/>
        </w:numPr>
        <w:spacing w:line="400" w:lineRule="exact"/>
      </w:pPr>
      <w:r>
        <w:rPr>
          <w:rFonts w:hint="eastAsia"/>
        </w:rPr>
        <w:t>工程单价计算表；</w:t>
      </w:r>
    </w:p>
    <w:p w14:paraId="52F5138B">
      <w:pPr>
        <w:numPr>
          <w:ilvl w:val="3"/>
          <w:numId w:val="4"/>
        </w:numPr>
        <w:spacing w:line="400" w:lineRule="exact"/>
      </w:pPr>
      <w:r>
        <w:rPr>
          <w:rFonts w:hint="eastAsia"/>
        </w:rPr>
        <w:t>人工费单价汇总表。</w:t>
      </w:r>
    </w:p>
    <w:p w14:paraId="7A1B4A14">
      <w:pPr>
        <w:pStyle w:val="86"/>
        <w:keepNext/>
        <w:keepLines/>
        <w:pageBreakBefore w:val="0"/>
        <w:widowControl w:val="0"/>
        <w:kinsoku/>
        <w:wordWrap/>
        <w:overflowPunct/>
        <w:topLinePunct w:val="0"/>
        <w:autoSpaceDE/>
        <w:autoSpaceDN/>
        <w:bidi w:val="0"/>
        <w:adjustRightInd/>
        <w:snapToGrid/>
        <w:textAlignment w:val="auto"/>
        <w:outlineLvl w:val="9"/>
        <w:rPr>
          <w:b w:val="0"/>
          <w:color w:val="auto"/>
          <w:sz w:val="24"/>
          <w:szCs w:val="24"/>
        </w:rPr>
      </w:pPr>
      <w:bookmarkStart w:id="2590" w:name="_Toc21378"/>
      <w:bookmarkStart w:id="2591" w:name="_Toc1373622249"/>
      <w:bookmarkStart w:id="2592" w:name="_Toc109149906"/>
      <w:bookmarkStart w:id="2593" w:name="_Toc17279"/>
      <w:bookmarkStart w:id="2594" w:name="_Toc16856"/>
      <w:bookmarkStart w:id="2595" w:name="_Toc47990850"/>
      <w:bookmarkStart w:id="2596" w:name="_Toc15562"/>
      <w:r>
        <w:rPr>
          <w:rFonts w:hint="eastAsia"/>
          <w:b w:val="0"/>
          <w:color w:val="auto"/>
          <w:sz w:val="24"/>
          <w:szCs w:val="24"/>
        </w:rPr>
        <w:t>2.2 工程量清单报价表填写规定</w:t>
      </w:r>
      <w:bookmarkEnd w:id="2580"/>
      <w:bookmarkEnd w:id="2581"/>
      <w:bookmarkEnd w:id="2582"/>
      <w:bookmarkEnd w:id="2590"/>
      <w:bookmarkEnd w:id="2591"/>
      <w:bookmarkEnd w:id="2592"/>
      <w:bookmarkEnd w:id="2593"/>
      <w:bookmarkEnd w:id="2594"/>
      <w:bookmarkEnd w:id="2595"/>
      <w:bookmarkEnd w:id="2596"/>
      <w:r>
        <w:rPr>
          <w:rFonts w:hint="eastAsia"/>
          <w:b w:val="0"/>
          <w:color w:val="auto"/>
          <w:sz w:val="24"/>
          <w:szCs w:val="24"/>
        </w:rPr>
        <w:t xml:space="preserve"> </w:t>
      </w:r>
    </w:p>
    <w:p w14:paraId="488372A0">
      <w:pPr>
        <w:numPr>
          <w:ilvl w:val="0"/>
          <w:numId w:val="5"/>
        </w:numPr>
        <w:spacing w:line="400" w:lineRule="exact"/>
      </w:pPr>
      <w:bookmarkStart w:id="2597" w:name="_Toc221951364"/>
      <w:r>
        <w:rPr>
          <w:rFonts w:hint="eastAsia"/>
        </w:rPr>
        <w:t>除招标文件另有规定外，投标人不得随意增加、删除或涂改招标文件工程量清单中的任何内容。工程量清单中列明的所有需要填写的单价和合价，投标人均应填写。未填写的单价和合价，则视为已包括在其它单价和合价中。</w:t>
      </w:r>
    </w:p>
    <w:p w14:paraId="11FE4D62">
      <w:pPr>
        <w:numPr>
          <w:ilvl w:val="0"/>
          <w:numId w:val="5"/>
        </w:numPr>
        <w:spacing w:line="400" w:lineRule="exact"/>
      </w:pPr>
      <w:r>
        <w:rPr>
          <w:rFonts w:hint="eastAsia"/>
        </w:rPr>
        <w:t>工程量清单中的工程单价是完成工程量清单中一个质量合格的规定计量单位项目所需的直接费（包括人工费、材料费、机械使用费和季节、夜间、高原、风沙等原因增加的直接费）、施工管理费、企业利润和税金，并考虑到风险因素。投标人应根据规定的工程单价组成内容，按招标文件和</w:t>
      </w:r>
      <w:r>
        <w:rPr>
          <w:rFonts w:hint="eastAsia" w:ascii="宋体" w:hAnsi="宋体" w:cs="宋体"/>
        </w:rPr>
        <w:t>《水利工程设计概（估）算编制规定》（水总[2014]429号）、</w:t>
      </w:r>
      <w:r>
        <w:rPr>
          <w:rFonts w:hint="eastAsia"/>
        </w:rPr>
        <w:t>《水利工程工程量清单计价规范》（GB50501-2007）确定工程单价，上述未收录的清单项目按</w:t>
      </w:r>
      <w:r>
        <w:rPr>
          <w:rFonts w:hint="eastAsia" w:ascii="宋体" w:hAnsi="宋体" w:cs="宋体"/>
        </w:rPr>
        <w:t>《土地开发整理项目预算定额标准》（财综(</w:t>
      </w:r>
      <w:r>
        <w:rPr>
          <w:rFonts w:hint="eastAsia" w:cs="宋体"/>
        </w:rPr>
        <w:t>2011</w:t>
      </w:r>
      <w:r>
        <w:rPr>
          <w:rFonts w:hint="eastAsia" w:ascii="宋体" w:hAnsi="宋体" w:cs="宋体"/>
        </w:rPr>
        <w:t>)</w:t>
      </w:r>
      <w:r>
        <w:rPr>
          <w:rFonts w:hint="eastAsia" w:cs="宋体"/>
        </w:rPr>
        <w:t>128</w:t>
      </w:r>
      <w:r>
        <w:rPr>
          <w:rFonts w:hint="eastAsia" w:ascii="宋体" w:hAnsi="宋体" w:cs="宋体"/>
        </w:rPr>
        <w:t>号）确定工程单价</w:t>
      </w:r>
      <w:r>
        <w:rPr>
          <w:rFonts w:hint="eastAsia"/>
        </w:rPr>
        <w:t>。除另有规定外，对有效工程量以外的超挖、超填工程量，施工附加量，加工、运输损耗量等，所消耗的人工、材料和机械费用，均应摊入相应有效工程量的工程单价内。</w:t>
      </w:r>
    </w:p>
    <w:p w14:paraId="4304DB5C">
      <w:pPr>
        <w:numPr>
          <w:ilvl w:val="0"/>
          <w:numId w:val="5"/>
        </w:numPr>
        <w:spacing w:line="400" w:lineRule="exact"/>
      </w:pPr>
      <w:r>
        <w:rPr>
          <w:rFonts w:hint="eastAsia"/>
        </w:rPr>
        <w:t>投标金额(价格)均应</w:t>
      </w:r>
      <w:r>
        <w:t>以</w:t>
      </w:r>
      <w:r>
        <w:rPr>
          <w:rFonts w:hint="eastAsia"/>
        </w:rPr>
        <w:t>人民</w:t>
      </w:r>
      <w:r>
        <w:t>币表示</w:t>
      </w:r>
      <w:r>
        <w:rPr>
          <w:rFonts w:hint="eastAsia"/>
        </w:rPr>
        <w:t>。</w:t>
      </w:r>
    </w:p>
    <w:p w14:paraId="15261D7C">
      <w:pPr>
        <w:numPr>
          <w:ilvl w:val="0"/>
          <w:numId w:val="5"/>
        </w:numPr>
        <w:spacing w:line="400" w:lineRule="exact"/>
      </w:pPr>
      <w:r>
        <w:rPr>
          <w:rFonts w:hint="eastAsia"/>
        </w:rPr>
        <w:t>投标总价应按工程项目总价表合计金额填写。如含有暂列金的，暂列金不参与报价竞争。</w:t>
      </w:r>
    </w:p>
    <w:p w14:paraId="026BF40A">
      <w:pPr>
        <w:numPr>
          <w:ilvl w:val="0"/>
          <w:numId w:val="5"/>
        </w:numPr>
        <w:spacing w:line="400" w:lineRule="exact"/>
      </w:pPr>
      <w:r>
        <w:rPr>
          <w:rFonts w:hint="eastAsia"/>
        </w:rPr>
        <w:t>工程项目总价表中一级项目名称按招标文件工程项目总价表中的相应名称填写，并按分类分项工程量清单计价表中相应项目合计金额填写。</w:t>
      </w:r>
    </w:p>
    <w:p w14:paraId="0DF003A6">
      <w:pPr>
        <w:numPr>
          <w:ilvl w:val="0"/>
          <w:numId w:val="5"/>
        </w:numPr>
        <w:spacing w:line="400" w:lineRule="exact"/>
      </w:pPr>
      <w:r>
        <w:rPr>
          <w:rFonts w:hint="eastAsia"/>
        </w:rPr>
        <w:t>分类分项工程量清单计价表中的序号、项目编码、项目名称、计量单位、工程数量和合同技术条款章节号，按招标文件分类分项工程量清单计价表中的相应内容填写，并填写相应项目的单价和合价。</w:t>
      </w:r>
    </w:p>
    <w:p w14:paraId="2C86962E">
      <w:pPr>
        <w:numPr>
          <w:ilvl w:val="0"/>
          <w:numId w:val="5"/>
        </w:numPr>
        <w:spacing w:line="400" w:lineRule="exact"/>
      </w:pPr>
      <w:bookmarkStart w:id="2598" w:name="_Toc221951371"/>
      <w:r>
        <w:rPr>
          <w:rFonts w:hint="eastAsia"/>
        </w:rPr>
        <w:t>措施项目清单计价表中的序号、项目名称按招标文件措施项目清单计价表中的相应内容填写，并填写相应措施项目的金额和合计金额。</w:t>
      </w:r>
      <w:bookmarkEnd w:id="2598"/>
    </w:p>
    <w:p w14:paraId="169C11AA">
      <w:pPr>
        <w:numPr>
          <w:ilvl w:val="0"/>
          <w:numId w:val="5"/>
        </w:numPr>
        <w:spacing w:line="400" w:lineRule="exact"/>
      </w:pPr>
      <w:bookmarkStart w:id="2599" w:name="_Toc221951372"/>
      <w:r>
        <w:rPr>
          <w:rFonts w:hint="eastAsia"/>
        </w:rPr>
        <w:t>其它项目清单计价表中的序号、项目名称、金额，按招标文件其它项目清单计价表中的相应内容填写。</w:t>
      </w:r>
      <w:bookmarkEnd w:id="2599"/>
    </w:p>
    <w:p w14:paraId="5B17843E">
      <w:pPr>
        <w:numPr>
          <w:ilvl w:val="0"/>
          <w:numId w:val="5"/>
        </w:numPr>
        <w:spacing w:line="400" w:lineRule="exact"/>
      </w:pPr>
      <w:bookmarkStart w:id="2600" w:name="_Toc221951373"/>
      <w:r>
        <w:rPr>
          <w:rFonts w:hint="eastAsia"/>
        </w:rPr>
        <w:t>零星工作项目计价表的序号、人工、材料、机械的名称、规格型号以及计量单位，按招标文件零星工作项目清单计价表中的相应内容填写，并填写相应项目单价。</w:t>
      </w:r>
      <w:bookmarkEnd w:id="2600"/>
    </w:p>
    <w:p w14:paraId="166E6652">
      <w:pPr>
        <w:numPr>
          <w:ilvl w:val="0"/>
          <w:numId w:val="5"/>
        </w:numPr>
        <w:spacing w:line="400" w:lineRule="exact"/>
      </w:pPr>
      <w:r>
        <w:rPr>
          <w:rFonts w:hint="eastAsia"/>
        </w:rPr>
        <w:t>辅助表格填写</w:t>
      </w:r>
    </w:p>
    <w:p w14:paraId="2C6DF875">
      <w:pPr>
        <w:spacing w:line="400" w:lineRule="exact"/>
        <w:ind w:firstLine="735" w:firstLineChars="350"/>
      </w:pPr>
      <w:r>
        <w:rPr>
          <w:rFonts w:hint="eastAsia"/>
        </w:rPr>
        <w:t>1) 工程单价汇总表，按工程单价计算表中的相应内容、价格(费率)填写。</w:t>
      </w:r>
    </w:p>
    <w:p w14:paraId="77ACAC80">
      <w:pPr>
        <w:spacing w:line="400" w:lineRule="exact"/>
        <w:ind w:firstLine="735" w:firstLineChars="350"/>
      </w:pPr>
      <w:r>
        <w:rPr>
          <w:rFonts w:hint="eastAsia"/>
        </w:rPr>
        <w:t>2) 工程单价费(税)率汇总表，按工程单价计算表中的相应内容、费(税)率填写。</w:t>
      </w:r>
    </w:p>
    <w:p w14:paraId="350E5978">
      <w:pPr>
        <w:spacing w:line="400" w:lineRule="exact"/>
        <w:ind w:firstLine="735" w:firstLineChars="350"/>
      </w:pPr>
      <w:r>
        <w:rPr>
          <w:rFonts w:hint="eastAsia"/>
        </w:rPr>
        <w:t>3) 投标人生产电、风、水、砂石基础单价汇总表，按基础单价分析计算成果的相应内容、价格填写，并附相应基础单价的分析计算书。</w:t>
      </w:r>
    </w:p>
    <w:p w14:paraId="1A994D67">
      <w:pPr>
        <w:spacing w:line="400" w:lineRule="exact"/>
        <w:ind w:firstLine="735" w:firstLineChars="350"/>
      </w:pPr>
      <w:r>
        <w:rPr>
          <w:rFonts w:hint="eastAsia"/>
        </w:rPr>
        <w:t>4) 投标人生产混凝土配合比材料费表，按表中工程部位、混凝土强度等级（附抗渗、抗冻等级）、水泥强度等级、级配、水灰比、相应材料用量和单价填写，填写的单价必须与工程单价计算表中采用的相应混凝土材料单价一致。</w:t>
      </w:r>
    </w:p>
    <w:p w14:paraId="106FDA27">
      <w:pPr>
        <w:spacing w:line="400" w:lineRule="exact"/>
        <w:ind w:firstLine="735" w:firstLineChars="350"/>
      </w:pPr>
      <w:r>
        <w:rPr>
          <w:rFonts w:hint="eastAsia"/>
        </w:rPr>
        <w:t>5) 招标人供应材料价格汇总表，按招标人供应的材料名称、规格型号、计量单位和供应价填写，并填写经分析计算后的相应材料预算价格，填写的预算价格必须与工程单价计算表中采用的相应材料预算价格一致（若招标人提供）。</w:t>
      </w:r>
    </w:p>
    <w:p w14:paraId="56A92A3D">
      <w:pPr>
        <w:spacing w:line="400" w:lineRule="exact"/>
        <w:ind w:firstLine="735" w:firstLineChars="350"/>
      </w:pPr>
      <w:r>
        <w:rPr>
          <w:rFonts w:hint="eastAsia"/>
        </w:rPr>
        <w:t>6) 投标人自行采购主要材料预算价格汇总表，按表中的序号、材料名称、型号规格、计量单位和预算价填写，填写的预算价必须与工程单价计算表中采用的相应材料预算价格一致；</w:t>
      </w:r>
    </w:p>
    <w:p w14:paraId="35FEB52F">
      <w:pPr>
        <w:spacing w:line="400" w:lineRule="exact"/>
        <w:ind w:firstLine="735" w:firstLineChars="350"/>
      </w:pPr>
      <w:r>
        <w:rPr>
          <w:rFonts w:hint="eastAsia"/>
        </w:rPr>
        <w:t>7) 招标人提供施工机械台时(班)费汇总表，按招标人提供的机械名称、型号规格和招标人收取的台时(班)折旧费填写；投标人填写的台时(班)费用合计金额必须与工程单价计算表中相应的施工机械台时(班)费单价一致（若招标人提供）。</w:t>
      </w:r>
    </w:p>
    <w:p w14:paraId="5AB23B27">
      <w:pPr>
        <w:spacing w:line="400" w:lineRule="exact"/>
        <w:ind w:firstLine="735" w:firstLineChars="350"/>
      </w:pPr>
      <w:bookmarkStart w:id="2601" w:name="_Toc221951382"/>
      <w:r>
        <w:rPr>
          <w:rFonts w:hint="eastAsia"/>
        </w:rPr>
        <w:t>8) 投标人自备施工机械台时(班)费汇总表，按表中的序号、机械名称、型号规格、一类费用和二类费用填写，填写的台时(班)费合计金额必须与工程单价计算表中相应的施工机械台时(班)费单价一致</w:t>
      </w:r>
      <w:bookmarkEnd w:id="2601"/>
      <w:r>
        <w:rPr>
          <w:rFonts w:hint="eastAsia"/>
        </w:rPr>
        <w:t>。</w:t>
      </w:r>
    </w:p>
    <w:p w14:paraId="37C2355E">
      <w:pPr>
        <w:spacing w:line="400" w:lineRule="exact"/>
        <w:ind w:firstLine="735" w:firstLineChars="350"/>
      </w:pPr>
      <w:bookmarkStart w:id="2602" w:name="_Toc221951383"/>
      <w:r>
        <w:rPr>
          <w:rFonts w:hint="eastAsia"/>
        </w:rPr>
        <w:t>9) 投标人应参照分类分项工程量清单计价表格式编制总价项目分类分项工程分解表，每个总价项目分类分项工程一份。</w:t>
      </w:r>
    </w:p>
    <w:p w14:paraId="316ED5B8">
      <w:pPr>
        <w:spacing w:line="400" w:lineRule="exact"/>
        <w:ind w:firstLine="735" w:firstLineChars="350"/>
      </w:pPr>
      <w:r>
        <w:rPr>
          <w:rFonts w:hint="eastAsia"/>
        </w:rPr>
        <w:t>10) 投标金额大于或等于投标总标价万分之五的工程项目，必须编报工程单价计算表。工程单价计算表，按表中的施工方法、序号、名称、型号规格、计量单位、数量、单价、合价填写，填写的人工、材料和机械等基础价格,必须与人工费价汇总表、基础材料单价汇总表、主要材料预算价格汇总表及施工机械台时(班)费汇总表中的单价相一致，填写的施工管理费、企业利润和税金等费(税)率必须与工程单价费(税)率汇总表中的费(税)率相一致。</w:t>
      </w:r>
      <w:bookmarkEnd w:id="2602"/>
    </w:p>
    <w:p w14:paraId="71ECCB14">
      <w:pPr>
        <w:spacing w:line="400" w:lineRule="exact"/>
        <w:ind w:firstLine="735" w:firstLineChars="350"/>
      </w:pPr>
      <w:r>
        <w:rPr>
          <w:rFonts w:hint="eastAsia"/>
        </w:rPr>
        <w:t>11)人工费单价汇总表应按人工费单价计算表的内容、价格填写，并附相应的人工费单价计算表。</w:t>
      </w:r>
    </w:p>
    <w:p w14:paraId="242D8890">
      <w:pPr>
        <w:numPr>
          <w:ilvl w:val="0"/>
          <w:numId w:val="5"/>
        </w:numPr>
        <w:spacing w:line="400" w:lineRule="exact"/>
      </w:pPr>
      <w:r>
        <w:rPr>
          <w:rFonts w:hint="eastAsia"/>
        </w:rPr>
        <w:t>投标限价说明：本次招标，投标总价超过最高投标限价，或一级项目报价超过其限价（如有）的，</w:t>
      </w:r>
      <w:r>
        <w:t>其投标</w:t>
      </w:r>
      <w:r>
        <w:rPr>
          <w:rFonts w:hint="eastAsia"/>
        </w:rPr>
        <w:t>将被否决</w:t>
      </w:r>
      <w:r>
        <w:t>。</w:t>
      </w:r>
    </w:p>
    <w:p w14:paraId="14B34C01">
      <w:pPr>
        <w:numPr>
          <w:ilvl w:val="0"/>
          <w:numId w:val="5"/>
        </w:numPr>
        <w:spacing w:line="400" w:lineRule="exact"/>
      </w:pPr>
      <w:r>
        <w:rPr>
          <w:rFonts w:hint="eastAsia"/>
        </w:rPr>
        <w:t>投标报价须造价人员签字并加盖执业印章。</w:t>
      </w:r>
    </w:p>
    <w:p w14:paraId="4EE41BC4">
      <w:pPr>
        <w:numPr>
          <w:ilvl w:val="0"/>
          <w:numId w:val="5"/>
        </w:numPr>
        <w:spacing w:line="400" w:lineRule="exact"/>
        <w:rPr>
          <w:rFonts w:cs="宋体"/>
        </w:rPr>
      </w:pPr>
      <w:r>
        <w:rPr>
          <w:rFonts w:hint="eastAsia"/>
        </w:rPr>
        <w:t>其电子招标时，投标人应严格按第五章“工程量清单”给出的格式填写，已标价的工程量清单必须与公布的清单格式一致，不得任意加行、删行及改变清单顺序，并统一用Excel格式制表。</w:t>
      </w:r>
    </w:p>
    <w:bookmarkEnd w:id="2597"/>
    <w:p w14:paraId="38461799">
      <w:pPr>
        <w:pStyle w:val="4"/>
        <w:rPr>
          <w:b w:val="0"/>
          <w:bCs w:val="0"/>
          <w:sz w:val="24"/>
          <w:szCs w:val="24"/>
        </w:rPr>
      </w:pPr>
      <w:bookmarkStart w:id="2603" w:name="_Toc1151568302"/>
      <w:bookmarkStart w:id="2604" w:name="_Toc18581"/>
      <w:bookmarkStart w:id="2605" w:name="_Toc23330"/>
      <w:bookmarkStart w:id="2606" w:name="_Toc9859"/>
      <w:bookmarkStart w:id="2607" w:name="_Toc364636045"/>
      <w:bookmarkStart w:id="2608" w:name="_Toc9425"/>
      <w:bookmarkStart w:id="2609" w:name="_Toc32273"/>
      <w:bookmarkStart w:id="2610" w:name="_Toc524890364"/>
      <w:bookmarkStart w:id="2611" w:name="_Toc221951627"/>
      <w:r>
        <w:rPr>
          <w:rFonts w:hint="eastAsia"/>
          <w:b w:val="0"/>
          <w:bCs w:val="0"/>
          <w:sz w:val="24"/>
          <w:szCs w:val="24"/>
        </w:rPr>
        <w:t>3. 投标报价</w:t>
      </w:r>
      <w:bookmarkEnd w:id="2603"/>
      <w:bookmarkEnd w:id="2604"/>
      <w:bookmarkEnd w:id="2605"/>
      <w:bookmarkEnd w:id="2606"/>
      <w:bookmarkEnd w:id="2607"/>
      <w:bookmarkEnd w:id="2608"/>
      <w:bookmarkEnd w:id="2609"/>
      <w:bookmarkEnd w:id="2610"/>
    </w:p>
    <w:p w14:paraId="1F899E92">
      <w:pPr>
        <w:pStyle w:val="86"/>
        <w:keepNext/>
        <w:keepLines/>
        <w:pageBreakBefore w:val="0"/>
        <w:widowControl w:val="0"/>
        <w:kinsoku/>
        <w:wordWrap/>
        <w:overflowPunct/>
        <w:topLinePunct w:val="0"/>
        <w:autoSpaceDE/>
        <w:autoSpaceDN/>
        <w:bidi w:val="0"/>
        <w:adjustRightInd/>
        <w:snapToGrid/>
        <w:jc w:val="center"/>
        <w:textAlignment w:val="auto"/>
        <w:outlineLvl w:val="2"/>
        <w:rPr>
          <w:color w:val="auto"/>
          <w:sz w:val="24"/>
          <w:szCs w:val="24"/>
        </w:rPr>
      </w:pPr>
      <w:bookmarkStart w:id="2612" w:name="_Toc10775"/>
      <w:bookmarkStart w:id="2613" w:name="_Toc16161"/>
      <w:bookmarkStart w:id="2614" w:name="_Toc6581"/>
      <w:bookmarkStart w:id="2615" w:name="_Toc1383023283"/>
      <w:bookmarkStart w:id="2616" w:name="_Toc4566"/>
      <w:bookmarkStart w:id="2617" w:name="_Toc760728935"/>
      <w:bookmarkStart w:id="2618" w:name="_Toc109149908"/>
      <w:bookmarkStart w:id="2619" w:name="_Toc10830"/>
      <w:bookmarkStart w:id="2620" w:name="_Toc524890365"/>
      <w:r>
        <w:rPr>
          <w:rFonts w:hint="eastAsia"/>
          <w:color w:val="auto"/>
          <w:sz w:val="24"/>
          <w:szCs w:val="24"/>
        </w:rPr>
        <w:t>3.1 投标总价</w:t>
      </w:r>
      <w:bookmarkEnd w:id="2612"/>
      <w:bookmarkEnd w:id="2613"/>
      <w:bookmarkEnd w:id="2614"/>
      <w:bookmarkEnd w:id="2615"/>
      <w:bookmarkEnd w:id="2616"/>
      <w:bookmarkEnd w:id="2617"/>
      <w:bookmarkEnd w:id="2618"/>
      <w:bookmarkEnd w:id="2619"/>
      <w:bookmarkEnd w:id="2620"/>
    </w:p>
    <w:p w14:paraId="48E6F497">
      <w:pPr>
        <w:rPr>
          <w:rFonts w:ascii="Arial" w:hAnsi="Arial" w:eastAsia="黑体"/>
          <w:szCs w:val="21"/>
        </w:rPr>
      </w:pPr>
    </w:p>
    <w:p w14:paraId="4C64B529">
      <w:pPr>
        <w:rPr>
          <w:rFonts w:ascii="Arial" w:hAnsi="Arial" w:eastAsia="黑体"/>
          <w:szCs w:val="21"/>
        </w:rPr>
      </w:pPr>
    </w:p>
    <w:p w14:paraId="1EC9C100">
      <w:pPr>
        <w:rPr>
          <w:rFonts w:ascii="Arial" w:hAnsi="Arial" w:eastAsia="黑体"/>
          <w:szCs w:val="21"/>
        </w:rPr>
      </w:pPr>
    </w:p>
    <w:p w14:paraId="4C004057">
      <w:pPr>
        <w:rPr>
          <w:rFonts w:ascii="Arial" w:hAnsi="Arial" w:eastAsia="黑体"/>
          <w:szCs w:val="21"/>
        </w:rPr>
      </w:pPr>
    </w:p>
    <w:p w14:paraId="5219C6C0">
      <w:pPr>
        <w:rPr>
          <w:rFonts w:ascii="Arial" w:hAnsi="Arial" w:eastAsia="黑体"/>
          <w:szCs w:val="21"/>
        </w:rPr>
      </w:pPr>
    </w:p>
    <w:p w14:paraId="4B0BE720">
      <w:pPr>
        <w:spacing w:line="600" w:lineRule="exact"/>
        <w:ind w:firstLine="420" w:firstLineChars="200"/>
        <w:rPr>
          <w:rFonts w:ascii="宋体" w:hAnsi="宋体"/>
          <w:u w:val="single"/>
        </w:rPr>
      </w:pPr>
      <w:r>
        <w:rPr>
          <w:rFonts w:hint="eastAsia" w:ascii="宋体" w:hAnsi="宋体"/>
        </w:rPr>
        <w:t>招 标 人：</w:t>
      </w:r>
      <w:r>
        <w:rPr>
          <w:rFonts w:hint="eastAsia" w:ascii="宋体" w:hAnsi="宋体"/>
          <w:u w:val="single"/>
        </w:rPr>
        <w:t xml:space="preserve">                                                               </w:t>
      </w:r>
    </w:p>
    <w:p w14:paraId="0DA1AE56">
      <w:pPr>
        <w:spacing w:line="600" w:lineRule="exact"/>
        <w:ind w:firstLine="420" w:firstLineChars="200"/>
        <w:rPr>
          <w:rFonts w:ascii="宋体" w:hAnsi="宋体"/>
        </w:rPr>
      </w:pPr>
      <w:r>
        <w:rPr>
          <w:rFonts w:hint="eastAsia" w:ascii="宋体" w:hAnsi="宋体"/>
        </w:rPr>
        <w:t>工程名称：</w:t>
      </w:r>
      <w:r>
        <w:rPr>
          <w:rFonts w:hint="eastAsia" w:ascii="宋体" w:hAnsi="宋体"/>
          <w:u w:val="single"/>
        </w:rPr>
        <w:t xml:space="preserve">                                                               </w:t>
      </w:r>
    </w:p>
    <w:p w14:paraId="55B1DF8F">
      <w:pPr>
        <w:spacing w:line="600" w:lineRule="exact"/>
        <w:ind w:firstLine="420" w:firstLineChars="200"/>
        <w:rPr>
          <w:rFonts w:ascii="宋体" w:hAnsi="宋体"/>
        </w:rPr>
      </w:pPr>
      <w:r>
        <w:rPr>
          <w:rFonts w:hint="eastAsia" w:ascii="宋体" w:hAnsi="宋体"/>
        </w:rPr>
        <w:t>投标总价(小写) ：</w:t>
      </w:r>
      <w:r>
        <w:rPr>
          <w:rFonts w:hint="eastAsia" w:ascii="宋体" w:hAnsi="宋体"/>
          <w:u w:val="single"/>
        </w:rPr>
        <w:t xml:space="preserve">   </w:t>
      </w:r>
      <w:r>
        <w:rPr>
          <w:rFonts w:hint="eastAsia" w:ascii="宋体" w:hAnsi="宋体" w:cs="宋体"/>
          <w:sz w:val="28"/>
          <w:szCs w:val="28"/>
          <w:u w:val="single"/>
        </w:rPr>
        <w:t>￥</w:t>
      </w:r>
      <w:r>
        <w:rPr>
          <w:rFonts w:hint="eastAsia" w:ascii="宋体" w:hAnsi="宋体"/>
          <w:u w:val="single"/>
        </w:rPr>
        <w:t xml:space="preserve">                                                     </w:t>
      </w:r>
    </w:p>
    <w:p w14:paraId="41F0E4DE">
      <w:pPr>
        <w:spacing w:line="600" w:lineRule="exact"/>
        <w:ind w:firstLine="1260" w:firstLineChars="600"/>
        <w:rPr>
          <w:rFonts w:ascii="宋体" w:hAnsi="宋体"/>
          <w:u w:val="single"/>
        </w:rPr>
      </w:pPr>
      <w:r>
        <w:rPr>
          <w:rFonts w:hint="eastAsia" w:ascii="宋体" w:hAnsi="宋体"/>
        </w:rPr>
        <w:t>(大写) ：</w:t>
      </w:r>
      <w:r>
        <w:rPr>
          <w:rFonts w:hint="eastAsia" w:ascii="宋体" w:hAnsi="宋体"/>
          <w:u w:val="single"/>
        </w:rPr>
        <w:t xml:space="preserve">                                                        </w:t>
      </w:r>
    </w:p>
    <w:p w14:paraId="2A6AE9D1">
      <w:pPr>
        <w:spacing w:line="600" w:lineRule="exact"/>
        <w:ind w:firstLine="1260" w:firstLineChars="600"/>
        <w:rPr>
          <w:rFonts w:ascii="宋体" w:hAnsi="宋体"/>
        </w:rPr>
      </w:pPr>
    </w:p>
    <w:p w14:paraId="2B5B7981">
      <w:pPr>
        <w:spacing w:line="600" w:lineRule="exact"/>
        <w:ind w:firstLine="1260" w:firstLineChars="600"/>
        <w:rPr>
          <w:rFonts w:ascii="宋体" w:hAnsi="宋体"/>
        </w:rPr>
      </w:pPr>
    </w:p>
    <w:p w14:paraId="557721DC">
      <w:pPr>
        <w:spacing w:line="320" w:lineRule="exact"/>
        <w:ind w:firstLine="420" w:firstLineChars="200"/>
        <w:rPr>
          <w:rFonts w:ascii="宋体" w:hAnsi="宋体"/>
        </w:rPr>
      </w:pPr>
      <w:r>
        <w:rPr>
          <w:rFonts w:hint="eastAsia" w:ascii="宋体" w:hAnsi="宋体"/>
        </w:rPr>
        <w:t>投 标 人：</w:t>
      </w:r>
      <w:r>
        <w:rPr>
          <w:rFonts w:hint="eastAsia" w:ascii="宋体" w:hAnsi="宋体"/>
          <w:u w:val="single"/>
        </w:rPr>
        <w:t xml:space="preserve">                                                               </w:t>
      </w:r>
    </w:p>
    <w:p w14:paraId="4513F614">
      <w:pPr>
        <w:spacing w:line="320" w:lineRule="exact"/>
        <w:ind w:firstLine="4200" w:firstLineChars="2000"/>
        <w:rPr>
          <w:rFonts w:ascii="宋体" w:hAnsi="宋体"/>
        </w:rPr>
      </w:pPr>
      <w:r>
        <w:rPr>
          <w:rFonts w:hint="eastAsia" w:ascii="宋体" w:hAnsi="宋体"/>
        </w:rPr>
        <w:t>(单位盖章)</w:t>
      </w:r>
    </w:p>
    <w:p w14:paraId="5B8455CC">
      <w:pPr>
        <w:spacing w:line="380" w:lineRule="exact"/>
        <w:ind w:firstLine="420" w:firstLineChars="200"/>
        <w:rPr>
          <w:rFonts w:ascii="宋体" w:hAnsi="宋体"/>
        </w:rPr>
      </w:pPr>
    </w:p>
    <w:p w14:paraId="63E6953C">
      <w:pPr>
        <w:spacing w:after="93" w:afterLines="30" w:line="380" w:lineRule="exact"/>
        <w:ind w:firstLine="420" w:firstLineChars="200"/>
        <w:rPr>
          <w:rFonts w:ascii="宋体" w:hAnsi="宋体"/>
        </w:rPr>
      </w:pPr>
      <w:r>
        <w:rPr>
          <w:rFonts w:hint="eastAsia" w:ascii="宋体" w:hAnsi="宋体"/>
        </w:rPr>
        <w:t>法定代表人</w:t>
      </w:r>
    </w:p>
    <w:p w14:paraId="31343E1F">
      <w:pPr>
        <w:spacing w:line="320" w:lineRule="exact"/>
        <w:ind w:firstLine="420" w:firstLineChars="200"/>
        <w:rPr>
          <w:rFonts w:ascii="宋体" w:hAnsi="宋体"/>
        </w:rPr>
      </w:pPr>
      <w:r>
        <w:rPr>
          <w:rFonts w:hint="eastAsia" w:ascii="宋体" w:hAnsi="宋体"/>
        </w:rPr>
        <w:t>或其授权人：</w:t>
      </w:r>
      <w:r>
        <w:rPr>
          <w:rFonts w:hint="eastAsia" w:ascii="宋体" w:hAnsi="宋体"/>
          <w:u w:val="single"/>
        </w:rPr>
        <w:t xml:space="preserve">                                                             </w:t>
      </w:r>
    </w:p>
    <w:p w14:paraId="70A07CF9">
      <w:pPr>
        <w:spacing w:line="320" w:lineRule="exact"/>
        <w:ind w:firstLine="4410" w:firstLineChars="2100"/>
        <w:rPr>
          <w:rFonts w:ascii="宋体" w:hAnsi="宋体"/>
        </w:rPr>
      </w:pPr>
      <w:r>
        <w:rPr>
          <w:rFonts w:hint="eastAsia" w:ascii="宋体" w:hAnsi="宋体"/>
        </w:rPr>
        <w:t>(签字)</w:t>
      </w:r>
    </w:p>
    <w:p w14:paraId="05C68C84">
      <w:pPr>
        <w:spacing w:line="320" w:lineRule="exact"/>
        <w:ind w:firstLine="3990" w:firstLineChars="1900"/>
        <w:rPr>
          <w:rFonts w:ascii="宋体" w:hAnsi="宋体"/>
        </w:rPr>
      </w:pPr>
    </w:p>
    <w:p w14:paraId="4FEE596C">
      <w:pPr>
        <w:spacing w:line="320" w:lineRule="exact"/>
        <w:ind w:firstLine="3990" w:firstLineChars="1900"/>
        <w:rPr>
          <w:rFonts w:ascii="宋体" w:hAnsi="宋体"/>
        </w:rPr>
      </w:pPr>
    </w:p>
    <w:p w14:paraId="7D416245">
      <w:pPr>
        <w:spacing w:line="320" w:lineRule="exact"/>
        <w:ind w:firstLine="3990" w:firstLineChars="1900"/>
        <w:rPr>
          <w:rFonts w:ascii="宋体" w:hAnsi="宋体"/>
        </w:rPr>
      </w:pPr>
    </w:p>
    <w:p w14:paraId="69E05374">
      <w:pPr>
        <w:spacing w:line="320" w:lineRule="exact"/>
        <w:ind w:firstLine="420" w:firstLineChars="200"/>
        <w:rPr>
          <w:rFonts w:hint="eastAsia" w:ascii="宋体" w:hAnsi="宋体"/>
          <w:u w:val="single"/>
        </w:rPr>
      </w:pPr>
      <w:r>
        <w:rPr>
          <w:rFonts w:hint="eastAsia" w:ascii="宋体" w:hAnsi="宋体"/>
        </w:rPr>
        <w:t>编制人：</w:t>
      </w:r>
      <w:r>
        <w:rPr>
          <w:rFonts w:hint="eastAsia" w:ascii="宋体" w:hAnsi="宋体"/>
          <w:u w:val="single"/>
        </w:rPr>
        <w:t xml:space="preserve">                    （</w:t>
      </w:r>
      <w:r>
        <w:rPr>
          <w:rFonts w:hint="eastAsia"/>
          <w:u w:val="single"/>
        </w:rPr>
        <w:t>造价人员</w:t>
      </w:r>
      <w:r>
        <w:rPr>
          <w:rFonts w:hint="eastAsia" w:ascii="宋体" w:hAnsi="宋体"/>
          <w:u w:val="single"/>
        </w:rPr>
        <w:t xml:space="preserve">签字并加盖执业印章）                        </w:t>
      </w:r>
    </w:p>
    <w:p w14:paraId="2C143930">
      <w:pPr>
        <w:spacing w:line="320" w:lineRule="exact"/>
        <w:ind w:firstLine="420" w:firstLineChars="200"/>
        <w:rPr>
          <w:rFonts w:ascii="宋体" w:hAnsi="宋体"/>
          <w:u w:val="single"/>
        </w:rPr>
      </w:pPr>
      <w:r>
        <w:rPr>
          <w:rFonts w:hint="eastAsia" w:ascii="宋体" w:hAnsi="宋体"/>
        </w:rPr>
        <w:t>审核人</w:t>
      </w:r>
      <w:r>
        <w:rPr>
          <w:rFonts w:hint="eastAsia" w:ascii="宋体" w:hAnsi="宋体"/>
          <w:u w:val="single"/>
        </w:rPr>
        <w:t>：                    （</w:t>
      </w:r>
      <w:r>
        <w:rPr>
          <w:rFonts w:hint="eastAsia"/>
          <w:u w:val="single"/>
        </w:rPr>
        <w:t>注册</w:t>
      </w:r>
      <w:r>
        <w:rPr>
          <w:rFonts w:hint="eastAsia" w:ascii="宋体" w:hAnsi="宋体"/>
          <w:u w:val="single"/>
        </w:rPr>
        <w:t xml:space="preserve">造价师签字并加盖执业印章）                                                        </w:t>
      </w:r>
    </w:p>
    <w:p w14:paraId="1245C0E1">
      <w:pPr>
        <w:spacing w:line="320" w:lineRule="exact"/>
        <w:rPr>
          <w:rFonts w:ascii="宋体" w:hAnsi="宋体"/>
        </w:rPr>
      </w:pPr>
      <w:r>
        <w:rPr>
          <w:rFonts w:ascii="宋体" w:hAnsi="宋体"/>
        </w:rPr>
        <w:t xml:space="preserve">       </w:t>
      </w:r>
    </w:p>
    <w:p w14:paraId="2C5DB4EF">
      <w:pPr>
        <w:spacing w:line="380" w:lineRule="exact"/>
        <w:ind w:firstLine="420" w:firstLineChars="200"/>
        <w:rPr>
          <w:rFonts w:ascii="宋体" w:hAnsi="宋体"/>
        </w:rPr>
      </w:pPr>
    </w:p>
    <w:p w14:paraId="036FA084">
      <w:pPr>
        <w:spacing w:line="380" w:lineRule="exact"/>
        <w:ind w:firstLine="420" w:firstLineChars="200"/>
        <w:rPr>
          <w:rFonts w:ascii="宋体" w:hAnsi="宋体"/>
        </w:rPr>
      </w:pPr>
    </w:p>
    <w:p w14:paraId="398C745E">
      <w:pPr>
        <w:spacing w:line="380" w:lineRule="exact"/>
        <w:ind w:firstLine="420" w:firstLineChars="200"/>
        <w:rPr>
          <w:rFonts w:ascii="宋体" w:hAnsi="宋体"/>
        </w:rPr>
      </w:pPr>
      <w:r>
        <w:rPr>
          <w:rFonts w:hint="eastAsia" w:ascii="宋体" w:hAnsi="宋体"/>
        </w:rPr>
        <w:t>编制时间：              年      月      日</w:t>
      </w:r>
    </w:p>
    <w:p w14:paraId="2E5238A6">
      <w:pPr>
        <w:spacing w:line="380" w:lineRule="exact"/>
        <w:ind w:firstLine="420" w:firstLineChars="200"/>
        <w:rPr>
          <w:rFonts w:ascii="黑体" w:eastAsia="黑体"/>
        </w:rPr>
      </w:pPr>
    </w:p>
    <w:p w14:paraId="66A9261B">
      <w:pPr>
        <w:spacing w:line="380" w:lineRule="exact"/>
        <w:ind w:firstLine="420" w:firstLineChars="200"/>
        <w:rPr>
          <w:rFonts w:ascii="黑体" w:eastAsia="黑体"/>
        </w:rPr>
      </w:pPr>
    </w:p>
    <w:p w14:paraId="7938E1EA">
      <w:pPr>
        <w:spacing w:line="380" w:lineRule="exact"/>
        <w:ind w:firstLine="420" w:firstLineChars="200"/>
        <w:rPr>
          <w:rFonts w:ascii="黑体" w:eastAsia="黑体"/>
        </w:rPr>
      </w:pPr>
    </w:p>
    <w:p w14:paraId="30A24B26">
      <w:pPr>
        <w:spacing w:line="380" w:lineRule="exact"/>
        <w:ind w:firstLine="420" w:firstLineChars="200"/>
        <w:rPr>
          <w:rFonts w:ascii="宋体" w:hAnsi="宋体"/>
        </w:rPr>
      </w:pPr>
      <w:r>
        <w:rPr>
          <w:rFonts w:hint="eastAsia" w:ascii="宋体" w:hAnsi="宋体"/>
        </w:rPr>
        <w:t>注：投标总价可按四舍五入精确到元</w:t>
      </w:r>
    </w:p>
    <w:p w14:paraId="1A0F221C">
      <w:pPr>
        <w:spacing w:line="360" w:lineRule="auto"/>
      </w:pPr>
    </w:p>
    <w:p w14:paraId="6FCB545F"/>
    <w:p w14:paraId="707769CA"/>
    <w:p w14:paraId="6E3EC17D">
      <w:pPr>
        <w:pStyle w:val="86"/>
        <w:keepNext/>
        <w:keepLines/>
        <w:pageBreakBefore w:val="0"/>
        <w:widowControl w:val="0"/>
        <w:kinsoku/>
        <w:wordWrap/>
        <w:overflowPunct/>
        <w:topLinePunct w:val="0"/>
        <w:autoSpaceDE/>
        <w:autoSpaceDN/>
        <w:bidi w:val="0"/>
        <w:adjustRightInd/>
        <w:snapToGrid/>
        <w:jc w:val="center"/>
        <w:textAlignment w:val="auto"/>
        <w:outlineLvl w:val="2"/>
        <w:rPr>
          <w:rFonts w:hint="eastAsia" w:ascii="Times New Roman" w:hAnsi="Times New Roman" w:cs="Times New Roman"/>
          <w:b/>
          <w:bCs/>
          <w:color w:val="auto"/>
          <w:sz w:val="24"/>
          <w:szCs w:val="24"/>
        </w:rPr>
      </w:pPr>
      <w:bookmarkStart w:id="2621" w:name="_Toc109149909"/>
      <w:bookmarkStart w:id="2622" w:name="_Toc16013"/>
      <w:bookmarkStart w:id="2623" w:name="_Toc1937671803"/>
      <w:bookmarkStart w:id="2624" w:name="_Toc221951405"/>
      <w:bookmarkStart w:id="2625" w:name="_Toc524890366"/>
      <w:r>
        <w:rPr>
          <w:rFonts w:hint="eastAsia" w:ascii="Times New Roman" w:hAnsi="Times New Roman" w:cs="Times New Roman"/>
          <w:b/>
          <w:bCs/>
          <w:color w:val="auto"/>
          <w:sz w:val="24"/>
          <w:szCs w:val="24"/>
        </w:rPr>
        <w:t>3.2 工程项目总价表</w:t>
      </w:r>
      <w:bookmarkEnd w:id="2621"/>
      <w:bookmarkEnd w:id="2622"/>
      <w:bookmarkEnd w:id="2623"/>
    </w:p>
    <w:bookmarkEnd w:id="2624"/>
    <w:bookmarkEnd w:id="2625"/>
    <w:p w14:paraId="17B63CD2">
      <w:pPr>
        <w:spacing w:line="300" w:lineRule="exact"/>
        <w:rPr>
          <w:rFonts w:ascii="宋体" w:hAnsi="宋体" w:cs="宋体"/>
          <w:sz w:val="28"/>
        </w:rPr>
      </w:pPr>
    </w:p>
    <w:p w14:paraId="1D191EAF">
      <w:pPr>
        <w:rPr>
          <w:rFonts w:ascii="宋体" w:hAnsi="宋体" w:cs="宋体"/>
          <w:szCs w:val="21"/>
        </w:rPr>
      </w:pPr>
      <w:r>
        <w:rPr>
          <w:rFonts w:hint="eastAsia" w:ascii="宋体" w:hAnsi="宋体" w:cs="宋体"/>
          <w:szCs w:val="21"/>
        </w:rPr>
        <w:t xml:space="preserve"> 投标人：___________________________ </w:t>
      </w:r>
    </w:p>
    <w:p w14:paraId="13AAC117">
      <w:pPr>
        <w:rPr>
          <w:rFonts w:ascii="宋体" w:hAnsi="宋体" w:cs="宋体"/>
          <w:szCs w:val="21"/>
        </w:rPr>
      </w:pPr>
      <w:r>
        <w:rPr>
          <w:rFonts w:hint="eastAsia" w:ascii="宋体" w:hAnsi="宋体" w:cs="宋体"/>
        </w:rPr>
        <w:t>工程名称：</w:t>
      </w:r>
      <w:r>
        <w:rPr>
          <w:rFonts w:hint="eastAsia" w:ascii="宋体" w:hAnsi="宋体" w:cs="宋体"/>
          <w:sz w:val="30"/>
          <w:u w:val="single"/>
        </w:rPr>
        <w:t xml:space="preserve">       </w:t>
      </w:r>
      <w:r>
        <w:rPr>
          <w:rFonts w:hint="eastAsia" w:ascii="宋体" w:hAnsi="宋体" w:cs="宋体"/>
          <w:szCs w:val="21"/>
        </w:rPr>
        <w:t xml:space="preserve"> </w:t>
      </w:r>
      <w:r>
        <w:rPr>
          <w:rFonts w:hint="eastAsia" w:ascii="宋体" w:hAnsi="宋体" w:cs="宋体"/>
        </w:rPr>
        <w:t xml:space="preserve"> </w:t>
      </w:r>
      <w:bookmarkStart w:id="2626" w:name="_Toc221951407"/>
      <w:r>
        <w:rPr>
          <w:rFonts w:hint="eastAsia" w:ascii="宋体" w:hAnsi="宋体" w:cs="宋体"/>
        </w:rPr>
        <w:t xml:space="preserve">(项目名称)   </w:t>
      </w:r>
      <w:r>
        <w:rPr>
          <w:rFonts w:hint="eastAsia" w:ascii="宋体" w:hAnsi="宋体" w:cs="宋体"/>
          <w:sz w:val="30"/>
          <w:u w:val="single"/>
        </w:rPr>
        <w:t xml:space="preserve">        </w:t>
      </w:r>
      <w:r>
        <w:rPr>
          <w:rFonts w:hint="eastAsia" w:ascii="宋体" w:hAnsi="宋体" w:cs="宋体"/>
          <w:szCs w:val="21"/>
        </w:rPr>
        <w:t xml:space="preserve">  </w:t>
      </w:r>
      <w:r>
        <w:rPr>
          <w:rFonts w:hint="eastAsia" w:ascii="宋体" w:hAnsi="宋体" w:cs="宋体"/>
        </w:rPr>
        <w:t xml:space="preserve"> (标段名称) </w:t>
      </w:r>
      <w:r>
        <w:rPr>
          <w:rFonts w:hint="eastAsia" w:ascii="宋体" w:hAnsi="宋体" w:cs="宋体"/>
          <w:szCs w:val="21"/>
        </w:rPr>
        <w:t xml:space="preserve">           </w:t>
      </w:r>
      <w:bookmarkEnd w:id="2626"/>
    </w:p>
    <w:p w14:paraId="2978951E">
      <w:pPr>
        <w:rPr>
          <w:rFonts w:ascii="宋体" w:hAnsi="宋体" w:cs="宋体"/>
          <w:szCs w:val="21"/>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8"/>
        <w:gridCol w:w="4250"/>
        <w:gridCol w:w="2436"/>
        <w:gridCol w:w="1121"/>
      </w:tblGrid>
      <w:tr w14:paraId="767EB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58" w:type="dxa"/>
            <w:noWrap w:val="0"/>
            <w:vAlign w:val="center"/>
          </w:tcPr>
          <w:p w14:paraId="0077698A">
            <w:pPr>
              <w:spacing w:line="540" w:lineRule="exact"/>
              <w:jc w:val="center"/>
              <w:rPr>
                <w:rFonts w:ascii="宋体" w:hAnsi="宋体" w:cs="宋体"/>
                <w:szCs w:val="21"/>
              </w:rPr>
            </w:pPr>
            <w:bookmarkStart w:id="2627" w:name="_Toc221951408"/>
            <w:r>
              <w:rPr>
                <w:rFonts w:hint="eastAsia" w:ascii="宋体" w:hAnsi="宋体" w:cs="宋体"/>
                <w:szCs w:val="21"/>
              </w:rPr>
              <w:t>序号</w:t>
            </w:r>
            <w:bookmarkEnd w:id="2627"/>
          </w:p>
        </w:tc>
        <w:tc>
          <w:tcPr>
            <w:tcW w:w="4250" w:type="dxa"/>
            <w:noWrap w:val="0"/>
            <w:vAlign w:val="center"/>
          </w:tcPr>
          <w:p w14:paraId="1D77484C">
            <w:pPr>
              <w:spacing w:line="540" w:lineRule="exact"/>
              <w:jc w:val="center"/>
              <w:rPr>
                <w:rFonts w:ascii="宋体" w:hAnsi="宋体" w:cs="宋体"/>
                <w:szCs w:val="21"/>
              </w:rPr>
            </w:pPr>
            <w:bookmarkStart w:id="2628" w:name="_Toc221951409"/>
            <w:r>
              <w:rPr>
                <w:rFonts w:hint="eastAsia" w:ascii="宋体" w:hAnsi="宋体" w:cs="宋体"/>
                <w:szCs w:val="21"/>
              </w:rPr>
              <w:t>项目名称</w:t>
            </w:r>
            <w:bookmarkEnd w:id="2628"/>
          </w:p>
        </w:tc>
        <w:tc>
          <w:tcPr>
            <w:tcW w:w="2436" w:type="dxa"/>
            <w:noWrap w:val="0"/>
            <w:vAlign w:val="center"/>
          </w:tcPr>
          <w:p w14:paraId="5BF046C9">
            <w:pPr>
              <w:spacing w:line="540" w:lineRule="exact"/>
              <w:jc w:val="center"/>
              <w:rPr>
                <w:rFonts w:ascii="宋体" w:hAnsi="宋体" w:cs="宋体"/>
                <w:szCs w:val="21"/>
              </w:rPr>
            </w:pPr>
            <w:bookmarkStart w:id="2629" w:name="_Toc221951410"/>
            <w:r>
              <w:rPr>
                <w:rFonts w:hint="eastAsia" w:ascii="宋体" w:hAnsi="宋体" w:cs="宋体"/>
                <w:szCs w:val="21"/>
              </w:rPr>
              <w:t>金额(元)</w:t>
            </w:r>
            <w:bookmarkEnd w:id="2629"/>
          </w:p>
        </w:tc>
        <w:tc>
          <w:tcPr>
            <w:tcW w:w="1121" w:type="dxa"/>
            <w:noWrap w:val="0"/>
            <w:vAlign w:val="center"/>
          </w:tcPr>
          <w:p w14:paraId="119D7174">
            <w:pPr>
              <w:spacing w:line="540" w:lineRule="exact"/>
              <w:jc w:val="center"/>
              <w:rPr>
                <w:rFonts w:ascii="宋体" w:hAnsi="宋体" w:cs="宋体"/>
                <w:szCs w:val="21"/>
              </w:rPr>
            </w:pPr>
            <w:r>
              <w:rPr>
                <w:rFonts w:hint="eastAsia" w:ascii="宋体" w:hAnsi="宋体" w:cs="宋体"/>
                <w:szCs w:val="21"/>
              </w:rPr>
              <w:t>备注</w:t>
            </w:r>
          </w:p>
        </w:tc>
      </w:tr>
      <w:tr w14:paraId="78709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58" w:type="dxa"/>
            <w:noWrap w:val="0"/>
            <w:vAlign w:val="center"/>
          </w:tcPr>
          <w:p w14:paraId="2F508240">
            <w:pPr>
              <w:spacing w:line="540" w:lineRule="exact"/>
              <w:jc w:val="center"/>
              <w:rPr>
                <w:rFonts w:ascii="宋体" w:hAnsi="宋体" w:cs="宋体"/>
                <w:szCs w:val="21"/>
              </w:rPr>
            </w:pPr>
            <w:r>
              <w:rPr>
                <w:rFonts w:hint="eastAsia" w:ascii="宋体" w:hAnsi="宋体" w:cs="宋体"/>
                <w:szCs w:val="21"/>
              </w:rPr>
              <w:t>一</w:t>
            </w:r>
          </w:p>
        </w:tc>
        <w:tc>
          <w:tcPr>
            <w:tcW w:w="4250" w:type="dxa"/>
            <w:noWrap w:val="0"/>
            <w:vAlign w:val="center"/>
          </w:tcPr>
          <w:p w14:paraId="53952E04">
            <w:pPr>
              <w:spacing w:line="540" w:lineRule="exact"/>
              <w:jc w:val="center"/>
              <w:rPr>
                <w:rFonts w:ascii="宋体" w:hAnsi="宋体" w:cs="宋体"/>
                <w:szCs w:val="21"/>
              </w:rPr>
            </w:pPr>
            <w:r>
              <w:rPr>
                <w:rFonts w:hint="eastAsia" w:ascii="宋体" w:hAnsi="宋体" w:cs="宋体"/>
                <w:szCs w:val="21"/>
              </w:rPr>
              <w:t>分部分项工程量清单项目</w:t>
            </w:r>
          </w:p>
        </w:tc>
        <w:tc>
          <w:tcPr>
            <w:tcW w:w="2436" w:type="dxa"/>
            <w:noWrap w:val="0"/>
            <w:vAlign w:val="center"/>
          </w:tcPr>
          <w:p w14:paraId="73A18056">
            <w:pPr>
              <w:spacing w:line="540" w:lineRule="exact"/>
              <w:jc w:val="center"/>
              <w:rPr>
                <w:rFonts w:ascii="宋体" w:hAnsi="宋体" w:cs="宋体"/>
                <w:szCs w:val="21"/>
              </w:rPr>
            </w:pPr>
          </w:p>
        </w:tc>
        <w:tc>
          <w:tcPr>
            <w:tcW w:w="1121" w:type="dxa"/>
            <w:noWrap w:val="0"/>
            <w:vAlign w:val="center"/>
          </w:tcPr>
          <w:p w14:paraId="5998D7F2">
            <w:pPr>
              <w:spacing w:line="540" w:lineRule="exact"/>
              <w:jc w:val="center"/>
              <w:rPr>
                <w:rFonts w:ascii="宋体" w:hAnsi="宋体" w:cs="宋体"/>
                <w:szCs w:val="21"/>
              </w:rPr>
            </w:pPr>
          </w:p>
        </w:tc>
      </w:tr>
      <w:tr w14:paraId="4E938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58" w:type="dxa"/>
            <w:noWrap w:val="0"/>
            <w:vAlign w:val="center"/>
          </w:tcPr>
          <w:p w14:paraId="2472F243">
            <w:pPr>
              <w:spacing w:line="540" w:lineRule="exact"/>
              <w:jc w:val="center"/>
              <w:rPr>
                <w:rFonts w:cs="宋体"/>
                <w:szCs w:val="21"/>
              </w:rPr>
            </w:pPr>
            <w:bookmarkStart w:id="2630" w:name="_Toc221951411"/>
            <w:r>
              <w:rPr>
                <w:rFonts w:hint="eastAsia" w:cs="宋体"/>
                <w:szCs w:val="21"/>
              </w:rPr>
              <w:t>1</w:t>
            </w:r>
            <w:bookmarkEnd w:id="2630"/>
          </w:p>
        </w:tc>
        <w:tc>
          <w:tcPr>
            <w:tcW w:w="4250" w:type="dxa"/>
            <w:noWrap w:val="0"/>
            <w:vAlign w:val="center"/>
          </w:tcPr>
          <w:p w14:paraId="4B92DD34">
            <w:pPr>
              <w:spacing w:line="540" w:lineRule="exact"/>
              <w:jc w:val="center"/>
              <w:rPr>
                <w:rFonts w:ascii="宋体" w:hAnsi="宋体" w:cs="宋体"/>
                <w:szCs w:val="21"/>
              </w:rPr>
            </w:pPr>
            <w:r>
              <w:rPr>
                <w:rFonts w:hint="eastAsia" w:ascii="宋体" w:hAnsi="宋体" w:cs="宋体"/>
                <w:szCs w:val="21"/>
              </w:rPr>
              <w:t>田块整治工程</w:t>
            </w:r>
          </w:p>
        </w:tc>
        <w:tc>
          <w:tcPr>
            <w:tcW w:w="2436" w:type="dxa"/>
            <w:noWrap w:val="0"/>
            <w:vAlign w:val="center"/>
          </w:tcPr>
          <w:p w14:paraId="1FFEE5BD">
            <w:pPr>
              <w:spacing w:line="540" w:lineRule="exact"/>
              <w:jc w:val="center"/>
              <w:rPr>
                <w:rFonts w:ascii="宋体" w:hAnsi="宋体" w:cs="宋体"/>
                <w:szCs w:val="21"/>
              </w:rPr>
            </w:pPr>
          </w:p>
        </w:tc>
        <w:tc>
          <w:tcPr>
            <w:tcW w:w="1121" w:type="dxa"/>
            <w:noWrap w:val="0"/>
            <w:vAlign w:val="center"/>
          </w:tcPr>
          <w:p w14:paraId="5CE365B5">
            <w:pPr>
              <w:spacing w:line="540" w:lineRule="exact"/>
              <w:jc w:val="center"/>
              <w:rPr>
                <w:rFonts w:ascii="宋体" w:hAnsi="宋体" w:cs="宋体"/>
                <w:szCs w:val="21"/>
              </w:rPr>
            </w:pPr>
          </w:p>
        </w:tc>
      </w:tr>
      <w:tr w14:paraId="17F1C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58" w:type="dxa"/>
            <w:noWrap w:val="0"/>
            <w:vAlign w:val="center"/>
          </w:tcPr>
          <w:p w14:paraId="5CD56029">
            <w:pPr>
              <w:spacing w:line="540" w:lineRule="exact"/>
              <w:jc w:val="center"/>
              <w:rPr>
                <w:rFonts w:cs="宋体"/>
                <w:szCs w:val="21"/>
              </w:rPr>
            </w:pPr>
            <w:bookmarkStart w:id="2631" w:name="_Toc221951416"/>
            <w:r>
              <w:rPr>
                <w:rFonts w:hint="eastAsia" w:cs="宋体"/>
                <w:szCs w:val="21"/>
              </w:rPr>
              <w:t>2</w:t>
            </w:r>
            <w:bookmarkEnd w:id="2631"/>
          </w:p>
        </w:tc>
        <w:tc>
          <w:tcPr>
            <w:tcW w:w="4250" w:type="dxa"/>
            <w:noWrap w:val="0"/>
            <w:vAlign w:val="center"/>
          </w:tcPr>
          <w:p w14:paraId="7F3A795D">
            <w:pPr>
              <w:spacing w:line="540" w:lineRule="exact"/>
              <w:jc w:val="center"/>
              <w:rPr>
                <w:rFonts w:ascii="宋体" w:hAnsi="宋体" w:cs="宋体"/>
                <w:szCs w:val="21"/>
              </w:rPr>
            </w:pPr>
            <w:r>
              <w:rPr>
                <w:rFonts w:hint="eastAsia" w:ascii="宋体" w:hAnsi="宋体" w:cs="宋体"/>
                <w:szCs w:val="21"/>
              </w:rPr>
              <w:t>灌溉与排水工程</w:t>
            </w:r>
          </w:p>
        </w:tc>
        <w:tc>
          <w:tcPr>
            <w:tcW w:w="2436" w:type="dxa"/>
            <w:noWrap w:val="0"/>
            <w:vAlign w:val="center"/>
          </w:tcPr>
          <w:p w14:paraId="5DE0CB37">
            <w:pPr>
              <w:spacing w:line="540" w:lineRule="exact"/>
              <w:jc w:val="center"/>
              <w:rPr>
                <w:rFonts w:ascii="宋体" w:hAnsi="宋体" w:cs="宋体"/>
                <w:szCs w:val="21"/>
              </w:rPr>
            </w:pPr>
          </w:p>
        </w:tc>
        <w:tc>
          <w:tcPr>
            <w:tcW w:w="1121" w:type="dxa"/>
            <w:noWrap w:val="0"/>
            <w:vAlign w:val="center"/>
          </w:tcPr>
          <w:p w14:paraId="47638E80">
            <w:pPr>
              <w:spacing w:line="540" w:lineRule="exact"/>
              <w:jc w:val="center"/>
              <w:rPr>
                <w:rFonts w:ascii="宋体" w:hAnsi="宋体" w:cs="宋体"/>
                <w:szCs w:val="21"/>
              </w:rPr>
            </w:pPr>
          </w:p>
        </w:tc>
      </w:tr>
      <w:tr w14:paraId="49FB9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58" w:type="dxa"/>
            <w:noWrap w:val="0"/>
            <w:vAlign w:val="center"/>
          </w:tcPr>
          <w:p w14:paraId="21009A6B">
            <w:pPr>
              <w:spacing w:line="540" w:lineRule="exact"/>
              <w:jc w:val="center"/>
              <w:rPr>
                <w:rFonts w:cs="宋体"/>
                <w:szCs w:val="21"/>
              </w:rPr>
            </w:pPr>
            <w:r>
              <w:rPr>
                <w:rFonts w:cs="宋体"/>
                <w:szCs w:val="21"/>
              </w:rPr>
              <w:t>3</w:t>
            </w:r>
          </w:p>
        </w:tc>
        <w:tc>
          <w:tcPr>
            <w:tcW w:w="4250" w:type="dxa"/>
            <w:noWrap w:val="0"/>
            <w:vAlign w:val="center"/>
          </w:tcPr>
          <w:p w14:paraId="05133248">
            <w:pPr>
              <w:spacing w:line="540" w:lineRule="exact"/>
              <w:jc w:val="center"/>
              <w:rPr>
                <w:rFonts w:ascii="宋体" w:hAnsi="宋体" w:cs="宋体"/>
                <w:szCs w:val="21"/>
              </w:rPr>
            </w:pPr>
            <w:r>
              <w:rPr>
                <w:rFonts w:hint="eastAsia" w:ascii="宋体" w:hAnsi="宋体" w:cs="宋体"/>
                <w:szCs w:val="21"/>
              </w:rPr>
              <w:t>田间道路工程</w:t>
            </w:r>
          </w:p>
        </w:tc>
        <w:tc>
          <w:tcPr>
            <w:tcW w:w="2436" w:type="dxa"/>
            <w:noWrap w:val="0"/>
            <w:vAlign w:val="center"/>
          </w:tcPr>
          <w:p w14:paraId="67361DEF">
            <w:pPr>
              <w:spacing w:line="540" w:lineRule="exact"/>
              <w:jc w:val="center"/>
              <w:rPr>
                <w:rFonts w:ascii="宋体" w:hAnsi="宋体" w:cs="宋体"/>
                <w:szCs w:val="21"/>
              </w:rPr>
            </w:pPr>
          </w:p>
        </w:tc>
        <w:tc>
          <w:tcPr>
            <w:tcW w:w="1121" w:type="dxa"/>
            <w:noWrap w:val="0"/>
            <w:vAlign w:val="center"/>
          </w:tcPr>
          <w:p w14:paraId="619B045D">
            <w:pPr>
              <w:spacing w:line="540" w:lineRule="exact"/>
              <w:jc w:val="center"/>
              <w:rPr>
                <w:rFonts w:ascii="宋体" w:hAnsi="宋体" w:cs="宋体"/>
                <w:szCs w:val="21"/>
              </w:rPr>
            </w:pPr>
          </w:p>
        </w:tc>
      </w:tr>
      <w:tr w14:paraId="46E1C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58" w:type="dxa"/>
            <w:noWrap w:val="0"/>
            <w:vAlign w:val="center"/>
          </w:tcPr>
          <w:p w14:paraId="6ECDE2E5">
            <w:pPr>
              <w:spacing w:line="540" w:lineRule="exact"/>
              <w:jc w:val="center"/>
              <w:rPr>
                <w:rFonts w:cs="宋体"/>
                <w:szCs w:val="21"/>
              </w:rPr>
            </w:pPr>
            <w:r>
              <w:rPr>
                <w:rFonts w:cs="宋体"/>
                <w:szCs w:val="21"/>
              </w:rPr>
              <w:t>4</w:t>
            </w:r>
          </w:p>
        </w:tc>
        <w:tc>
          <w:tcPr>
            <w:tcW w:w="4250" w:type="dxa"/>
            <w:noWrap w:val="0"/>
            <w:vAlign w:val="center"/>
          </w:tcPr>
          <w:p w14:paraId="72E1680B">
            <w:pPr>
              <w:spacing w:line="540" w:lineRule="exact"/>
              <w:jc w:val="center"/>
              <w:rPr>
                <w:rFonts w:ascii="宋体" w:hAnsi="宋体" w:cs="宋体"/>
                <w:szCs w:val="21"/>
              </w:rPr>
            </w:pPr>
            <w:r>
              <w:rPr>
                <w:rFonts w:hint="eastAsia" w:ascii="宋体" w:hAnsi="宋体" w:cs="宋体"/>
                <w:szCs w:val="21"/>
              </w:rPr>
              <w:t>农田防护与生态环境保护工程</w:t>
            </w:r>
          </w:p>
        </w:tc>
        <w:tc>
          <w:tcPr>
            <w:tcW w:w="2436" w:type="dxa"/>
            <w:noWrap w:val="0"/>
            <w:vAlign w:val="center"/>
          </w:tcPr>
          <w:p w14:paraId="677145F3">
            <w:pPr>
              <w:spacing w:line="540" w:lineRule="exact"/>
              <w:jc w:val="center"/>
              <w:rPr>
                <w:rFonts w:ascii="宋体" w:hAnsi="宋体" w:cs="宋体"/>
                <w:szCs w:val="21"/>
              </w:rPr>
            </w:pPr>
          </w:p>
        </w:tc>
        <w:tc>
          <w:tcPr>
            <w:tcW w:w="1121" w:type="dxa"/>
            <w:noWrap w:val="0"/>
            <w:vAlign w:val="center"/>
          </w:tcPr>
          <w:p w14:paraId="3D2CCF95">
            <w:pPr>
              <w:spacing w:line="540" w:lineRule="exact"/>
              <w:jc w:val="center"/>
              <w:rPr>
                <w:rFonts w:ascii="宋体" w:hAnsi="宋体" w:cs="宋体"/>
                <w:szCs w:val="21"/>
              </w:rPr>
            </w:pPr>
          </w:p>
        </w:tc>
      </w:tr>
      <w:tr w14:paraId="4D4D7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58" w:type="dxa"/>
            <w:noWrap w:val="0"/>
            <w:vAlign w:val="center"/>
          </w:tcPr>
          <w:p w14:paraId="6791A4CD">
            <w:pPr>
              <w:spacing w:line="540" w:lineRule="exact"/>
              <w:jc w:val="center"/>
              <w:rPr>
                <w:rFonts w:cs="宋体"/>
                <w:szCs w:val="21"/>
              </w:rPr>
            </w:pPr>
            <w:r>
              <w:rPr>
                <w:rFonts w:cs="宋体"/>
                <w:szCs w:val="21"/>
              </w:rPr>
              <w:t>5</w:t>
            </w:r>
          </w:p>
        </w:tc>
        <w:tc>
          <w:tcPr>
            <w:tcW w:w="4250" w:type="dxa"/>
            <w:noWrap w:val="0"/>
            <w:vAlign w:val="center"/>
          </w:tcPr>
          <w:p w14:paraId="5280DBC9">
            <w:pPr>
              <w:spacing w:line="540" w:lineRule="exact"/>
              <w:jc w:val="center"/>
              <w:rPr>
                <w:rFonts w:ascii="宋体" w:hAnsi="宋体" w:cs="宋体"/>
                <w:szCs w:val="21"/>
              </w:rPr>
            </w:pPr>
            <w:r>
              <w:rPr>
                <w:rFonts w:hint="eastAsia" w:ascii="宋体" w:hAnsi="宋体" w:cs="宋体"/>
                <w:szCs w:val="21"/>
              </w:rPr>
              <w:t>农田输配电工程</w:t>
            </w:r>
          </w:p>
        </w:tc>
        <w:tc>
          <w:tcPr>
            <w:tcW w:w="2436" w:type="dxa"/>
            <w:noWrap w:val="0"/>
            <w:vAlign w:val="center"/>
          </w:tcPr>
          <w:p w14:paraId="3D07AE4F">
            <w:pPr>
              <w:spacing w:line="540" w:lineRule="exact"/>
              <w:jc w:val="center"/>
              <w:rPr>
                <w:rFonts w:ascii="宋体" w:hAnsi="宋体" w:cs="宋体"/>
                <w:szCs w:val="21"/>
              </w:rPr>
            </w:pPr>
          </w:p>
        </w:tc>
        <w:tc>
          <w:tcPr>
            <w:tcW w:w="1121" w:type="dxa"/>
            <w:noWrap w:val="0"/>
            <w:vAlign w:val="center"/>
          </w:tcPr>
          <w:p w14:paraId="3916EE0E">
            <w:pPr>
              <w:spacing w:line="540" w:lineRule="exact"/>
              <w:jc w:val="center"/>
              <w:rPr>
                <w:rFonts w:ascii="宋体" w:hAnsi="宋体" w:cs="宋体"/>
                <w:szCs w:val="21"/>
              </w:rPr>
            </w:pPr>
          </w:p>
        </w:tc>
      </w:tr>
      <w:tr w14:paraId="0768B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58" w:type="dxa"/>
            <w:noWrap w:val="0"/>
            <w:vAlign w:val="center"/>
          </w:tcPr>
          <w:p w14:paraId="4BBE9A03">
            <w:pPr>
              <w:spacing w:line="540" w:lineRule="exact"/>
              <w:jc w:val="center"/>
              <w:rPr>
                <w:rFonts w:cs="宋体"/>
                <w:szCs w:val="21"/>
              </w:rPr>
            </w:pPr>
            <w:r>
              <w:rPr>
                <w:rFonts w:cs="宋体"/>
                <w:szCs w:val="21"/>
              </w:rPr>
              <w:t>6</w:t>
            </w:r>
          </w:p>
        </w:tc>
        <w:tc>
          <w:tcPr>
            <w:tcW w:w="4250" w:type="dxa"/>
            <w:noWrap w:val="0"/>
            <w:vAlign w:val="center"/>
          </w:tcPr>
          <w:p w14:paraId="39848D45">
            <w:pPr>
              <w:spacing w:line="540" w:lineRule="exact"/>
              <w:jc w:val="center"/>
              <w:rPr>
                <w:rFonts w:ascii="宋体" w:hAnsi="宋体" w:cs="宋体"/>
                <w:szCs w:val="21"/>
              </w:rPr>
            </w:pPr>
            <w:r>
              <w:rPr>
                <w:rFonts w:ascii="宋体" w:hAnsi="宋体" w:cs="宋体"/>
                <w:szCs w:val="21"/>
              </w:rPr>
              <w:t>其他工程</w:t>
            </w:r>
          </w:p>
        </w:tc>
        <w:tc>
          <w:tcPr>
            <w:tcW w:w="2436" w:type="dxa"/>
            <w:noWrap w:val="0"/>
            <w:vAlign w:val="center"/>
          </w:tcPr>
          <w:p w14:paraId="435AE44C">
            <w:pPr>
              <w:spacing w:line="540" w:lineRule="exact"/>
              <w:jc w:val="center"/>
              <w:rPr>
                <w:rFonts w:ascii="宋体" w:hAnsi="宋体" w:cs="宋体"/>
                <w:szCs w:val="21"/>
              </w:rPr>
            </w:pPr>
          </w:p>
        </w:tc>
        <w:tc>
          <w:tcPr>
            <w:tcW w:w="1121" w:type="dxa"/>
            <w:noWrap w:val="0"/>
            <w:vAlign w:val="center"/>
          </w:tcPr>
          <w:p w14:paraId="65827708">
            <w:pPr>
              <w:spacing w:line="540" w:lineRule="exact"/>
              <w:jc w:val="center"/>
              <w:rPr>
                <w:rFonts w:ascii="宋体" w:hAnsi="宋体" w:cs="宋体"/>
                <w:szCs w:val="21"/>
              </w:rPr>
            </w:pPr>
          </w:p>
        </w:tc>
      </w:tr>
      <w:tr w14:paraId="57D2F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58" w:type="dxa"/>
            <w:noWrap w:val="0"/>
            <w:vAlign w:val="center"/>
          </w:tcPr>
          <w:p w14:paraId="283A9462">
            <w:pPr>
              <w:spacing w:line="540" w:lineRule="exact"/>
              <w:jc w:val="center"/>
              <w:rPr>
                <w:rFonts w:cs="宋体"/>
                <w:szCs w:val="21"/>
              </w:rPr>
            </w:pPr>
            <w:r>
              <w:rPr>
                <w:rFonts w:cs="宋体"/>
                <w:szCs w:val="21"/>
              </w:rPr>
              <w:t>7</w:t>
            </w:r>
          </w:p>
        </w:tc>
        <w:tc>
          <w:tcPr>
            <w:tcW w:w="4250" w:type="dxa"/>
            <w:noWrap w:val="0"/>
            <w:vAlign w:val="center"/>
          </w:tcPr>
          <w:p w14:paraId="20B8F1B0">
            <w:pPr>
              <w:spacing w:line="540" w:lineRule="exact"/>
              <w:jc w:val="center"/>
              <w:rPr>
                <w:rFonts w:ascii="宋体" w:hAnsi="宋体" w:cs="宋体"/>
                <w:szCs w:val="21"/>
              </w:rPr>
            </w:pPr>
            <w:r>
              <w:rPr>
                <w:rFonts w:hint="eastAsia" w:ascii="宋体" w:hAnsi="宋体" w:cs="宋体"/>
                <w:szCs w:val="21"/>
              </w:rPr>
              <w:t>农田地力提升工程</w:t>
            </w:r>
          </w:p>
        </w:tc>
        <w:tc>
          <w:tcPr>
            <w:tcW w:w="2436" w:type="dxa"/>
            <w:noWrap w:val="0"/>
            <w:vAlign w:val="center"/>
          </w:tcPr>
          <w:p w14:paraId="76971E41">
            <w:pPr>
              <w:spacing w:line="540" w:lineRule="exact"/>
              <w:jc w:val="center"/>
              <w:rPr>
                <w:rFonts w:ascii="宋体" w:hAnsi="宋体" w:cs="宋体"/>
                <w:szCs w:val="21"/>
              </w:rPr>
            </w:pPr>
          </w:p>
        </w:tc>
        <w:tc>
          <w:tcPr>
            <w:tcW w:w="1121" w:type="dxa"/>
            <w:noWrap w:val="0"/>
            <w:vAlign w:val="center"/>
          </w:tcPr>
          <w:p w14:paraId="2C9C20B3">
            <w:pPr>
              <w:spacing w:line="540" w:lineRule="exact"/>
              <w:jc w:val="center"/>
              <w:rPr>
                <w:rFonts w:ascii="宋体" w:hAnsi="宋体" w:cs="宋体"/>
                <w:szCs w:val="21"/>
              </w:rPr>
            </w:pPr>
          </w:p>
        </w:tc>
      </w:tr>
      <w:tr w14:paraId="0FC11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258" w:type="dxa"/>
            <w:noWrap w:val="0"/>
            <w:vAlign w:val="center"/>
          </w:tcPr>
          <w:p w14:paraId="47C7FA17">
            <w:pPr>
              <w:spacing w:line="540" w:lineRule="exact"/>
              <w:jc w:val="center"/>
              <w:rPr>
                <w:rFonts w:cs="宋体"/>
                <w:szCs w:val="21"/>
              </w:rPr>
            </w:pPr>
            <w:r>
              <w:rPr>
                <w:rFonts w:hint="eastAsia" w:cs="宋体"/>
                <w:szCs w:val="21"/>
              </w:rPr>
              <w:t>二</w:t>
            </w:r>
          </w:p>
        </w:tc>
        <w:tc>
          <w:tcPr>
            <w:tcW w:w="4250" w:type="dxa"/>
            <w:noWrap w:val="0"/>
            <w:vAlign w:val="center"/>
          </w:tcPr>
          <w:p w14:paraId="7602A92F">
            <w:pPr>
              <w:spacing w:line="540" w:lineRule="exact"/>
              <w:jc w:val="center"/>
              <w:rPr>
                <w:rFonts w:ascii="宋体" w:hAnsi="宋体" w:cs="宋体"/>
                <w:szCs w:val="21"/>
              </w:rPr>
            </w:pPr>
            <w:r>
              <w:rPr>
                <w:rFonts w:hint="eastAsia" w:ascii="宋体" w:hAnsi="宋体" w:cs="宋体"/>
                <w:szCs w:val="21"/>
              </w:rPr>
              <w:t>施工措施清单项目</w:t>
            </w:r>
          </w:p>
        </w:tc>
        <w:tc>
          <w:tcPr>
            <w:tcW w:w="2436" w:type="dxa"/>
            <w:noWrap w:val="0"/>
            <w:vAlign w:val="center"/>
          </w:tcPr>
          <w:p w14:paraId="758A1345">
            <w:pPr>
              <w:spacing w:line="540" w:lineRule="exact"/>
              <w:jc w:val="center"/>
              <w:rPr>
                <w:rFonts w:ascii="宋体" w:hAnsi="宋体" w:cs="宋体"/>
                <w:szCs w:val="21"/>
              </w:rPr>
            </w:pPr>
          </w:p>
        </w:tc>
        <w:tc>
          <w:tcPr>
            <w:tcW w:w="1121" w:type="dxa"/>
            <w:noWrap w:val="0"/>
            <w:vAlign w:val="center"/>
          </w:tcPr>
          <w:p w14:paraId="4F6394AB">
            <w:pPr>
              <w:spacing w:line="540" w:lineRule="exact"/>
              <w:jc w:val="center"/>
              <w:rPr>
                <w:rFonts w:ascii="宋体" w:hAnsi="宋体" w:cs="宋体"/>
                <w:szCs w:val="21"/>
              </w:rPr>
            </w:pPr>
          </w:p>
        </w:tc>
      </w:tr>
      <w:tr w14:paraId="6C586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58" w:type="dxa"/>
            <w:noWrap w:val="0"/>
            <w:vAlign w:val="center"/>
          </w:tcPr>
          <w:p w14:paraId="42713A69">
            <w:pPr>
              <w:spacing w:line="540" w:lineRule="exact"/>
              <w:jc w:val="center"/>
              <w:rPr>
                <w:rFonts w:cs="宋体"/>
                <w:szCs w:val="21"/>
              </w:rPr>
            </w:pPr>
            <w:r>
              <w:rPr>
                <w:rFonts w:hint="eastAsia" w:cs="宋体"/>
                <w:szCs w:val="21"/>
              </w:rPr>
              <w:t>三</w:t>
            </w:r>
          </w:p>
        </w:tc>
        <w:tc>
          <w:tcPr>
            <w:tcW w:w="4250" w:type="dxa"/>
            <w:noWrap w:val="0"/>
            <w:vAlign w:val="center"/>
          </w:tcPr>
          <w:p w14:paraId="3691ED5A">
            <w:pPr>
              <w:spacing w:line="540" w:lineRule="exact"/>
              <w:jc w:val="center"/>
              <w:rPr>
                <w:rFonts w:ascii="宋体" w:hAnsi="宋体" w:cs="宋体"/>
                <w:szCs w:val="21"/>
              </w:rPr>
            </w:pPr>
            <w:r>
              <w:rPr>
                <w:rFonts w:hint="eastAsia" w:ascii="宋体" w:hAnsi="宋体" w:cs="宋体"/>
                <w:szCs w:val="21"/>
              </w:rPr>
              <w:t>其他项目清单费</w:t>
            </w:r>
          </w:p>
        </w:tc>
        <w:tc>
          <w:tcPr>
            <w:tcW w:w="2436" w:type="dxa"/>
            <w:noWrap w:val="0"/>
            <w:vAlign w:val="center"/>
          </w:tcPr>
          <w:p w14:paraId="64B67F1D">
            <w:pPr>
              <w:spacing w:line="540" w:lineRule="exact"/>
              <w:jc w:val="center"/>
              <w:rPr>
                <w:rFonts w:ascii="宋体" w:hAnsi="宋体" w:cs="宋体"/>
                <w:szCs w:val="21"/>
              </w:rPr>
            </w:pPr>
          </w:p>
        </w:tc>
        <w:tc>
          <w:tcPr>
            <w:tcW w:w="1121" w:type="dxa"/>
            <w:noWrap w:val="0"/>
            <w:vAlign w:val="center"/>
          </w:tcPr>
          <w:p w14:paraId="1ACA0A6C">
            <w:pPr>
              <w:spacing w:line="540" w:lineRule="exact"/>
              <w:jc w:val="center"/>
              <w:rPr>
                <w:rFonts w:ascii="宋体" w:hAnsi="宋体" w:cs="宋体"/>
                <w:szCs w:val="21"/>
              </w:rPr>
            </w:pPr>
          </w:p>
        </w:tc>
      </w:tr>
      <w:tr w14:paraId="2C7AD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58" w:type="dxa"/>
            <w:noWrap w:val="0"/>
            <w:vAlign w:val="center"/>
          </w:tcPr>
          <w:p w14:paraId="24B21900">
            <w:pPr>
              <w:spacing w:line="540" w:lineRule="exact"/>
              <w:jc w:val="center"/>
              <w:rPr>
                <w:rFonts w:cs="宋体"/>
                <w:szCs w:val="21"/>
              </w:rPr>
            </w:pPr>
            <w:r>
              <w:rPr>
                <w:rFonts w:hint="eastAsia" w:cs="宋体"/>
                <w:szCs w:val="21"/>
              </w:rPr>
              <w:t xml:space="preserve">四 </w:t>
            </w:r>
          </w:p>
        </w:tc>
        <w:tc>
          <w:tcPr>
            <w:tcW w:w="4250" w:type="dxa"/>
            <w:noWrap w:val="0"/>
            <w:vAlign w:val="center"/>
          </w:tcPr>
          <w:p w14:paraId="26E0A0B6">
            <w:pPr>
              <w:spacing w:line="540" w:lineRule="exact"/>
              <w:jc w:val="center"/>
              <w:rPr>
                <w:rFonts w:ascii="宋体" w:hAnsi="宋体" w:cs="宋体"/>
                <w:szCs w:val="21"/>
              </w:rPr>
            </w:pPr>
            <w:r>
              <w:rPr>
                <w:rFonts w:hint="eastAsia" w:ascii="宋体" w:hAnsi="宋体" w:cs="宋体"/>
                <w:szCs w:val="21"/>
              </w:rPr>
              <w:t xml:space="preserve">零星工作项目费 </w:t>
            </w:r>
          </w:p>
        </w:tc>
        <w:tc>
          <w:tcPr>
            <w:tcW w:w="2436" w:type="dxa"/>
            <w:noWrap w:val="0"/>
            <w:vAlign w:val="center"/>
          </w:tcPr>
          <w:p w14:paraId="3B715724">
            <w:pPr>
              <w:spacing w:line="540" w:lineRule="exact"/>
              <w:jc w:val="center"/>
              <w:rPr>
                <w:rFonts w:ascii="宋体" w:hAnsi="宋体" w:cs="宋体"/>
                <w:szCs w:val="21"/>
              </w:rPr>
            </w:pPr>
          </w:p>
        </w:tc>
        <w:tc>
          <w:tcPr>
            <w:tcW w:w="1121" w:type="dxa"/>
            <w:noWrap w:val="0"/>
            <w:vAlign w:val="center"/>
          </w:tcPr>
          <w:p w14:paraId="119FD336">
            <w:pPr>
              <w:spacing w:line="540" w:lineRule="exact"/>
              <w:jc w:val="center"/>
              <w:rPr>
                <w:rFonts w:ascii="宋体" w:hAnsi="宋体" w:cs="宋体"/>
                <w:szCs w:val="21"/>
              </w:rPr>
            </w:pPr>
          </w:p>
        </w:tc>
      </w:tr>
      <w:tr w14:paraId="7A833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58" w:type="dxa"/>
            <w:noWrap w:val="0"/>
            <w:vAlign w:val="center"/>
          </w:tcPr>
          <w:p w14:paraId="0F5D4C99">
            <w:pPr>
              <w:spacing w:line="540" w:lineRule="exact"/>
              <w:jc w:val="center"/>
              <w:rPr>
                <w:rFonts w:cs="宋体"/>
                <w:szCs w:val="21"/>
              </w:rPr>
            </w:pPr>
            <w:r>
              <w:rPr>
                <w:rFonts w:hint="eastAsia" w:cs="宋体"/>
                <w:szCs w:val="21"/>
              </w:rPr>
              <w:t xml:space="preserve">五 </w:t>
            </w:r>
          </w:p>
        </w:tc>
        <w:tc>
          <w:tcPr>
            <w:tcW w:w="4250" w:type="dxa"/>
            <w:noWrap w:val="0"/>
            <w:vAlign w:val="center"/>
          </w:tcPr>
          <w:p w14:paraId="08152E78">
            <w:pPr>
              <w:spacing w:line="540" w:lineRule="exact"/>
              <w:jc w:val="center"/>
              <w:rPr>
                <w:rFonts w:ascii="宋体" w:hAnsi="宋体" w:cs="宋体"/>
                <w:szCs w:val="21"/>
              </w:rPr>
            </w:pPr>
            <w:r>
              <w:rPr>
                <w:rFonts w:hint="eastAsia" w:ascii="宋体" w:hAnsi="宋体" w:cs="宋体"/>
                <w:szCs w:val="21"/>
              </w:rPr>
              <w:t xml:space="preserve">(暂列金)  </w:t>
            </w:r>
          </w:p>
        </w:tc>
        <w:tc>
          <w:tcPr>
            <w:tcW w:w="2436" w:type="dxa"/>
            <w:noWrap w:val="0"/>
            <w:vAlign w:val="center"/>
          </w:tcPr>
          <w:p w14:paraId="2665BDBC">
            <w:pPr>
              <w:spacing w:line="540" w:lineRule="exact"/>
              <w:jc w:val="center"/>
              <w:rPr>
                <w:rFonts w:ascii="宋体" w:hAnsi="宋体" w:cs="宋体"/>
                <w:szCs w:val="21"/>
              </w:rPr>
            </w:pPr>
          </w:p>
        </w:tc>
        <w:tc>
          <w:tcPr>
            <w:tcW w:w="1121" w:type="dxa"/>
            <w:noWrap w:val="0"/>
            <w:vAlign w:val="center"/>
          </w:tcPr>
          <w:p w14:paraId="60838822">
            <w:pPr>
              <w:spacing w:line="540" w:lineRule="exact"/>
              <w:jc w:val="center"/>
              <w:rPr>
                <w:rFonts w:ascii="宋体" w:hAnsi="宋体" w:cs="宋体"/>
                <w:szCs w:val="21"/>
              </w:rPr>
            </w:pPr>
          </w:p>
        </w:tc>
      </w:tr>
      <w:tr w14:paraId="1F7A2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508" w:type="dxa"/>
            <w:gridSpan w:val="2"/>
            <w:noWrap w:val="0"/>
            <w:vAlign w:val="center"/>
          </w:tcPr>
          <w:p w14:paraId="330B7548">
            <w:pPr>
              <w:spacing w:line="540" w:lineRule="exact"/>
              <w:jc w:val="center"/>
              <w:rPr>
                <w:rFonts w:ascii="宋体" w:hAnsi="宋体" w:cs="宋体"/>
                <w:szCs w:val="21"/>
              </w:rPr>
            </w:pPr>
            <w:r>
              <w:rPr>
                <w:rFonts w:hint="eastAsia" w:ascii="宋体" w:hAnsi="宋体" w:cs="宋体"/>
                <w:szCs w:val="21"/>
              </w:rPr>
              <w:t>总计</w:t>
            </w:r>
          </w:p>
        </w:tc>
        <w:tc>
          <w:tcPr>
            <w:tcW w:w="2436" w:type="dxa"/>
            <w:noWrap w:val="0"/>
            <w:vAlign w:val="center"/>
          </w:tcPr>
          <w:p w14:paraId="4D238D1D">
            <w:pPr>
              <w:spacing w:line="540" w:lineRule="exact"/>
              <w:jc w:val="center"/>
              <w:rPr>
                <w:rFonts w:ascii="宋体" w:hAnsi="宋体" w:cs="宋体"/>
                <w:szCs w:val="21"/>
              </w:rPr>
            </w:pPr>
          </w:p>
        </w:tc>
        <w:tc>
          <w:tcPr>
            <w:tcW w:w="1121" w:type="dxa"/>
            <w:noWrap w:val="0"/>
            <w:vAlign w:val="center"/>
          </w:tcPr>
          <w:p w14:paraId="7D62E9A5">
            <w:pPr>
              <w:spacing w:line="540" w:lineRule="exact"/>
              <w:jc w:val="center"/>
              <w:rPr>
                <w:rFonts w:ascii="宋体" w:hAnsi="宋体" w:cs="宋体"/>
                <w:szCs w:val="21"/>
              </w:rPr>
            </w:pPr>
          </w:p>
        </w:tc>
      </w:tr>
    </w:tbl>
    <w:p w14:paraId="58479090">
      <w:pPr>
        <w:spacing w:line="460" w:lineRule="exact"/>
        <w:jc w:val="center"/>
        <w:rPr>
          <w:rFonts w:ascii="宋体" w:hAnsi="宋体"/>
          <w:sz w:val="24"/>
        </w:rPr>
      </w:pPr>
    </w:p>
    <w:p w14:paraId="4BA0D129">
      <w:pPr>
        <w:spacing w:line="460" w:lineRule="exact"/>
        <w:jc w:val="center"/>
        <w:rPr>
          <w:rFonts w:ascii="宋体" w:hAnsi="宋体"/>
          <w:sz w:val="24"/>
        </w:rPr>
      </w:pPr>
    </w:p>
    <w:p w14:paraId="190D13F9">
      <w:pPr>
        <w:spacing w:line="460" w:lineRule="exact"/>
        <w:jc w:val="right"/>
        <w:rPr>
          <w:rFonts w:ascii="宋体" w:hAnsi="宋体"/>
          <w:sz w:val="24"/>
        </w:rPr>
      </w:pPr>
    </w:p>
    <w:p w14:paraId="733C15FC">
      <w:pPr>
        <w:spacing w:line="320" w:lineRule="exact"/>
        <w:jc w:val="right"/>
        <w:rPr>
          <w:rFonts w:ascii="宋体" w:hAnsi="宋体"/>
        </w:rPr>
      </w:pPr>
      <w:r>
        <w:rPr>
          <w:rFonts w:hint="eastAsia" w:ascii="宋体" w:hAnsi="宋体"/>
        </w:rPr>
        <w:t>编制人：</w:t>
      </w:r>
      <w:r>
        <w:rPr>
          <w:rFonts w:hint="eastAsia" w:ascii="宋体" w:hAnsi="宋体"/>
          <w:u w:val="single"/>
        </w:rPr>
        <w:t xml:space="preserve"> （</w:t>
      </w:r>
      <w:r>
        <w:rPr>
          <w:rFonts w:hint="eastAsia"/>
          <w:u w:val="single"/>
        </w:rPr>
        <w:t>造价人员</w:t>
      </w:r>
      <w:r>
        <w:rPr>
          <w:rFonts w:hint="eastAsia" w:ascii="宋体" w:hAnsi="宋体"/>
          <w:u w:val="single"/>
        </w:rPr>
        <w:t xml:space="preserve">签字并加盖执业印章）     </w:t>
      </w:r>
    </w:p>
    <w:p w14:paraId="031C047A">
      <w:pPr>
        <w:spacing w:line="380" w:lineRule="exact"/>
        <w:ind w:firstLine="420" w:firstLineChars="200"/>
        <w:rPr>
          <w:rFonts w:ascii="宋体" w:hAnsi="宋体"/>
        </w:rPr>
      </w:pPr>
    </w:p>
    <w:p w14:paraId="2851424D">
      <w:pPr>
        <w:spacing w:line="380" w:lineRule="exact"/>
        <w:ind w:firstLine="5250" w:firstLineChars="2500"/>
        <w:rPr>
          <w:rFonts w:ascii="宋体" w:hAnsi="宋体"/>
        </w:rPr>
      </w:pPr>
      <w:r>
        <w:rPr>
          <w:rFonts w:hint="eastAsia" w:ascii="宋体" w:hAnsi="宋体"/>
        </w:rPr>
        <w:t>编制时间：        年     月     日</w:t>
      </w:r>
    </w:p>
    <w:p w14:paraId="08071F45">
      <w:pPr>
        <w:spacing w:line="460" w:lineRule="exact"/>
        <w:jc w:val="center"/>
        <w:rPr>
          <w:rFonts w:ascii="宋体" w:hAnsi="宋体"/>
          <w:sz w:val="24"/>
        </w:rPr>
      </w:pPr>
    </w:p>
    <w:p w14:paraId="7F9DA775">
      <w:pPr>
        <w:spacing w:line="460" w:lineRule="exact"/>
        <w:jc w:val="center"/>
        <w:rPr>
          <w:rFonts w:ascii="宋体" w:hAnsi="宋体"/>
          <w:sz w:val="24"/>
        </w:rPr>
      </w:pPr>
    </w:p>
    <w:p w14:paraId="1324A473">
      <w:pPr>
        <w:spacing w:line="460" w:lineRule="exact"/>
        <w:jc w:val="center"/>
        <w:rPr>
          <w:rFonts w:ascii="宋体" w:hAnsi="宋体"/>
          <w:sz w:val="24"/>
        </w:rPr>
      </w:pPr>
    </w:p>
    <w:p w14:paraId="7C0D4CC0">
      <w:pPr>
        <w:spacing w:line="460" w:lineRule="exact"/>
        <w:jc w:val="center"/>
        <w:rPr>
          <w:rFonts w:ascii="宋体" w:hAnsi="宋体"/>
          <w:sz w:val="24"/>
        </w:rPr>
      </w:pPr>
    </w:p>
    <w:p w14:paraId="3E1B6625">
      <w:pPr>
        <w:pStyle w:val="86"/>
        <w:keepNext/>
        <w:keepLines/>
        <w:pageBreakBefore w:val="0"/>
        <w:widowControl w:val="0"/>
        <w:kinsoku/>
        <w:wordWrap/>
        <w:overflowPunct/>
        <w:topLinePunct w:val="0"/>
        <w:autoSpaceDE/>
        <w:autoSpaceDN/>
        <w:bidi w:val="0"/>
        <w:adjustRightInd/>
        <w:snapToGrid/>
        <w:jc w:val="center"/>
        <w:textAlignment w:val="auto"/>
        <w:outlineLvl w:val="2"/>
        <w:rPr>
          <w:rFonts w:hint="eastAsia" w:ascii="Times New Roman" w:hAnsi="Times New Roman" w:cs="Times New Roman"/>
          <w:b/>
          <w:bCs/>
          <w:color w:val="auto"/>
          <w:sz w:val="24"/>
          <w:szCs w:val="24"/>
        </w:rPr>
      </w:pPr>
      <w:bookmarkStart w:id="2632" w:name="_Toc28009"/>
      <w:bookmarkStart w:id="2633" w:name="_Toc2111048766"/>
      <w:bookmarkStart w:id="2634" w:name="_Toc221951432"/>
      <w:bookmarkStart w:id="2635" w:name="_Toc109149910"/>
      <w:bookmarkStart w:id="2636" w:name="_Toc524890367"/>
      <w:r>
        <w:rPr>
          <w:rFonts w:hint="eastAsia" w:ascii="Times New Roman" w:hAnsi="Times New Roman" w:cs="Times New Roman"/>
          <w:b/>
          <w:bCs/>
          <w:color w:val="auto"/>
          <w:sz w:val="24"/>
          <w:szCs w:val="24"/>
        </w:rPr>
        <w:t>3.3 分类分项工程量清单计价表</w:t>
      </w:r>
      <w:bookmarkEnd w:id="2632"/>
      <w:bookmarkEnd w:id="2633"/>
      <w:bookmarkEnd w:id="2634"/>
      <w:bookmarkEnd w:id="2635"/>
      <w:bookmarkEnd w:id="2636"/>
    </w:p>
    <w:p w14:paraId="32B11917">
      <w:pPr>
        <w:spacing w:line="300" w:lineRule="exact"/>
        <w:jc w:val="center"/>
        <w:rPr>
          <w:rFonts w:ascii="宋体" w:hAnsi="宋体"/>
          <w:sz w:val="28"/>
        </w:rPr>
      </w:pPr>
    </w:p>
    <w:p w14:paraId="56648A90">
      <w:pPr>
        <w:rPr>
          <w:rFonts w:ascii="宋体" w:hAnsi="宋体" w:cs="宋体"/>
          <w:szCs w:val="21"/>
        </w:rPr>
      </w:pPr>
      <w:r>
        <w:rPr>
          <w:rFonts w:hint="eastAsia" w:ascii="宋体" w:hAnsi="宋体" w:cs="宋体"/>
          <w:szCs w:val="21"/>
        </w:rPr>
        <w:t xml:space="preserve"> 投标人：___________________________ </w:t>
      </w:r>
    </w:p>
    <w:p w14:paraId="041694AF">
      <w:pPr>
        <w:rPr>
          <w:rFonts w:ascii="宋体" w:hAnsi="宋体" w:cs="宋体"/>
          <w:szCs w:val="21"/>
        </w:rPr>
      </w:pPr>
      <w:r>
        <w:rPr>
          <w:rFonts w:hint="eastAsia" w:ascii="宋体" w:hAnsi="宋体" w:cs="宋体"/>
        </w:rPr>
        <w:t>工程名称：</w:t>
      </w:r>
      <w:r>
        <w:rPr>
          <w:rFonts w:hint="eastAsia" w:ascii="宋体" w:hAnsi="宋体" w:cs="宋体"/>
          <w:sz w:val="30"/>
          <w:u w:val="single"/>
        </w:rPr>
        <w:t xml:space="preserve">       </w:t>
      </w:r>
      <w:r>
        <w:rPr>
          <w:rFonts w:hint="eastAsia" w:ascii="宋体" w:hAnsi="宋体" w:cs="宋体"/>
          <w:szCs w:val="21"/>
        </w:rPr>
        <w:t xml:space="preserve"> </w:t>
      </w:r>
      <w:r>
        <w:rPr>
          <w:rFonts w:hint="eastAsia" w:ascii="宋体" w:hAnsi="宋体" w:cs="宋体"/>
        </w:rPr>
        <w:t xml:space="preserve"> (项目名称)   </w:t>
      </w:r>
      <w:r>
        <w:rPr>
          <w:rFonts w:hint="eastAsia" w:ascii="宋体" w:hAnsi="宋体" w:cs="宋体"/>
          <w:sz w:val="30"/>
          <w:u w:val="single"/>
        </w:rPr>
        <w:t xml:space="preserve">        </w:t>
      </w:r>
      <w:r>
        <w:rPr>
          <w:rFonts w:hint="eastAsia" w:ascii="宋体" w:hAnsi="宋体" w:cs="宋体"/>
          <w:szCs w:val="21"/>
        </w:rPr>
        <w:t xml:space="preserve">  </w:t>
      </w:r>
      <w:r>
        <w:rPr>
          <w:rFonts w:hint="eastAsia" w:ascii="宋体" w:hAnsi="宋体" w:cs="宋体"/>
        </w:rPr>
        <w:t xml:space="preserve"> (标段名称) </w:t>
      </w:r>
      <w:r>
        <w:rPr>
          <w:rFonts w:hint="eastAsia" w:ascii="宋体" w:hAnsi="宋体" w:cs="宋体"/>
          <w:szCs w:val="21"/>
        </w:rPr>
        <w:t xml:space="preserve">           </w:t>
      </w:r>
    </w:p>
    <w:p w14:paraId="3F9D4D1D">
      <w:pPr>
        <w:rPr>
          <w:rFonts w:ascii="宋体" w:hAnsi="宋体"/>
          <w:szCs w:val="21"/>
        </w:rPr>
      </w:pPr>
    </w:p>
    <w:tbl>
      <w:tblPr>
        <w:tblStyle w:val="41"/>
        <w:tblW w:w="0" w:type="auto"/>
        <w:jc w:val="center"/>
        <w:tblLayout w:type="fixed"/>
        <w:tblCellMar>
          <w:top w:w="0" w:type="dxa"/>
          <w:left w:w="108" w:type="dxa"/>
          <w:bottom w:w="0" w:type="dxa"/>
          <w:right w:w="108" w:type="dxa"/>
        </w:tblCellMar>
      </w:tblPr>
      <w:tblGrid>
        <w:gridCol w:w="1275"/>
        <w:gridCol w:w="2715"/>
        <w:gridCol w:w="765"/>
        <w:gridCol w:w="1118"/>
        <w:gridCol w:w="926"/>
        <w:gridCol w:w="1202"/>
        <w:gridCol w:w="815"/>
      </w:tblGrid>
      <w:tr w14:paraId="0A533224">
        <w:tblPrEx>
          <w:tblCellMar>
            <w:top w:w="0" w:type="dxa"/>
            <w:left w:w="108" w:type="dxa"/>
            <w:bottom w:w="0" w:type="dxa"/>
            <w:right w:w="108" w:type="dxa"/>
          </w:tblCellMar>
        </w:tblPrEx>
        <w:trPr>
          <w:trHeight w:val="567" w:hRule="atLeast"/>
          <w:jc w:val="center"/>
        </w:trPr>
        <w:tc>
          <w:tcPr>
            <w:tcW w:w="1275" w:type="dxa"/>
            <w:tcBorders>
              <w:top w:val="single" w:color="000000" w:sz="4" w:space="0"/>
              <w:left w:val="single" w:color="000000" w:sz="4" w:space="0"/>
              <w:bottom w:val="single" w:color="000000" w:sz="4" w:space="0"/>
            </w:tcBorders>
            <w:noWrap w:val="0"/>
            <w:vAlign w:val="center"/>
          </w:tcPr>
          <w:p w14:paraId="7EA7BE79">
            <w:pPr>
              <w:jc w:val="center"/>
            </w:pPr>
            <w:bookmarkStart w:id="2637" w:name="_Toc221951435"/>
            <w:r>
              <w:rPr>
                <w:rFonts w:hint="eastAsia" w:ascii="宋体" w:hAnsi="宋体" w:cs="宋体"/>
                <w:szCs w:val="21"/>
              </w:rPr>
              <w:t>序号</w:t>
            </w:r>
          </w:p>
        </w:tc>
        <w:tc>
          <w:tcPr>
            <w:tcW w:w="2715" w:type="dxa"/>
            <w:tcBorders>
              <w:top w:val="single" w:color="000000" w:sz="4" w:space="0"/>
              <w:left w:val="single" w:color="000000" w:sz="4" w:space="0"/>
              <w:bottom w:val="single" w:color="000000" w:sz="4" w:space="0"/>
            </w:tcBorders>
            <w:noWrap w:val="0"/>
            <w:vAlign w:val="center"/>
          </w:tcPr>
          <w:p w14:paraId="7E524AE8">
            <w:pPr>
              <w:jc w:val="center"/>
            </w:pPr>
            <w:r>
              <w:rPr>
                <w:rFonts w:hint="eastAsia" w:ascii="宋体" w:hAnsi="宋体" w:cs="宋体"/>
                <w:szCs w:val="21"/>
              </w:rPr>
              <w:t>项目名称</w:t>
            </w:r>
          </w:p>
        </w:tc>
        <w:tc>
          <w:tcPr>
            <w:tcW w:w="765" w:type="dxa"/>
            <w:tcBorders>
              <w:top w:val="single" w:color="000000" w:sz="4" w:space="0"/>
              <w:left w:val="single" w:color="000000" w:sz="4" w:space="0"/>
              <w:bottom w:val="single" w:color="000000" w:sz="4" w:space="0"/>
            </w:tcBorders>
            <w:noWrap w:val="0"/>
            <w:vAlign w:val="center"/>
          </w:tcPr>
          <w:p w14:paraId="1DFE57E1">
            <w:pPr>
              <w:jc w:val="center"/>
            </w:pPr>
            <w:r>
              <w:rPr>
                <w:rFonts w:hint="eastAsia" w:ascii="宋体" w:hAnsi="宋体" w:cs="宋体"/>
                <w:szCs w:val="21"/>
              </w:rPr>
              <w:t>计量</w:t>
            </w:r>
          </w:p>
          <w:p w14:paraId="4B84B722">
            <w:pPr>
              <w:jc w:val="center"/>
            </w:pPr>
            <w:r>
              <w:rPr>
                <w:rFonts w:hint="eastAsia" w:ascii="宋体" w:hAnsi="宋体" w:cs="宋体"/>
                <w:szCs w:val="21"/>
              </w:rPr>
              <w:t>单位</w:t>
            </w:r>
          </w:p>
        </w:tc>
        <w:tc>
          <w:tcPr>
            <w:tcW w:w="1118" w:type="dxa"/>
            <w:tcBorders>
              <w:top w:val="single" w:color="000000" w:sz="4" w:space="0"/>
              <w:left w:val="single" w:color="000000" w:sz="4" w:space="0"/>
              <w:bottom w:val="single" w:color="000000" w:sz="4" w:space="0"/>
            </w:tcBorders>
            <w:noWrap w:val="0"/>
            <w:vAlign w:val="center"/>
          </w:tcPr>
          <w:p w14:paraId="200397E1">
            <w:pPr>
              <w:jc w:val="center"/>
            </w:pPr>
            <w:r>
              <w:rPr>
                <w:rFonts w:hint="eastAsia" w:ascii="宋体" w:hAnsi="宋体" w:cs="宋体"/>
                <w:szCs w:val="21"/>
              </w:rPr>
              <w:t>工程</w:t>
            </w:r>
          </w:p>
          <w:p w14:paraId="69B1446C">
            <w:pPr>
              <w:jc w:val="center"/>
            </w:pPr>
            <w:r>
              <w:rPr>
                <w:rFonts w:hint="eastAsia" w:ascii="宋体" w:hAnsi="宋体" w:cs="宋体"/>
                <w:szCs w:val="21"/>
              </w:rPr>
              <w:t>数量</w:t>
            </w:r>
          </w:p>
        </w:tc>
        <w:tc>
          <w:tcPr>
            <w:tcW w:w="926" w:type="dxa"/>
            <w:tcBorders>
              <w:top w:val="single" w:color="000000" w:sz="4" w:space="0"/>
              <w:left w:val="single" w:color="000000" w:sz="4" w:space="0"/>
              <w:bottom w:val="single" w:color="000000" w:sz="4" w:space="0"/>
            </w:tcBorders>
            <w:noWrap w:val="0"/>
            <w:vAlign w:val="center"/>
          </w:tcPr>
          <w:p w14:paraId="1B6026DA">
            <w:pPr>
              <w:jc w:val="center"/>
            </w:pPr>
            <w:r>
              <w:rPr>
                <w:rFonts w:hint="eastAsia" w:ascii="宋体" w:hAnsi="宋体" w:cs="宋体"/>
                <w:szCs w:val="21"/>
              </w:rPr>
              <w:t>单价</w:t>
            </w:r>
          </w:p>
          <w:p w14:paraId="2BA0DA76">
            <w:pPr>
              <w:jc w:val="center"/>
            </w:pPr>
            <w:r>
              <w:rPr>
                <w:rFonts w:hint="eastAsia" w:ascii="宋体" w:hAnsi="宋体" w:cs="宋体"/>
                <w:szCs w:val="21"/>
              </w:rPr>
              <w:t>(元)</w:t>
            </w:r>
          </w:p>
        </w:tc>
        <w:tc>
          <w:tcPr>
            <w:tcW w:w="1202" w:type="dxa"/>
            <w:tcBorders>
              <w:top w:val="single" w:color="000000" w:sz="4" w:space="0"/>
              <w:left w:val="single" w:color="000000" w:sz="4" w:space="0"/>
              <w:bottom w:val="single" w:color="000000" w:sz="4" w:space="0"/>
            </w:tcBorders>
            <w:noWrap w:val="0"/>
            <w:vAlign w:val="center"/>
          </w:tcPr>
          <w:p w14:paraId="6707D185">
            <w:pPr>
              <w:jc w:val="center"/>
            </w:pPr>
            <w:r>
              <w:rPr>
                <w:rFonts w:hint="eastAsia" w:ascii="宋体" w:hAnsi="宋体" w:cs="宋体"/>
                <w:szCs w:val="21"/>
              </w:rPr>
              <w:t>合价</w:t>
            </w:r>
          </w:p>
          <w:p w14:paraId="2F52FC64">
            <w:pPr>
              <w:jc w:val="center"/>
            </w:pPr>
            <w:r>
              <w:rPr>
                <w:rFonts w:hint="eastAsia" w:ascii="宋体" w:hAnsi="宋体" w:cs="宋体"/>
                <w:szCs w:val="21"/>
              </w:rPr>
              <w:t>(元)</w:t>
            </w:r>
          </w:p>
        </w:tc>
        <w:tc>
          <w:tcPr>
            <w:tcW w:w="815" w:type="dxa"/>
            <w:tcBorders>
              <w:top w:val="single" w:color="000000" w:sz="4" w:space="0"/>
              <w:left w:val="single" w:color="000000" w:sz="4" w:space="0"/>
              <w:bottom w:val="single" w:color="000000" w:sz="4" w:space="0"/>
              <w:right w:val="single" w:color="000000" w:sz="4" w:space="0"/>
            </w:tcBorders>
            <w:noWrap w:val="0"/>
            <w:vAlign w:val="center"/>
          </w:tcPr>
          <w:p w14:paraId="38931228">
            <w:pPr>
              <w:jc w:val="center"/>
            </w:pPr>
            <w:r>
              <w:rPr>
                <w:rFonts w:hint="eastAsia" w:ascii="宋体" w:hAnsi="宋体" w:cs="宋体"/>
                <w:szCs w:val="21"/>
              </w:rPr>
              <w:t>备注</w:t>
            </w:r>
          </w:p>
        </w:tc>
      </w:tr>
      <w:tr w14:paraId="6F7F15DE">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22FC41C8">
            <w:pPr>
              <w:jc w:val="center"/>
            </w:pPr>
            <w:r>
              <w:rPr>
                <w:rFonts w:hint="eastAsia" w:ascii="宋体" w:hAnsi="宋体" w:cs="宋体"/>
                <w:szCs w:val="21"/>
              </w:rPr>
              <w:t>1</w:t>
            </w:r>
          </w:p>
        </w:tc>
        <w:tc>
          <w:tcPr>
            <w:tcW w:w="2715" w:type="dxa"/>
            <w:tcBorders>
              <w:left w:val="single" w:color="000000" w:sz="4" w:space="0"/>
              <w:bottom w:val="single" w:color="000000" w:sz="4" w:space="0"/>
            </w:tcBorders>
            <w:noWrap w:val="0"/>
            <w:vAlign w:val="center"/>
          </w:tcPr>
          <w:p w14:paraId="3AA60312">
            <w:r>
              <w:rPr>
                <w:rFonts w:hint="eastAsia" w:ascii="宋体" w:hAnsi="宋体" w:cs="宋体"/>
                <w:szCs w:val="21"/>
              </w:rPr>
              <w:t>田块整治工程</w:t>
            </w:r>
          </w:p>
        </w:tc>
        <w:tc>
          <w:tcPr>
            <w:tcW w:w="765" w:type="dxa"/>
            <w:tcBorders>
              <w:left w:val="single" w:color="000000" w:sz="4" w:space="0"/>
              <w:bottom w:val="single" w:color="000000" w:sz="4" w:space="0"/>
            </w:tcBorders>
            <w:noWrap w:val="0"/>
            <w:vAlign w:val="center"/>
          </w:tcPr>
          <w:p w14:paraId="29D93D7A">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14E09D6C">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521B2FBF">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49D70454">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2B7A5E23">
            <w:pPr>
              <w:snapToGrid w:val="0"/>
              <w:jc w:val="center"/>
              <w:rPr>
                <w:rFonts w:ascii="宋体" w:hAnsi="宋体" w:cs="宋体"/>
                <w:szCs w:val="21"/>
              </w:rPr>
            </w:pPr>
          </w:p>
        </w:tc>
      </w:tr>
      <w:tr w14:paraId="3345E244">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7B621ABE">
            <w:pPr>
              <w:jc w:val="center"/>
            </w:pPr>
            <w:r>
              <w:rPr>
                <w:rFonts w:hint="eastAsia" w:cs="宋体"/>
                <w:szCs w:val="21"/>
              </w:rPr>
              <w:t>1.1</w:t>
            </w:r>
          </w:p>
        </w:tc>
        <w:tc>
          <w:tcPr>
            <w:tcW w:w="2715" w:type="dxa"/>
            <w:tcBorders>
              <w:left w:val="single" w:color="000000" w:sz="4" w:space="0"/>
              <w:bottom w:val="single" w:color="000000" w:sz="4" w:space="0"/>
            </w:tcBorders>
            <w:noWrap w:val="0"/>
            <w:vAlign w:val="center"/>
          </w:tcPr>
          <w:p w14:paraId="48C748D7">
            <w:r>
              <w:rPr>
                <w:rFonts w:hint="eastAsia" w:ascii="宋体" w:hAnsi="宋体" w:cs="宋体"/>
                <w:szCs w:val="21"/>
              </w:rPr>
              <w:t>耕作田块修筑工程</w:t>
            </w:r>
          </w:p>
        </w:tc>
        <w:tc>
          <w:tcPr>
            <w:tcW w:w="765" w:type="dxa"/>
            <w:tcBorders>
              <w:left w:val="single" w:color="000000" w:sz="4" w:space="0"/>
              <w:bottom w:val="single" w:color="000000" w:sz="4" w:space="0"/>
            </w:tcBorders>
            <w:noWrap w:val="0"/>
            <w:vAlign w:val="center"/>
          </w:tcPr>
          <w:p w14:paraId="1CE13E33">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28FA51FA">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0622973B">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41AD3041">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7837C9CE">
            <w:pPr>
              <w:snapToGrid w:val="0"/>
              <w:jc w:val="center"/>
              <w:rPr>
                <w:rFonts w:ascii="宋体" w:hAnsi="宋体" w:cs="宋体"/>
                <w:szCs w:val="21"/>
              </w:rPr>
            </w:pPr>
          </w:p>
        </w:tc>
      </w:tr>
      <w:tr w14:paraId="74AA33C5">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13C74BF1">
            <w:pPr>
              <w:jc w:val="center"/>
            </w:pPr>
            <w:r>
              <w:rPr>
                <w:rFonts w:hint="eastAsia" w:ascii="宋体" w:hAnsi="宋体" w:cs="宋体"/>
                <w:szCs w:val="21"/>
              </w:rPr>
              <w:t>1.1.1</w:t>
            </w:r>
          </w:p>
        </w:tc>
        <w:tc>
          <w:tcPr>
            <w:tcW w:w="2715" w:type="dxa"/>
            <w:tcBorders>
              <w:left w:val="single" w:color="000000" w:sz="4" w:space="0"/>
              <w:bottom w:val="single" w:color="000000" w:sz="4" w:space="0"/>
            </w:tcBorders>
            <w:noWrap w:val="0"/>
            <w:vAlign w:val="center"/>
          </w:tcPr>
          <w:p w14:paraId="74B59AF3">
            <w:r>
              <w:rPr>
                <w:rFonts w:hint="eastAsia" w:ascii="宋体" w:hAnsi="宋体" w:cs="宋体"/>
                <w:szCs w:val="21"/>
              </w:rPr>
              <w:t>条田</w:t>
            </w:r>
          </w:p>
        </w:tc>
        <w:tc>
          <w:tcPr>
            <w:tcW w:w="765" w:type="dxa"/>
            <w:tcBorders>
              <w:left w:val="single" w:color="000000" w:sz="4" w:space="0"/>
              <w:bottom w:val="single" w:color="000000" w:sz="4" w:space="0"/>
            </w:tcBorders>
            <w:noWrap w:val="0"/>
            <w:vAlign w:val="center"/>
          </w:tcPr>
          <w:p w14:paraId="20908422">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7CC845D7">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3A960646">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10607CD6">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01ADB4DB">
            <w:pPr>
              <w:snapToGrid w:val="0"/>
              <w:jc w:val="center"/>
              <w:rPr>
                <w:rFonts w:ascii="宋体" w:hAnsi="宋体" w:cs="宋体"/>
                <w:szCs w:val="21"/>
              </w:rPr>
            </w:pPr>
          </w:p>
        </w:tc>
      </w:tr>
      <w:tr w14:paraId="7E37DBB7">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7D5CA206">
            <w:pPr>
              <w:jc w:val="center"/>
              <w:rPr>
                <w:rFonts w:ascii="宋体" w:hAnsi="宋体" w:cs="宋体"/>
                <w:szCs w:val="21"/>
              </w:rPr>
            </w:pPr>
          </w:p>
        </w:tc>
        <w:tc>
          <w:tcPr>
            <w:tcW w:w="2715" w:type="dxa"/>
            <w:tcBorders>
              <w:left w:val="single" w:color="000000" w:sz="4" w:space="0"/>
              <w:bottom w:val="single" w:color="000000" w:sz="4" w:space="0"/>
            </w:tcBorders>
            <w:noWrap w:val="0"/>
            <w:vAlign w:val="center"/>
          </w:tcPr>
          <w:p w14:paraId="36A8A11F">
            <w:pPr>
              <w:rPr>
                <w:rFonts w:ascii="宋体" w:hAnsi="宋体" w:cs="宋体"/>
                <w:szCs w:val="21"/>
              </w:rPr>
            </w:pPr>
            <w:r>
              <w:rPr>
                <w:rFonts w:hint="eastAsia" w:ascii="宋体" w:hAnsi="宋体" w:cs="宋体"/>
                <w:szCs w:val="21"/>
              </w:rPr>
              <w:t>土（石）方开挖</w:t>
            </w:r>
          </w:p>
        </w:tc>
        <w:tc>
          <w:tcPr>
            <w:tcW w:w="765" w:type="dxa"/>
            <w:tcBorders>
              <w:left w:val="single" w:color="000000" w:sz="4" w:space="0"/>
              <w:bottom w:val="single" w:color="000000" w:sz="4" w:space="0"/>
            </w:tcBorders>
            <w:noWrap w:val="0"/>
            <w:vAlign w:val="center"/>
          </w:tcPr>
          <w:p w14:paraId="2435E753">
            <w:pPr>
              <w:snapToGrid w:val="0"/>
              <w:jc w:val="center"/>
              <w:rPr>
                <w:rFonts w:ascii="宋体" w:hAnsi="宋体" w:cs="宋体"/>
                <w:szCs w:val="21"/>
              </w:rPr>
            </w:pPr>
            <w:r>
              <w:rPr>
                <w:rFonts w:hint="eastAsia" w:ascii="宋体" w:hAnsi="宋体" w:cs="宋体"/>
                <w:szCs w:val="21"/>
              </w:rPr>
              <w:t>m</w:t>
            </w:r>
            <w:r>
              <w:rPr>
                <w:rFonts w:hint="eastAsia" w:ascii="宋体" w:hAnsi="宋体" w:cs="宋体"/>
                <w:szCs w:val="21"/>
                <w:vertAlign w:val="superscript"/>
              </w:rPr>
              <w:t>3</w:t>
            </w:r>
          </w:p>
        </w:tc>
        <w:tc>
          <w:tcPr>
            <w:tcW w:w="1118" w:type="dxa"/>
            <w:tcBorders>
              <w:left w:val="single" w:color="000000" w:sz="4" w:space="0"/>
              <w:bottom w:val="single" w:color="000000" w:sz="4" w:space="0"/>
            </w:tcBorders>
            <w:noWrap w:val="0"/>
            <w:vAlign w:val="center"/>
          </w:tcPr>
          <w:p w14:paraId="34213545">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072C94A0">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250496AE">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080A4FD8">
            <w:pPr>
              <w:snapToGrid w:val="0"/>
              <w:jc w:val="center"/>
              <w:rPr>
                <w:rFonts w:ascii="宋体" w:hAnsi="宋体" w:cs="宋体"/>
                <w:szCs w:val="21"/>
              </w:rPr>
            </w:pPr>
          </w:p>
        </w:tc>
      </w:tr>
      <w:tr w14:paraId="61A924A9">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0208D3DC">
            <w:pPr>
              <w:jc w:val="center"/>
              <w:rPr>
                <w:rFonts w:ascii="宋体" w:hAnsi="宋体" w:cs="宋体"/>
                <w:szCs w:val="21"/>
              </w:rPr>
            </w:pPr>
          </w:p>
        </w:tc>
        <w:tc>
          <w:tcPr>
            <w:tcW w:w="2715" w:type="dxa"/>
            <w:tcBorders>
              <w:left w:val="single" w:color="000000" w:sz="4" w:space="0"/>
              <w:bottom w:val="single" w:color="000000" w:sz="4" w:space="0"/>
            </w:tcBorders>
            <w:noWrap w:val="0"/>
            <w:vAlign w:val="center"/>
          </w:tcPr>
          <w:p w14:paraId="7150B572">
            <w:pPr>
              <w:rPr>
                <w:rFonts w:hint="eastAsia" w:ascii="宋体" w:hAnsi="宋体" w:cs="宋体"/>
                <w:szCs w:val="21"/>
              </w:rPr>
            </w:pPr>
            <w:r>
              <w:rPr>
                <w:rFonts w:hint="eastAsia" w:ascii="宋体" w:hAnsi="宋体" w:cs="宋体"/>
                <w:szCs w:val="21"/>
              </w:rPr>
              <w:t>...</w:t>
            </w:r>
          </w:p>
        </w:tc>
        <w:tc>
          <w:tcPr>
            <w:tcW w:w="765" w:type="dxa"/>
            <w:tcBorders>
              <w:left w:val="single" w:color="000000" w:sz="4" w:space="0"/>
              <w:bottom w:val="single" w:color="000000" w:sz="4" w:space="0"/>
            </w:tcBorders>
            <w:noWrap w:val="0"/>
            <w:vAlign w:val="center"/>
          </w:tcPr>
          <w:p w14:paraId="73F31976">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31D36525">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676BBF2F">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1460DF85">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2C9AB8FB">
            <w:pPr>
              <w:snapToGrid w:val="0"/>
              <w:jc w:val="center"/>
              <w:rPr>
                <w:rFonts w:ascii="宋体" w:hAnsi="宋体" w:cs="宋体"/>
                <w:szCs w:val="21"/>
              </w:rPr>
            </w:pPr>
          </w:p>
        </w:tc>
      </w:tr>
      <w:tr w14:paraId="65E6C8A9">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2A813E66">
            <w:pPr>
              <w:snapToGrid w:val="0"/>
              <w:jc w:val="center"/>
              <w:rPr>
                <w:rFonts w:ascii="宋体" w:hAnsi="宋体" w:cs="宋体"/>
                <w:szCs w:val="21"/>
              </w:rPr>
            </w:pPr>
            <w:r>
              <w:rPr>
                <w:rFonts w:hint="eastAsia" w:ascii="宋体" w:hAnsi="宋体" w:cs="宋体"/>
                <w:szCs w:val="21"/>
              </w:rPr>
              <w:t>1.1.2</w:t>
            </w:r>
          </w:p>
        </w:tc>
        <w:tc>
          <w:tcPr>
            <w:tcW w:w="2715" w:type="dxa"/>
            <w:tcBorders>
              <w:left w:val="single" w:color="000000" w:sz="4" w:space="0"/>
              <w:bottom w:val="single" w:color="000000" w:sz="4" w:space="0"/>
            </w:tcBorders>
            <w:noWrap w:val="0"/>
            <w:vAlign w:val="center"/>
          </w:tcPr>
          <w:p w14:paraId="74811DE1">
            <w:pPr>
              <w:rPr>
                <w:rFonts w:ascii="宋体" w:hAnsi="宋体" w:cs="宋体"/>
                <w:szCs w:val="21"/>
              </w:rPr>
            </w:pPr>
            <w:r>
              <w:rPr>
                <w:rFonts w:hint="eastAsia" w:ascii="宋体" w:hAnsi="宋体" w:cs="宋体"/>
                <w:szCs w:val="21"/>
              </w:rPr>
              <w:t>梯田</w:t>
            </w:r>
          </w:p>
        </w:tc>
        <w:tc>
          <w:tcPr>
            <w:tcW w:w="765" w:type="dxa"/>
            <w:tcBorders>
              <w:left w:val="single" w:color="000000" w:sz="4" w:space="0"/>
              <w:bottom w:val="single" w:color="000000" w:sz="4" w:space="0"/>
            </w:tcBorders>
            <w:noWrap w:val="0"/>
            <w:vAlign w:val="center"/>
          </w:tcPr>
          <w:p w14:paraId="4EB087B3">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5EB95739">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2C9C0860">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56BBC88E">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61916D7B">
            <w:pPr>
              <w:snapToGrid w:val="0"/>
              <w:jc w:val="center"/>
              <w:rPr>
                <w:rFonts w:ascii="宋体" w:hAnsi="宋体" w:cs="宋体"/>
                <w:szCs w:val="21"/>
              </w:rPr>
            </w:pPr>
          </w:p>
        </w:tc>
      </w:tr>
      <w:tr w14:paraId="03C90CF3">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00189010">
            <w:pPr>
              <w:snapToGrid w:val="0"/>
              <w:jc w:val="center"/>
              <w:rPr>
                <w:rFonts w:hint="eastAsia" w:ascii="宋体" w:hAnsi="宋体" w:cs="宋体"/>
                <w:szCs w:val="21"/>
              </w:rPr>
            </w:pPr>
          </w:p>
        </w:tc>
        <w:tc>
          <w:tcPr>
            <w:tcW w:w="2715" w:type="dxa"/>
            <w:tcBorders>
              <w:left w:val="single" w:color="000000" w:sz="4" w:space="0"/>
              <w:bottom w:val="single" w:color="000000" w:sz="4" w:space="0"/>
            </w:tcBorders>
            <w:noWrap w:val="0"/>
            <w:vAlign w:val="center"/>
          </w:tcPr>
          <w:p w14:paraId="0188FCD4">
            <w:pPr>
              <w:rPr>
                <w:rFonts w:hint="eastAsia" w:ascii="宋体" w:hAnsi="宋体" w:cs="宋体"/>
                <w:szCs w:val="21"/>
              </w:rPr>
            </w:pPr>
            <w:r>
              <w:rPr>
                <w:rFonts w:hint="eastAsia" w:ascii="宋体" w:hAnsi="宋体" w:cs="宋体"/>
                <w:szCs w:val="21"/>
              </w:rPr>
              <w:t>土（石）方开挖</w:t>
            </w:r>
          </w:p>
        </w:tc>
        <w:tc>
          <w:tcPr>
            <w:tcW w:w="765" w:type="dxa"/>
            <w:tcBorders>
              <w:left w:val="single" w:color="000000" w:sz="4" w:space="0"/>
              <w:bottom w:val="single" w:color="000000" w:sz="4" w:space="0"/>
            </w:tcBorders>
            <w:noWrap w:val="0"/>
            <w:vAlign w:val="center"/>
          </w:tcPr>
          <w:p w14:paraId="2065661D">
            <w:pPr>
              <w:snapToGrid w:val="0"/>
              <w:jc w:val="center"/>
              <w:rPr>
                <w:rFonts w:ascii="宋体" w:hAnsi="宋体" w:cs="宋体"/>
                <w:szCs w:val="21"/>
              </w:rPr>
            </w:pPr>
            <w:r>
              <w:rPr>
                <w:rFonts w:hint="eastAsia" w:ascii="宋体" w:hAnsi="宋体" w:cs="宋体"/>
                <w:szCs w:val="21"/>
              </w:rPr>
              <w:t>m</w:t>
            </w:r>
            <w:r>
              <w:rPr>
                <w:rFonts w:hint="eastAsia" w:ascii="宋体" w:hAnsi="宋体" w:cs="宋体"/>
                <w:szCs w:val="21"/>
                <w:vertAlign w:val="superscript"/>
              </w:rPr>
              <w:t>3</w:t>
            </w:r>
          </w:p>
        </w:tc>
        <w:tc>
          <w:tcPr>
            <w:tcW w:w="1118" w:type="dxa"/>
            <w:tcBorders>
              <w:left w:val="single" w:color="000000" w:sz="4" w:space="0"/>
              <w:bottom w:val="single" w:color="000000" w:sz="4" w:space="0"/>
            </w:tcBorders>
            <w:noWrap w:val="0"/>
            <w:vAlign w:val="center"/>
          </w:tcPr>
          <w:p w14:paraId="60ADDDD8">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508AE932">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1A9F89BC">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4F973AD0">
            <w:pPr>
              <w:snapToGrid w:val="0"/>
              <w:jc w:val="center"/>
              <w:rPr>
                <w:rFonts w:ascii="宋体" w:hAnsi="宋体" w:cs="宋体"/>
                <w:szCs w:val="21"/>
              </w:rPr>
            </w:pPr>
          </w:p>
        </w:tc>
      </w:tr>
      <w:tr w14:paraId="7E41792A">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552B5C15">
            <w:pPr>
              <w:snapToGrid w:val="0"/>
              <w:jc w:val="center"/>
              <w:rPr>
                <w:rFonts w:ascii="宋体" w:hAnsi="宋体" w:cs="宋体"/>
                <w:szCs w:val="21"/>
              </w:rPr>
            </w:pPr>
          </w:p>
        </w:tc>
        <w:tc>
          <w:tcPr>
            <w:tcW w:w="2715" w:type="dxa"/>
            <w:tcBorders>
              <w:left w:val="single" w:color="000000" w:sz="4" w:space="0"/>
              <w:bottom w:val="single" w:color="000000" w:sz="4" w:space="0"/>
            </w:tcBorders>
            <w:noWrap w:val="0"/>
            <w:vAlign w:val="center"/>
          </w:tcPr>
          <w:p w14:paraId="3EB83B7C">
            <w:pPr>
              <w:rPr>
                <w:rFonts w:ascii="宋体" w:hAnsi="宋体" w:cs="宋体"/>
                <w:szCs w:val="21"/>
              </w:rPr>
            </w:pPr>
            <w:r>
              <w:rPr>
                <w:rFonts w:hint="eastAsia" w:ascii="宋体" w:hAnsi="宋体" w:cs="宋体"/>
                <w:szCs w:val="21"/>
              </w:rPr>
              <w:t>...</w:t>
            </w:r>
          </w:p>
        </w:tc>
        <w:tc>
          <w:tcPr>
            <w:tcW w:w="765" w:type="dxa"/>
            <w:tcBorders>
              <w:left w:val="single" w:color="000000" w:sz="4" w:space="0"/>
              <w:bottom w:val="single" w:color="000000" w:sz="4" w:space="0"/>
            </w:tcBorders>
            <w:noWrap w:val="0"/>
            <w:vAlign w:val="center"/>
          </w:tcPr>
          <w:p w14:paraId="167CDCBD">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2339CEE5">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6DCBC32F">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14F59BE5">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7D7A4D9D">
            <w:pPr>
              <w:snapToGrid w:val="0"/>
              <w:jc w:val="center"/>
              <w:rPr>
                <w:rFonts w:ascii="宋体" w:hAnsi="宋体" w:cs="宋体"/>
                <w:szCs w:val="21"/>
              </w:rPr>
            </w:pPr>
          </w:p>
        </w:tc>
      </w:tr>
      <w:tr w14:paraId="4B7F1FD7">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70B9CEC2">
            <w:pPr>
              <w:snapToGrid w:val="0"/>
              <w:jc w:val="center"/>
              <w:rPr>
                <w:rFonts w:ascii="宋体" w:hAnsi="宋体" w:cs="宋体"/>
                <w:szCs w:val="21"/>
              </w:rPr>
            </w:pPr>
            <w:r>
              <w:rPr>
                <w:rFonts w:hint="eastAsia" w:ascii="宋体" w:hAnsi="宋体" w:cs="宋体"/>
                <w:szCs w:val="21"/>
              </w:rPr>
              <w:t>1.1.3</w:t>
            </w:r>
          </w:p>
        </w:tc>
        <w:tc>
          <w:tcPr>
            <w:tcW w:w="2715" w:type="dxa"/>
            <w:tcBorders>
              <w:left w:val="single" w:color="000000" w:sz="4" w:space="0"/>
              <w:bottom w:val="single" w:color="000000" w:sz="4" w:space="0"/>
            </w:tcBorders>
            <w:noWrap w:val="0"/>
            <w:vAlign w:val="center"/>
          </w:tcPr>
          <w:p w14:paraId="7C05B38E">
            <w:pPr>
              <w:rPr>
                <w:rFonts w:ascii="宋体" w:hAnsi="宋体" w:cs="宋体"/>
                <w:szCs w:val="21"/>
              </w:rPr>
            </w:pPr>
            <w:r>
              <w:rPr>
                <w:rFonts w:hint="eastAsia" w:ascii="宋体" w:hAnsi="宋体" w:cs="宋体"/>
                <w:szCs w:val="21"/>
              </w:rPr>
              <w:t>其他田块</w:t>
            </w:r>
          </w:p>
        </w:tc>
        <w:tc>
          <w:tcPr>
            <w:tcW w:w="765" w:type="dxa"/>
            <w:tcBorders>
              <w:left w:val="single" w:color="000000" w:sz="4" w:space="0"/>
              <w:bottom w:val="single" w:color="000000" w:sz="4" w:space="0"/>
            </w:tcBorders>
            <w:noWrap w:val="0"/>
            <w:vAlign w:val="center"/>
          </w:tcPr>
          <w:p w14:paraId="596EEA28">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2AA77691">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3D989AFF">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2840D21E">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765F7A69">
            <w:pPr>
              <w:snapToGrid w:val="0"/>
              <w:jc w:val="center"/>
              <w:rPr>
                <w:rFonts w:ascii="宋体" w:hAnsi="宋体" w:cs="宋体"/>
                <w:szCs w:val="21"/>
              </w:rPr>
            </w:pPr>
          </w:p>
        </w:tc>
      </w:tr>
      <w:tr w14:paraId="34811EFF">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62BDA711">
            <w:pPr>
              <w:snapToGrid w:val="0"/>
              <w:jc w:val="center"/>
              <w:rPr>
                <w:rFonts w:hint="eastAsia" w:ascii="宋体" w:hAnsi="宋体" w:cs="宋体"/>
                <w:szCs w:val="21"/>
              </w:rPr>
            </w:pPr>
          </w:p>
        </w:tc>
        <w:tc>
          <w:tcPr>
            <w:tcW w:w="2715" w:type="dxa"/>
            <w:tcBorders>
              <w:left w:val="single" w:color="000000" w:sz="4" w:space="0"/>
              <w:bottom w:val="single" w:color="000000" w:sz="4" w:space="0"/>
            </w:tcBorders>
            <w:noWrap w:val="0"/>
            <w:vAlign w:val="center"/>
          </w:tcPr>
          <w:p w14:paraId="71526F77">
            <w:pPr>
              <w:rPr>
                <w:rFonts w:hint="eastAsia" w:ascii="宋体" w:hAnsi="宋体" w:cs="宋体"/>
                <w:szCs w:val="21"/>
              </w:rPr>
            </w:pPr>
            <w:r>
              <w:rPr>
                <w:rFonts w:hint="eastAsia" w:ascii="宋体" w:hAnsi="宋体" w:cs="宋体"/>
                <w:szCs w:val="21"/>
              </w:rPr>
              <w:t>土（石）方开挖</w:t>
            </w:r>
          </w:p>
        </w:tc>
        <w:tc>
          <w:tcPr>
            <w:tcW w:w="765" w:type="dxa"/>
            <w:tcBorders>
              <w:left w:val="single" w:color="000000" w:sz="4" w:space="0"/>
              <w:bottom w:val="single" w:color="000000" w:sz="4" w:space="0"/>
            </w:tcBorders>
            <w:noWrap w:val="0"/>
            <w:vAlign w:val="center"/>
          </w:tcPr>
          <w:p w14:paraId="6ED0BDBD">
            <w:pPr>
              <w:snapToGrid w:val="0"/>
              <w:jc w:val="center"/>
              <w:rPr>
                <w:rFonts w:ascii="宋体" w:hAnsi="宋体" w:cs="宋体"/>
                <w:szCs w:val="21"/>
              </w:rPr>
            </w:pPr>
            <w:r>
              <w:rPr>
                <w:rFonts w:hint="eastAsia" w:ascii="宋体" w:hAnsi="宋体" w:cs="宋体"/>
                <w:szCs w:val="21"/>
              </w:rPr>
              <w:t>m</w:t>
            </w:r>
            <w:r>
              <w:rPr>
                <w:rFonts w:hint="eastAsia" w:ascii="宋体" w:hAnsi="宋体" w:cs="宋体"/>
                <w:szCs w:val="21"/>
                <w:vertAlign w:val="superscript"/>
              </w:rPr>
              <w:t>3</w:t>
            </w:r>
          </w:p>
        </w:tc>
        <w:tc>
          <w:tcPr>
            <w:tcW w:w="1118" w:type="dxa"/>
            <w:tcBorders>
              <w:left w:val="single" w:color="000000" w:sz="4" w:space="0"/>
              <w:bottom w:val="single" w:color="000000" w:sz="4" w:space="0"/>
            </w:tcBorders>
            <w:noWrap w:val="0"/>
            <w:vAlign w:val="center"/>
          </w:tcPr>
          <w:p w14:paraId="04CD70CF">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7C74B1A7">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17119549">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2306DEC4">
            <w:pPr>
              <w:snapToGrid w:val="0"/>
              <w:jc w:val="center"/>
              <w:rPr>
                <w:rFonts w:ascii="宋体" w:hAnsi="宋体" w:cs="宋体"/>
                <w:szCs w:val="21"/>
              </w:rPr>
            </w:pPr>
          </w:p>
        </w:tc>
      </w:tr>
      <w:tr w14:paraId="7D2147CE">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286AC155">
            <w:pPr>
              <w:snapToGrid w:val="0"/>
              <w:jc w:val="center"/>
              <w:rPr>
                <w:rFonts w:ascii="宋体" w:hAnsi="宋体" w:cs="宋体"/>
                <w:szCs w:val="21"/>
              </w:rPr>
            </w:pPr>
          </w:p>
          <w:p w14:paraId="7BFFD3F0">
            <w:pPr>
              <w:snapToGrid w:val="0"/>
              <w:jc w:val="center"/>
              <w:rPr>
                <w:rFonts w:ascii="宋体" w:hAnsi="宋体" w:cs="宋体"/>
                <w:szCs w:val="21"/>
              </w:rPr>
            </w:pPr>
          </w:p>
        </w:tc>
        <w:tc>
          <w:tcPr>
            <w:tcW w:w="2715" w:type="dxa"/>
            <w:tcBorders>
              <w:left w:val="single" w:color="000000" w:sz="4" w:space="0"/>
              <w:bottom w:val="single" w:color="000000" w:sz="4" w:space="0"/>
            </w:tcBorders>
            <w:noWrap w:val="0"/>
            <w:vAlign w:val="center"/>
          </w:tcPr>
          <w:p w14:paraId="25E3034E">
            <w:pPr>
              <w:rPr>
                <w:rFonts w:ascii="宋体" w:hAnsi="宋体" w:cs="宋体"/>
                <w:szCs w:val="21"/>
              </w:rPr>
            </w:pPr>
            <w:r>
              <w:rPr>
                <w:rFonts w:hint="eastAsia" w:ascii="宋体" w:hAnsi="宋体" w:cs="宋体"/>
                <w:szCs w:val="21"/>
              </w:rPr>
              <w:t>...</w:t>
            </w:r>
          </w:p>
        </w:tc>
        <w:tc>
          <w:tcPr>
            <w:tcW w:w="765" w:type="dxa"/>
            <w:tcBorders>
              <w:left w:val="single" w:color="000000" w:sz="4" w:space="0"/>
              <w:bottom w:val="single" w:color="000000" w:sz="4" w:space="0"/>
            </w:tcBorders>
            <w:noWrap w:val="0"/>
            <w:vAlign w:val="center"/>
          </w:tcPr>
          <w:p w14:paraId="2D75EA7C">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4816DB6F">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4CDB8757">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1903637B">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1D51FD17">
            <w:pPr>
              <w:snapToGrid w:val="0"/>
              <w:jc w:val="center"/>
              <w:rPr>
                <w:rFonts w:ascii="宋体" w:hAnsi="宋体" w:cs="宋体"/>
                <w:szCs w:val="21"/>
              </w:rPr>
            </w:pPr>
          </w:p>
        </w:tc>
      </w:tr>
      <w:tr w14:paraId="751C5E1C">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3E6FFF6A">
            <w:pPr>
              <w:snapToGrid w:val="0"/>
              <w:jc w:val="center"/>
              <w:rPr>
                <w:rFonts w:ascii="宋体" w:hAnsi="宋体" w:cs="宋体"/>
                <w:szCs w:val="21"/>
              </w:rPr>
            </w:pPr>
            <w:r>
              <w:rPr>
                <w:rFonts w:hint="eastAsia" w:ascii="宋体" w:hAnsi="宋体" w:cs="宋体"/>
                <w:szCs w:val="21"/>
              </w:rPr>
              <w:t>1.2</w:t>
            </w:r>
          </w:p>
        </w:tc>
        <w:tc>
          <w:tcPr>
            <w:tcW w:w="2715" w:type="dxa"/>
            <w:tcBorders>
              <w:left w:val="single" w:color="000000" w:sz="4" w:space="0"/>
              <w:bottom w:val="single" w:color="000000" w:sz="4" w:space="0"/>
            </w:tcBorders>
            <w:noWrap w:val="0"/>
            <w:vAlign w:val="center"/>
          </w:tcPr>
          <w:p w14:paraId="07962252">
            <w:pPr>
              <w:snapToGrid w:val="0"/>
              <w:rPr>
                <w:rFonts w:ascii="宋体" w:hAnsi="宋体" w:cs="宋体"/>
                <w:szCs w:val="21"/>
              </w:rPr>
            </w:pPr>
            <w:r>
              <w:rPr>
                <w:rFonts w:hint="eastAsia" w:ascii="宋体" w:hAnsi="宋体" w:cs="宋体"/>
                <w:szCs w:val="21"/>
              </w:rPr>
              <w:t>耕作层地力保持工程</w:t>
            </w:r>
          </w:p>
        </w:tc>
        <w:tc>
          <w:tcPr>
            <w:tcW w:w="765" w:type="dxa"/>
            <w:tcBorders>
              <w:left w:val="single" w:color="000000" w:sz="4" w:space="0"/>
              <w:bottom w:val="single" w:color="000000" w:sz="4" w:space="0"/>
            </w:tcBorders>
            <w:noWrap w:val="0"/>
            <w:vAlign w:val="center"/>
          </w:tcPr>
          <w:p w14:paraId="7A61AC95">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074230BF">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72C46471">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08F0358F">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6AE668B0">
            <w:pPr>
              <w:snapToGrid w:val="0"/>
              <w:jc w:val="center"/>
              <w:rPr>
                <w:rFonts w:ascii="宋体" w:hAnsi="宋体" w:cs="宋体"/>
                <w:szCs w:val="21"/>
              </w:rPr>
            </w:pPr>
          </w:p>
        </w:tc>
      </w:tr>
      <w:tr w14:paraId="1D228012">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385CB832">
            <w:pPr>
              <w:snapToGrid w:val="0"/>
              <w:jc w:val="center"/>
              <w:rPr>
                <w:rFonts w:ascii="宋体" w:hAnsi="宋体" w:cs="宋体"/>
                <w:szCs w:val="21"/>
              </w:rPr>
            </w:pPr>
            <w:r>
              <w:rPr>
                <w:rFonts w:hint="eastAsia" w:ascii="宋体" w:hAnsi="宋体" w:cs="宋体"/>
                <w:szCs w:val="21"/>
              </w:rPr>
              <w:t>1.2.1</w:t>
            </w:r>
          </w:p>
        </w:tc>
        <w:tc>
          <w:tcPr>
            <w:tcW w:w="2715" w:type="dxa"/>
            <w:tcBorders>
              <w:left w:val="single" w:color="000000" w:sz="4" w:space="0"/>
              <w:bottom w:val="single" w:color="000000" w:sz="4" w:space="0"/>
            </w:tcBorders>
            <w:noWrap w:val="0"/>
            <w:vAlign w:val="center"/>
          </w:tcPr>
          <w:p w14:paraId="13B05936">
            <w:pPr>
              <w:snapToGrid w:val="0"/>
              <w:rPr>
                <w:rFonts w:ascii="宋体" w:hAnsi="宋体" w:cs="宋体"/>
                <w:szCs w:val="21"/>
              </w:rPr>
            </w:pPr>
            <w:r>
              <w:rPr>
                <w:rFonts w:hint="eastAsia" w:ascii="宋体" w:hAnsi="宋体" w:cs="宋体"/>
                <w:szCs w:val="21"/>
              </w:rPr>
              <w:t>客土回填</w:t>
            </w:r>
          </w:p>
        </w:tc>
        <w:tc>
          <w:tcPr>
            <w:tcW w:w="765" w:type="dxa"/>
            <w:tcBorders>
              <w:left w:val="single" w:color="000000" w:sz="4" w:space="0"/>
              <w:bottom w:val="single" w:color="000000" w:sz="4" w:space="0"/>
            </w:tcBorders>
            <w:noWrap w:val="0"/>
            <w:vAlign w:val="center"/>
          </w:tcPr>
          <w:p w14:paraId="35E72869">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354DE970">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27439053">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3DE98077">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7FF57D90">
            <w:pPr>
              <w:snapToGrid w:val="0"/>
              <w:jc w:val="center"/>
              <w:rPr>
                <w:rFonts w:ascii="宋体" w:hAnsi="宋体" w:cs="宋体"/>
                <w:szCs w:val="21"/>
              </w:rPr>
            </w:pPr>
          </w:p>
        </w:tc>
      </w:tr>
      <w:tr w14:paraId="60C0361F">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6BD98066">
            <w:pPr>
              <w:snapToGrid w:val="0"/>
              <w:jc w:val="center"/>
              <w:rPr>
                <w:rFonts w:hint="eastAsia" w:ascii="宋体" w:hAnsi="宋体" w:cs="宋体"/>
                <w:szCs w:val="21"/>
              </w:rPr>
            </w:pPr>
          </w:p>
        </w:tc>
        <w:tc>
          <w:tcPr>
            <w:tcW w:w="2715" w:type="dxa"/>
            <w:tcBorders>
              <w:left w:val="single" w:color="000000" w:sz="4" w:space="0"/>
              <w:bottom w:val="single" w:color="000000" w:sz="4" w:space="0"/>
            </w:tcBorders>
            <w:noWrap w:val="0"/>
            <w:vAlign w:val="center"/>
          </w:tcPr>
          <w:p w14:paraId="6D24D0D5">
            <w:pPr>
              <w:rPr>
                <w:rFonts w:hint="eastAsia" w:ascii="宋体" w:hAnsi="宋体" w:cs="宋体"/>
                <w:szCs w:val="21"/>
              </w:rPr>
            </w:pPr>
            <w:r>
              <w:rPr>
                <w:rFonts w:hint="eastAsia" w:ascii="宋体" w:hAnsi="宋体" w:cs="宋体"/>
                <w:szCs w:val="21"/>
              </w:rPr>
              <w:t>土方开挖</w:t>
            </w:r>
          </w:p>
        </w:tc>
        <w:tc>
          <w:tcPr>
            <w:tcW w:w="765" w:type="dxa"/>
            <w:tcBorders>
              <w:left w:val="single" w:color="000000" w:sz="4" w:space="0"/>
              <w:bottom w:val="single" w:color="000000" w:sz="4" w:space="0"/>
            </w:tcBorders>
            <w:noWrap w:val="0"/>
            <w:vAlign w:val="center"/>
          </w:tcPr>
          <w:p w14:paraId="209B3414">
            <w:pPr>
              <w:snapToGrid w:val="0"/>
              <w:jc w:val="center"/>
              <w:rPr>
                <w:rFonts w:ascii="宋体" w:hAnsi="宋体" w:cs="宋体"/>
                <w:szCs w:val="21"/>
              </w:rPr>
            </w:pPr>
            <w:r>
              <w:rPr>
                <w:rFonts w:hint="eastAsia" w:ascii="宋体" w:hAnsi="宋体" w:cs="宋体"/>
                <w:szCs w:val="21"/>
              </w:rPr>
              <w:t>m</w:t>
            </w:r>
            <w:r>
              <w:rPr>
                <w:rFonts w:hint="eastAsia" w:ascii="宋体" w:hAnsi="宋体" w:cs="宋体"/>
                <w:szCs w:val="21"/>
                <w:vertAlign w:val="superscript"/>
              </w:rPr>
              <w:t>3</w:t>
            </w:r>
          </w:p>
        </w:tc>
        <w:tc>
          <w:tcPr>
            <w:tcW w:w="1118" w:type="dxa"/>
            <w:tcBorders>
              <w:left w:val="single" w:color="000000" w:sz="4" w:space="0"/>
              <w:bottom w:val="single" w:color="000000" w:sz="4" w:space="0"/>
            </w:tcBorders>
            <w:noWrap w:val="0"/>
            <w:vAlign w:val="center"/>
          </w:tcPr>
          <w:p w14:paraId="36EED2A7">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55EB858E">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771EDF6D">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09596918">
            <w:pPr>
              <w:snapToGrid w:val="0"/>
              <w:jc w:val="center"/>
              <w:rPr>
                <w:rFonts w:ascii="宋体" w:hAnsi="宋体" w:cs="宋体"/>
                <w:szCs w:val="21"/>
              </w:rPr>
            </w:pPr>
          </w:p>
        </w:tc>
      </w:tr>
      <w:tr w14:paraId="5D6F676A">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6A6C9609">
            <w:pPr>
              <w:snapToGrid w:val="0"/>
              <w:jc w:val="center"/>
              <w:rPr>
                <w:rFonts w:ascii="宋体" w:hAnsi="宋体" w:cs="宋体"/>
                <w:szCs w:val="21"/>
              </w:rPr>
            </w:pPr>
          </w:p>
        </w:tc>
        <w:tc>
          <w:tcPr>
            <w:tcW w:w="2715" w:type="dxa"/>
            <w:tcBorders>
              <w:left w:val="single" w:color="000000" w:sz="4" w:space="0"/>
              <w:bottom w:val="single" w:color="000000" w:sz="4" w:space="0"/>
            </w:tcBorders>
            <w:noWrap w:val="0"/>
            <w:vAlign w:val="center"/>
          </w:tcPr>
          <w:p w14:paraId="0E38AF79">
            <w:pPr>
              <w:rPr>
                <w:rFonts w:ascii="宋体" w:hAnsi="宋体" w:cs="宋体"/>
                <w:szCs w:val="21"/>
              </w:rPr>
            </w:pPr>
            <w:r>
              <w:rPr>
                <w:rFonts w:hint="eastAsia" w:ascii="宋体" w:hAnsi="宋体" w:cs="宋体"/>
                <w:szCs w:val="21"/>
              </w:rPr>
              <w:t>...</w:t>
            </w:r>
          </w:p>
        </w:tc>
        <w:tc>
          <w:tcPr>
            <w:tcW w:w="765" w:type="dxa"/>
            <w:tcBorders>
              <w:left w:val="single" w:color="000000" w:sz="4" w:space="0"/>
              <w:bottom w:val="single" w:color="000000" w:sz="4" w:space="0"/>
            </w:tcBorders>
            <w:noWrap w:val="0"/>
            <w:vAlign w:val="center"/>
          </w:tcPr>
          <w:p w14:paraId="126F9267">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75FA5694">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48464EB2">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2715568A">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767CBFE0">
            <w:pPr>
              <w:snapToGrid w:val="0"/>
              <w:jc w:val="center"/>
              <w:rPr>
                <w:rFonts w:ascii="宋体" w:hAnsi="宋体" w:cs="宋体"/>
                <w:szCs w:val="21"/>
              </w:rPr>
            </w:pPr>
          </w:p>
        </w:tc>
      </w:tr>
      <w:tr w14:paraId="1AEAED8C">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543D8AED">
            <w:pPr>
              <w:snapToGrid w:val="0"/>
              <w:jc w:val="center"/>
              <w:rPr>
                <w:rFonts w:ascii="宋体" w:hAnsi="宋体" w:cs="宋体"/>
                <w:szCs w:val="21"/>
              </w:rPr>
            </w:pPr>
            <w:r>
              <w:rPr>
                <w:rFonts w:hint="eastAsia" w:ascii="宋体" w:hAnsi="宋体" w:cs="宋体"/>
                <w:szCs w:val="21"/>
              </w:rPr>
              <w:t>1.2.2</w:t>
            </w:r>
          </w:p>
        </w:tc>
        <w:tc>
          <w:tcPr>
            <w:tcW w:w="2715" w:type="dxa"/>
            <w:tcBorders>
              <w:left w:val="single" w:color="000000" w:sz="4" w:space="0"/>
              <w:bottom w:val="single" w:color="000000" w:sz="4" w:space="0"/>
            </w:tcBorders>
            <w:noWrap w:val="0"/>
            <w:vAlign w:val="center"/>
          </w:tcPr>
          <w:p w14:paraId="508CCB30">
            <w:pPr>
              <w:snapToGrid w:val="0"/>
              <w:rPr>
                <w:rFonts w:ascii="宋体" w:hAnsi="宋体" w:cs="宋体"/>
                <w:szCs w:val="21"/>
              </w:rPr>
            </w:pPr>
            <w:r>
              <w:rPr>
                <w:rFonts w:hint="eastAsia" w:ascii="宋体" w:hAnsi="宋体" w:cs="宋体"/>
                <w:szCs w:val="21"/>
              </w:rPr>
              <w:t>表土保护</w:t>
            </w:r>
          </w:p>
        </w:tc>
        <w:tc>
          <w:tcPr>
            <w:tcW w:w="765" w:type="dxa"/>
            <w:tcBorders>
              <w:left w:val="single" w:color="000000" w:sz="4" w:space="0"/>
              <w:bottom w:val="single" w:color="000000" w:sz="4" w:space="0"/>
            </w:tcBorders>
            <w:noWrap w:val="0"/>
            <w:vAlign w:val="center"/>
          </w:tcPr>
          <w:p w14:paraId="59046B7B">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26CD7EFF">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15DE3135">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264E6738">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02B836B3">
            <w:pPr>
              <w:snapToGrid w:val="0"/>
              <w:jc w:val="center"/>
              <w:rPr>
                <w:rFonts w:ascii="宋体" w:hAnsi="宋体" w:cs="宋体"/>
                <w:szCs w:val="21"/>
              </w:rPr>
            </w:pPr>
          </w:p>
        </w:tc>
      </w:tr>
      <w:tr w14:paraId="2D4198E5">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693EFF4D">
            <w:pPr>
              <w:snapToGrid w:val="0"/>
              <w:jc w:val="center"/>
              <w:rPr>
                <w:rFonts w:ascii="宋体" w:hAnsi="宋体" w:cs="宋体"/>
                <w:szCs w:val="21"/>
              </w:rPr>
            </w:pPr>
          </w:p>
        </w:tc>
        <w:tc>
          <w:tcPr>
            <w:tcW w:w="2715" w:type="dxa"/>
            <w:tcBorders>
              <w:left w:val="single" w:color="000000" w:sz="4" w:space="0"/>
              <w:bottom w:val="single" w:color="000000" w:sz="4" w:space="0"/>
            </w:tcBorders>
            <w:noWrap w:val="0"/>
            <w:vAlign w:val="center"/>
          </w:tcPr>
          <w:p w14:paraId="0620462E">
            <w:pPr>
              <w:snapToGrid w:val="0"/>
              <w:rPr>
                <w:rFonts w:ascii="宋体" w:hAnsi="宋体" w:cs="宋体"/>
                <w:szCs w:val="21"/>
              </w:rPr>
            </w:pPr>
            <w:r>
              <w:rPr>
                <w:rFonts w:hint="eastAsia" w:ascii="宋体" w:hAnsi="宋体" w:cs="宋体"/>
                <w:szCs w:val="21"/>
              </w:rPr>
              <w:t>表土剥离</w:t>
            </w:r>
          </w:p>
        </w:tc>
        <w:tc>
          <w:tcPr>
            <w:tcW w:w="765" w:type="dxa"/>
            <w:tcBorders>
              <w:left w:val="single" w:color="000000" w:sz="4" w:space="0"/>
              <w:bottom w:val="single" w:color="000000" w:sz="4" w:space="0"/>
            </w:tcBorders>
            <w:noWrap w:val="0"/>
            <w:vAlign w:val="center"/>
          </w:tcPr>
          <w:p w14:paraId="490CCB72">
            <w:pPr>
              <w:snapToGrid w:val="0"/>
              <w:jc w:val="center"/>
              <w:rPr>
                <w:rFonts w:ascii="宋体" w:hAnsi="宋体" w:cs="宋体"/>
                <w:szCs w:val="21"/>
              </w:rPr>
            </w:pPr>
            <w:r>
              <w:rPr>
                <w:rFonts w:hint="eastAsia" w:ascii="宋体" w:hAnsi="宋体" w:cs="宋体"/>
                <w:szCs w:val="21"/>
              </w:rPr>
              <w:t>m</w:t>
            </w:r>
            <w:r>
              <w:rPr>
                <w:rFonts w:hint="eastAsia" w:ascii="宋体" w:hAnsi="宋体" w:cs="宋体"/>
                <w:szCs w:val="21"/>
                <w:vertAlign w:val="superscript"/>
              </w:rPr>
              <w:t>3</w:t>
            </w:r>
          </w:p>
        </w:tc>
        <w:tc>
          <w:tcPr>
            <w:tcW w:w="1118" w:type="dxa"/>
            <w:tcBorders>
              <w:left w:val="single" w:color="000000" w:sz="4" w:space="0"/>
              <w:bottom w:val="single" w:color="000000" w:sz="4" w:space="0"/>
            </w:tcBorders>
            <w:noWrap w:val="0"/>
            <w:vAlign w:val="center"/>
          </w:tcPr>
          <w:p w14:paraId="77D6442E">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1AC4D5DC">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433C02C1">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5CD7EDEA">
            <w:pPr>
              <w:snapToGrid w:val="0"/>
              <w:jc w:val="center"/>
              <w:rPr>
                <w:rFonts w:ascii="宋体" w:hAnsi="宋体" w:cs="宋体"/>
                <w:szCs w:val="21"/>
              </w:rPr>
            </w:pPr>
          </w:p>
        </w:tc>
      </w:tr>
      <w:tr w14:paraId="79F5686D">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1E861FE2">
            <w:pPr>
              <w:snapToGrid w:val="0"/>
              <w:jc w:val="center"/>
              <w:rPr>
                <w:rFonts w:ascii="宋体" w:hAnsi="宋体" w:cs="宋体"/>
                <w:szCs w:val="21"/>
              </w:rPr>
            </w:pPr>
          </w:p>
        </w:tc>
        <w:tc>
          <w:tcPr>
            <w:tcW w:w="2715" w:type="dxa"/>
            <w:tcBorders>
              <w:left w:val="single" w:color="000000" w:sz="4" w:space="0"/>
              <w:bottom w:val="single" w:color="000000" w:sz="4" w:space="0"/>
            </w:tcBorders>
            <w:noWrap w:val="0"/>
            <w:vAlign w:val="center"/>
          </w:tcPr>
          <w:p w14:paraId="01FA920E">
            <w:pPr>
              <w:snapToGrid w:val="0"/>
              <w:rPr>
                <w:rFonts w:ascii="宋体" w:hAnsi="宋体" w:cs="宋体"/>
                <w:szCs w:val="21"/>
              </w:rPr>
            </w:pPr>
            <w:r>
              <w:rPr>
                <w:rFonts w:hint="eastAsia" w:ascii="宋体" w:hAnsi="宋体" w:cs="宋体"/>
                <w:szCs w:val="21"/>
              </w:rPr>
              <w:t>表土回填</w:t>
            </w:r>
          </w:p>
        </w:tc>
        <w:tc>
          <w:tcPr>
            <w:tcW w:w="765" w:type="dxa"/>
            <w:tcBorders>
              <w:left w:val="single" w:color="000000" w:sz="4" w:space="0"/>
              <w:bottom w:val="single" w:color="000000" w:sz="4" w:space="0"/>
            </w:tcBorders>
            <w:noWrap w:val="0"/>
            <w:vAlign w:val="center"/>
          </w:tcPr>
          <w:p w14:paraId="3E37418D">
            <w:pPr>
              <w:snapToGrid w:val="0"/>
              <w:jc w:val="center"/>
              <w:rPr>
                <w:rFonts w:ascii="宋体" w:hAnsi="宋体" w:cs="宋体"/>
                <w:szCs w:val="21"/>
              </w:rPr>
            </w:pPr>
            <w:r>
              <w:rPr>
                <w:rFonts w:hint="eastAsia" w:ascii="宋体" w:hAnsi="宋体" w:cs="宋体"/>
                <w:szCs w:val="21"/>
              </w:rPr>
              <w:t>m</w:t>
            </w:r>
            <w:r>
              <w:rPr>
                <w:rFonts w:hint="eastAsia" w:ascii="宋体" w:hAnsi="宋体" w:cs="宋体"/>
                <w:szCs w:val="21"/>
                <w:vertAlign w:val="superscript"/>
              </w:rPr>
              <w:t>3</w:t>
            </w:r>
          </w:p>
        </w:tc>
        <w:tc>
          <w:tcPr>
            <w:tcW w:w="1118" w:type="dxa"/>
            <w:tcBorders>
              <w:left w:val="single" w:color="000000" w:sz="4" w:space="0"/>
              <w:bottom w:val="single" w:color="000000" w:sz="4" w:space="0"/>
            </w:tcBorders>
            <w:noWrap w:val="0"/>
            <w:vAlign w:val="center"/>
          </w:tcPr>
          <w:p w14:paraId="5BE18018">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34AB4DEE">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63AFBF45">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1065DCDC">
            <w:pPr>
              <w:snapToGrid w:val="0"/>
              <w:jc w:val="center"/>
              <w:rPr>
                <w:rFonts w:ascii="宋体" w:hAnsi="宋体" w:cs="宋体"/>
                <w:szCs w:val="21"/>
              </w:rPr>
            </w:pPr>
          </w:p>
        </w:tc>
      </w:tr>
      <w:tr w14:paraId="1413C6F5">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auto" w:sz="4" w:space="0"/>
            </w:tcBorders>
            <w:noWrap w:val="0"/>
            <w:vAlign w:val="center"/>
          </w:tcPr>
          <w:p w14:paraId="34F3F73A">
            <w:pPr>
              <w:snapToGrid w:val="0"/>
              <w:jc w:val="center"/>
              <w:rPr>
                <w:rFonts w:ascii="宋体" w:hAnsi="宋体" w:cs="宋体"/>
                <w:szCs w:val="21"/>
              </w:rPr>
            </w:pPr>
          </w:p>
        </w:tc>
        <w:tc>
          <w:tcPr>
            <w:tcW w:w="2715" w:type="dxa"/>
            <w:tcBorders>
              <w:left w:val="single" w:color="000000" w:sz="4" w:space="0"/>
              <w:bottom w:val="single" w:color="auto" w:sz="4" w:space="0"/>
            </w:tcBorders>
            <w:noWrap w:val="0"/>
            <w:vAlign w:val="center"/>
          </w:tcPr>
          <w:p w14:paraId="04AF66B9">
            <w:pPr>
              <w:snapToGrid w:val="0"/>
              <w:rPr>
                <w:rFonts w:hint="eastAsia" w:ascii="宋体" w:hAnsi="宋体" w:cs="宋体"/>
                <w:szCs w:val="21"/>
              </w:rPr>
            </w:pPr>
            <w:r>
              <w:rPr>
                <w:rFonts w:hint="eastAsia" w:ascii="宋体" w:hAnsi="宋体" w:cs="宋体"/>
                <w:szCs w:val="21"/>
              </w:rPr>
              <w:t>...</w:t>
            </w:r>
          </w:p>
        </w:tc>
        <w:tc>
          <w:tcPr>
            <w:tcW w:w="765" w:type="dxa"/>
            <w:tcBorders>
              <w:left w:val="single" w:color="000000" w:sz="4" w:space="0"/>
              <w:bottom w:val="single" w:color="auto" w:sz="4" w:space="0"/>
            </w:tcBorders>
            <w:noWrap w:val="0"/>
            <w:vAlign w:val="center"/>
          </w:tcPr>
          <w:p w14:paraId="23C2EAD7">
            <w:pPr>
              <w:snapToGrid w:val="0"/>
              <w:jc w:val="center"/>
              <w:rPr>
                <w:rFonts w:hint="eastAsia" w:ascii="宋体" w:hAnsi="宋体" w:cs="宋体"/>
                <w:szCs w:val="21"/>
              </w:rPr>
            </w:pPr>
          </w:p>
        </w:tc>
        <w:tc>
          <w:tcPr>
            <w:tcW w:w="1118" w:type="dxa"/>
            <w:tcBorders>
              <w:left w:val="single" w:color="000000" w:sz="4" w:space="0"/>
              <w:bottom w:val="single" w:color="auto" w:sz="4" w:space="0"/>
            </w:tcBorders>
            <w:noWrap w:val="0"/>
            <w:vAlign w:val="center"/>
          </w:tcPr>
          <w:p w14:paraId="271BCA82">
            <w:pPr>
              <w:snapToGrid w:val="0"/>
              <w:jc w:val="center"/>
              <w:rPr>
                <w:rFonts w:ascii="宋体" w:hAnsi="宋体" w:cs="宋体"/>
                <w:szCs w:val="21"/>
              </w:rPr>
            </w:pPr>
          </w:p>
        </w:tc>
        <w:tc>
          <w:tcPr>
            <w:tcW w:w="926" w:type="dxa"/>
            <w:tcBorders>
              <w:left w:val="single" w:color="000000" w:sz="4" w:space="0"/>
              <w:bottom w:val="single" w:color="auto" w:sz="4" w:space="0"/>
            </w:tcBorders>
            <w:noWrap w:val="0"/>
            <w:vAlign w:val="center"/>
          </w:tcPr>
          <w:p w14:paraId="5AAC053A">
            <w:pPr>
              <w:snapToGrid w:val="0"/>
              <w:jc w:val="center"/>
              <w:rPr>
                <w:rFonts w:ascii="宋体" w:hAnsi="宋体" w:cs="宋体"/>
                <w:szCs w:val="21"/>
              </w:rPr>
            </w:pPr>
          </w:p>
        </w:tc>
        <w:tc>
          <w:tcPr>
            <w:tcW w:w="1202" w:type="dxa"/>
            <w:tcBorders>
              <w:left w:val="single" w:color="000000" w:sz="4" w:space="0"/>
              <w:bottom w:val="single" w:color="auto" w:sz="4" w:space="0"/>
            </w:tcBorders>
            <w:noWrap w:val="0"/>
            <w:vAlign w:val="top"/>
          </w:tcPr>
          <w:p w14:paraId="5A63AC1E">
            <w:pPr>
              <w:snapToGrid w:val="0"/>
              <w:jc w:val="center"/>
              <w:rPr>
                <w:rFonts w:ascii="宋体" w:hAnsi="宋体" w:cs="宋体"/>
                <w:szCs w:val="21"/>
              </w:rPr>
            </w:pPr>
          </w:p>
        </w:tc>
        <w:tc>
          <w:tcPr>
            <w:tcW w:w="815" w:type="dxa"/>
            <w:tcBorders>
              <w:left w:val="single" w:color="000000" w:sz="4" w:space="0"/>
              <w:bottom w:val="single" w:color="auto" w:sz="4" w:space="0"/>
              <w:right w:val="single" w:color="000000" w:sz="4" w:space="0"/>
            </w:tcBorders>
            <w:noWrap w:val="0"/>
            <w:vAlign w:val="top"/>
          </w:tcPr>
          <w:p w14:paraId="640B1A8E">
            <w:pPr>
              <w:snapToGrid w:val="0"/>
              <w:jc w:val="center"/>
              <w:rPr>
                <w:rFonts w:ascii="宋体" w:hAnsi="宋体" w:cs="宋体"/>
                <w:szCs w:val="21"/>
              </w:rPr>
            </w:pPr>
          </w:p>
        </w:tc>
      </w:tr>
      <w:tr w14:paraId="117F1383">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000000" w:sz="4" w:space="0"/>
              <w:bottom w:val="single" w:color="000000" w:sz="4" w:space="0"/>
            </w:tcBorders>
            <w:noWrap w:val="0"/>
            <w:vAlign w:val="center"/>
          </w:tcPr>
          <w:p w14:paraId="392D1DEE">
            <w:pPr>
              <w:jc w:val="center"/>
              <w:rPr>
                <w:rFonts w:hint="eastAsia"/>
              </w:rPr>
            </w:pPr>
            <w:r>
              <w:rPr>
                <w:rFonts w:hint="eastAsia"/>
              </w:rPr>
              <w:t>2</w:t>
            </w:r>
          </w:p>
        </w:tc>
        <w:tc>
          <w:tcPr>
            <w:tcW w:w="2715" w:type="dxa"/>
            <w:tcBorders>
              <w:top w:val="single" w:color="auto" w:sz="4" w:space="0"/>
              <w:left w:val="single" w:color="000000" w:sz="4" w:space="0"/>
              <w:bottom w:val="single" w:color="000000" w:sz="4" w:space="0"/>
            </w:tcBorders>
            <w:noWrap w:val="0"/>
            <w:vAlign w:val="center"/>
          </w:tcPr>
          <w:p w14:paraId="2C1A380F">
            <w:r>
              <w:rPr>
                <w:rFonts w:hint="eastAsia" w:ascii="宋体" w:hAnsi="宋体" w:cs="宋体"/>
                <w:szCs w:val="21"/>
              </w:rPr>
              <w:t>灌溉与排水工程</w:t>
            </w:r>
          </w:p>
        </w:tc>
        <w:tc>
          <w:tcPr>
            <w:tcW w:w="765" w:type="dxa"/>
            <w:tcBorders>
              <w:top w:val="single" w:color="auto" w:sz="4" w:space="0"/>
              <w:left w:val="single" w:color="000000" w:sz="4" w:space="0"/>
              <w:bottom w:val="single" w:color="000000" w:sz="4" w:space="0"/>
            </w:tcBorders>
            <w:noWrap w:val="0"/>
            <w:vAlign w:val="center"/>
          </w:tcPr>
          <w:p w14:paraId="0D71A752">
            <w:pPr>
              <w:snapToGrid w:val="0"/>
              <w:jc w:val="center"/>
              <w:rPr>
                <w:rFonts w:ascii="宋体" w:hAnsi="宋体" w:cs="宋体"/>
                <w:szCs w:val="21"/>
              </w:rPr>
            </w:pPr>
          </w:p>
        </w:tc>
        <w:tc>
          <w:tcPr>
            <w:tcW w:w="1118" w:type="dxa"/>
            <w:tcBorders>
              <w:top w:val="single" w:color="auto" w:sz="4" w:space="0"/>
              <w:left w:val="single" w:color="000000" w:sz="4" w:space="0"/>
              <w:bottom w:val="single" w:color="000000" w:sz="4" w:space="0"/>
            </w:tcBorders>
            <w:noWrap w:val="0"/>
            <w:vAlign w:val="center"/>
          </w:tcPr>
          <w:p w14:paraId="7042AFAE">
            <w:pPr>
              <w:snapToGrid w:val="0"/>
              <w:jc w:val="center"/>
              <w:rPr>
                <w:rFonts w:ascii="宋体" w:hAnsi="宋体" w:cs="宋体"/>
                <w:szCs w:val="21"/>
              </w:rPr>
            </w:pPr>
          </w:p>
        </w:tc>
        <w:tc>
          <w:tcPr>
            <w:tcW w:w="926" w:type="dxa"/>
            <w:tcBorders>
              <w:top w:val="single" w:color="auto" w:sz="4" w:space="0"/>
              <w:left w:val="single" w:color="000000" w:sz="4" w:space="0"/>
              <w:bottom w:val="single" w:color="000000" w:sz="4" w:space="0"/>
            </w:tcBorders>
            <w:noWrap w:val="0"/>
            <w:vAlign w:val="center"/>
          </w:tcPr>
          <w:p w14:paraId="5505634F">
            <w:pPr>
              <w:snapToGrid w:val="0"/>
              <w:jc w:val="center"/>
              <w:rPr>
                <w:rFonts w:ascii="宋体" w:hAnsi="宋体" w:cs="宋体"/>
                <w:szCs w:val="21"/>
              </w:rPr>
            </w:pPr>
          </w:p>
        </w:tc>
        <w:tc>
          <w:tcPr>
            <w:tcW w:w="1202" w:type="dxa"/>
            <w:tcBorders>
              <w:top w:val="single" w:color="auto" w:sz="4" w:space="0"/>
              <w:left w:val="single" w:color="000000" w:sz="4" w:space="0"/>
              <w:bottom w:val="single" w:color="000000" w:sz="4" w:space="0"/>
            </w:tcBorders>
            <w:noWrap w:val="0"/>
            <w:vAlign w:val="top"/>
          </w:tcPr>
          <w:p w14:paraId="77B11B33">
            <w:pPr>
              <w:snapToGrid w:val="0"/>
              <w:jc w:val="center"/>
              <w:rPr>
                <w:rFonts w:ascii="宋体" w:hAnsi="宋体" w:cs="宋体"/>
                <w:szCs w:val="21"/>
              </w:rPr>
            </w:pPr>
          </w:p>
        </w:tc>
        <w:tc>
          <w:tcPr>
            <w:tcW w:w="815" w:type="dxa"/>
            <w:tcBorders>
              <w:top w:val="single" w:color="auto" w:sz="4" w:space="0"/>
              <w:left w:val="single" w:color="000000" w:sz="4" w:space="0"/>
              <w:bottom w:val="single" w:color="000000" w:sz="4" w:space="0"/>
              <w:right w:val="single" w:color="000000" w:sz="4" w:space="0"/>
            </w:tcBorders>
            <w:noWrap w:val="0"/>
            <w:vAlign w:val="top"/>
          </w:tcPr>
          <w:p w14:paraId="4FB5495F">
            <w:pPr>
              <w:snapToGrid w:val="0"/>
              <w:jc w:val="center"/>
              <w:rPr>
                <w:rFonts w:ascii="宋体" w:hAnsi="宋体" w:cs="宋体"/>
                <w:szCs w:val="21"/>
              </w:rPr>
            </w:pPr>
          </w:p>
        </w:tc>
      </w:tr>
      <w:tr w14:paraId="745DCEC8">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49A6D274">
            <w:pPr>
              <w:jc w:val="center"/>
            </w:pPr>
            <w:r>
              <w:rPr>
                <w:rFonts w:hint="eastAsia"/>
              </w:rPr>
              <w:t>2.1</w:t>
            </w:r>
          </w:p>
        </w:tc>
        <w:tc>
          <w:tcPr>
            <w:tcW w:w="2715" w:type="dxa"/>
            <w:tcBorders>
              <w:left w:val="single" w:color="000000" w:sz="4" w:space="0"/>
              <w:bottom w:val="single" w:color="000000" w:sz="4" w:space="0"/>
            </w:tcBorders>
            <w:noWrap w:val="0"/>
            <w:vAlign w:val="center"/>
          </w:tcPr>
          <w:p w14:paraId="3E312948">
            <w:pPr>
              <w:rPr>
                <w:rFonts w:ascii="宋体" w:hAnsi="宋体" w:cs="宋体"/>
                <w:szCs w:val="21"/>
              </w:rPr>
            </w:pPr>
            <w:r>
              <w:rPr>
                <w:rFonts w:hint="eastAsia" w:ascii="宋体" w:hAnsi="宋体" w:cs="宋体"/>
                <w:szCs w:val="21"/>
              </w:rPr>
              <w:t>小型水源工程</w:t>
            </w:r>
          </w:p>
        </w:tc>
        <w:tc>
          <w:tcPr>
            <w:tcW w:w="765" w:type="dxa"/>
            <w:tcBorders>
              <w:left w:val="single" w:color="000000" w:sz="4" w:space="0"/>
              <w:bottom w:val="single" w:color="000000" w:sz="4" w:space="0"/>
            </w:tcBorders>
            <w:noWrap w:val="0"/>
            <w:vAlign w:val="center"/>
          </w:tcPr>
          <w:p w14:paraId="784DBAAF">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45959801">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1A2CE219">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40164111">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1FBB72C6">
            <w:pPr>
              <w:snapToGrid w:val="0"/>
              <w:jc w:val="center"/>
              <w:rPr>
                <w:rFonts w:ascii="宋体" w:hAnsi="宋体" w:cs="宋体"/>
                <w:szCs w:val="21"/>
              </w:rPr>
            </w:pPr>
          </w:p>
        </w:tc>
      </w:tr>
      <w:tr w14:paraId="5A6EC8F5">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auto" w:sz="4" w:space="0"/>
            </w:tcBorders>
            <w:noWrap w:val="0"/>
            <w:vAlign w:val="center"/>
          </w:tcPr>
          <w:p w14:paraId="0D3A61FC">
            <w:pPr>
              <w:jc w:val="center"/>
            </w:pPr>
            <w:r>
              <w:rPr>
                <w:rFonts w:hint="eastAsia"/>
              </w:rPr>
              <w:t>2.1.1</w:t>
            </w:r>
          </w:p>
        </w:tc>
        <w:tc>
          <w:tcPr>
            <w:tcW w:w="2715" w:type="dxa"/>
            <w:tcBorders>
              <w:left w:val="single" w:color="000000" w:sz="4" w:space="0"/>
              <w:bottom w:val="single" w:color="auto" w:sz="4" w:space="0"/>
            </w:tcBorders>
            <w:noWrap w:val="0"/>
            <w:vAlign w:val="center"/>
          </w:tcPr>
          <w:p w14:paraId="7FB2C55C">
            <w:pPr>
              <w:rPr>
                <w:rFonts w:ascii="宋体" w:hAnsi="宋体" w:cs="宋体"/>
                <w:szCs w:val="21"/>
              </w:rPr>
            </w:pPr>
            <w:r>
              <w:rPr>
                <w:rFonts w:hint="eastAsia" w:ascii="宋体" w:hAnsi="宋体" w:cs="宋体"/>
                <w:szCs w:val="21"/>
              </w:rPr>
              <w:t>塘堰（坝）</w:t>
            </w:r>
          </w:p>
        </w:tc>
        <w:tc>
          <w:tcPr>
            <w:tcW w:w="765" w:type="dxa"/>
            <w:tcBorders>
              <w:left w:val="single" w:color="000000" w:sz="4" w:space="0"/>
              <w:bottom w:val="single" w:color="auto" w:sz="4" w:space="0"/>
            </w:tcBorders>
            <w:noWrap w:val="0"/>
            <w:vAlign w:val="center"/>
          </w:tcPr>
          <w:p w14:paraId="6BF0278D">
            <w:pPr>
              <w:snapToGrid w:val="0"/>
              <w:jc w:val="center"/>
              <w:rPr>
                <w:rFonts w:ascii="宋体" w:hAnsi="宋体" w:cs="宋体"/>
                <w:szCs w:val="21"/>
              </w:rPr>
            </w:pPr>
          </w:p>
        </w:tc>
        <w:tc>
          <w:tcPr>
            <w:tcW w:w="1118" w:type="dxa"/>
            <w:tcBorders>
              <w:left w:val="single" w:color="000000" w:sz="4" w:space="0"/>
              <w:bottom w:val="single" w:color="auto" w:sz="4" w:space="0"/>
            </w:tcBorders>
            <w:noWrap w:val="0"/>
            <w:vAlign w:val="center"/>
          </w:tcPr>
          <w:p w14:paraId="4FD9DBCA">
            <w:pPr>
              <w:snapToGrid w:val="0"/>
              <w:jc w:val="center"/>
              <w:rPr>
                <w:rFonts w:ascii="宋体" w:hAnsi="宋体" w:cs="宋体"/>
                <w:szCs w:val="21"/>
              </w:rPr>
            </w:pPr>
          </w:p>
        </w:tc>
        <w:tc>
          <w:tcPr>
            <w:tcW w:w="926" w:type="dxa"/>
            <w:tcBorders>
              <w:left w:val="single" w:color="000000" w:sz="4" w:space="0"/>
              <w:bottom w:val="single" w:color="auto" w:sz="4" w:space="0"/>
            </w:tcBorders>
            <w:noWrap w:val="0"/>
            <w:vAlign w:val="center"/>
          </w:tcPr>
          <w:p w14:paraId="066D01DF">
            <w:pPr>
              <w:snapToGrid w:val="0"/>
              <w:jc w:val="center"/>
              <w:rPr>
                <w:rFonts w:ascii="宋体" w:hAnsi="宋体" w:cs="宋体"/>
                <w:szCs w:val="21"/>
              </w:rPr>
            </w:pPr>
          </w:p>
        </w:tc>
        <w:tc>
          <w:tcPr>
            <w:tcW w:w="1202" w:type="dxa"/>
            <w:tcBorders>
              <w:left w:val="single" w:color="000000" w:sz="4" w:space="0"/>
              <w:bottom w:val="single" w:color="auto" w:sz="4" w:space="0"/>
            </w:tcBorders>
            <w:noWrap w:val="0"/>
            <w:vAlign w:val="top"/>
          </w:tcPr>
          <w:p w14:paraId="13FEC124">
            <w:pPr>
              <w:snapToGrid w:val="0"/>
              <w:jc w:val="center"/>
              <w:rPr>
                <w:rFonts w:ascii="宋体" w:hAnsi="宋体" w:cs="宋体"/>
                <w:szCs w:val="21"/>
              </w:rPr>
            </w:pPr>
          </w:p>
        </w:tc>
        <w:tc>
          <w:tcPr>
            <w:tcW w:w="815" w:type="dxa"/>
            <w:tcBorders>
              <w:left w:val="single" w:color="000000" w:sz="4" w:space="0"/>
              <w:bottom w:val="single" w:color="auto" w:sz="4" w:space="0"/>
              <w:right w:val="single" w:color="000000" w:sz="4" w:space="0"/>
            </w:tcBorders>
            <w:noWrap w:val="0"/>
            <w:vAlign w:val="top"/>
          </w:tcPr>
          <w:p w14:paraId="6B7C342A">
            <w:pPr>
              <w:snapToGrid w:val="0"/>
              <w:jc w:val="center"/>
              <w:rPr>
                <w:rFonts w:ascii="宋体" w:hAnsi="宋体" w:cs="宋体"/>
                <w:szCs w:val="21"/>
              </w:rPr>
            </w:pPr>
          </w:p>
        </w:tc>
      </w:tr>
      <w:tr w14:paraId="24A8667B">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auto" w:sz="4" w:space="0"/>
            </w:tcBorders>
            <w:noWrap w:val="0"/>
            <w:vAlign w:val="center"/>
          </w:tcPr>
          <w:p w14:paraId="59E31DD3">
            <w:pPr>
              <w:jc w:val="center"/>
              <w:rPr>
                <w:rFonts w:hint="eastAsia"/>
              </w:rPr>
            </w:pPr>
          </w:p>
        </w:tc>
        <w:tc>
          <w:tcPr>
            <w:tcW w:w="2715" w:type="dxa"/>
            <w:tcBorders>
              <w:left w:val="single" w:color="000000" w:sz="4" w:space="0"/>
              <w:bottom w:val="single" w:color="auto" w:sz="4" w:space="0"/>
            </w:tcBorders>
            <w:noWrap w:val="0"/>
            <w:vAlign w:val="center"/>
          </w:tcPr>
          <w:p w14:paraId="57BA8BCA">
            <w:pPr>
              <w:rPr>
                <w:rFonts w:hint="eastAsia" w:ascii="宋体" w:hAnsi="宋体" w:cs="宋体"/>
                <w:szCs w:val="21"/>
              </w:rPr>
            </w:pPr>
            <w:r>
              <w:rPr>
                <w:rFonts w:hint="eastAsia" w:ascii="宋体" w:hAnsi="宋体" w:cs="宋体"/>
                <w:szCs w:val="21"/>
              </w:rPr>
              <w:t>土（石）方开挖</w:t>
            </w:r>
          </w:p>
        </w:tc>
        <w:tc>
          <w:tcPr>
            <w:tcW w:w="765" w:type="dxa"/>
            <w:tcBorders>
              <w:left w:val="single" w:color="000000" w:sz="4" w:space="0"/>
              <w:bottom w:val="single" w:color="auto" w:sz="4" w:space="0"/>
            </w:tcBorders>
            <w:noWrap w:val="0"/>
            <w:vAlign w:val="center"/>
          </w:tcPr>
          <w:p w14:paraId="4322ECF8">
            <w:pPr>
              <w:snapToGrid w:val="0"/>
              <w:jc w:val="center"/>
              <w:rPr>
                <w:rFonts w:ascii="宋体" w:hAnsi="宋体" w:cs="宋体"/>
                <w:szCs w:val="21"/>
              </w:rPr>
            </w:pPr>
            <w:r>
              <w:rPr>
                <w:rFonts w:hint="eastAsia" w:ascii="宋体" w:hAnsi="宋体" w:cs="宋体"/>
                <w:szCs w:val="21"/>
              </w:rPr>
              <w:t>m</w:t>
            </w:r>
            <w:r>
              <w:rPr>
                <w:rFonts w:hint="eastAsia" w:ascii="宋体" w:hAnsi="宋体" w:cs="宋体"/>
                <w:szCs w:val="21"/>
                <w:vertAlign w:val="superscript"/>
              </w:rPr>
              <w:t>3</w:t>
            </w:r>
          </w:p>
        </w:tc>
        <w:tc>
          <w:tcPr>
            <w:tcW w:w="1118" w:type="dxa"/>
            <w:tcBorders>
              <w:left w:val="single" w:color="000000" w:sz="4" w:space="0"/>
              <w:bottom w:val="single" w:color="auto" w:sz="4" w:space="0"/>
            </w:tcBorders>
            <w:noWrap w:val="0"/>
            <w:vAlign w:val="center"/>
          </w:tcPr>
          <w:p w14:paraId="3BCDAC72">
            <w:pPr>
              <w:snapToGrid w:val="0"/>
              <w:jc w:val="center"/>
              <w:rPr>
                <w:rFonts w:ascii="宋体" w:hAnsi="宋体" w:cs="宋体"/>
                <w:szCs w:val="21"/>
              </w:rPr>
            </w:pPr>
          </w:p>
        </w:tc>
        <w:tc>
          <w:tcPr>
            <w:tcW w:w="926" w:type="dxa"/>
            <w:tcBorders>
              <w:left w:val="single" w:color="000000" w:sz="4" w:space="0"/>
              <w:bottom w:val="single" w:color="auto" w:sz="4" w:space="0"/>
            </w:tcBorders>
            <w:noWrap w:val="0"/>
            <w:vAlign w:val="center"/>
          </w:tcPr>
          <w:p w14:paraId="234FD30B">
            <w:pPr>
              <w:snapToGrid w:val="0"/>
              <w:jc w:val="center"/>
              <w:rPr>
                <w:rFonts w:ascii="宋体" w:hAnsi="宋体" w:cs="宋体"/>
                <w:szCs w:val="21"/>
              </w:rPr>
            </w:pPr>
          </w:p>
        </w:tc>
        <w:tc>
          <w:tcPr>
            <w:tcW w:w="1202" w:type="dxa"/>
            <w:tcBorders>
              <w:left w:val="single" w:color="000000" w:sz="4" w:space="0"/>
              <w:bottom w:val="single" w:color="auto" w:sz="4" w:space="0"/>
            </w:tcBorders>
            <w:noWrap w:val="0"/>
            <w:vAlign w:val="top"/>
          </w:tcPr>
          <w:p w14:paraId="2EEA54AA">
            <w:pPr>
              <w:snapToGrid w:val="0"/>
              <w:jc w:val="center"/>
              <w:rPr>
                <w:rFonts w:ascii="宋体" w:hAnsi="宋体" w:cs="宋体"/>
                <w:szCs w:val="21"/>
              </w:rPr>
            </w:pPr>
          </w:p>
        </w:tc>
        <w:tc>
          <w:tcPr>
            <w:tcW w:w="815" w:type="dxa"/>
            <w:tcBorders>
              <w:left w:val="single" w:color="000000" w:sz="4" w:space="0"/>
              <w:bottom w:val="single" w:color="auto" w:sz="4" w:space="0"/>
              <w:right w:val="single" w:color="000000" w:sz="4" w:space="0"/>
            </w:tcBorders>
            <w:noWrap w:val="0"/>
            <w:vAlign w:val="top"/>
          </w:tcPr>
          <w:p w14:paraId="6036F267">
            <w:pPr>
              <w:snapToGrid w:val="0"/>
              <w:jc w:val="center"/>
              <w:rPr>
                <w:rFonts w:ascii="宋体" w:hAnsi="宋体" w:cs="宋体"/>
                <w:szCs w:val="21"/>
              </w:rPr>
            </w:pPr>
          </w:p>
        </w:tc>
      </w:tr>
      <w:tr w14:paraId="6C9CA514">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auto" w:sz="4" w:space="0"/>
            </w:tcBorders>
            <w:noWrap w:val="0"/>
            <w:vAlign w:val="center"/>
          </w:tcPr>
          <w:p w14:paraId="6D0102B2">
            <w:pPr>
              <w:jc w:val="center"/>
            </w:pPr>
          </w:p>
        </w:tc>
        <w:tc>
          <w:tcPr>
            <w:tcW w:w="2715" w:type="dxa"/>
            <w:tcBorders>
              <w:left w:val="single" w:color="000000" w:sz="4" w:space="0"/>
              <w:bottom w:val="single" w:color="auto" w:sz="4" w:space="0"/>
            </w:tcBorders>
            <w:noWrap w:val="0"/>
            <w:vAlign w:val="center"/>
          </w:tcPr>
          <w:p w14:paraId="058FD7DD">
            <w:pPr>
              <w:rPr>
                <w:rFonts w:ascii="宋体" w:hAnsi="宋体" w:cs="宋体"/>
                <w:szCs w:val="21"/>
              </w:rPr>
            </w:pPr>
            <w:r>
              <w:rPr>
                <w:rFonts w:hint="eastAsia" w:ascii="宋体" w:hAnsi="宋体" w:cs="宋体"/>
                <w:szCs w:val="21"/>
              </w:rPr>
              <w:t>...</w:t>
            </w:r>
          </w:p>
        </w:tc>
        <w:tc>
          <w:tcPr>
            <w:tcW w:w="765" w:type="dxa"/>
            <w:tcBorders>
              <w:left w:val="single" w:color="000000" w:sz="4" w:space="0"/>
              <w:bottom w:val="single" w:color="auto" w:sz="4" w:space="0"/>
            </w:tcBorders>
            <w:noWrap w:val="0"/>
            <w:vAlign w:val="center"/>
          </w:tcPr>
          <w:p w14:paraId="737975BC">
            <w:pPr>
              <w:snapToGrid w:val="0"/>
              <w:jc w:val="center"/>
              <w:rPr>
                <w:rFonts w:ascii="宋体" w:hAnsi="宋体" w:cs="宋体"/>
                <w:szCs w:val="21"/>
              </w:rPr>
            </w:pPr>
          </w:p>
        </w:tc>
        <w:tc>
          <w:tcPr>
            <w:tcW w:w="1118" w:type="dxa"/>
            <w:tcBorders>
              <w:left w:val="single" w:color="000000" w:sz="4" w:space="0"/>
              <w:bottom w:val="single" w:color="auto" w:sz="4" w:space="0"/>
            </w:tcBorders>
            <w:noWrap w:val="0"/>
            <w:vAlign w:val="center"/>
          </w:tcPr>
          <w:p w14:paraId="25AF70C8">
            <w:pPr>
              <w:snapToGrid w:val="0"/>
              <w:jc w:val="center"/>
              <w:rPr>
                <w:rFonts w:ascii="宋体" w:hAnsi="宋体" w:cs="宋体"/>
                <w:szCs w:val="21"/>
              </w:rPr>
            </w:pPr>
          </w:p>
        </w:tc>
        <w:tc>
          <w:tcPr>
            <w:tcW w:w="926" w:type="dxa"/>
            <w:tcBorders>
              <w:left w:val="single" w:color="000000" w:sz="4" w:space="0"/>
              <w:bottom w:val="single" w:color="auto" w:sz="4" w:space="0"/>
            </w:tcBorders>
            <w:noWrap w:val="0"/>
            <w:vAlign w:val="center"/>
          </w:tcPr>
          <w:p w14:paraId="2C0F8852">
            <w:pPr>
              <w:snapToGrid w:val="0"/>
              <w:jc w:val="center"/>
              <w:rPr>
                <w:rFonts w:ascii="宋体" w:hAnsi="宋体" w:cs="宋体"/>
                <w:szCs w:val="21"/>
              </w:rPr>
            </w:pPr>
          </w:p>
        </w:tc>
        <w:tc>
          <w:tcPr>
            <w:tcW w:w="1202" w:type="dxa"/>
            <w:tcBorders>
              <w:left w:val="single" w:color="000000" w:sz="4" w:space="0"/>
              <w:bottom w:val="single" w:color="auto" w:sz="4" w:space="0"/>
            </w:tcBorders>
            <w:noWrap w:val="0"/>
            <w:vAlign w:val="top"/>
          </w:tcPr>
          <w:p w14:paraId="48AEDBAC">
            <w:pPr>
              <w:snapToGrid w:val="0"/>
              <w:jc w:val="center"/>
              <w:rPr>
                <w:rFonts w:ascii="宋体" w:hAnsi="宋体" w:cs="宋体"/>
                <w:szCs w:val="21"/>
              </w:rPr>
            </w:pPr>
          </w:p>
        </w:tc>
        <w:tc>
          <w:tcPr>
            <w:tcW w:w="815" w:type="dxa"/>
            <w:tcBorders>
              <w:left w:val="single" w:color="000000" w:sz="4" w:space="0"/>
              <w:bottom w:val="single" w:color="auto" w:sz="4" w:space="0"/>
              <w:right w:val="single" w:color="000000" w:sz="4" w:space="0"/>
            </w:tcBorders>
            <w:noWrap w:val="0"/>
            <w:vAlign w:val="top"/>
          </w:tcPr>
          <w:p w14:paraId="11DE5BCD">
            <w:pPr>
              <w:snapToGrid w:val="0"/>
              <w:jc w:val="center"/>
              <w:rPr>
                <w:rFonts w:ascii="宋体" w:hAnsi="宋体" w:cs="宋体"/>
                <w:szCs w:val="21"/>
              </w:rPr>
            </w:pPr>
          </w:p>
        </w:tc>
      </w:tr>
      <w:tr w14:paraId="40DEFED3">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auto" w:sz="4" w:space="0"/>
              <w:bottom w:val="single" w:color="auto" w:sz="4" w:space="0"/>
            </w:tcBorders>
            <w:noWrap w:val="0"/>
            <w:vAlign w:val="center"/>
          </w:tcPr>
          <w:p w14:paraId="7ECDA724">
            <w:pPr>
              <w:jc w:val="center"/>
            </w:pPr>
            <w:r>
              <w:rPr>
                <w:rFonts w:hint="eastAsia"/>
              </w:rPr>
              <w:t>2.1.2</w:t>
            </w:r>
          </w:p>
        </w:tc>
        <w:tc>
          <w:tcPr>
            <w:tcW w:w="2715" w:type="dxa"/>
            <w:tcBorders>
              <w:top w:val="single" w:color="auto" w:sz="4" w:space="0"/>
              <w:left w:val="single" w:color="000000" w:sz="4" w:space="0"/>
              <w:bottom w:val="single" w:color="auto" w:sz="4" w:space="0"/>
            </w:tcBorders>
            <w:noWrap w:val="0"/>
            <w:vAlign w:val="center"/>
          </w:tcPr>
          <w:p w14:paraId="2A52F1AA">
            <w:pPr>
              <w:rPr>
                <w:rFonts w:ascii="宋体" w:hAnsi="宋体" w:cs="宋体"/>
                <w:szCs w:val="21"/>
              </w:rPr>
            </w:pPr>
            <w:r>
              <w:rPr>
                <w:rFonts w:hint="eastAsia" w:ascii="宋体" w:hAnsi="宋体" w:cs="宋体"/>
                <w:szCs w:val="21"/>
              </w:rPr>
              <w:t>蓄水池和小型集雨设施</w:t>
            </w:r>
          </w:p>
        </w:tc>
        <w:tc>
          <w:tcPr>
            <w:tcW w:w="765" w:type="dxa"/>
            <w:tcBorders>
              <w:top w:val="single" w:color="auto" w:sz="4" w:space="0"/>
              <w:left w:val="single" w:color="000000" w:sz="4" w:space="0"/>
              <w:bottom w:val="single" w:color="auto" w:sz="4" w:space="0"/>
            </w:tcBorders>
            <w:noWrap w:val="0"/>
            <w:vAlign w:val="center"/>
          </w:tcPr>
          <w:p w14:paraId="7A55F706">
            <w:pPr>
              <w:snapToGrid w:val="0"/>
              <w:jc w:val="center"/>
              <w:rPr>
                <w:rFonts w:ascii="宋体" w:hAnsi="宋体" w:cs="宋体"/>
                <w:szCs w:val="21"/>
              </w:rPr>
            </w:pPr>
          </w:p>
        </w:tc>
        <w:tc>
          <w:tcPr>
            <w:tcW w:w="1118" w:type="dxa"/>
            <w:tcBorders>
              <w:top w:val="single" w:color="auto" w:sz="4" w:space="0"/>
              <w:left w:val="single" w:color="000000" w:sz="4" w:space="0"/>
              <w:bottom w:val="single" w:color="auto" w:sz="4" w:space="0"/>
            </w:tcBorders>
            <w:noWrap w:val="0"/>
            <w:vAlign w:val="center"/>
          </w:tcPr>
          <w:p w14:paraId="2F5658FA">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664F6AAC">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39253812">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auto" w:sz="4" w:space="0"/>
            </w:tcBorders>
            <w:noWrap w:val="0"/>
            <w:vAlign w:val="top"/>
          </w:tcPr>
          <w:p w14:paraId="6631EB8B">
            <w:pPr>
              <w:snapToGrid w:val="0"/>
              <w:jc w:val="center"/>
              <w:rPr>
                <w:rFonts w:ascii="宋体" w:hAnsi="宋体" w:cs="宋体"/>
                <w:szCs w:val="21"/>
              </w:rPr>
            </w:pPr>
          </w:p>
        </w:tc>
      </w:tr>
      <w:tr w14:paraId="6AF4B6FF">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auto" w:sz="4" w:space="0"/>
              <w:bottom w:val="single" w:color="auto" w:sz="4" w:space="0"/>
            </w:tcBorders>
            <w:noWrap w:val="0"/>
            <w:vAlign w:val="center"/>
          </w:tcPr>
          <w:p w14:paraId="314936A3">
            <w:pPr>
              <w:jc w:val="center"/>
              <w:rPr>
                <w:rFonts w:hint="eastAsia"/>
              </w:rPr>
            </w:pPr>
          </w:p>
        </w:tc>
        <w:tc>
          <w:tcPr>
            <w:tcW w:w="2715" w:type="dxa"/>
            <w:tcBorders>
              <w:top w:val="single" w:color="auto" w:sz="4" w:space="0"/>
              <w:left w:val="single" w:color="000000" w:sz="4" w:space="0"/>
              <w:bottom w:val="single" w:color="auto" w:sz="4" w:space="0"/>
            </w:tcBorders>
            <w:noWrap w:val="0"/>
            <w:vAlign w:val="center"/>
          </w:tcPr>
          <w:p w14:paraId="7BCDD56E">
            <w:pPr>
              <w:rPr>
                <w:rFonts w:hint="eastAsia" w:ascii="宋体" w:hAnsi="宋体" w:cs="宋体"/>
                <w:szCs w:val="21"/>
              </w:rPr>
            </w:pPr>
            <w:r>
              <w:rPr>
                <w:rFonts w:hint="eastAsia" w:ascii="宋体" w:hAnsi="宋体" w:cs="宋体"/>
                <w:szCs w:val="21"/>
              </w:rPr>
              <w:t>土（石）方开挖</w:t>
            </w:r>
          </w:p>
        </w:tc>
        <w:tc>
          <w:tcPr>
            <w:tcW w:w="765" w:type="dxa"/>
            <w:tcBorders>
              <w:top w:val="single" w:color="auto" w:sz="4" w:space="0"/>
              <w:left w:val="single" w:color="000000" w:sz="4" w:space="0"/>
              <w:bottom w:val="single" w:color="auto" w:sz="4" w:space="0"/>
            </w:tcBorders>
            <w:noWrap w:val="0"/>
            <w:vAlign w:val="center"/>
          </w:tcPr>
          <w:p w14:paraId="189B66BF">
            <w:pPr>
              <w:snapToGrid w:val="0"/>
              <w:jc w:val="center"/>
              <w:rPr>
                <w:rFonts w:ascii="宋体" w:hAnsi="宋体" w:cs="宋体"/>
                <w:szCs w:val="21"/>
              </w:rPr>
            </w:pPr>
            <w:r>
              <w:rPr>
                <w:rFonts w:hint="eastAsia" w:ascii="宋体" w:hAnsi="宋体" w:cs="宋体"/>
                <w:szCs w:val="21"/>
              </w:rPr>
              <w:t>m</w:t>
            </w:r>
            <w:r>
              <w:rPr>
                <w:rFonts w:hint="eastAsia" w:ascii="宋体" w:hAnsi="宋体" w:cs="宋体"/>
                <w:szCs w:val="21"/>
                <w:vertAlign w:val="superscript"/>
              </w:rPr>
              <w:t>3</w:t>
            </w:r>
          </w:p>
        </w:tc>
        <w:tc>
          <w:tcPr>
            <w:tcW w:w="1118" w:type="dxa"/>
            <w:tcBorders>
              <w:top w:val="single" w:color="auto" w:sz="4" w:space="0"/>
              <w:left w:val="single" w:color="000000" w:sz="4" w:space="0"/>
              <w:bottom w:val="single" w:color="auto" w:sz="4" w:space="0"/>
            </w:tcBorders>
            <w:noWrap w:val="0"/>
            <w:vAlign w:val="center"/>
          </w:tcPr>
          <w:p w14:paraId="77279980">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6E0F904D">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75BAC394">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auto" w:sz="4" w:space="0"/>
            </w:tcBorders>
            <w:noWrap w:val="0"/>
            <w:vAlign w:val="top"/>
          </w:tcPr>
          <w:p w14:paraId="62995013">
            <w:pPr>
              <w:snapToGrid w:val="0"/>
              <w:jc w:val="center"/>
              <w:rPr>
                <w:rFonts w:ascii="宋体" w:hAnsi="宋体" w:cs="宋体"/>
                <w:szCs w:val="21"/>
              </w:rPr>
            </w:pPr>
          </w:p>
        </w:tc>
      </w:tr>
      <w:tr w14:paraId="690C0427">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auto" w:sz="4" w:space="0"/>
              <w:bottom w:val="single" w:color="auto" w:sz="4" w:space="0"/>
            </w:tcBorders>
            <w:noWrap w:val="0"/>
            <w:vAlign w:val="center"/>
          </w:tcPr>
          <w:p w14:paraId="3CAD7D31">
            <w:pPr>
              <w:jc w:val="center"/>
            </w:pPr>
          </w:p>
        </w:tc>
        <w:tc>
          <w:tcPr>
            <w:tcW w:w="2715" w:type="dxa"/>
            <w:tcBorders>
              <w:top w:val="single" w:color="auto" w:sz="4" w:space="0"/>
              <w:left w:val="single" w:color="000000" w:sz="4" w:space="0"/>
              <w:bottom w:val="single" w:color="auto" w:sz="4" w:space="0"/>
            </w:tcBorders>
            <w:noWrap w:val="0"/>
            <w:vAlign w:val="center"/>
          </w:tcPr>
          <w:p w14:paraId="4ECEB7ED">
            <w:pPr>
              <w:rPr>
                <w:rFonts w:ascii="宋体" w:hAnsi="宋体" w:cs="宋体"/>
                <w:szCs w:val="21"/>
              </w:rPr>
            </w:pPr>
            <w:r>
              <w:rPr>
                <w:rFonts w:hint="eastAsia" w:ascii="宋体" w:hAnsi="宋体" w:cs="宋体"/>
                <w:szCs w:val="21"/>
              </w:rPr>
              <w:t>...</w:t>
            </w:r>
          </w:p>
        </w:tc>
        <w:tc>
          <w:tcPr>
            <w:tcW w:w="765" w:type="dxa"/>
            <w:tcBorders>
              <w:top w:val="single" w:color="auto" w:sz="4" w:space="0"/>
              <w:left w:val="single" w:color="000000" w:sz="4" w:space="0"/>
              <w:bottom w:val="single" w:color="auto" w:sz="4" w:space="0"/>
            </w:tcBorders>
            <w:noWrap w:val="0"/>
            <w:vAlign w:val="center"/>
          </w:tcPr>
          <w:p w14:paraId="442F20C2">
            <w:pPr>
              <w:snapToGrid w:val="0"/>
              <w:jc w:val="center"/>
              <w:rPr>
                <w:rFonts w:ascii="宋体" w:hAnsi="宋体" w:cs="宋体"/>
                <w:szCs w:val="21"/>
              </w:rPr>
            </w:pPr>
          </w:p>
        </w:tc>
        <w:tc>
          <w:tcPr>
            <w:tcW w:w="1118" w:type="dxa"/>
            <w:tcBorders>
              <w:top w:val="single" w:color="auto" w:sz="4" w:space="0"/>
              <w:left w:val="single" w:color="000000" w:sz="4" w:space="0"/>
              <w:bottom w:val="single" w:color="auto" w:sz="4" w:space="0"/>
            </w:tcBorders>
            <w:noWrap w:val="0"/>
            <w:vAlign w:val="center"/>
          </w:tcPr>
          <w:p w14:paraId="58A3F9DE">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17D8829E">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4B6AF02C">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auto" w:sz="4" w:space="0"/>
            </w:tcBorders>
            <w:noWrap w:val="0"/>
            <w:vAlign w:val="top"/>
          </w:tcPr>
          <w:p w14:paraId="74665ABE">
            <w:pPr>
              <w:snapToGrid w:val="0"/>
              <w:jc w:val="center"/>
              <w:rPr>
                <w:rFonts w:ascii="宋体" w:hAnsi="宋体" w:cs="宋体"/>
                <w:szCs w:val="21"/>
              </w:rPr>
            </w:pPr>
          </w:p>
        </w:tc>
      </w:tr>
      <w:tr w14:paraId="6BB389A4">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000000" w:sz="4" w:space="0"/>
              <w:bottom w:val="single" w:color="auto" w:sz="4" w:space="0"/>
            </w:tcBorders>
            <w:noWrap w:val="0"/>
            <w:vAlign w:val="center"/>
          </w:tcPr>
          <w:p w14:paraId="2CE3D9A0">
            <w:pPr>
              <w:jc w:val="center"/>
            </w:pPr>
            <w:r>
              <w:rPr>
                <w:rFonts w:hint="eastAsia"/>
              </w:rPr>
              <w:t>2.1.3</w:t>
            </w:r>
          </w:p>
        </w:tc>
        <w:tc>
          <w:tcPr>
            <w:tcW w:w="2715" w:type="dxa"/>
            <w:tcBorders>
              <w:top w:val="single" w:color="auto" w:sz="4" w:space="0"/>
              <w:left w:val="single" w:color="000000" w:sz="4" w:space="0"/>
              <w:bottom w:val="single" w:color="auto" w:sz="4" w:space="0"/>
            </w:tcBorders>
            <w:noWrap w:val="0"/>
            <w:vAlign w:val="center"/>
          </w:tcPr>
          <w:p w14:paraId="21A967B3">
            <w:pPr>
              <w:rPr>
                <w:rFonts w:ascii="宋体" w:hAnsi="宋体" w:cs="宋体"/>
                <w:szCs w:val="21"/>
              </w:rPr>
            </w:pPr>
            <w:r>
              <w:rPr>
                <w:rFonts w:hint="eastAsia" w:ascii="宋体" w:hAnsi="宋体" w:cs="宋体"/>
                <w:szCs w:val="21"/>
              </w:rPr>
              <w:t xml:space="preserve">小型泵站     </w:t>
            </w:r>
          </w:p>
        </w:tc>
        <w:tc>
          <w:tcPr>
            <w:tcW w:w="765" w:type="dxa"/>
            <w:tcBorders>
              <w:top w:val="single" w:color="auto" w:sz="4" w:space="0"/>
              <w:left w:val="single" w:color="000000" w:sz="4" w:space="0"/>
              <w:bottom w:val="single" w:color="auto" w:sz="4" w:space="0"/>
            </w:tcBorders>
            <w:noWrap w:val="0"/>
            <w:vAlign w:val="center"/>
          </w:tcPr>
          <w:p w14:paraId="2805A9E7">
            <w:pPr>
              <w:snapToGrid w:val="0"/>
              <w:jc w:val="center"/>
              <w:rPr>
                <w:rFonts w:ascii="宋体" w:hAnsi="宋体" w:cs="宋体"/>
                <w:szCs w:val="21"/>
              </w:rPr>
            </w:pPr>
          </w:p>
        </w:tc>
        <w:tc>
          <w:tcPr>
            <w:tcW w:w="1118" w:type="dxa"/>
            <w:tcBorders>
              <w:top w:val="single" w:color="auto" w:sz="4" w:space="0"/>
              <w:left w:val="single" w:color="000000" w:sz="4" w:space="0"/>
              <w:bottom w:val="single" w:color="auto" w:sz="4" w:space="0"/>
            </w:tcBorders>
            <w:noWrap w:val="0"/>
            <w:vAlign w:val="center"/>
          </w:tcPr>
          <w:p w14:paraId="4C85E0F8">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79F5F54D">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58D29F46">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000000" w:sz="4" w:space="0"/>
            </w:tcBorders>
            <w:noWrap w:val="0"/>
            <w:vAlign w:val="top"/>
          </w:tcPr>
          <w:p w14:paraId="093700E3">
            <w:pPr>
              <w:snapToGrid w:val="0"/>
              <w:jc w:val="center"/>
              <w:rPr>
                <w:rFonts w:ascii="宋体" w:hAnsi="宋体" w:cs="宋体"/>
                <w:szCs w:val="21"/>
              </w:rPr>
            </w:pPr>
          </w:p>
        </w:tc>
      </w:tr>
      <w:tr w14:paraId="6A0763C2">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000000" w:sz="4" w:space="0"/>
              <w:bottom w:val="single" w:color="auto" w:sz="4" w:space="0"/>
            </w:tcBorders>
            <w:noWrap w:val="0"/>
            <w:vAlign w:val="center"/>
          </w:tcPr>
          <w:p w14:paraId="6F3D55E0">
            <w:pPr>
              <w:jc w:val="center"/>
              <w:rPr>
                <w:rFonts w:hint="eastAsia"/>
              </w:rPr>
            </w:pPr>
          </w:p>
        </w:tc>
        <w:tc>
          <w:tcPr>
            <w:tcW w:w="2715" w:type="dxa"/>
            <w:tcBorders>
              <w:top w:val="single" w:color="auto" w:sz="4" w:space="0"/>
              <w:left w:val="single" w:color="000000" w:sz="4" w:space="0"/>
              <w:bottom w:val="single" w:color="auto" w:sz="4" w:space="0"/>
            </w:tcBorders>
            <w:noWrap w:val="0"/>
            <w:vAlign w:val="center"/>
          </w:tcPr>
          <w:p w14:paraId="0D369907">
            <w:pPr>
              <w:rPr>
                <w:rFonts w:hint="eastAsia" w:ascii="宋体" w:hAnsi="宋体" w:cs="宋体"/>
                <w:szCs w:val="21"/>
              </w:rPr>
            </w:pPr>
            <w:r>
              <w:rPr>
                <w:rFonts w:hint="eastAsia" w:ascii="宋体" w:hAnsi="宋体" w:cs="宋体"/>
                <w:szCs w:val="21"/>
              </w:rPr>
              <w:t>土（石）方开挖</w:t>
            </w:r>
          </w:p>
        </w:tc>
        <w:tc>
          <w:tcPr>
            <w:tcW w:w="765" w:type="dxa"/>
            <w:tcBorders>
              <w:top w:val="single" w:color="auto" w:sz="4" w:space="0"/>
              <w:left w:val="single" w:color="000000" w:sz="4" w:space="0"/>
              <w:bottom w:val="single" w:color="auto" w:sz="4" w:space="0"/>
            </w:tcBorders>
            <w:noWrap w:val="0"/>
            <w:vAlign w:val="center"/>
          </w:tcPr>
          <w:p w14:paraId="21B20C04">
            <w:pPr>
              <w:snapToGrid w:val="0"/>
              <w:jc w:val="center"/>
              <w:rPr>
                <w:rFonts w:ascii="宋体" w:hAnsi="宋体" w:cs="宋体"/>
                <w:szCs w:val="21"/>
              </w:rPr>
            </w:pPr>
            <w:r>
              <w:rPr>
                <w:rFonts w:hint="eastAsia" w:ascii="宋体" w:hAnsi="宋体" w:cs="宋体"/>
                <w:szCs w:val="21"/>
              </w:rPr>
              <w:t>m</w:t>
            </w:r>
            <w:r>
              <w:rPr>
                <w:rFonts w:hint="eastAsia" w:ascii="宋体" w:hAnsi="宋体" w:cs="宋体"/>
                <w:szCs w:val="21"/>
                <w:vertAlign w:val="superscript"/>
              </w:rPr>
              <w:t>3</w:t>
            </w:r>
          </w:p>
        </w:tc>
        <w:tc>
          <w:tcPr>
            <w:tcW w:w="1118" w:type="dxa"/>
            <w:tcBorders>
              <w:top w:val="single" w:color="auto" w:sz="4" w:space="0"/>
              <w:left w:val="single" w:color="000000" w:sz="4" w:space="0"/>
              <w:bottom w:val="single" w:color="auto" w:sz="4" w:space="0"/>
            </w:tcBorders>
            <w:noWrap w:val="0"/>
            <w:vAlign w:val="center"/>
          </w:tcPr>
          <w:p w14:paraId="3048369E">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4A0730C1">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06CB1061">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000000" w:sz="4" w:space="0"/>
            </w:tcBorders>
            <w:noWrap w:val="0"/>
            <w:vAlign w:val="top"/>
          </w:tcPr>
          <w:p w14:paraId="37DD4E25">
            <w:pPr>
              <w:snapToGrid w:val="0"/>
              <w:jc w:val="center"/>
              <w:rPr>
                <w:rFonts w:ascii="宋体" w:hAnsi="宋体" w:cs="宋体"/>
                <w:szCs w:val="21"/>
              </w:rPr>
            </w:pPr>
          </w:p>
        </w:tc>
      </w:tr>
      <w:tr w14:paraId="206E45AD">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000000" w:sz="4" w:space="0"/>
              <w:bottom w:val="single" w:color="auto" w:sz="4" w:space="0"/>
            </w:tcBorders>
            <w:noWrap w:val="0"/>
            <w:vAlign w:val="center"/>
          </w:tcPr>
          <w:p w14:paraId="68D5123E">
            <w:pPr>
              <w:jc w:val="center"/>
            </w:pPr>
          </w:p>
        </w:tc>
        <w:tc>
          <w:tcPr>
            <w:tcW w:w="2715" w:type="dxa"/>
            <w:tcBorders>
              <w:top w:val="single" w:color="auto" w:sz="4" w:space="0"/>
              <w:left w:val="single" w:color="000000" w:sz="4" w:space="0"/>
              <w:bottom w:val="single" w:color="auto" w:sz="4" w:space="0"/>
            </w:tcBorders>
            <w:noWrap w:val="0"/>
            <w:vAlign w:val="center"/>
          </w:tcPr>
          <w:p w14:paraId="7A5EE5D6">
            <w:pPr>
              <w:rPr>
                <w:rFonts w:ascii="宋体" w:hAnsi="宋体" w:cs="宋体"/>
                <w:szCs w:val="21"/>
              </w:rPr>
            </w:pPr>
            <w:r>
              <w:rPr>
                <w:rFonts w:hint="eastAsia" w:ascii="宋体" w:hAnsi="宋体" w:cs="宋体"/>
                <w:szCs w:val="21"/>
              </w:rPr>
              <w:t>...</w:t>
            </w:r>
          </w:p>
        </w:tc>
        <w:tc>
          <w:tcPr>
            <w:tcW w:w="765" w:type="dxa"/>
            <w:tcBorders>
              <w:top w:val="single" w:color="auto" w:sz="4" w:space="0"/>
              <w:left w:val="single" w:color="000000" w:sz="4" w:space="0"/>
              <w:bottom w:val="single" w:color="auto" w:sz="4" w:space="0"/>
            </w:tcBorders>
            <w:noWrap w:val="0"/>
            <w:vAlign w:val="center"/>
          </w:tcPr>
          <w:p w14:paraId="0427ED76">
            <w:pPr>
              <w:snapToGrid w:val="0"/>
              <w:jc w:val="center"/>
              <w:rPr>
                <w:rFonts w:ascii="宋体" w:hAnsi="宋体" w:cs="宋体"/>
                <w:szCs w:val="21"/>
              </w:rPr>
            </w:pPr>
          </w:p>
        </w:tc>
        <w:tc>
          <w:tcPr>
            <w:tcW w:w="1118" w:type="dxa"/>
            <w:tcBorders>
              <w:top w:val="single" w:color="auto" w:sz="4" w:space="0"/>
              <w:left w:val="single" w:color="000000" w:sz="4" w:space="0"/>
              <w:bottom w:val="single" w:color="auto" w:sz="4" w:space="0"/>
            </w:tcBorders>
            <w:noWrap w:val="0"/>
            <w:vAlign w:val="center"/>
          </w:tcPr>
          <w:p w14:paraId="173F09A6">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6EA7D983">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0EDB2221">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000000" w:sz="4" w:space="0"/>
            </w:tcBorders>
            <w:noWrap w:val="0"/>
            <w:vAlign w:val="top"/>
          </w:tcPr>
          <w:p w14:paraId="1A2B05C1">
            <w:pPr>
              <w:snapToGrid w:val="0"/>
              <w:jc w:val="center"/>
              <w:rPr>
                <w:rFonts w:ascii="宋体" w:hAnsi="宋体" w:cs="宋体"/>
                <w:szCs w:val="21"/>
              </w:rPr>
            </w:pPr>
          </w:p>
        </w:tc>
      </w:tr>
      <w:tr w14:paraId="23284176">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auto" w:sz="4" w:space="0"/>
              <w:bottom w:val="single" w:color="auto" w:sz="4" w:space="0"/>
            </w:tcBorders>
            <w:noWrap w:val="0"/>
            <w:vAlign w:val="center"/>
          </w:tcPr>
          <w:p w14:paraId="0F5935EB">
            <w:pPr>
              <w:jc w:val="center"/>
            </w:pPr>
            <w:r>
              <w:rPr>
                <w:rFonts w:hint="eastAsia"/>
              </w:rPr>
              <w:t>2.1.4</w:t>
            </w:r>
          </w:p>
        </w:tc>
        <w:tc>
          <w:tcPr>
            <w:tcW w:w="2715" w:type="dxa"/>
            <w:tcBorders>
              <w:top w:val="single" w:color="auto" w:sz="4" w:space="0"/>
              <w:left w:val="single" w:color="000000" w:sz="4" w:space="0"/>
              <w:bottom w:val="single" w:color="auto" w:sz="4" w:space="0"/>
            </w:tcBorders>
            <w:noWrap w:val="0"/>
            <w:vAlign w:val="center"/>
          </w:tcPr>
          <w:p w14:paraId="69AE02D8">
            <w:pPr>
              <w:rPr>
                <w:rFonts w:ascii="宋体" w:hAnsi="宋体" w:cs="宋体"/>
                <w:szCs w:val="21"/>
              </w:rPr>
            </w:pPr>
            <w:r>
              <w:rPr>
                <w:rFonts w:hint="eastAsia" w:ascii="宋体" w:hAnsi="宋体" w:cs="宋体"/>
                <w:szCs w:val="21"/>
              </w:rPr>
              <w:t>农用机井</w:t>
            </w:r>
          </w:p>
        </w:tc>
        <w:tc>
          <w:tcPr>
            <w:tcW w:w="765" w:type="dxa"/>
            <w:tcBorders>
              <w:top w:val="single" w:color="auto" w:sz="4" w:space="0"/>
              <w:left w:val="single" w:color="000000" w:sz="4" w:space="0"/>
              <w:bottom w:val="single" w:color="auto" w:sz="4" w:space="0"/>
            </w:tcBorders>
            <w:noWrap w:val="0"/>
            <w:vAlign w:val="center"/>
          </w:tcPr>
          <w:p w14:paraId="4B7E37F8">
            <w:pPr>
              <w:snapToGrid w:val="0"/>
              <w:jc w:val="center"/>
              <w:rPr>
                <w:rFonts w:ascii="宋体" w:hAnsi="宋体" w:cs="宋体"/>
                <w:szCs w:val="21"/>
              </w:rPr>
            </w:pPr>
          </w:p>
        </w:tc>
        <w:tc>
          <w:tcPr>
            <w:tcW w:w="1118" w:type="dxa"/>
            <w:tcBorders>
              <w:top w:val="single" w:color="auto" w:sz="4" w:space="0"/>
              <w:left w:val="single" w:color="000000" w:sz="4" w:space="0"/>
              <w:bottom w:val="single" w:color="auto" w:sz="4" w:space="0"/>
            </w:tcBorders>
            <w:noWrap w:val="0"/>
            <w:vAlign w:val="center"/>
          </w:tcPr>
          <w:p w14:paraId="5375CB53">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0145EE08">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77D051D9">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auto" w:sz="4" w:space="0"/>
            </w:tcBorders>
            <w:noWrap w:val="0"/>
            <w:vAlign w:val="top"/>
          </w:tcPr>
          <w:p w14:paraId="0A8ABB30">
            <w:pPr>
              <w:snapToGrid w:val="0"/>
              <w:jc w:val="center"/>
              <w:rPr>
                <w:rFonts w:ascii="宋体" w:hAnsi="宋体" w:cs="宋体"/>
                <w:szCs w:val="21"/>
              </w:rPr>
            </w:pPr>
          </w:p>
        </w:tc>
      </w:tr>
      <w:tr w14:paraId="5F1B1CA3">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auto" w:sz="4" w:space="0"/>
              <w:bottom w:val="single" w:color="auto" w:sz="4" w:space="0"/>
            </w:tcBorders>
            <w:noWrap w:val="0"/>
            <w:vAlign w:val="center"/>
          </w:tcPr>
          <w:p w14:paraId="604517EB">
            <w:pPr>
              <w:jc w:val="center"/>
              <w:rPr>
                <w:rFonts w:hint="eastAsia"/>
              </w:rPr>
            </w:pPr>
          </w:p>
        </w:tc>
        <w:tc>
          <w:tcPr>
            <w:tcW w:w="2715" w:type="dxa"/>
            <w:tcBorders>
              <w:top w:val="single" w:color="auto" w:sz="4" w:space="0"/>
              <w:left w:val="single" w:color="000000" w:sz="4" w:space="0"/>
              <w:bottom w:val="single" w:color="auto" w:sz="4" w:space="0"/>
            </w:tcBorders>
            <w:noWrap w:val="0"/>
            <w:vAlign w:val="center"/>
          </w:tcPr>
          <w:p w14:paraId="082C1475">
            <w:pPr>
              <w:rPr>
                <w:rFonts w:ascii="宋体" w:hAnsi="宋体" w:cs="宋体"/>
                <w:szCs w:val="21"/>
              </w:rPr>
            </w:pPr>
            <w:r>
              <w:rPr>
                <w:rFonts w:hint="eastAsia" w:ascii="宋体" w:hAnsi="宋体" w:cs="宋体"/>
                <w:szCs w:val="21"/>
              </w:rPr>
              <w:t>人工成孔</w:t>
            </w:r>
          </w:p>
        </w:tc>
        <w:tc>
          <w:tcPr>
            <w:tcW w:w="765" w:type="dxa"/>
            <w:tcBorders>
              <w:top w:val="single" w:color="auto" w:sz="4" w:space="0"/>
              <w:left w:val="single" w:color="000000" w:sz="4" w:space="0"/>
              <w:bottom w:val="single" w:color="auto" w:sz="4" w:space="0"/>
            </w:tcBorders>
            <w:noWrap w:val="0"/>
            <w:vAlign w:val="center"/>
          </w:tcPr>
          <w:p w14:paraId="0721A26D">
            <w:pPr>
              <w:snapToGrid w:val="0"/>
              <w:jc w:val="center"/>
              <w:rPr>
                <w:rFonts w:hint="eastAsia" w:ascii="宋体" w:hAnsi="宋体" w:cs="宋体"/>
                <w:szCs w:val="21"/>
              </w:rPr>
            </w:pPr>
            <w:r>
              <w:rPr>
                <w:rFonts w:hint="eastAsia" w:ascii="宋体" w:hAnsi="宋体" w:cs="宋体"/>
                <w:szCs w:val="21"/>
              </w:rPr>
              <w:t>m</w:t>
            </w:r>
          </w:p>
        </w:tc>
        <w:tc>
          <w:tcPr>
            <w:tcW w:w="1118" w:type="dxa"/>
            <w:tcBorders>
              <w:top w:val="single" w:color="auto" w:sz="4" w:space="0"/>
              <w:left w:val="single" w:color="000000" w:sz="4" w:space="0"/>
              <w:bottom w:val="single" w:color="auto" w:sz="4" w:space="0"/>
            </w:tcBorders>
            <w:noWrap w:val="0"/>
            <w:vAlign w:val="center"/>
          </w:tcPr>
          <w:p w14:paraId="0185A9CC">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69B890BA">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52BFF267">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auto" w:sz="4" w:space="0"/>
            </w:tcBorders>
            <w:noWrap w:val="0"/>
            <w:vAlign w:val="top"/>
          </w:tcPr>
          <w:p w14:paraId="369AEBFA">
            <w:pPr>
              <w:snapToGrid w:val="0"/>
              <w:jc w:val="center"/>
              <w:rPr>
                <w:rFonts w:ascii="宋体" w:hAnsi="宋体" w:cs="宋体"/>
                <w:szCs w:val="21"/>
              </w:rPr>
            </w:pPr>
          </w:p>
        </w:tc>
      </w:tr>
      <w:tr w14:paraId="56A18D56">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auto" w:sz="4" w:space="0"/>
              <w:bottom w:val="single" w:color="auto" w:sz="4" w:space="0"/>
            </w:tcBorders>
            <w:noWrap w:val="0"/>
            <w:vAlign w:val="center"/>
          </w:tcPr>
          <w:p w14:paraId="2CA4F49B">
            <w:pPr>
              <w:jc w:val="center"/>
            </w:pPr>
          </w:p>
        </w:tc>
        <w:tc>
          <w:tcPr>
            <w:tcW w:w="2715" w:type="dxa"/>
            <w:tcBorders>
              <w:top w:val="single" w:color="auto" w:sz="4" w:space="0"/>
              <w:left w:val="single" w:color="000000" w:sz="4" w:space="0"/>
              <w:bottom w:val="single" w:color="auto" w:sz="4" w:space="0"/>
            </w:tcBorders>
            <w:noWrap w:val="0"/>
            <w:vAlign w:val="center"/>
          </w:tcPr>
          <w:p w14:paraId="4195A5CD">
            <w:pPr>
              <w:rPr>
                <w:rFonts w:ascii="宋体" w:hAnsi="宋体" w:cs="宋体"/>
                <w:szCs w:val="21"/>
              </w:rPr>
            </w:pPr>
            <w:r>
              <w:rPr>
                <w:rFonts w:hint="eastAsia" w:ascii="宋体" w:hAnsi="宋体" w:cs="宋体"/>
                <w:szCs w:val="21"/>
              </w:rPr>
              <w:t>...</w:t>
            </w:r>
          </w:p>
        </w:tc>
        <w:tc>
          <w:tcPr>
            <w:tcW w:w="765" w:type="dxa"/>
            <w:tcBorders>
              <w:top w:val="single" w:color="auto" w:sz="4" w:space="0"/>
              <w:left w:val="single" w:color="000000" w:sz="4" w:space="0"/>
              <w:bottom w:val="single" w:color="auto" w:sz="4" w:space="0"/>
            </w:tcBorders>
            <w:noWrap w:val="0"/>
            <w:vAlign w:val="center"/>
          </w:tcPr>
          <w:p w14:paraId="3D9D2A84">
            <w:pPr>
              <w:snapToGrid w:val="0"/>
              <w:jc w:val="center"/>
              <w:rPr>
                <w:rFonts w:ascii="宋体" w:hAnsi="宋体" w:cs="宋体"/>
                <w:szCs w:val="21"/>
              </w:rPr>
            </w:pPr>
          </w:p>
        </w:tc>
        <w:tc>
          <w:tcPr>
            <w:tcW w:w="1118" w:type="dxa"/>
            <w:tcBorders>
              <w:top w:val="single" w:color="auto" w:sz="4" w:space="0"/>
              <w:left w:val="single" w:color="000000" w:sz="4" w:space="0"/>
              <w:bottom w:val="single" w:color="auto" w:sz="4" w:space="0"/>
            </w:tcBorders>
            <w:noWrap w:val="0"/>
            <w:vAlign w:val="center"/>
          </w:tcPr>
          <w:p w14:paraId="45389F64">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25E6B079">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52B19A2B">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auto" w:sz="4" w:space="0"/>
            </w:tcBorders>
            <w:noWrap w:val="0"/>
            <w:vAlign w:val="top"/>
          </w:tcPr>
          <w:p w14:paraId="5238C377">
            <w:pPr>
              <w:snapToGrid w:val="0"/>
              <w:jc w:val="center"/>
              <w:rPr>
                <w:rFonts w:ascii="宋体" w:hAnsi="宋体" w:cs="宋体"/>
                <w:szCs w:val="21"/>
              </w:rPr>
            </w:pPr>
          </w:p>
        </w:tc>
      </w:tr>
      <w:tr w14:paraId="2AA2EA4D">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2AC92304">
            <w:pPr>
              <w:jc w:val="center"/>
            </w:pPr>
            <w:r>
              <w:rPr>
                <w:rFonts w:hint="eastAsia" w:cs="宋体"/>
                <w:szCs w:val="21"/>
              </w:rPr>
              <w:t>2.2</w:t>
            </w:r>
          </w:p>
        </w:tc>
        <w:tc>
          <w:tcPr>
            <w:tcW w:w="2715" w:type="dxa"/>
            <w:tcBorders>
              <w:left w:val="single" w:color="000000" w:sz="4" w:space="0"/>
              <w:bottom w:val="single" w:color="000000" w:sz="4" w:space="0"/>
            </w:tcBorders>
            <w:noWrap w:val="0"/>
            <w:vAlign w:val="center"/>
          </w:tcPr>
          <w:p w14:paraId="1B1F803D">
            <w:r>
              <w:rPr>
                <w:rFonts w:hint="eastAsia" w:ascii="宋体" w:hAnsi="宋体" w:cs="宋体"/>
                <w:szCs w:val="21"/>
              </w:rPr>
              <w:t>输配水工程</w:t>
            </w:r>
          </w:p>
        </w:tc>
        <w:tc>
          <w:tcPr>
            <w:tcW w:w="765" w:type="dxa"/>
            <w:tcBorders>
              <w:left w:val="single" w:color="000000" w:sz="4" w:space="0"/>
              <w:bottom w:val="single" w:color="000000" w:sz="4" w:space="0"/>
            </w:tcBorders>
            <w:noWrap w:val="0"/>
            <w:vAlign w:val="center"/>
          </w:tcPr>
          <w:p w14:paraId="2465578A">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6794544C">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14E54EF2">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62A0D012">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3FB37B57">
            <w:pPr>
              <w:snapToGrid w:val="0"/>
              <w:jc w:val="center"/>
              <w:rPr>
                <w:rFonts w:ascii="宋体" w:hAnsi="宋体" w:cs="宋体"/>
                <w:szCs w:val="21"/>
              </w:rPr>
            </w:pPr>
          </w:p>
        </w:tc>
      </w:tr>
      <w:tr w14:paraId="5B436B6E">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691EFF3C">
            <w:pPr>
              <w:jc w:val="center"/>
            </w:pPr>
            <w:r>
              <w:rPr>
                <w:rFonts w:hint="eastAsia" w:ascii="宋体" w:hAnsi="宋体" w:cs="宋体"/>
                <w:szCs w:val="21"/>
              </w:rPr>
              <w:t>2.2.1</w:t>
            </w:r>
          </w:p>
        </w:tc>
        <w:tc>
          <w:tcPr>
            <w:tcW w:w="2715" w:type="dxa"/>
            <w:tcBorders>
              <w:left w:val="single" w:color="000000" w:sz="4" w:space="0"/>
              <w:bottom w:val="single" w:color="000000" w:sz="4" w:space="0"/>
            </w:tcBorders>
            <w:noWrap w:val="0"/>
            <w:vAlign w:val="center"/>
          </w:tcPr>
          <w:p w14:paraId="670E998C">
            <w:r>
              <w:rPr>
                <w:rFonts w:hint="eastAsia" w:ascii="宋体" w:hAnsi="宋体" w:cs="宋体"/>
                <w:szCs w:val="21"/>
              </w:rPr>
              <w:t>明渠</w:t>
            </w:r>
          </w:p>
        </w:tc>
        <w:tc>
          <w:tcPr>
            <w:tcW w:w="765" w:type="dxa"/>
            <w:tcBorders>
              <w:left w:val="single" w:color="000000" w:sz="4" w:space="0"/>
              <w:bottom w:val="single" w:color="000000" w:sz="4" w:space="0"/>
            </w:tcBorders>
            <w:noWrap w:val="0"/>
            <w:vAlign w:val="center"/>
          </w:tcPr>
          <w:p w14:paraId="2F589C7F">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47058B2A">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155FE95E">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2A1E8C06">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235BE90A">
            <w:pPr>
              <w:snapToGrid w:val="0"/>
              <w:jc w:val="center"/>
              <w:rPr>
                <w:rFonts w:ascii="宋体" w:hAnsi="宋体" w:cs="宋体"/>
                <w:szCs w:val="21"/>
              </w:rPr>
            </w:pPr>
          </w:p>
        </w:tc>
      </w:tr>
      <w:tr w14:paraId="634D9114">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4854776E">
            <w:pPr>
              <w:jc w:val="center"/>
              <w:rPr>
                <w:rFonts w:hint="eastAsia" w:ascii="宋体" w:hAnsi="宋体" w:cs="宋体"/>
                <w:szCs w:val="21"/>
              </w:rPr>
            </w:pPr>
          </w:p>
        </w:tc>
        <w:tc>
          <w:tcPr>
            <w:tcW w:w="2715" w:type="dxa"/>
            <w:tcBorders>
              <w:left w:val="single" w:color="000000" w:sz="4" w:space="0"/>
              <w:bottom w:val="single" w:color="000000" w:sz="4" w:space="0"/>
            </w:tcBorders>
            <w:noWrap w:val="0"/>
            <w:vAlign w:val="center"/>
          </w:tcPr>
          <w:p w14:paraId="43336292">
            <w:pPr>
              <w:rPr>
                <w:rFonts w:hint="eastAsia" w:ascii="宋体" w:hAnsi="宋体" w:cs="宋体"/>
                <w:szCs w:val="21"/>
              </w:rPr>
            </w:pPr>
            <w:r>
              <w:rPr>
                <w:rFonts w:hint="eastAsia" w:ascii="宋体" w:hAnsi="宋体" w:cs="宋体"/>
                <w:szCs w:val="21"/>
              </w:rPr>
              <w:t>土（石）方开挖</w:t>
            </w:r>
          </w:p>
        </w:tc>
        <w:tc>
          <w:tcPr>
            <w:tcW w:w="765" w:type="dxa"/>
            <w:tcBorders>
              <w:left w:val="single" w:color="000000" w:sz="4" w:space="0"/>
              <w:bottom w:val="single" w:color="000000" w:sz="4" w:space="0"/>
            </w:tcBorders>
            <w:noWrap w:val="0"/>
            <w:vAlign w:val="center"/>
          </w:tcPr>
          <w:p w14:paraId="60905C52">
            <w:pPr>
              <w:snapToGrid w:val="0"/>
              <w:jc w:val="center"/>
              <w:rPr>
                <w:rFonts w:ascii="宋体" w:hAnsi="宋体" w:cs="宋体"/>
                <w:szCs w:val="21"/>
              </w:rPr>
            </w:pPr>
            <w:r>
              <w:rPr>
                <w:rFonts w:hint="eastAsia" w:ascii="宋体" w:hAnsi="宋体" w:cs="宋体"/>
                <w:szCs w:val="21"/>
              </w:rPr>
              <w:t>m</w:t>
            </w:r>
            <w:r>
              <w:rPr>
                <w:rFonts w:hint="eastAsia" w:ascii="宋体" w:hAnsi="宋体" w:cs="宋体"/>
                <w:szCs w:val="21"/>
                <w:vertAlign w:val="superscript"/>
              </w:rPr>
              <w:t>3</w:t>
            </w:r>
          </w:p>
        </w:tc>
        <w:tc>
          <w:tcPr>
            <w:tcW w:w="1118" w:type="dxa"/>
            <w:tcBorders>
              <w:left w:val="single" w:color="000000" w:sz="4" w:space="0"/>
              <w:bottom w:val="single" w:color="000000" w:sz="4" w:space="0"/>
            </w:tcBorders>
            <w:noWrap w:val="0"/>
            <w:vAlign w:val="center"/>
          </w:tcPr>
          <w:p w14:paraId="3EFBD115">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195C50B2">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66A2C0F1">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45997D91">
            <w:pPr>
              <w:snapToGrid w:val="0"/>
              <w:jc w:val="center"/>
              <w:rPr>
                <w:rFonts w:ascii="宋体" w:hAnsi="宋体" w:cs="宋体"/>
                <w:szCs w:val="21"/>
              </w:rPr>
            </w:pPr>
          </w:p>
        </w:tc>
      </w:tr>
      <w:tr w14:paraId="1F9297E3">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66FD6187">
            <w:pPr>
              <w:jc w:val="center"/>
              <w:rPr>
                <w:rFonts w:ascii="宋体" w:hAnsi="宋体" w:cs="宋体"/>
                <w:szCs w:val="21"/>
              </w:rPr>
            </w:pPr>
          </w:p>
        </w:tc>
        <w:tc>
          <w:tcPr>
            <w:tcW w:w="2715" w:type="dxa"/>
            <w:tcBorders>
              <w:left w:val="single" w:color="000000" w:sz="4" w:space="0"/>
              <w:bottom w:val="single" w:color="000000" w:sz="4" w:space="0"/>
            </w:tcBorders>
            <w:noWrap w:val="0"/>
            <w:vAlign w:val="center"/>
          </w:tcPr>
          <w:p w14:paraId="0D3B3DAC">
            <w:pPr>
              <w:rPr>
                <w:rFonts w:hint="eastAsia" w:ascii="宋体" w:hAnsi="宋体" w:cs="宋体"/>
                <w:szCs w:val="21"/>
              </w:rPr>
            </w:pPr>
            <w:r>
              <w:rPr>
                <w:rFonts w:hint="eastAsia" w:ascii="宋体" w:hAnsi="宋体" w:cs="宋体"/>
                <w:szCs w:val="21"/>
              </w:rPr>
              <w:t>...</w:t>
            </w:r>
          </w:p>
        </w:tc>
        <w:tc>
          <w:tcPr>
            <w:tcW w:w="765" w:type="dxa"/>
            <w:tcBorders>
              <w:left w:val="single" w:color="000000" w:sz="4" w:space="0"/>
              <w:bottom w:val="single" w:color="000000" w:sz="4" w:space="0"/>
            </w:tcBorders>
            <w:noWrap w:val="0"/>
            <w:vAlign w:val="center"/>
          </w:tcPr>
          <w:p w14:paraId="1D86DFC4">
            <w:pPr>
              <w:snapToGrid w:val="0"/>
              <w:jc w:val="center"/>
              <w:rPr>
                <w:rFonts w:hint="eastAsia" w:ascii="宋体" w:hAnsi="宋体" w:cs="宋体"/>
                <w:szCs w:val="21"/>
              </w:rPr>
            </w:pPr>
          </w:p>
        </w:tc>
        <w:tc>
          <w:tcPr>
            <w:tcW w:w="1118" w:type="dxa"/>
            <w:tcBorders>
              <w:left w:val="single" w:color="000000" w:sz="4" w:space="0"/>
              <w:bottom w:val="single" w:color="000000" w:sz="4" w:space="0"/>
            </w:tcBorders>
            <w:noWrap w:val="0"/>
            <w:vAlign w:val="center"/>
          </w:tcPr>
          <w:p w14:paraId="729DD831">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6FDB9CB7">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1CAFDBE8">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2CFD5432">
            <w:pPr>
              <w:snapToGrid w:val="0"/>
              <w:jc w:val="center"/>
              <w:rPr>
                <w:rFonts w:ascii="宋体" w:hAnsi="宋体" w:cs="宋体"/>
                <w:szCs w:val="21"/>
              </w:rPr>
            </w:pPr>
          </w:p>
        </w:tc>
      </w:tr>
      <w:tr w14:paraId="5830E5E6">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auto" w:sz="4" w:space="0"/>
              <w:bottom w:val="single" w:color="auto" w:sz="4" w:space="0"/>
            </w:tcBorders>
            <w:noWrap w:val="0"/>
            <w:vAlign w:val="center"/>
          </w:tcPr>
          <w:p w14:paraId="54AD9E32">
            <w:pPr>
              <w:snapToGrid w:val="0"/>
              <w:jc w:val="center"/>
              <w:rPr>
                <w:rFonts w:hint="eastAsia" w:ascii="宋体" w:hAnsi="宋体" w:cs="宋体"/>
                <w:szCs w:val="21"/>
              </w:rPr>
            </w:pPr>
            <w:r>
              <w:rPr>
                <w:rFonts w:hint="eastAsia" w:ascii="宋体" w:hAnsi="宋体" w:cs="宋体"/>
                <w:szCs w:val="21"/>
              </w:rPr>
              <w:t>2.2.2</w:t>
            </w:r>
          </w:p>
        </w:tc>
        <w:tc>
          <w:tcPr>
            <w:tcW w:w="2715" w:type="dxa"/>
            <w:tcBorders>
              <w:top w:val="single" w:color="auto" w:sz="4" w:space="0"/>
              <w:left w:val="single" w:color="000000" w:sz="4" w:space="0"/>
              <w:bottom w:val="single" w:color="auto" w:sz="4" w:space="0"/>
            </w:tcBorders>
            <w:noWrap w:val="0"/>
            <w:vAlign w:val="center"/>
          </w:tcPr>
          <w:p w14:paraId="7382B6DD">
            <w:r>
              <w:rPr>
                <w:rFonts w:hint="eastAsia" w:ascii="宋体" w:hAnsi="宋体" w:cs="宋体"/>
                <w:szCs w:val="21"/>
              </w:rPr>
              <w:t>管道</w:t>
            </w:r>
          </w:p>
        </w:tc>
        <w:tc>
          <w:tcPr>
            <w:tcW w:w="765" w:type="dxa"/>
            <w:tcBorders>
              <w:top w:val="single" w:color="auto" w:sz="4" w:space="0"/>
              <w:left w:val="single" w:color="000000" w:sz="4" w:space="0"/>
              <w:bottom w:val="single" w:color="auto" w:sz="4" w:space="0"/>
            </w:tcBorders>
            <w:noWrap w:val="0"/>
            <w:vAlign w:val="center"/>
          </w:tcPr>
          <w:p w14:paraId="22C144BB">
            <w:pPr>
              <w:jc w:val="center"/>
            </w:pPr>
            <w:r>
              <w:rPr>
                <w:rFonts w:hint="eastAsia" w:ascii="宋体" w:hAnsi="宋体" w:cs="宋体"/>
                <w:szCs w:val="21"/>
              </w:rPr>
              <w:t xml:space="preserve"> </w:t>
            </w:r>
          </w:p>
        </w:tc>
        <w:tc>
          <w:tcPr>
            <w:tcW w:w="1118" w:type="dxa"/>
            <w:tcBorders>
              <w:top w:val="single" w:color="auto" w:sz="4" w:space="0"/>
              <w:left w:val="single" w:color="000000" w:sz="4" w:space="0"/>
              <w:bottom w:val="single" w:color="auto" w:sz="4" w:space="0"/>
            </w:tcBorders>
            <w:noWrap w:val="0"/>
            <w:vAlign w:val="center"/>
          </w:tcPr>
          <w:p w14:paraId="333F0F3E">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200760A3">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281379B2">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auto" w:sz="4" w:space="0"/>
            </w:tcBorders>
            <w:noWrap w:val="0"/>
            <w:vAlign w:val="top"/>
          </w:tcPr>
          <w:p w14:paraId="56017CBD">
            <w:pPr>
              <w:snapToGrid w:val="0"/>
              <w:jc w:val="center"/>
              <w:rPr>
                <w:rFonts w:ascii="宋体" w:hAnsi="宋体" w:cs="宋体"/>
                <w:szCs w:val="21"/>
              </w:rPr>
            </w:pPr>
          </w:p>
        </w:tc>
      </w:tr>
      <w:tr w14:paraId="059E05F1">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auto" w:sz="4" w:space="0"/>
              <w:bottom w:val="single" w:color="auto" w:sz="4" w:space="0"/>
            </w:tcBorders>
            <w:noWrap w:val="0"/>
            <w:vAlign w:val="center"/>
          </w:tcPr>
          <w:p w14:paraId="718FC061">
            <w:pPr>
              <w:snapToGrid w:val="0"/>
              <w:jc w:val="center"/>
              <w:rPr>
                <w:rFonts w:hint="eastAsia" w:ascii="宋体" w:hAnsi="宋体" w:cs="宋体"/>
                <w:szCs w:val="21"/>
              </w:rPr>
            </w:pPr>
          </w:p>
        </w:tc>
        <w:tc>
          <w:tcPr>
            <w:tcW w:w="2715" w:type="dxa"/>
            <w:tcBorders>
              <w:top w:val="single" w:color="auto" w:sz="4" w:space="0"/>
              <w:left w:val="single" w:color="000000" w:sz="4" w:space="0"/>
              <w:bottom w:val="single" w:color="auto" w:sz="4" w:space="0"/>
            </w:tcBorders>
            <w:noWrap w:val="0"/>
            <w:vAlign w:val="center"/>
          </w:tcPr>
          <w:p w14:paraId="73723B52">
            <w:pPr>
              <w:rPr>
                <w:rFonts w:hint="eastAsia" w:ascii="宋体" w:hAnsi="宋体" w:cs="宋体"/>
                <w:szCs w:val="21"/>
              </w:rPr>
            </w:pPr>
            <w:r>
              <w:rPr>
                <w:rFonts w:hint="eastAsia" w:ascii="宋体" w:hAnsi="宋体" w:cs="宋体"/>
                <w:szCs w:val="21"/>
              </w:rPr>
              <w:t>土（石）方开挖</w:t>
            </w:r>
          </w:p>
        </w:tc>
        <w:tc>
          <w:tcPr>
            <w:tcW w:w="765" w:type="dxa"/>
            <w:tcBorders>
              <w:top w:val="single" w:color="auto" w:sz="4" w:space="0"/>
              <w:left w:val="single" w:color="000000" w:sz="4" w:space="0"/>
              <w:bottom w:val="single" w:color="auto" w:sz="4" w:space="0"/>
            </w:tcBorders>
            <w:noWrap w:val="0"/>
            <w:vAlign w:val="center"/>
          </w:tcPr>
          <w:p w14:paraId="26592CDE">
            <w:pPr>
              <w:snapToGrid w:val="0"/>
              <w:jc w:val="center"/>
              <w:rPr>
                <w:rFonts w:hint="eastAsia" w:ascii="宋体" w:hAnsi="宋体" w:cs="宋体"/>
                <w:szCs w:val="21"/>
              </w:rPr>
            </w:pPr>
            <w:r>
              <w:rPr>
                <w:rFonts w:hint="eastAsia" w:ascii="宋体" w:hAnsi="宋体" w:cs="宋体"/>
                <w:szCs w:val="21"/>
              </w:rPr>
              <w:t>m</w:t>
            </w:r>
            <w:r>
              <w:rPr>
                <w:rFonts w:hint="eastAsia" w:ascii="宋体" w:hAnsi="宋体" w:cs="宋体"/>
                <w:szCs w:val="21"/>
                <w:vertAlign w:val="superscript"/>
              </w:rPr>
              <w:t>3</w:t>
            </w:r>
          </w:p>
        </w:tc>
        <w:tc>
          <w:tcPr>
            <w:tcW w:w="1118" w:type="dxa"/>
            <w:tcBorders>
              <w:top w:val="single" w:color="auto" w:sz="4" w:space="0"/>
              <w:left w:val="single" w:color="000000" w:sz="4" w:space="0"/>
              <w:bottom w:val="single" w:color="auto" w:sz="4" w:space="0"/>
            </w:tcBorders>
            <w:noWrap w:val="0"/>
            <w:vAlign w:val="center"/>
          </w:tcPr>
          <w:p w14:paraId="782F4527">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42DD4710">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1CF76BD0">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auto" w:sz="4" w:space="0"/>
            </w:tcBorders>
            <w:noWrap w:val="0"/>
            <w:vAlign w:val="top"/>
          </w:tcPr>
          <w:p w14:paraId="0230A359">
            <w:pPr>
              <w:snapToGrid w:val="0"/>
              <w:jc w:val="center"/>
              <w:rPr>
                <w:rFonts w:ascii="宋体" w:hAnsi="宋体" w:cs="宋体"/>
                <w:szCs w:val="21"/>
              </w:rPr>
            </w:pPr>
          </w:p>
        </w:tc>
      </w:tr>
      <w:tr w14:paraId="4783EB99">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auto" w:sz="4" w:space="0"/>
              <w:bottom w:val="single" w:color="auto" w:sz="4" w:space="0"/>
            </w:tcBorders>
            <w:noWrap w:val="0"/>
            <w:vAlign w:val="center"/>
          </w:tcPr>
          <w:p w14:paraId="65FD4831">
            <w:pPr>
              <w:snapToGrid w:val="0"/>
              <w:jc w:val="center"/>
              <w:rPr>
                <w:rFonts w:ascii="宋体" w:hAnsi="宋体" w:cs="宋体"/>
                <w:szCs w:val="21"/>
              </w:rPr>
            </w:pPr>
          </w:p>
        </w:tc>
        <w:tc>
          <w:tcPr>
            <w:tcW w:w="2715" w:type="dxa"/>
            <w:tcBorders>
              <w:top w:val="single" w:color="auto" w:sz="4" w:space="0"/>
              <w:left w:val="single" w:color="000000" w:sz="4" w:space="0"/>
              <w:bottom w:val="single" w:color="auto" w:sz="4" w:space="0"/>
            </w:tcBorders>
            <w:noWrap w:val="0"/>
            <w:vAlign w:val="center"/>
          </w:tcPr>
          <w:p w14:paraId="7FFBC773">
            <w:pPr>
              <w:rPr>
                <w:rFonts w:ascii="宋体" w:hAnsi="宋体" w:cs="宋体"/>
                <w:szCs w:val="21"/>
              </w:rPr>
            </w:pPr>
            <w:r>
              <w:rPr>
                <w:rFonts w:hint="eastAsia" w:ascii="宋体" w:hAnsi="宋体" w:cs="宋体"/>
                <w:szCs w:val="21"/>
              </w:rPr>
              <w:t>...</w:t>
            </w:r>
          </w:p>
        </w:tc>
        <w:tc>
          <w:tcPr>
            <w:tcW w:w="765" w:type="dxa"/>
            <w:tcBorders>
              <w:top w:val="single" w:color="auto" w:sz="4" w:space="0"/>
              <w:left w:val="single" w:color="000000" w:sz="4" w:space="0"/>
              <w:bottom w:val="single" w:color="auto" w:sz="4" w:space="0"/>
            </w:tcBorders>
            <w:noWrap w:val="0"/>
            <w:vAlign w:val="center"/>
          </w:tcPr>
          <w:p w14:paraId="35D20B53">
            <w:pPr>
              <w:snapToGrid w:val="0"/>
              <w:jc w:val="center"/>
              <w:rPr>
                <w:rFonts w:ascii="宋体" w:hAnsi="宋体" w:cs="宋体"/>
                <w:szCs w:val="21"/>
              </w:rPr>
            </w:pPr>
          </w:p>
        </w:tc>
        <w:tc>
          <w:tcPr>
            <w:tcW w:w="1118" w:type="dxa"/>
            <w:tcBorders>
              <w:top w:val="single" w:color="auto" w:sz="4" w:space="0"/>
              <w:left w:val="single" w:color="000000" w:sz="4" w:space="0"/>
              <w:bottom w:val="single" w:color="auto" w:sz="4" w:space="0"/>
            </w:tcBorders>
            <w:noWrap w:val="0"/>
            <w:vAlign w:val="center"/>
          </w:tcPr>
          <w:p w14:paraId="28ADB76C">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0DB3DFE5">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4E7FA9BE">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auto" w:sz="4" w:space="0"/>
            </w:tcBorders>
            <w:noWrap w:val="0"/>
            <w:vAlign w:val="top"/>
          </w:tcPr>
          <w:p w14:paraId="02F1717D">
            <w:pPr>
              <w:snapToGrid w:val="0"/>
              <w:jc w:val="center"/>
              <w:rPr>
                <w:rFonts w:ascii="宋体" w:hAnsi="宋体" w:cs="宋体"/>
                <w:szCs w:val="21"/>
              </w:rPr>
            </w:pPr>
          </w:p>
        </w:tc>
      </w:tr>
      <w:tr w14:paraId="7AEEB3B0">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auto" w:sz="4" w:space="0"/>
            </w:tcBorders>
            <w:noWrap w:val="0"/>
            <w:vAlign w:val="center"/>
          </w:tcPr>
          <w:p w14:paraId="2990480F">
            <w:pPr>
              <w:snapToGrid w:val="0"/>
              <w:jc w:val="center"/>
              <w:rPr>
                <w:rFonts w:hint="eastAsia" w:ascii="宋体" w:hAnsi="宋体" w:cs="宋体"/>
                <w:szCs w:val="21"/>
              </w:rPr>
            </w:pPr>
            <w:r>
              <w:rPr>
                <w:rFonts w:hint="eastAsia" w:ascii="宋体" w:hAnsi="宋体" w:cs="宋体"/>
                <w:szCs w:val="21"/>
              </w:rPr>
              <w:t>2.3</w:t>
            </w:r>
          </w:p>
        </w:tc>
        <w:tc>
          <w:tcPr>
            <w:tcW w:w="2715" w:type="dxa"/>
            <w:tcBorders>
              <w:left w:val="single" w:color="000000" w:sz="4" w:space="0"/>
              <w:bottom w:val="single" w:color="auto" w:sz="4" w:space="0"/>
            </w:tcBorders>
            <w:noWrap w:val="0"/>
            <w:vAlign w:val="center"/>
          </w:tcPr>
          <w:p w14:paraId="4B610910">
            <w:pPr>
              <w:snapToGrid w:val="0"/>
              <w:rPr>
                <w:rFonts w:ascii="宋体" w:hAnsi="宋体" w:cs="宋体"/>
                <w:szCs w:val="21"/>
              </w:rPr>
            </w:pPr>
            <w:r>
              <w:rPr>
                <w:rFonts w:hint="eastAsia" w:ascii="宋体" w:hAnsi="宋体" w:cs="宋体"/>
                <w:szCs w:val="21"/>
              </w:rPr>
              <w:t>渠系建筑物工程</w:t>
            </w:r>
          </w:p>
        </w:tc>
        <w:tc>
          <w:tcPr>
            <w:tcW w:w="765" w:type="dxa"/>
            <w:tcBorders>
              <w:left w:val="single" w:color="000000" w:sz="4" w:space="0"/>
              <w:bottom w:val="single" w:color="auto" w:sz="4" w:space="0"/>
            </w:tcBorders>
            <w:noWrap w:val="0"/>
            <w:vAlign w:val="center"/>
          </w:tcPr>
          <w:p w14:paraId="0D74B882">
            <w:pPr>
              <w:snapToGrid w:val="0"/>
              <w:jc w:val="center"/>
              <w:rPr>
                <w:rFonts w:ascii="宋体" w:hAnsi="宋体" w:cs="宋体"/>
                <w:szCs w:val="21"/>
              </w:rPr>
            </w:pPr>
          </w:p>
        </w:tc>
        <w:tc>
          <w:tcPr>
            <w:tcW w:w="1118" w:type="dxa"/>
            <w:tcBorders>
              <w:left w:val="single" w:color="000000" w:sz="4" w:space="0"/>
              <w:bottom w:val="single" w:color="auto" w:sz="4" w:space="0"/>
            </w:tcBorders>
            <w:noWrap w:val="0"/>
            <w:vAlign w:val="center"/>
          </w:tcPr>
          <w:p w14:paraId="1C62E848">
            <w:pPr>
              <w:snapToGrid w:val="0"/>
              <w:jc w:val="center"/>
              <w:rPr>
                <w:rFonts w:ascii="宋体" w:hAnsi="宋体" w:cs="宋体"/>
                <w:szCs w:val="21"/>
              </w:rPr>
            </w:pPr>
          </w:p>
        </w:tc>
        <w:tc>
          <w:tcPr>
            <w:tcW w:w="926" w:type="dxa"/>
            <w:tcBorders>
              <w:left w:val="single" w:color="000000" w:sz="4" w:space="0"/>
              <w:bottom w:val="single" w:color="auto" w:sz="4" w:space="0"/>
            </w:tcBorders>
            <w:noWrap w:val="0"/>
            <w:vAlign w:val="center"/>
          </w:tcPr>
          <w:p w14:paraId="7E935C8E">
            <w:pPr>
              <w:snapToGrid w:val="0"/>
              <w:jc w:val="center"/>
              <w:rPr>
                <w:rFonts w:ascii="宋体" w:hAnsi="宋体" w:cs="宋体"/>
                <w:szCs w:val="21"/>
              </w:rPr>
            </w:pPr>
          </w:p>
        </w:tc>
        <w:tc>
          <w:tcPr>
            <w:tcW w:w="1202" w:type="dxa"/>
            <w:tcBorders>
              <w:left w:val="single" w:color="000000" w:sz="4" w:space="0"/>
              <w:bottom w:val="single" w:color="auto" w:sz="4" w:space="0"/>
            </w:tcBorders>
            <w:noWrap w:val="0"/>
            <w:vAlign w:val="top"/>
          </w:tcPr>
          <w:p w14:paraId="6BA43420">
            <w:pPr>
              <w:snapToGrid w:val="0"/>
              <w:jc w:val="center"/>
              <w:rPr>
                <w:rFonts w:ascii="宋体" w:hAnsi="宋体" w:cs="宋体"/>
                <w:szCs w:val="21"/>
              </w:rPr>
            </w:pPr>
          </w:p>
        </w:tc>
        <w:tc>
          <w:tcPr>
            <w:tcW w:w="815" w:type="dxa"/>
            <w:tcBorders>
              <w:left w:val="single" w:color="000000" w:sz="4" w:space="0"/>
              <w:bottom w:val="single" w:color="auto" w:sz="4" w:space="0"/>
              <w:right w:val="single" w:color="000000" w:sz="4" w:space="0"/>
            </w:tcBorders>
            <w:noWrap w:val="0"/>
            <w:vAlign w:val="top"/>
          </w:tcPr>
          <w:p w14:paraId="7FE68114">
            <w:pPr>
              <w:snapToGrid w:val="0"/>
              <w:jc w:val="center"/>
              <w:rPr>
                <w:rFonts w:ascii="宋体" w:hAnsi="宋体" w:cs="宋体"/>
                <w:szCs w:val="21"/>
              </w:rPr>
            </w:pPr>
          </w:p>
        </w:tc>
      </w:tr>
      <w:tr w14:paraId="5796B926">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auto" w:sz="4" w:space="0"/>
              <w:bottom w:val="single" w:color="auto" w:sz="4" w:space="0"/>
            </w:tcBorders>
            <w:noWrap w:val="0"/>
            <w:vAlign w:val="center"/>
          </w:tcPr>
          <w:p w14:paraId="7E44EB07">
            <w:pPr>
              <w:snapToGrid w:val="0"/>
              <w:jc w:val="center"/>
              <w:rPr>
                <w:rFonts w:ascii="宋体" w:hAnsi="宋体" w:cs="宋体"/>
                <w:szCs w:val="21"/>
              </w:rPr>
            </w:pPr>
            <w:r>
              <w:rPr>
                <w:rFonts w:hint="eastAsia" w:ascii="宋体" w:hAnsi="宋体" w:cs="宋体"/>
                <w:szCs w:val="21"/>
              </w:rPr>
              <w:t>2.3.1</w:t>
            </w:r>
          </w:p>
        </w:tc>
        <w:tc>
          <w:tcPr>
            <w:tcW w:w="2715" w:type="dxa"/>
            <w:tcBorders>
              <w:top w:val="single" w:color="auto" w:sz="4" w:space="0"/>
              <w:left w:val="single" w:color="000000" w:sz="4" w:space="0"/>
              <w:bottom w:val="single" w:color="auto" w:sz="4" w:space="0"/>
            </w:tcBorders>
            <w:noWrap w:val="0"/>
            <w:vAlign w:val="center"/>
          </w:tcPr>
          <w:p w14:paraId="44312ADD">
            <w:pPr>
              <w:snapToGrid w:val="0"/>
              <w:rPr>
                <w:rFonts w:ascii="宋体" w:hAnsi="宋体" w:cs="宋体"/>
                <w:szCs w:val="21"/>
              </w:rPr>
            </w:pPr>
            <w:r>
              <w:rPr>
                <w:rFonts w:hint="eastAsia" w:ascii="宋体" w:hAnsi="宋体" w:cs="宋体"/>
                <w:szCs w:val="21"/>
              </w:rPr>
              <w:t xml:space="preserve">农桥      </w:t>
            </w:r>
          </w:p>
        </w:tc>
        <w:tc>
          <w:tcPr>
            <w:tcW w:w="765" w:type="dxa"/>
            <w:tcBorders>
              <w:top w:val="single" w:color="auto" w:sz="4" w:space="0"/>
              <w:left w:val="single" w:color="000000" w:sz="4" w:space="0"/>
              <w:bottom w:val="single" w:color="auto" w:sz="4" w:space="0"/>
            </w:tcBorders>
            <w:noWrap w:val="0"/>
            <w:vAlign w:val="center"/>
          </w:tcPr>
          <w:p w14:paraId="2960AF75">
            <w:pPr>
              <w:snapToGrid w:val="0"/>
              <w:jc w:val="center"/>
              <w:rPr>
                <w:rFonts w:ascii="宋体" w:hAnsi="宋体" w:cs="宋体"/>
                <w:szCs w:val="21"/>
              </w:rPr>
            </w:pPr>
          </w:p>
        </w:tc>
        <w:tc>
          <w:tcPr>
            <w:tcW w:w="1118" w:type="dxa"/>
            <w:tcBorders>
              <w:top w:val="single" w:color="auto" w:sz="4" w:space="0"/>
              <w:left w:val="single" w:color="000000" w:sz="4" w:space="0"/>
              <w:bottom w:val="single" w:color="auto" w:sz="4" w:space="0"/>
            </w:tcBorders>
            <w:noWrap w:val="0"/>
            <w:vAlign w:val="center"/>
          </w:tcPr>
          <w:p w14:paraId="1D83C3D3">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5BAAE756">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30FE1062">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auto" w:sz="4" w:space="0"/>
            </w:tcBorders>
            <w:noWrap w:val="0"/>
            <w:vAlign w:val="top"/>
          </w:tcPr>
          <w:p w14:paraId="4D193F1A">
            <w:pPr>
              <w:snapToGrid w:val="0"/>
              <w:jc w:val="center"/>
              <w:rPr>
                <w:rFonts w:ascii="宋体" w:hAnsi="宋体" w:cs="宋体"/>
                <w:szCs w:val="21"/>
              </w:rPr>
            </w:pPr>
          </w:p>
        </w:tc>
      </w:tr>
      <w:tr w14:paraId="5A0B678C">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auto" w:sz="4" w:space="0"/>
              <w:bottom w:val="single" w:color="auto" w:sz="4" w:space="0"/>
            </w:tcBorders>
            <w:noWrap w:val="0"/>
            <w:vAlign w:val="center"/>
          </w:tcPr>
          <w:p w14:paraId="50318443">
            <w:pPr>
              <w:snapToGrid w:val="0"/>
              <w:jc w:val="center"/>
              <w:rPr>
                <w:rFonts w:ascii="宋体" w:hAnsi="宋体" w:cs="宋体"/>
                <w:szCs w:val="21"/>
              </w:rPr>
            </w:pPr>
          </w:p>
          <w:p w14:paraId="2CBABE98">
            <w:pPr>
              <w:snapToGrid w:val="0"/>
              <w:jc w:val="center"/>
              <w:rPr>
                <w:rFonts w:ascii="宋体" w:hAnsi="宋体" w:cs="宋体"/>
                <w:szCs w:val="21"/>
              </w:rPr>
            </w:pPr>
          </w:p>
        </w:tc>
        <w:tc>
          <w:tcPr>
            <w:tcW w:w="2715" w:type="dxa"/>
            <w:tcBorders>
              <w:top w:val="single" w:color="auto" w:sz="4" w:space="0"/>
              <w:left w:val="single" w:color="000000" w:sz="4" w:space="0"/>
              <w:bottom w:val="single" w:color="auto" w:sz="4" w:space="0"/>
            </w:tcBorders>
            <w:noWrap w:val="0"/>
            <w:vAlign w:val="center"/>
          </w:tcPr>
          <w:p w14:paraId="35B47D55">
            <w:pPr>
              <w:rPr>
                <w:rFonts w:ascii="宋体" w:hAnsi="宋体" w:cs="宋体"/>
                <w:szCs w:val="21"/>
              </w:rPr>
            </w:pPr>
            <w:r>
              <w:rPr>
                <w:rFonts w:hint="eastAsia" w:ascii="宋体" w:hAnsi="宋体" w:cs="宋体"/>
                <w:szCs w:val="21"/>
              </w:rPr>
              <w:t>土（石）方开挖</w:t>
            </w:r>
          </w:p>
        </w:tc>
        <w:tc>
          <w:tcPr>
            <w:tcW w:w="765" w:type="dxa"/>
            <w:tcBorders>
              <w:top w:val="single" w:color="auto" w:sz="4" w:space="0"/>
              <w:left w:val="single" w:color="000000" w:sz="4" w:space="0"/>
              <w:bottom w:val="single" w:color="auto" w:sz="4" w:space="0"/>
            </w:tcBorders>
            <w:noWrap w:val="0"/>
            <w:vAlign w:val="center"/>
          </w:tcPr>
          <w:p w14:paraId="105942D0">
            <w:pPr>
              <w:snapToGrid w:val="0"/>
              <w:jc w:val="center"/>
              <w:rPr>
                <w:rFonts w:ascii="宋体" w:hAnsi="宋体" w:cs="宋体"/>
                <w:szCs w:val="21"/>
              </w:rPr>
            </w:pPr>
            <w:r>
              <w:rPr>
                <w:rFonts w:hint="eastAsia" w:ascii="宋体" w:hAnsi="宋体" w:cs="宋体"/>
                <w:szCs w:val="21"/>
              </w:rPr>
              <w:t>m</w:t>
            </w:r>
            <w:r>
              <w:rPr>
                <w:rFonts w:hint="eastAsia" w:ascii="宋体" w:hAnsi="宋体" w:cs="宋体"/>
                <w:szCs w:val="21"/>
                <w:vertAlign w:val="superscript"/>
              </w:rPr>
              <w:t>3</w:t>
            </w:r>
          </w:p>
        </w:tc>
        <w:tc>
          <w:tcPr>
            <w:tcW w:w="1118" w:type="dxa"/>
            <w:tcBorders>
              <w:top w:val="single" w:color="auto" w:sz="4" w:space="0"/>
              <w:left w:val="single" w:color="000000" w:sz="4" w:space="0"/>
              <w:bottom w:val="single" w:color="auto" w:sz="4" w:space="0"/>
            </w:tcBorders>
            <w:noWrap w:val="0"/>
            <w:vAlign w:val="center"/>
          </w:tcPr>
          <w:p w14:paraId="125CD925">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1AFE27FB">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07CB94A4">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auto" w:sz="4" w:space="0"/>
            </w:tcBorders>
            <w:noWrap w:val="0"/>
            <w:vAlign w:val="top"/>
          </w:tcPr>
          <w:p w14:paraId="4A9EAF05">
            <w:pPr>
              <w:snapToGrid w:val="0"/>
              <w:jc w:val="center"/>
              <w:rPr>
                <w:rFonts w:ascii="宋体" w:hAnsi="宋体" w:cs="宋体"/>
                <w:szCs w:val="21"/>
              </w:rPr>
            </w:pPr>
          </w:p>
        </w:tc>
      </w:tr>
      <w:tr w14:paraId="1A28E7C0">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auto" w:sz="4" w:space="0"/>
              <w:bottom w:val="single" w:color="auto" w:sz="4" w:space="0"/>
            </w:tcBorders>
            <w:noWrap w:val="0"/>
            <w:vAlign w:val="center"/>
          </w:tcPr>
          <w:p w14:paraId="044E4E52">
            <w:pPr>
              <w:snapToGrid w:val="0"/>
              <w:jc w:val="center"/>
              <w:rPr>
                <w:rFonts w:ascii="宋体" w:hAnsi="宋体" w:cs="宋体"/>
                <w:szCs w:val="21"/>
              </w:rPr>
            </w:pPr>
          </w:p>
        </w:tc>
        <w:tc>
          <w:tcPr>
            <w:tcW w:w="2715" w:type="dxa"/>
            <w:tcBorders>
              <w:top w:val="single" w:color="auto" w:sz="4" w:space="0"/>
              <w:left w:val="single" w:color="000000" w:sz="4" w:space="0"/>
              <w:bottom w:val="single" w:color="auto" w:sz="4" w:space="0"/>
            </w:tcBorders>
            <w:noWrap w:val="0"/>
            <w:vAlign w:val="center"/>
          </w:tcPr>
          <w:p w14:paraId="6CDA0524">
            <w:pPr>
              <w:rPr>
                <w:rFonts w:hint="eastAsia" w:ascii="宋体" w:hAnsi="宋体" w:cs="宋体"/>
                <w:szCs w:val="21"/>
              </w:rPr>
            </w:pPr>
            <w:r>
              <w:rPr>
                <w:rFonts w:hint="eastAsia" w:ascii="宋体" w:hAnsi="宋体" w:cs="宋体"/>
                <w:szCs w:val="21"/>
              </w:rPr>
              <w:t>...</w:t>
            </w:r>
          </w:p>
        </w:tc>
        <w:tc>
          <w:tcPr>
            <w:tcW w:w="765" w:type="dxa"/>
            <w:tcBorders>
              <w:top w:val="single" w:color="auto" w:sz="4" w:space="0"/>
              <w:left w:val="single" w:color="000000" w:sz="4" w:space="0"/>
              <w:bottom w:val="single" w:color="auto" w:sz="4" w:space="0"/>
            </w:tcBorders>
            <w:noWrap w:val="0"/>
            <w:vAlign w:val="center"/>
          </w:tcPr>
          <w:p w14:paraId="42F1D42B">
            <w:pPr>
              <w:snapToGrid w:val="0"/>
              <w:jc w:val="center"/>
              <w:rPr>
                <w:rFonts w:ascii="宋体" w:hAnsi="宋体" w:cs="宋体"/>
                <w:szCs w:val="21"/>
              </w:rPr>
            </w:pPr>
          </w:p>
        </w:tc>
        <w:tc>
          <w:tcPr>
            <w:tcW w:w="1118" w:type="dxa"/>
            <w:tcBorders>
              <w:top w:val="single" w:color="auto" w:sz="4" w:space="0"/>
              <w:left w:val="single" w:color="000000" w:sz="4" w:space="0"/>
              <w:bottom w:val="single" w:color="auto" w:sz="4" w:space="0"/>
            </w:tcBorders>
            <w:noWrap w:val="0"/>
            <w:vAlign w:val="center"/>
          </w:tcPr>
          <w:p w14:paraId="418310BC">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3D4037C9">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663389FC">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auto" w:sz="4" w:space="0"/>
            </w:tcBorders>
            <w:noWrap w:val="0"/>
            <w:vAlign w:val="top"/>
          </w:tcPr>
          <w:p w14:paraId="13C59EEF">
            <w:pPr>
              <w:snapToGrid w:val="0"/>
              <w:jc w:val="center"/>
              <w:rPr>
                <w:rFonts w:ascii="宋体" w:hAnsi="宋体" w:cs="宋体"/>
                <w:szCs w:val="21"/>
              </w:rPr>
            </w:pPr>
          </w:p>
        </w:tc>
      </w:tr>
      <w:tr w14:paraId="43BBDBFD">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000000" w:sz="4" w:space="0"/>
              <w:bottom w:val="single" w:color="000000" w:sz="4" w:space="0"/>
            </w:tcBorders>
            <w:noWrap w:val="0"/>
            <w:vAlign w:val="center"/>
          </w:tcPr>
          <w:p w14:paraId="3585C4DD">
            <w:pPr>
              <w:snapToGrid w:val="0"/>
              <w:jc w:val="center"/>
              <w:rPr>
                <w:rFonts w:ascii="宋体" w:hAnsi="宋体" w:cs="宋体"/>
                <w:szCs w:val="21"/>
              </w:rPr>
            </w:pPr>
            <w:r>
              <w:rPr>
                <w:rFonts w:hint="eastAsia" w:ascii="宋体" w:hAnsi="宋体" w:cs="宋体"/>
                <w:szCs w:val="21"/>
              </w:rPr>
              <w:t>2.3.2</w:t>
            </w:r>
          </w:p>
        </w:tc>
        <w:tc>
          <w:tcPr>
            <w:tcW w:w="2715" w:type="dxa"/>
            <w:tcBorders>
              <w:top w:val="single" w:color="auto" w:sz="4" w:space="0"/>
              <w:left w:val="single" w:color="000000" w:sz="4" w:space="0"/>
              <w:bottom w:val="single" w:color="000000" w:sz="4" w:space="0"/>
            </w:tcBorders>
            <w:noWrap w:val="0"/>
            <w:vAlign w:val="center"/>
          </w:tcPr>
          <w:p w14:paraId="6AF3B3C2">
            <w:pPr>
              <w:snapToGrid w:val="0"/>
              <w:rPr>
                <w:rFonts w:ascii="宋体" w:hAnsi="宋体" w:cs="宋体"/>
                <w:szCs w:val="21"/>
              </w:rPr>
            </w:pPr>
            <w:r>
              <w:rPr>
                <w:rFonts w:hint="eastAsia" w:ascii="宋体" w:hAnsi="宋体" w:cs="宋体"/>
                <w:szCs w:val="21"/>
              </w:rPr>
              <w:t>渡槽</w:t>
            </w:r>
          </w:p>
        </w:tc>
        <w:tc>
          <w:tcPr>
            <w:tcW w:w="765" w:type="dxa"/>
            <w:tcBorders>
              <w:top w:val="single" w:color="auto" w:sz="4" w:space="0"/>
              <w:left w:val="single" w:color="000000" w:sz="4" w:space="0"/>
              <w:bottom w:val="single" w:color="000000" w:sz="4" w:space="0"/>
            </w:tcBorders>
            <w:noWrap w:val="0"/>
            <w:vAlign w:val="center"/>
          </w:tcPr>
          <w:p w14:paraId="2CCA9B38">
            <w:pPr>
              <w:snapToGrid w:val="0"/>
              <w:jc w:val="center"/>
              <w:rPr>
                <w:rFonts w:ascii="宋体" w:hAnsi="宋体" w:cs="宋体"/>
                <w:szCs w:val="21"/>
              </w:rPr>
            </w:pPr>
          </w:p>
        </w:tc>
        <w:tc>
          <w:tcPr>
            <w:tcW w:w="1118" w:type="dxa"/>
            <w:tcBorders>
              <w:top w:val="single" w:color="auto" w:sz="4" w:space="0"/>
              <w:left w:val="single" w:color="000000" w:sz="4" w:space="0"/>
              <w:bottom w:val="single" w:color="000000" w:sz="4" w:space="0"/>
            </w:tcBorders>
            <w:noWrap w:val="0"/>
            <w:vAlign w:val="center"/>
          </w:tcPr>
          <w:p w14:paraId="1B77C898">
            <w:pPr>
              <w:snapToGrid w:val="0"/>
              <w:jc w:val="center"/>
              <w:rPr>
                <w:rFonts w:ascii="宋体" w:hAnsi="宋体" w:cs="宋体"/>
                <w:szCs w:val="21"/>
              </w:rPr>
            </w:pPr>
          </w:p>
        </w:tc>
        <w:tc>
          <w:tcPr>
            <w:tcW w:w="926" w:type="dxa"/>
            <w:tcBorders>
              <w:top w:val="single" w:color="auto" w:sz="4" w:space="0"/>
              <w:left w:val="single" w:color="000000" w:sz="4" w:space="0"/>
              <w:bottom w:val="single" w:color="000000" w:sz="4" w:space="0"/>
            </w:tcBorders>
            <w:noWrap w:val="0"/>
            <w:vAlign w:val="center"/>
          </w:tcPr>
          <w:p w14:paraId="0A295607">
            <w:pPr>
              <w:snapToGrid w:val="0"/>
              <w:jc w:val="center"/>
              <w:rPr>
                <w:rFonts w:ascii="宋体" w:hAnsi="宋体" w:cs="宋体"/>
                <w:szCs w:val="21"/>
              </w:rPr>
            </w:pPr>
          </w:p>
        </w:tc>
        <w:tc>
          <w:tcPr>
            <w:tcW w:w="1202" w:type="dxa"/>
            <w:tcBorders>
              <w:top w:val="single" w:color="auto" w:sz="4" w:space="0"/>
              <w:left w:val="single" w:color="000000" w:sz="4" w:space="0"/>
              <w:bottom w:val="single" w:color="000000" w:sz="4" w:space="0"/>
            </w:tcBorders>
            <w:noWrap w:val="0"/>
            <w:vAlign w:val="top"/>
          </w:tcPr>
          <w:p w14:paraId="13607C5A">
            <w:pPr>
              <w:snapToGrid w:val="0"/>
              <w:jc w:val="center"/>
              <w:rPr>
                <w:rFonts w:ascii="宋体" w:hAnsi="宋体" w:cs="宋体"/>
                <w:szCs w:val="21"/>
              </w:rPr>
            </w:pPr>
          </w:p>
        </w:tc>
        <w:tc>
          <w:tcPr>
            <w:tcW w:w="815" w:type="dxa"/>
            <w:tcBorders>
              <w:top w:val="single" w:color="auto" w:sz="4" w:space="0"/>
              <w:left w:val="single" w:color="000000" w:sz="4" w:space="0"/>
              <w:bottom w:val="single" w:color="000000" w:sz="4" w:space="0"/>
              <w:right w:val="single" w:color="000000" w:sz="4" w:space="0"/>
            </w:tcBorders>
            <w:noWrap w:val="0"/>
            <w:vAlign w:val="top"/>
          </w:tcPr>
          <w:p w14:paraId="3C4C0D3D">
            <w:pPr>
              <w:snapToGrid w:val="0"/>
              <w:jc w:val="center"/>
              <w:rPr>
                <w:rFonts w:ascii="宋体" w:hAnsi="宋体" w:cs="宋体"/>
                <w:szCs w:val="21"/>
              </w:rPr>
            </w:pPr>
          </w:p>
        </w:tc>
      </w:tr>
      <w:tr w14:paraId="5DCA30F9">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000000" w:sz="4" w:space="0"/>
              <w:bottom w:val="single" w:color="000000" w:sz="4" w:space="0"/>
            </w:tcBorders>
            <w:noWrap w:val="0"/>
            <w:vAlign w:val="center"/>
          </w:tcPr>
          <w:p w14:paraId="3714F998">
            <w:pPr>
              <w:snapToGrid w:val="0"/>
              <w:jc w:val="center"/>
              <w:rPr>
                <w:rFonts w:hint="eastAsia" w:ascii="宋体" w:hAnsi="宋体" w:cs="宋体"/>
                <w:szCs w:val="21"/>
              </w:rPr>
            </w:pPr>
          </w:p>
        </w:tc>
        <w:tc>
          <w:tcPr>
            <w:tcW w:w="2715" w:type="dxa"/>
            <w:tcBorders>
              <w:top w:val="single" w:color="auto" w:sz="4" w:space="0"/>
              <w:left w:val="single" w:color="000000" w:sz="4" w:space="0"/>
              <w:bottom w:val="single" w:color="000000" w:sz="4" w:space="0"/>
            </w:tcBorders>
            <w:noWrap w:val="0"/>
            <w:vAlign w:val="center"/>
          </w:tcPr>
          <w:p w14:paraId="1C538DD3">
            <w:pPr>
              <w:rPr>
                <w:rFonts w:hint="eastAsia" w:ascii="宋体" w:hAnsi="宋体" w:cs="宋体"/>
                <w:szCs w:val="21"/>
              </w:rPr>
            </w:pPr>
            <w:r>
              <w:rPr>
                <w:rFonts w:hint="eastAsia" w:ascii="宋体" w:hAnsi="宋体" w:cs="宋体"/>
                <w:szCs w:val="21"/>
              </w:rPr>
              <w:t>土（石）方开挖</w:t>
            </w:r>
          </w:p>
        </w:tc>
        <w:tc>
          <w:tcPr>
            <w:tcW w:w="765" w:type="dxa"/>
            <w:tcBorders>
              <w:top w:val="single" w:color="auto" w:sz="4" w:space="0"/>
              <w:left w:val="single" w:color="000000" w:sz="4" w:space="0"/>
              <w:bottom w:val="single" w:color="000000" w:sz="4" w:space="0"/>
            </w:tcBorders>
            <w:noWrap w:val="0"/>
            <w:vAlign w:val="center"/>
          </w:tcPr>
          <w:p w14:paraId="003D0288">
            <w:pPr>
              <w:snapToGrid w:val="0"/>
              <w:jc w:val="center"/>
              <w:rPr>
                <w:rFonts w:ascii="宋体" w:hAnsi="宋体" w:cs="宋体"/>
                <w:szCs w:val="21"/>
              </w:rPr>
            </w:pPr>
            <w:r>
              <w:rPr>
                <w:rFonts w:hint="eastAsia" w:ascii="宋体" w:hAnsi="宋体" w:cs="宋体"/>
                <w:szCs w:val="21"/>
              </w:rPr>
              <w:t>m</w:t>
            </w:r>
            <w:r>
              <w:rPr>
                <w:rFonts w:hint="eastAsia" w:ascii="宋体" w:hAnsi="宋体" w:cs="宋体"/>
                <w:szCs w:val="21"/>
                <w:vertAlign w:val="superscript"/>
              </w:rPr>
              <w:t>3</w:t>
            </w:r>
          </w:p>
        </w:tc>
        <w:tc>
          <w:tcPr>
            <w:tcW w:w="1118" w:type="dxa"/>
            <w:tcBorders>
              <w:top w:val="single" w:color="auto" w:sz="4" w:space="0"/>
              <w:left w:val="single" w:color="000000" w:sz="4" w:space="0"/>
              <w:bottom w:val="single" w:color="000000" w:sz="4" w:space="0"/>
            </w:tcBorders>
            <w:noWrap w:val="0"/>
            <w:vAlign w:val="center"/>
          </w:tcPr>
          <w:p w14:paraId="42D1B5C0">
            <w:pPr>
              <w:snapToGrid w:val="0"/>
              <w:jc w:val="center"/>
              <w:rPr>
                <w:rFonts w:ascii="宋体" w:hAnsi="宋体" w:cs="宋体"/>
                <w:szCs w:val="21"/>
              </w:rPr>
            </w:pPr>
          </w:p>
        </w:tc>
        <w:tc>
          <w:tcPr>
            <w:tcW w:w="926" w:type="dxa"/>
            <w:tcBorders>
              <w:top w:val="single" w:color="auto" w:sz="4" w:space="0"/>
              <w:left w:val="single" w:color="000000" w:sz="4" w:space="0"/>
              <w:bottom w:val="single" w:color="000000" w:sz="4" w:space="0"/>
            </w:tcBorders>
            <w:noWrap w:val="0"/>
            <w:vAlign w:val="center"/>
          </w:tcPr>
          <w:p w14:paraId="034AA95B">
            <w:pPr>
              <w:snapToGrid w:val="0"/>
              <w:jc w:val="center"/>
              <w:rPr>
                <w:rFonts w:ascii="宋体" w:hAnsi="宋体" w:cs="宋体"/>
                <w:szCs w:val="21"/>
              </w:rPr>
            </w:pPr>
          </w:p>
        </w:tc>
        <w:tc>
          <w:tcPr>
            <w:tcW w:w="1202" w:type="dxa"/>
            <w:tcBorders>
              <w:top w:val="single" w:color="auto" w:sz="4" w:space="0"/>
              <w:left w:val="single" w:color="000000" w:sz="4" w:space="0"/>
              <w:bottom w:val="single" w:color="000000" w:sz="4" w:space="0"/>
            </w:tcBorders>
            <w:noWrap w:val="0"/>
            <w:vAlign w:val="top"/>
          </w:tcPr>
          <w:p w14:paraId="66C2A333">
            <w:pPr>
              <w:snapToGrid w:val="0"/>
              <w:jc w:val="center"/>
              <w:rPr>
                <w:rFonts w:ascii="宋体" w:hAnsi="宋体" w:cs="宋体"/>
                <w:szCs w:val="21"/>
              </w:rPr>
            </w:pPr>
          </w:p>
        </w:tc>
        <w:tc>
          <w:tcPr>
            <w:tcW w:w="815" w:type="dxa"/>
            <w:tcBorders>
              <w:top w:val="single" w:color="auto" w:sz="4" w:space="0"/>
              <w:left w:val="single" w:color="000000" w:sz="4" w:space="0"/>
              <w:bottom w:val="single" w:color="000000" w:sz="4" w:space="0"/>
              <w:right w:val="single" w:color="000000" w:sz="4" w:space="0"/>
            </w:tcBorders>
            <w:noWrap w:val="0"/>
            <w:vAlign w:val="top"/>
          </w:tcPr>
          <w:p w14:paraId="5FD1E1EF">
            <w:pPr>
              <w:snapToGrid w:val="0"/>
              <w:jc w:val="center"/>
              <w:rPr>
                <w:rFonts w:ascii="宋体" w:hAnsi="宋体" w:cs="宋体"/>
                <w:szCs w:val="21"/>
              </w:rPr>
            </w:pPr>
          </w:p>
        </w:tc>
      </w:tr>
      <w:tr w14:paraId="0CC30B70">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000000" w:sz="4" w:space="0"/>
              <w:bottom w:val="single" w:color="000000" w:sz="4" w:space="0"/>
            </w:tcBorders>
            <w:noWrap w:val="0"/>
            <w:vAlign w:val="center"/>
          </w:tcPr>
          <w:p w14:paraId="6E0905EC">
            <w:pPr>
              <w:snapToGrid w:val="0"/>
              <w:jc w:val="center"/>
              <w:rPr>
                <w:rFonts w:ascii="宋体" w:hAnsi="宋体" w:cs="宋体"/>
                <w:szCs w:val="21"/>
              </w:rPr>
            </w:pPr>
          </w:p>
        </w:tc>
        <w:tc>
          <w:tcPr>
            <w:tcW w:w="2715" w:type="dxa"/>
            <w:tcBorders>
              <w:top w:val="single" w:color="auto" w:sz="4" w:space="0"/>
              <w:left w:val="single" w:color="000000" w:sz="4" w:space="0"/>
              <w:bottom w:val="single" w:color="000000" w:sz="4" w:space="0"/>
            </w:tcBorders>
            <w:noWrap w:val="0"/>
            <w:vAlign w:val="center"/>
          </w:tcPr>
          <w:p w14:paraId="1DC646DF">
            <w:pPr>
              <w:rPr>
                <w:rFonts w:ascii="宋体" w:hAnsi="宋体" w:cs="宋体"/>
                <w:szCs w:val="21"/>
              </w:rPr>
            </w:pPr>
            <w:r>
              <w:rPr>
                <w:rFonts w:hint="eastAsia" w:ascii="宋体" w:hAnsi="宋体" w:cs="宋体"/>
                <w:szCs w:val="21"/>
              </w:rPr>
              <w:t>...</w:t>
            </w:r>
          </w:p>
        </w:tc>
        <w:tc>
          <w:tcPr>
            <w:tcW w:w="765" w:type="dxa"/>
            <w:tcBorders>
              <w:top w:val="single" w:color="auto" w:sz="4" w:space="0"/>
              <w:left w:val="single" w:color="000000" w:sz="4" w:space="0"/>
              <w:bottom w:val="single" w:color="000000" w:sz="4" w:space="0"/>
            </w:tcBorders>
            <w:noWrap w:val="0"/>
            <w:vAlign w:val="center"/>
          </w:tcPr>
          <w:p w14:paraId="4AC0EC8C">
            <w:pPr>
              <w:snapToGrid w:val="0"/>
              <w:jc w:val="center"/>
              <w:rPr>
                <w:rFonts w:ascii="宋体" w:hAnsi="宋体" w:cs="宋体"/>
                <w:szCs w:val="21"/>
              </w:rPr>
            </w:pPr>
          </w:p>
        </w:tc>
        <w:tc>
          <w:tcPr>
            <w:tcW w:w="1118" w:type="dxa"/>
            <w:tcBorders>
              <w:top w:val="single" w:color="auto" w:sz="4" w:space="0"/>
              <w:left w:val="single" w:color="000000" w:sz="4" w:space="0"/>
              <w:bottom w:val="single" w:color="000000" w:sz="4" w:space="0"/>
            </w:tcBorders>
            <w:noWrap w:val="0"/>
            <w:vAlign w:val="center"/>
          </w:tcPr>
          <w:p w14:paraId="26E92C82">
            <w:pPr>
              <w:snapToGrid w:val="0"/>
              <w:jc w:val="center"/>
              <w:rPr>
                <w:rFonts w:ascii="宋体" w:hAnsi="宋体" w:cs="宋体"/>
                <w:szCs w:val="21"/>
              </w:rPr>
            </w:pPr>
          </w:p>
        </w:tc>
        <w:tc>
          <w:tcPr>
            <w:tcW w:w="926" w:type="dxa"/>
            <w:tcBorders>
              <w:top w:val="single" w:color="auto" w:sz="4" w:space="0"/>
              <w:left w:val="single" w:color="000000" w:sz="4" w:space="0"/>
              <w:bottom w:val="single" w:color="000000" w:sz="4" w:space="0"/>
            </w:tcBorders>
            <w:noWrap w:val="0"/>
            <w:vAlign w:val="center"/>
          </w:tcPr>
          <w:p w14:paraId="0635E2DF">
            <w:pPr>
              <w:snapToGrid w:val="0"/>
              <w:jc w:val="center"/>
              <w:rPr>
                <w:rFonts w:ascii="宋体" w:hAnsi="宋体" w:cs="宋体"/>
                <w:szCs w:val="21"/>
              </w:rPr>
            </w:pPr>
          </w:p>
        </w:tc>
        <w:tc>
          <w:tcPr>
            <w:tcW w:w="1202" w:type="dxa"/>
            <w:tcBorders>
              <w:top w:val="single" w:color="auto" w:sz="4" w:space="0"/>
              <w:left w:val="single" w:color="000000" w:sz="4" w:space="0"/>
              <w:bottom w:val="single" w:color="000000" w:sz="4" w:space="0"/>
            </w:tcBorders>
            <w:noWrap w:val="0"/>
            <w:vAlign w:val="top"/>
          </w:tcPr>
          <w:p w14:paraId="5EE2C8EB">
            <w:pPr>
              <w:snapToGrid w:val="0"/>
              <w:jc w:val="center"/>
              <w:rPr>
                <w:rFonts w:ascii="宋体" w:hAnsi="宋体" w:cs="宋体"/>
                <w:szCs w:val="21"/>
              </w:rPr>
            </w:pPr>
          </w:p>
        </w:tc>
        <w:tc>
          <w:tcPr>
            <w:tcW w:w="815" w:type="dxa"/>
            <w:tcBorders>
              <w:top w:val="single" w:color="auto" w:sz="4" w:space="0"/>
              <w:left w:val="single" w:color="000000" w:sz="4" w:space="0"/>
              <w:bottom w:val="single" w:color="000000" w:sz="4" w:space="0"/>
              <w:right w:val="single" w:color="000000" w:sz="4" w:space="0"/>
            </w:tcBorders>
            <w:noWrap w:val="0"/>
            <w:vAlign w:val="top"/>
          </w:tcPr>
          <w:p w14:paraId="6854C114">
            <w:pPr>
              <w:snapToGrid w:val="0"/>
              <w:jc w:val="center"/>
              <w:rPr>
                <w:rFonts w:ascii="宋体" w:hAnsi="宋体" w:cs="宋体"/>
                <w:szCs w:val="21"/>
              </w:rPr>
            </w:pPr>
          </w:p>
        </w:tc>
      </w:tr>
      <w:tr w14:paraId="389DEB61">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3DA0B8B2">
            <w:pPr>
              <w:snapToGrid w:val="0"/>
              <w:jc w:val="center"/>
              <w:rPr>
                <w:rFonts w:ascii="宋体" w:hAnsi="宋体" w:cs="宋体"/>
                <w:szCs w:val="21"/>
              </w:rPr>
            </w:pPr>
            <w:r>
              <w:rPr>
                <w:rFonts w:hint="eastAsia" w:ascii="宋体" w:hAnsi="宋体" w:cs="宋体"/>
                <w:szCs w:val="21"/>
              </w:rPr>
              <w:t>2.3.3</w:t>
            </w:r>
          </w:p>
        </w:tc>
        <w:tc>
          <w:tcPr>
            <w:tcW w:w="2715" w:type="dxa"/>
            <w:tcBorders>
              <w:left w:val="single" w:color="000000" w:sz="4" w:space="0"/>
              <w:bottom w:val="single" w:color="000000" w:sz="4" w:space="0"/>
            </w:tcBorders>
            <w:noWrap w:val="0"/>
            <w:vAlign w:val="center"/>
          </w:tcPr>
          <w:p w14:paraId="34358181">
            <w:pPr>
              <w:snapToGrid w:val="0"/>
              <w:rPr>
                <w:rFonts w:hint="eastAsia" w:ascii="宋体" w:hAnsi="宋体" w:cs="宋体"/>
                <w:szCs w:val="21"/>
              </w:rPr>
            </w:pPr>
            <w:r>
              <w:rPr>
                <w:rFonts w:hint="eastAsia" w:ascii="宋体" w:hAnsi="宋体" w:cs="宋体"/>
                <w:szCs w:val="21"/>
              </w:rPr>
              <w:t>倒虹吸管</w:t>
            </w:r>
          </w:p>
        </w:tc>
        <w:tc>
          <w:tcPr>
            <w:tcW w:w="765" w:type="dxa"/>
            <w:tcBorders>
              <w:left w:val="single" w:color="000000" w:sz="4" w:space="0"/>
              <w:bottom w:val="single" w:color="000000" w:sz="4" w:space="0"/>
            </w:tcBorders>
            <w:noWrap w:val="0"/>
            <w:vAlign w:val="center"/>
          </w:tcPr>
          <w:p w14:paraId="01C21A27">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7B4D995F">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110387FC">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7ED70571">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7CA0639E">
            <w:pPr>
              <w:snapToGrid w:val="0"/>
              <w:jc w:val="center"/>
              <w:rPr>
                <w:rFonts w:ascii="宋体" w:hAnsi="宋体" w:cs="宋体"/>
                <w:szCs w:val="21"/>
              </w:rPr>
            </w:pPr>
          </w:p>
        </w:tc>
      </w:tr>
      <w:tr w14:paraId="568C3A08">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0BCDF855">
            <w:pPr>
              <w:snapToGrid w:val="0"/>
              <w:jc w:val="center"/>
              <w:rPr>
                <w:rFonts w:hint="eastAsia" w:ascii="宋体" w:hAnsi="宋体" w:cs="宋体"/>
                <w:szCs w:val="21"/>
              </w:rPr>
            </w:pPr>
          </w:p>
        </w:tc>
        <w:tc>
          <w:tcPr>
            <w:tcW w:w="2715" w:type="dxa"/>
            <w:tcBorders>
              <w:left w:val="single" w:color="000000" w:sz="4" w:space="0"/>
              <w:bottom w:val="single" w:color="000000" w:sz="4" w:space="0"/>
            </w:tcBorders>
            <w:noWrap w:val="0"/>
            <w:vAlign w:val="center"/>
          </w:tcPr>
          <w:p w14:paraId="3974D868">
            <w:pPr>
              <w:rPr>
                <w:rFonts w:hint="eastAsia" w:ascii="宋体" w:hAnsi="宋体" w:cs="宋体"/>
                <w:szCs w:val="21"/>
              </w:rPr>
            </w:pPr>
            <w:r>
              <w:rPr>
                <w:rFonts w:hint="eastAsia" w:ascii="宋体" w:hAnsi="宋体" w:cs="宋体"/>
                <w:szCs w:val="21"/>
              </w:rPr>
              <w:t>土（石）方开挖</w:t>
            </w:r>
          </w:p>
        </w:tc>
        <w:tc>
          <w:tcPr>
            <w:tcW w:w="765" w:type="dxa"/>
            <w:tcBorders>
              <w:left w:val="single" w:color="000000" w:sz="4" w:space="0"/>
              <w:bottom w:val="single" w:color="000000" w:sz="4" w:space="0"/>
            </w:tcBorders>
            <w:noWrap w:val="0"/>
            <w:vAlign w:val="center"/>
          </w:tcPr>
          <w:p w14:paraId="116403B4">
            <w:pPr>
              <w:snapToGrid w:val="0"/>
              <w:jc w:val="center"/>
              <w:rPr>
                <w:rFonts w:ascii="宋体" w:hAnsi="宋体" w:cs="宋体"/>
                <w:szCs w:val="21"/>
              </w:rPr>
            </w:pPr>
            <w:r>
              <w:rPr>
                <w:rFonts w:hint="eastAsia" w:ascii="宋体" w:hAnsi="宋体" w:cs="宋体"/>
                <w:szCs w:val="21"/>
              </w:rPr>
              <w:t>m</w:t>
            </w:r>
            <w:r>
              <w:rPr>
                <w:rFonts w:hint="eastAsia" w:ascii="宋体" w:hAnsi="宋体" w:cs="宋体"/>
                <w:szCs w:val="21"/>
                <w:vertAlign w:val="superscript"/>
              </w:rPr>
              <w:t>3</w:t>
            </w:r>
          </w:p>
        </w:tc>
        <w:tc>
          <w:tcPr>
            <w:tcW w:w="1118" w:type="dxa"/>
            <w:tcBorders>
              <w:left w:val="single" w:color="000000" w:sz="4" w:space="0"/>
              <w:bottom w:val="single" w:color="000000" w:sz="4" w:space="0"/>
            </w:tcBorders>
            <w:noWrap w:val="0"/>
            <w:vAlign w:val="center"/>
          </w:tcPr>
          <w:p w14:paraId="71AFB606">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1A6032A5">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38B865DD">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00A7BA01">
            <w:pPr>
              <w:snapToGrid w:val="0"/>
              <w:jc w:val="center"/>
              <w:rPr>
                <w:rFonts w:ascii="宋体" w:hAnsi="宋体" w:cs="宋体"/>
                <w:szCs w:val="21"/>
              </w:rPr>
            </w:pPr>
          </w:p>
        </w:tc>
      </w:tr>
      <w:tr w14:paraId="75CCAE4D">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696AE5C8">
            <w:pPr>
              <w:snapToGrid w:val="0"/>
              <w:jc w:val="center"/>
              <w:rPr>
                <w:rFonts w:ascii="宋体" w:hAnsi="宋体" w:cs="宋体"/>
                <w:szCs w:val="21"/>
              </w:rPr>
            </w:pPr>
          </w:p>
        </w:tc>
        <w:tc>
          <w:tcPr>
            <w:tcW w:w="2715" w:type="dxa"/>
            <w:tcBorders>
              <w:left w:val="single" w:color="000000" w:sz="4" w:space="0"/>
              <w:bottom w:val="single" w:color="000000" w:sz="4" w:space="0"/>
            </w:tcBorders>
            <w:noWrap w:val="0"/>
            <w:vAlign w:val="center"/>
          </w:tcPr>
          <w:p w14:paraId="6AE4B415">
            <w:pPr>
              <w:rPr>
                <w:rFonts w:ascii="宋体" w:hAnsi="宋体" w:cs="宋体"/>
                <w:szCs w:val="21"/>
              </w:rPr>
            </w:pPr>
            <w:r>
              <w:rPr>
                <w:rFonts w:hint="eastAsia" w:ascii="宋体" w:hAnsi="宋体" w:cs="宋体"/>
                <w:szCs w:val="21"/>
              </w:rPr>
              <w:t>...</w:t>
            </w:r>
          </w:p>
        </w:tc>
        <w:tc>
          <w:tcPr>
            <w:tcW w:w="765" w:type="dxa"/>
            <w:tcBorders>
              <w:left w:val="single" w:color="000000" w:sz="4" w:space="0"/>
              <w:bottom w:val="single" w:color="000000" w:sz="4" w:space="0"/>
            </w:tcBorders>
            <w:noWrap w:val="0"/>
            <w:vAlign w:val="center"/>
          </w:tcPr>
          <w:p w14:paraId="087DEEE6">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66B4FBFC">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60CBB67B">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2D539F63">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2A5EC30F">
            <w:pPr>
              <w:snapToGrid w:val="0"/>
              <w:jc w:val="center"/>
              <w:rPr>
                <w:rFonts w:ascii="宋体" w:hAnsi="宋体" w:cs="宋体"/>
                <w:szCs w:val="21"/>
              </w:rPr>
            </w:pPr>
          </w:p>
        </w:tc>
      </w:tr>
      <w:tr w14:paraId="1785C923">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5A857CE8">
            <w:pPr>
              <w:snapToGrid w:val="0"/>
              <w:jc w:val="center"/>
              <w:rPr>
                <w:rFonts w:ascii="宋体" w:hAnsi="宋体" w:cs="宋体"/>
                <w:szCs w:val="21"/>
              </w:rPr>
            </w:pPr>
            <w:r>
              <w:rPr>
                <w:rFonts w:hint="eastAsia" w:ascii="宋体" w:hAnsi="宋体" w:cs="宋体"/>
                <w:szCs w:val="21"/>
              </w:rPr>
              <w:t>2.3.4</w:t>
            </w:r>
          </w:p>
        </w:tc>
        <w:tc>
          <w:tcPr>
            <w:tcW w:w="2715" w:type="dxa"/>
            <w:tcBorders>
              <w:left w:val="single" w:color="000000" w:sz="4" w:space="0"/>
              <w:bottom w:val="single" w:color="000000" w:sz="4" w:space="0"/>
            </w:tcBorders>
            <w:noWrap w:val="0"/>
            <w:vAlign w:val="center"/>
          </w:tcPr>
          <w:p w14:paraId="14832011">
            <w:pPr>
              <w:snapToGrid w:val="0"/>
              <w:rPr>
                <w:rFonts w:ascii="宋体" w:hAnsi="宋体" w:cs="宋体"/>
                <w:szCs w:val="21"/>
              </w:rPr>
            </w:pPr>
            <w:r>
              <w:rPr>
                <w:rFonts w:hint="eastAsia" w:ascii="宋体" w:hAnsi="宋体" w:cs="宋体"/>
                <w:szCs w:val="21"/>
              </w:rPr>
              <w:t>涵洞</w:t>
            </w:r>
          </w:p>
        </w:tc>
        <w:tc>
          <w:tcPr>
            <w:tcW w:w="765" w:type="dxa"/>
            <w:tcBorders>
              <w:left w:val="single" w:color="000000" w:sz="4" w:space="0"/>
              <w:bottom w:val="single" w:color="000000" w:sz="4" w:space="0"/>
            </w:tcBorders>
            <w:noWrap w:val="0"/>
            <w:vAlign w:val="center"/>
          </w:tcPr>
          <w:p w14:paraId="6BF8F8EA">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2D94130E">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200C5D63">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09425E3F">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644C0CB0">
            <w:pPr>
              <w:snapToGrid w:val="0"/>
              <w:jc w:val="center"/>
              <w:rPr>
                <w:rFonts w:ascii="宋体" w:hAnsi="宋体" w:cs="宋体"/>
                <w:szCs w:val="21"/>
              </w:rPr>
            </w:pPr>
          </w:p>
        </w:tc>
      </w:tr>
      <w:tr w14:paraId="7FE79C95">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53E01454">
            <w:pPr>
              <w:snapToGrid w:val="0"/>
              <w:jc w:val="center"/>
              <w:rPr>
                <w:rFonts w:hint="eastAsia" w:ascii="宋体" w:hAnsi="宋体" w:cs="宋体"/>
                <w:szCs w:val="21"/>
              </w:rPr>
            </w:pPr>
          </w:p>
        </w:tc>
        <w:tc>
          <w:tcPr>
            <w:tcW w:w="2715" w:type="dxa"/>
            <w:tcBorders>
              <w:left w:val="single" w:color="000000" w:sz="4" w:space="0"/>
              <w:bottom w:val="single" w:color="000000" w:sz="4" w:space="0"/>
            </w:tcBorders>
            <w:noWrap w:val="0"/>
            <w:vAlign w:val="center"/>
          </w:tcPr>
          <w:p w14:paraId="4BAFB37B">
            <w:pPr>
              <w:rPr>
                <w:rFonts w:hint="eastAsia" w:ascii="宋体" w:hAnsi="宋体" w:cs="宋体"/>
                <w:szCs w:val="21"/>
              </w:rPr>
            </w:pPr>
            <w:r>
              <w:rPr>
                <w:rFonts w:hint="eastAsia" w:ascii="宋体" w:hAnsi="宋体" w:cs="宋体"/>
                <w:szCs w:val="21"/>
              </w:rPr>
              <w:t>土（石）方开挖</w:t>
            </w:r>
          </w:p>
        </w:tc>
        <w:tc>
          <w:tcPr>
            <w:tcW w:w="765" w:type="dxa"/>
            <w:tcBorders>
              <w:left w:val="single" w:color="000000" w:sz="4" w:space="0"/>
              <w:bottom w:val="single" w:color="000000" w:sz="4" w:space="0"/>
            </w:tcBorders>
            <w:noWrap w:val="0"/>
            <w:vAlign w:val="center"/>
          </w:tcPr>
          <w:p w14:paraId="56D87E48">
            <w:pPr>
              <w:snapToGrid w:val="0"/>
              <w:jc w:val="center"/>
              <w:rPr>
                <w:rFonts w:ascii="宋体" w:hAnsi="宋体" w:cs="宋体"/>
                <w:szCs w:val="21"/>
              </w:rPr>
            </w:pPr>
            <w:r>
              <w:rPr>
                <w:rFonts w:hint="eastAsia" w:ascii="宋体" w:hAnsi="宋体" w:cs="宋体"/>
                <w:szCs w:val="21"/>
              </w:rPr>
              <w:t>m</w:t>
            </w:r>
            <w:r>
              <w:rPr>
                <w:rFonts w:hint="eastAsia" w:ascii="宋体" w:hAnsi="宋体" w:cs="宋体"/>
                <w:szCs w:val="21"/>
                <w:vertAlign w:val="superscript"/>
              </w:rPr>
              <w:t>3</w:t>
            </w:r>
          </w:p>
        </w:tc>
        <w:tc>
          <w:tcPr>
            <w:tcW w:w="1118" w:type="dxa"/>
            <w:tcBorders>
              <w:left w:val="single" w:color="000000" w:sz="4" w:space="0"/>
              <w:bottom w:val="single" w:color="000000" w:sz="4" w:space="0"/>
            </w:tcBorders>
            <w:noWrap w:val="0"/>
            <w:vAlign w:val="center"/>
          </w:tcPr>
          <w:p w14:paraId="08D330F1">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599978AE">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37B2211B">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6105B325">
            <w:pPr>
              <w:snapToGrid w:val="0"/>
              <w:jc w:val="center"/>
              <w:rPr>
                <w:rFonts w:ascii="宋体" w:hAnsi="宋体" w:cs="宋体"/>
                <w:szCs w:val="21"/>
              </w:rPr>
            </w:pPr>
          </w:p>
        </w:tc>
      </w:tr>
      <w:tr w14:paraId="48FFDD88">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031B889C">
            <w:pPr>
              <w:snapToGrid w:val="0"/>
              <w:jc w:val="center"/>
              <w:rPr>
                <w:rFonts w:ascii="宋体" w:hAnsi="宋体" w:cs="宋体"/>
                <w:szCs w:val="21"/>
              </w:rPr>
            </w:pPr>
          </w:p>
        </w:tc>
        <w:tc>
          <w:tcPr>
            <w:tcW w:w="2715" w:type="dxa"/>
            <w:tcBorders>
              <w:left w:val="single" w:color="000000" w:sz="4" w:space="0"/>
              <w:bottom w:val="single" w:color="000000" w:sz="4" w:space="0"/>
            </w:tcBorders>
            <w:noWrap w:val="0"/>
            <w:vAlign w:val="center"/>
          </w:tcPr>
          <w:p w14:paraId="524B7F2E">
            <w:pPr>
              <w:rPr>
                <w:rFonts w:ascii="宋体" w:hAnsi="宋体" w:cs="宋体"/>
                <w:szCs w:val="21"/>
              </w:rPr>
            </w:pPr>
            <w:r>
              <w:rPr>
                <w:rFonts w:hint="eastAsia" w:ascii="宋体" w:hAnsi="宋体" w:cs="宋体"/>
                <w:szCs w:val="21"/>
              </w:rPr>
              <w:t>...</w:t>
            </w:r>
          </w:p>
        </w:tc>
        <w:tc>
          <w:tcPr>
            <w:tcW w:w="765" w:type="dxa"/>
            <w:tcBorders>
              <w:left w:val="single" w:color="000000" w:sz="4" w:space="0"/>
              <w:bottom w:val="single" w:color="000000" w:sz="4" w:space="0"/>
            </w:tcBorders>
            <w:noWrap w:val="0"/>
            <w:vAlign w:val="center"/>
          </w:tcPr>
          <w:p w14:paraId="63BFF93E">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3500567F">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6C6A478E">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7E6377D2">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142BDA03">
            <w:pPr>
              <w:snapToGrid w:val="0"/>
              <w:jc w:val="center"/>
              <w:rPr>
                <w:rFonts w:ascii="宋体" w:hAnsi="宋体" w:cs="宋体"/>
                <w:szCs w:val="21"/>
              </w:rPr>
            </w:pPr>
          </w:p>
        </w:tc>
      </w:tr>
      <w:tr w14:paraId="44BA886F">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auto" w:sz="4" w:space="0"/>
            </w:tcBorders>
            <w:noWrap w:val="0"/>
            <w:vAlign w:val="center"/>
          </w:tcPr>
          <w:p w14:paraId="661B7FEF">
            <w:pPr>
              <w:snapToGrid w:val="0"/>
              <w:jc w:val="center"/>
              <w:rPr>
                <w:rFonts w:ascii="宋体" w:hAnsi="宋体" w:cs="宋体"/>
                <w:szCs w:val="21"/>
              </w:rPr>
            </w:pPr>
            <w:r>
              <w:rPr>
                <w:rFonts w:hint="eastAsia" w:ascii="宋体" w:hAnsi="宋体" w:cs="宋体"/>
                <w:szCs w:val="21"/>
              </w:rPr>
              <w:t>2.3.5</w:t>
            </w:r>
          </w:p>
        </w:tc>
        <w:tc>
          <w:tcPr>
            <w:tcW w:w="2715" w:type="dxa"/>
            <w:tcBorders>
              <w:left w:val="single" w:color="000000" w:sz="4" w:space="0"/>
              <w:bottom w:val="single" w:color="auto" w:sz="4" w:space="0"/>
            </w:tcBorders>
            <w:noWrap w:val="0"/>
            <w:vAlign w:val="center"/>
          </w:tcPr>
          <w:p w14:paraId="35EC58F7">
            <w:pPr>
              <w:snapToGrid w:val="0"/>
              <w:rPr>
                <w:rFonts w:ascii="宋体" w:hAnsi="宋体" w:cs="宋体"/>
                <w:szCs w:val="21"/>
              </w:rPr>
            </w:pPr>
            <w:r>
              <w:rPr>
                <w:rFonts w:hint="eastAsia" w:ascii="宋体" w:hAnsi="宋体" w:cs="宋体"/>
                <w:szCs w:val="21"/>
              </w:rPr>
              <w:t>水闸</w:t>
            </w:r>
          </w:p>
        </w:tc>
        <w:tc>
          <w:tcPr>
            <w:tcW w:w="765" w:type="dxa"/>
            <w:tcBorders>
              <w:left w:val="single" w:color="000000" w:sz="4" w:space="0"/>
              <w:bottom w:val="single" w:color="auto" w:sz="4" w:space="0"/>
            </w:tcBorders>
            <w:noWrap w:val="0"/>
            <w:vAlign w:val="center"/>
          </w:tcPr>
          <w:p w14:paraId="73EE0ECA">
            <w:pPr>
              <w:snapToGrid w:val="0"/>
              <w:jc w:val="center"/>
              <w:rPr>
                <w:rFonts w:ascii="宋体" w:hAnsi="宋体" w:cs="宋体"/>
                <w:szCs w:val="21"/>
              </w:rPr>
            </w:pPr>
          </w:p>
        </w:tc>
        <w:tc>
          <w:tcPr>
            <w:tcW w:w="1118" w:type="dxa"/>
            <w:tcBorders>
              <w:left w:val="single" w:color="000000" w:sz="4" w:space="0"/>
              <w:bottom w:val="single" w:color="auto" w:sz="4" w:space="0"/>
            </w:tcBorders>
            <w:noWrap w:val="0"/>
            <w:vAlign w:val="center"/>
          </w:tcPr>
          <w:p w14:paraId="007FB255">
            <w:pPr>
              <w:snapToGrid w:val="0"/>
              <w:jc w:val="center"/>
              <w:rPr>
                <w:rFonts w:ascii="宋体" w:hAnsi="宋体" w:cs="宋体"/>
                <w:szCs w:val="21"/>
              </w:rPr>
            </w:pPr>
          </w:p>
        </w:tc>
        <w:tc>
          <w:tcPr>
            <w:tcW w:w="926" w:type="dxa"/>
            <w:tcBorders>
              <w:left w:val="single" w:color="000000" w:sz="4" w:space="0"/>
              <w:bottom w:val="single" w:color="auto" w:sz="4" w:space="0"/>
            </w:tcBorders>
            <w:noWrap w:val="0"/>
            <w:vAlign w:val="center"/>
          </w:tcPr>
          <w:p w14:paraId="6C4AEE81">
            <w:pPr>
              <w:snapToGrid w:val="0"/>
              <w:jc w:val="center"/>
              <w:rPr>
                <w:rFonts w:ascii="宋体" w:hAnsi="宋体" w:cs="宋体"/>
                <w:szCs w:val="21"/>
              </w:rPr>
            </w:pPr>
          </w:p>
        </w:tc>
        <w:tc>
          <w:tcPr>
            <w:tcW w:w="1202" w:type="dxa"/>
            <w:tcBorders>
              <w:left w:val="single" w:color="000000" w:sz="4" w:space="0"/>
              <w:bottom w:val="single" w:color="auto" w:sz="4" w:space="0"/>
            </w:tcBorders>
            <w:noWrap w:val="0"/>
            <w:vAlign w:val="top"/>
          </w:tcPr>
          <w:p w14:paraId="4F875F09">
            <w:pPr>
              <w:snapToGrid w:val="0"/>
              <w:jc w:val="center"/>
              <w:rPr>
                <w:rFonts w:ascii="宋体" w:hAnsi="宋体" w:cs="宋体"/>
                <w:szCs w:val="21"/>
              </w:rPr>
            </w:pPr>
          </w:p>
        </w:tc>
        <w:tc>
          <w:tcPr>
            <w:tcW w:w="815" w:type="dxa"/>
            <w:tcBorders>
              <w:left w:val="single" w:color="000000" w:sz="4" w:space="0"/>
              <w:bottom w:val="single" w:color="auto" w:sz="4" w:space="0"/>
              <w:right w:val="single" w:color="000000" w:sz="4" w:space="0"/>
            </w:tcBorders>
            <w:noWrap w:val="0"/>
            <w:vAlign w:val="top"/>
          </w:tcPr>
          <w:p w14:paraId="5A909C65">
            <w:pPr>
              <w:snapToGrid w:val="0"/>
              <w:jc w:val="center"/>
              <w:rPr>
                <w:rFonts w:ascii="宋体" w:hAnsi="宋体" w:cs="宋体"/>
                <w:szCs w:val="21"/>
              </w:rPr>
            </w:pPr>
          </w:p>
        </w:tc>
      </w:tr>
      <w:tr w14:paraId="76E35719">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auto" w:sz="4" w:space="0"/>
            </w:tcBorders>
            <w:noWrap w:val="0"/>
            <w:vAlign w:val="center"/>
          </w:tcPr>
          <w:p w14:paraId="6B207BF9">
            <w:pPr>
              <w:snapToGrid w:val="0"/>
              <w:jc w:val="center"/>
              <w:rPr>
                <w:rFonts w:hint="eastAsia" w:ascii="宋体" w:hAnsi="宋体" w:cs="宋体"/>
                <w:szCs w:val="21"/>
              </w:rPr>
            </w:pPr>
          </w:p>
        </w:tc>
        <w:tc>
          <w:tcPr>
            <w:tcW w:w="2715" w:type="dxa"/>
            <w:tcBorders>
              <w:left w:val="single" w:color="000000" w:sz="4" w:space="0"/>
              <w:bottom w:val="single" w:color="auto" w:sz="4" w:space="0"/>
            </w:tcBorders>
            <w:noWrap w:val="0"/>
            <w:vAlign w:val="center"/>
          </w:tcPr>
          <w:p w14:paraId="7738BDDE">
            <w:pPr>
              <w:rPr>
                <w:rFonts w:hint="eastAsia" w:ascii="宋体" w:hAnsi="宋体" w:cs="宋体"/>
                <w:szCs w:val="21"/>
              </w:rPr>
            </w:pPr>
            <w:r>
              <w:rPr>
                <w:rFonts w:hint="eastAsia" w:ascii="宋体" w:hAnsi="宋体" w:cs="宋体"/>
                <w:szCs w:val="21"/>
              </w:rPr>
              <w:t>土（石）方开挖</w:t>
            </w:r>
          </w:p>
        </w:tc>
        <w:tc>
          <w:tcPr>
            <w:tcW w:w="765" w:type="dxa"/>
            <w:tcBorders>
              <w:left w:val="single" w:color="000000" w:sz="4" w:space="0"/>
              <w:bottom w:val="single" w:color="auto" w:sz="4" w:space="0"/>
            </w:tcBorders>
            <w:noWrap w:val="0"/>
            <w:vAlign w:val="center"/>
          </w:tcPr>
          <w:p w14:paraId="2B638B5C">
            <w:pPr>
              <w:snapToGrid w:val="0"/>
              <w:jc w:val="center"/>
              <w:rPr>
                <w:rFonts w:ascii="宋体" w:hAnsi="宋体" w:cs="宋体"/>
                <w:szCs w:val="21"/>
              </w:rPr>
            </w:pPr>
            <w:r>
              <w:rPr>
                <w:rFonts w:hint="eastAsia" w:ascii="宋体" w:hAnsi="宋体" w:cs="宋体"/>
                <w:szCs w:val="21"/>
              </w:rPr>
              <w:t>m</w:t>
            </w:r>
            <w:r>
              <w:rPr>
                <w:rFonts w:hint="eastAsia" w:ascii="宋体" w:hAnsi="宋体" w:cs="宋体"/>
                <w:szCs w:val="21"/>
                <w:vertAlign w:val="superscript"/>
              </w:rPr>
              <w:t>3</w:t>
            </w:r>
          </w:p>
        </w:tc>
        <w:tc>
          <w:tcPr>
            <w:tcW w:w="1118" w:type="dxa"/>
            <w:tcBorders>
              <w:left w:val="single" w:color="000000" w:sz="4" w:space="0"/>
              <w:bottom w:val="single" w:color="auto" w:sz="4" w:space="0"/>
            </w:tcBorders>
            <w:noWrap w:val="0"/>
            <w:vAlign w:val="center"/>
          </w:tcPr>
          <w:p w14:paraId="204553B2">
            <w:pPr>
              <w:snapToGrid w:val="0"/>
              <w:jc w:val="center"/>
              <w:rPr>
                <w:rFonts w:ascii="宋体" w:hAnsi="宋体" w:cs="宋体"/>
                <w:szCs w:val="21"/>
              </w:rPr>
            </w:pPr>
          </w:p>
        </w:tc>
        <w:tc>
          <w:tcPr>
            <w:tcW w:w="926" w:type="dxa"/>
            <w:tcBorders>
              <w:left w:val="single" w:color="000000" w:sz="4" w:space="0"/>
              <w:bottom w:val="single" w:color="auto" w:sz="4" w:space="0"/>
            </w:tcBorders>
            <w:noWrap w:val="0"/>
            <w:vAlign w:val="center"/>
          </w:tcPr>
          <w:p w14:paraId="5A10BA2D">
            <w:pPr>
              <w:snapToGrid w:val="0"/>
              <w:jc w:val="center"/>
              <w:rPr>
                <w:rFonts w:ascii="宋体" w:hAnsi="宋体" w:cs="宋体"/>
                <w:szCs w:val="21"/>
              </w:rPr>
            </w:pPr>
          </w:p>
        </w:tc>
        <w:tc>
          <w:tcPr>
            <w:tcW w:w="1202" w:type="dxa"/>
            <w:tcBorders>
              <w:left w:val="single" w:color="000000" w:sz="4" w:space="0"/>
              <w:bottom w:val="single" w:color="auto" w:sz="4" w:space="0"/>
            </w:tcBorders>
            <w:noWrap w:val="0"/>
            <w:vAlign w:val="top"/>
          </w:tcPr>
          <w:p w14:paraId="0E1DE54E">
            <w:pPr>
              <w:snapToGrid w:val="0"/>
              <w:jc w:val="center"/>
              <w:rPr>
                <w:rFonts w:ascii="宋体" w:hAnsi="宋体" w:cs="宋体"/>
                <w:szCs w:val="21"/>
              </w:rPr>
            </w:pPr>
          </w:p>
        </w:tc>
        <w:tc>
          <w:tcPr>
            <w:tcW w:w="815" w:type="dxa"/>
            <w:tcBorders>
              <w:left w:val="single" w:color="000000" w:sz="4" w:space="0"/>
              <w:bottom w:val="single" w:color="auto" w:sz="4" w:space="0"/>
              <w:right w:val="single" w:color="000000" w:sz="4" w:space="0"/>
            </w:tcBorders>
            <w:noWrap w:val="0"/>
            <w:vAlign w:val="top"/>
          </w:tcPr>
          <w:p w14:paraId="7124C87D">
            <w:pPr>
              <w:snapToGrid w:val="0"/>
              <w:jc w:val="center"/>
              <w:rPr>
                <w:rFonts w:ascii="宋体" w:hAnsi="宋体" w:cs="宋体"/>
                <w:szCs w:val="21"/>
              </w:rPr>
            </w:pPr>
          </w:p>
        </w:tc>
      </w:tr>
      <w:tr w14:paraId="22B99FB1">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000000" w:sz="4" w:space="0"/>
              <w:bottom w:val="single" w:color="000000" w:sz="4" w:space="0"/>
            </w:tcBorders>
            <w:noWrap w:val="0"/>
            <w:vAlign w:val="center"/>
          </w:tcPr>
          <w:p w14:paraId="1D54D2A4">
            <w:pPr>
              <w:snapToGrid w:val="0"/>
              <w:jc w:val="center"/>
              <w:rPr>
                <w:rFonts w:ascii="宋体" w:hAnsi="宋体" w:cs="宋体"/>
                <w:szCs w:val="21"/>
              </w:rPr>
            </w:pPr>
          </w:p>
        </w:tc>
        <w:tc>
          <w:tcPr>
            <w:tcW w:w="2715" w:type="dxa"/>
            <w:tcBorders>
              <w:top w:val="single" w:color="auto" w:sz="4" w:space="0"/>
              <w:left w:val="single" w:color="000000" w:sz="4" w:space="0"/>
              <w:bottom w:val="single" w:color="000000" w:sz="4" w:space="0"/>
            </w:tcBorders>
            <w:noWrap w:val="0"/>
            <w:vAlign w:val="center"/>
          </w:tcPr>
          <w:p w14:paraId="1E01619B">
            <w:pPr>
              <w:rPr>
                <w:rFonts w:ascii="宋体" w:hAnsi="宋体" w:cs="宋体"/>
                <w:szCs w:val="21"/>
              </w:rPr>
            </w:pPr>
            <w:r>
              <w:rPr>
                <w:rFonts w:hint="eastAsia" w:ascii="宋体" w:hAnsi="宋体" w:cs="宋体"/>
                <w:szCs w:val="21"/>
              </w:rPr>
              <w:t>...</w:t>
            </w:r>
          </w:p>
        </w:tc>
        <w:tc>
          <w:tcPr>
            <w:tcW w:w="765" w:type="dxa"/>
            <w:tcBorders>
              <w:top w:val="single" w:color="auto" w:sz="4" w:space="0"/>
              <w:left w:val="single" w:color="000000" w:sz="4" w:space="0"/>
              <w:bottom w:val="single" w:color="000000" w:sz="4" w:space="0"/>
            </w:tcBorders>
            <w:noWrap w:val="0"/>
            <w:vAlign w:val="center"/>
          </w:tcPr>
          <w:p w14:paraId="3BE68F9B">
            <w:pPr>
              <w:snapToGrid w:val="0"/>
              <w:jc w:val="center"/>
              <w:rPr>
                <w:rFonts w:ascii="宋体" w:hAnsi="宋体" w:cs="宋体"/>
                <w:szCs w:val="21"/>
              </w:rPr>
            </w:pPr>
          </w:p>
        </w:tc>
        <w:tc>
          <w:tcPr>
            <w:tcW w:w="1118" w:type="dxa"/>
            <w:tcBorders>
              <w:top w:val="single" w:color="auto" w:sz="4" w:space="0"/>
              <w:left w:val="single" w:color="000000" w:sz="4" w:space="0"/>
              <w:bottom w:val="single" w:color="000000" w:sz="4" w:space="0"/>
            </w:tcBorders>
            <w:noWrap w:val="0"/>
            <w:vAlign w:val="center"/>
          </w:tcPr>
          <w:p w14:paraId="088B8591">
            <w:pPr>
              <w:snapToGrid w:val="0"/>
              <w:jc w:val="center"/>
              <w:rPr>
                <w:rFonts w:ascii="宋体" w:hAnsi="宋体" w:cs="宋体"/>
                <w:szCs w:val="21"/>
              </w:rPr>
            </w:pPr>
          </w:p>
        </w:tc>
        <w:tc>
          <w:tcPr>
            <w:tcW w:w="926" w:type="dxa"/>
            <w:tcBorders>
              <w:top w:val="single" w:color="auto" w:sz="4" w:space="0"/>
              <w:left w:val="single" w:color="000000" w:sz="4" w:space="0"/>
              <w:bottom w:val="single" w:color="000000" w:sz="4" w:space="0"/>
            </w:tcBorders>
            <w:noWrap w:val="0"/>
            <w:vAlign w:val="center"/>
          </w:tcPr>
          <w:p w14:paraId="25AF15FA">
            <w:pPr>
              <w:snapToGrid w:val="0"/>
              <w:jc w:val="center"/>
              <w:rPr>
                <w:rFonts w:ascii="宋体" w:hAnsi="宋体" w:cs="宋体"/>
                <w:szCs w:val="21"/>
              </w:rPr>
            </w:pPr>
          </w:p>
        </w:tc>
        <w:tc>
          <w:tcPr>
            <w:tcW w:w="1202" w:type="dxa"/>
            <w:tcBorders>
              <w:top w:val="single" w:color="auto" w:sz="4" w:space="0"/>
              <w:left w:val="single" w:color="000000" w:sz="4" w:space="0"/>
              <w:bottom w:val="single" w:color="000000" w:sz="4" w:space="0"/>
            </w:tcBorders>
            <w:noWrap w:val="0"/>
            <w:vAlign w:val="top"/>
          </w:tcPr>
          <w:p w14:paraId="5DB5AE24">
            <w:pPr>
              <w:snapToGrid w:val="0"/>
              <w:jc w:val="center"/>
              <w:rPr>
                <w:rFonts w:ascii="宋体" w:hAnsi="宋体" w:cs="宋体"/>
                <w:szCs w:val="21"/>
              </w:rPr>
            </w:pPr>
          </w:p>
        </w:tc>
        <w:tc>
          <w:tcPr>
            <w:tcW w:w="815" w:type="dxa"/>
            <w:tcBorders>
              <w:top w:val="single" w:color="auto" w:sz="4" w:space="0"/>
              <w:left w:val="single" w:color="000000" w:sz="4" w:space="0"/>
              <w:bottom w:val="single" w:color="000000" w:sz="4" w:space="0"/>
              <w:right w:val="single" w:color="000000" w:sz="4" w:space="0"/>
            </w:tcBorders>
            <w:noWrap w:val="0"/>
            <w:vAlign w:val="top"/>
          </w:tcPr>
          <w:p w14:paraId="79BEAB2E">
            <w:pPr>
              <w:snapToGrid w:val="0"/>
              <w:jc w:val="center"/>
              <w:rPr>
                <w:rFonts w:ascii="宋体" w:hAnsi="宋体" w:cs="宋体"/>
                <w:szCs w:val="21"/>
              </w:rPr>
            </w:pPr>
          </w:p>
        </w:tc>
      </w:tr>
      <w:tr w14:paraId="18833C07">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auto" w:sz="4" w:space="0"/>
            </w:tcBorders>
            <w:noWrap w:val="0"/>
            <w:vAlign w:val="center"/>
          </w:tcPr>
          <w:p w14:paraId="251FBFAC">
            <w:pPr>
              <w:snapToGrid w:val="0"/>
              <w:jc w:val="center"/>
              <w:rPr>
                <w:rFonts w:ascii="宋体" w:hAnsi="宋体" w:cs="宋体"/>
                <w:szCs w:val="21"/>
              </w:rPr>
            </w:pPr>
            <w:r>
              <w:rPr>
                <w:rFonts w:hint="eastAsia" w:ascii="宋体" w:hAnsi="宋体" w:cs="宋体"/>
                <w:szCs w:val="21"/>
              </w:rPr>
              <w:t>2.3.6</w:t>
            </w:r>
          </w:p>
        </w:tc>
        <w:tc>
          <w:tcPr>
            <w:tcW w:w="2715" w:type="dxa"/>
            <w:tcBorders>
              <w:left w:val="single" w:color="000000" w:sz="4" w:space="0"/>
              <w:bottom w:val="single" w:color="auto" w:sz="4" w:space="0"/>
            </w:tcBorders>
            <w:noWrap w:val="0"/>
            <w:vAlign w:val="center"/>
          </w:tcPr>
          <w:p w14:paraId="0C2D781E">
            <w:pPr>
              <w:snapToGrid w:val="0"/>
              <w:rPr>
                <w:rFonts w:ascii="宋体" w:hAnsi="宋体" w:cs="宋体"/>
                <w:szCs w:val="21"/>
              </w:rPr>
            </w:pPr>
            <w:r>
              <w:rPr>
                <w:rFonts w:hint="eastAsia" w:ascii="宋体" w:hAnsi="宋体" w:cs="宋体"/>
                <w:szCs w:val="21"/>
              </w:rPr>
              <w:t>跌水与陡坡</w:t>
            </w:r>
          </w:p>
        </w:tc>
        <w:tc>
          <w:tcPr>
            <w:tcW w:w="765" w:type="dxa"/>
            <w:tcBorders>
              <w:left w:val="single" w:color="000000" w:sz="4" w:space="0"/>
              <w:bottom w:val="single" w:color="auto" w:sz="4" w:space="0"/>
            </w:tcBorders>
            <w:noWrap w:val="0"/>
            <w:vAlign w:val="center"/>
          </w:tcPr>
          <w:p w14:paraId="5E7E602B">
            <w:pPr>
              <w:snapToGrid w:val="0"/>
              <w:jc w:val="center"/>
              <w:rPr>
                <w:rFonts w:ascii="宋体" w:hAnsi="宋体" w:cs="宋体"/>
                <w:szCs w:val="21"/>
              </w:rPr>
            </w:pPr>
          </w:p>
        </w:tc>
        <w:tc>
          <w:tcPr>
            <w:tcW w:w="1118" w:type="dxa"/>
            <w:tcBorders>
              <w:left w:val="single" w:color="000000" w:sz="4" w:space="0"/>
              <w:bottom w:val="single" w:color="auto" w:sz="4" w:space="0"/>
            </w:tcBorders>
            <w:noWrap w:val="0"/>
            <w:vAlign w:val="center"/>
          </w:tcPr>
          <w:p w14:paraId="0EB5BFB7">
            <w:pPr>
              <w:snapToGrid w:val="0"/>
              <w:jc w:val="center"/>
              <w:rPr>
                <w:rFonts w:ascii="宋体" w:hAnsi="宋体" w:cs="宋体"/>
                <w:szCs w:val="21"/>
              </w:rPr>
            </w:pPr>
          </w:p>
        </w:tc>
        <w:tc>
          <w:tcPr>
            <w:tcW w:w="926" w:type="dxa"/>
            <w:tcBorders>
              <w:left w:val="single" w:color="000000" w:sz="4" w:space="0"/>
              <w:bottom w:val="single" w:color="auto" w:sz="4" w:space="0"/>
            </w:tcBorders>
            <w:noWrap w:val="0"/>
            <w:vAlign w:val="center"/>
          </w:tcPr>
          <w:p w14:paraId="3538C35F">
            <w:pPr>
              <w:snapToGrid w:val="0"/>
              <w:jc w:val="center"/>
              <w:rPr>
                <w:rFonts w:ascii="宋体" w:hAnsi="宋体" w:cs="宋体"/>
                <w:szCs w:val="21"/>
              </w:rPr>
            </w:pPr>
          </w:p>
        </w:tc>
        <w:tc>
          <w:tcPr>
            <w:tcW w:w="1202" w:type="dxa"/>
            <w:tcBorders>
              <w:left w:val="single" w:color="000000" w:sz="4" w:space="0"/>
              <w:bottom w:val="single" w:color="auto" w:sz="4" w:space="0"/>
            </w:tcBorders>
            <w:noWrap w:val="0"/>
            <w:vAlign w:val="top"/>
          </w:tcPr>
          <w:p w14:paraId="1490D0CE">
            <w:pPr>
              <w:snapToGrid w:val="0"/>
              <w:jc w:val="center"/>
              <w:rPr>
                <w:rFonts w:ascii="宋体" w:hAnsi="宋体" w:cs="宋体"/>
                <w:szCs w:val="21"/>
              </w:rPr>
            </w:pPr>
          </w:p>
        </w:tc>
        <w:tc>
          <w:tcPr>
            <w:tcW w:w="815" w:type="dxa"/>
            <w:tcBorders>
              <w:left w:val="single" w:color="000000" w:sz="4" w:space="0"/>
              <w:bottom w:val="single" w:color="auto" w:sz="4" w:space="0"/>
              <w:right w:val="single" w:color="000000" w:sz="4" w:space="0"/>
            </w:tcBorders>
            <w:noWrap w:val="0"/>
            <w:vAlign w:val="top"/>
          </w:tcPr>
          <w:p w14:paraId="08EFCE98">
            <w:pPr>
              <w:snapToGrid w:val="0"/>
              <w:jc w:val="center"/>
              <w:rPr>
                <w:rFonts w:ascii="宋体" w:hAnsi="宋体" w:cs="宋体"/>
                <w:szCs w:val="21"/>
              </w:rPr>
            </w:pPr>
          </w:p>
        </w:tc>
      </w:tr>
      <w:tr w14:paraId="2800262A">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auto" w:sz="4" w:space="0"/>
            </w:tcBorders>
            <w:noWrap w:val="0"/>
            <w:vAlign w:val="center"/>
          </w:tcPr>
          <w:p w14:paraId="72CD984B">
            <w:pPr>
              <w:snapToGrid w:val="0"/>
              <w:jc w:val="center"/>
              <w:rPr>
                <w:rFonts w:hint="eastAsia" w:ascii="宋体" w:hAnsi="宋体" w:cs="宋体"/>
                <w:szCs w:val="21"/>
              </w:rPr>
            </w:pPr>
          </w:p>
        </w:tc>
        <w:tc>
          <w:tcPr>
            <w:tcW w:w="2715" w:type="dxa"/>
            <w:tcBorders>
              <w:left w:val="single" w:color="000000" w:sz="4" w:space="0"/>
              <w:bottom w:val="single" w:color="auto" w:sz="4" w:space="0"/>
            </w:tcBorders>
            <w:noWrap w:val="0"/>
            <w:vAlign w:val="center"/>
          </w:tcPr>
          <w:p w14:paraId="3E507871">
            <w:pPr>
              <w:rPr>
                <w:rFonts w:hint="eastAsia" w:ascii="宋体" w:hAnsi="宋体" w:cs="宋体"/>
                <w:szCs w:val="21"/>
              </w:rPr>
            </w:pPr>
            <w:r>
              <w:rPr>
                <w:rFonts w:hint="eastAsia" w:ascii="宋体" w:hAnsi="宋体" w:cs="宋体"/>
                <w:szCs w:val="21"/>
              </w:rPr>
              <w:t>土（石）方开挖</w:t>
            </w:r>
          </w:p>
        </w:tc>
        <w:tc>
          <w:tcPr>
            <w:tcW w:w="765" w:type="dxa"/>
            <w:tcBorders>
              <w:left w:val="single" w:color="000000" w:sz="4" w:space="0"/>
              <w:bottom w:val="single" w:color="auto" w:sz="4" w:space="0"/>
            </w:tcBorders>
            <w:noWrap w:val="0"/>
            <w:vAlign w:val="center"/>
          </w:tcPr>
          <w:p w14:paraId="175958BB">
            <w:pPr>
              <w:snapToGrid w:val="0"/>
              <w:jc w:val="center"/>
              <w:rPr>
                <w:rFonts w:ascii="宋体" w:hAnsi="宋体" w:cs="宋体"/>
                <w:szCs w:val="21"/>
              </w:rPr>
            </w:pPr>
            <w:r>
              <w:rPr>
                <w:rFonts w:hint="eastAsia" w:ascii="宋体" w:hAnsi="宋体" w:cs="宋体"/>
                <w:szCs w:val="21"/>
              </w:rPr>
              <w:t>m</w:t>
            </w:r>
            <w:r>
              <w:rPr>
                <w:rFonts w:hint="eastAsia" w:ascii="宋体" w:hAnsi="宋体" w:cs="宋体"/>
                <w:szCs w:val="21"/>
                <w:vertAlign w:val="superscript"/>
              </w:rPr>
              <w:t>3</w:t>
            </w:r>
          </w:p>
        </w:tc>
        <w:tc>
          <w:tcPr>
            <w:tcW w:w="1118" w:type="dxa"/>
            <w:tcBorders>
              <w:left w:val="single" w:color="000000" w:sz="4" w:space="0"/>
              <w:bottom w:val="single" w:color="auto" w:sz="4" w:space="0"/>
            </w:tcBorders>
            <w:noWrap w:val="0"/>
            <w:vAlign w:val="center"/>
          </w:tcPr>
          <w:p w14:paraId="5DE4F68A">
            <w:pPr>
              <w:snapToGrid w:val="0"/>
              <w:jc w:val="center"/>
              <w:rPr>
                <w:rFonts w:ascii="宋体" w:hAnsi="宋体" w:cs="宋体"/>
                <w:szCs w:val="21"/>
              </w:rPr>
            </w:pPr>
          </w:p>
        </w:tc>
        <w:tc>
          <w:tcPr>
            <w:tcW w:w="926" w:type="dxa"/>
            <w:tcBorders>
              <w:left w:val="single" w:color="000000" w:sz="4" w:space="0"/>
              <w:bottom w:val="single" w:color="auto" w:sz="4" w:space="0"/>
            </w:tcBorders>
            <w:noWrap w:val="0"/>
            <w:vAlign w:val="center"/>
          </w:tcPr>
          <w:p w14:paraId="2A52F5C9">
            <w:pPr>
              <w:snapToGrid w:val="0"/>
              <w:jc w:val="center"/>
              <w:rPr>
                <w:rFonts w:ascii="宋体" w:hAnsi="宋体" w:cs="宋体"/>
                <w:szCs w:val="21"/>
              </w:rPr>
            </w:pPr>
          </w:p>
        </w:tc>
        <w:tc>
          <w:tcPr>
            <w:tcW w:w="1202" w:type="dxa"/>
            <w:tcBorders>
              <w:left w:val="single" w:color="000000" w:sz="4" w:space="0"/>
              <w:bottom w:val="single" w:color="auto" w:sz="4" w:space="0"/>
            </w:tcBorders>
            <w:noWrap w:val="0"/>
            <w:vAlign w:val="top"/>
          </w:tcPr>
          <w:p w14:paraId="7CFD5298">
            <w:pPr>
              <w:snapToGrid w:val="0"/>
              <w:jc w:val="center"/>
              <w:rPr>
                <w:rFonts w:ascii="宋体" w:hAnsi="宋体" w:cs="宋体"/>
                <w:szCs w:val="21"/>
              </w:rPr>
            </w:pPr>
          </w:p>
        </w:tc>
        <w:tc>
          <w:tcPr>
            <w:tcW w:w="815" w:type="dxa"/>
            <w:tcBorders>
              <w:left w:val="single" w:color="000000" w:sz="4" w:space="0"/>
              <w:bottom w:val="single" w:color="auto" w:sz="4" w:space="0"/>
              <w:right w:val="single" w:color="000000" w:sz="4" w:space="0"/>
            </w:tcBorders>
            <w:noWrap w:val="0"/>
            <w:vAlign w:val="top"/>
          </w:tcPr>
          <w:p w14:paraId="10820DEC">
            <w:pPr>
              <w:snapToGrid w:val="0"/>
              <w:jc w:val="center"/>
              <w:rPr>
                <w:rFonts w:ascii="宋体" w:hAnsi="宋体" w:cs="宋体"/>
                <w:szCs w:val="21"/>
              </w:rPr>
            </w:pPr>
          </w:p>
        </w:tc>
      </w:tr>
      <w:tr w14:paraId="1936A23E">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auto" w:sz="4" w:space="0"/>
            </w:tcBorders>
            <w:noWrap w:val="0"/>
            <w:vAlign w:val="center"/>
          </w:tcPr>
          <w:p w14:paraId="62075557">
            <w:pPr>
              <w:snapToGrid w:val="0"/>
              <w:jc w:val="center"/>
              <w:rPr>
                <w:rFonts w:ascii="宋体" w:hAnsi="宋体" w:cs="宋体"/>
                <w:szCs w:val="21"/>
              </w:rPr>
            </w:pPr>
          </w:p>
        </w:tc>
        <w:tc>
          <w:tcPr>
            <w:tcW w:w="2715" w:type="dxa"/>
            <w:tcBorders>
              <w:left w:val="single" w:color="000000" w:sz="4" w:space="0"/>
              <w:bottom w:val="single" w:color="auto" w:sz="4" w:space="0"/>
            </w:tcBorders>
            <w:noWrap w:val="0"/>
            <w:vAlign w:val="center"/>
          </w:tcPr>
          <w:p w14:paraId="45A233E7">
            <w:pPr>
              <w:rPr>
                <w:rFonts w:hint="eastAsia" w:ascii="宋体" w:hAnsi="宋体" w:cs="宋体"/>
                <w:szCs w:val="21"/>
              </w:rPr>
            </w:pPr>
            <w:r>
              <w:rPr>
                <w:rFonts w:hint="eastAsia" w:ascii="宋体" w:hAnsi="宋体" w:cs="宋体"/>
                <w:szCs w:val="21"/>
              </w:rPr>
              <w:t>...</w:t>
            </w:r>
          </w:p>
        </w:tc>
        <w:tc>
          <w:tcPr>
            <w:tcW w:w="765" w:type="dxa"/>
            <w:tcBorders>
              <w:left w:val="single" w:color="000000" w:sz="4" w:space="0"/>
              <w:bottom w:val="single" w:color="auto" w:sz="4" w:space="0"/>
            </w:tcBorders>
            <w:noWrap w:val="0"/>
            <w:vAlign w:val="center"/>
          </w:tcPr>
          <w:p w14:paraId="0AC746CC">
            <w:pPr>
              <w:snapToGrid w:val="0"/>
              <w:jc w:val="center"/>
              <w:rPr>
                <w:rFonts w:hint="eastAsia" w:ascii="宋体" w:hAnsi="宋体" w:cs="宋体"/>
                <w:szCs w:val="21"/>
              </w:rPr>
            </w:pPr>
          </w:p>
        </w:tc>
        <w:tc>
          <w:tcPr>
            <w:tcW w:w="1118" w:type="dxa"/>
            <w:tcBorders>
              <w:left w:val="single" w:color="000000" w:sz="4" w:space="0"/>
              <w:bottom w:val="single" w:color="auto" w:sz="4" w:space="0"/>
            </w:tcBorders>
            <w:noWrap w:val="0"/>
            <w:vAlign w:val="center"/>
          </w:tcPr>
          <w:p w14:paraId="551A2190">
            <w:pPr>
              <w:snapToGrid w:val="0"/>
              <w:jc w:val="center"/>
              <w:rPr>
                <w:rFonts w:ascii="宋体" w:hAnsi="宋体" w:cs="宋体"/>
                <w:szCs w:val="21"/>
              </w:rPr>
            </w:pPr>
          </w:p>
        </w:tc>
        <w:tc>
          <w:tcPr>
            <w:tcW w:w="926" w:type="dxa"/>
            <w:tcBorders>
              <w:left w:val="single" w:color="000000" w:sz="4" w:space="0"/>
              <w:bottom w:val="single" w:color="auto" w:sz="4" w:space="0"/>
            </w:tcBorders>
            <w:noWrap w:val="0"/>
            <w:vAlign w:val="center"/>
          </w:tcPr>
          <w:p w14:paraId="703A7BC6">
            <w:pPr>
              <w:snapToGrid w:val="0"/>
              <w:jc w:val="center"/>
              <w:rPr>
                <w:rFonts w:ascii="宋体" w:hAnsi="宋体" w:cs="宋体"/>
                <w:szCs w:val="21"/>
              </w:rPr>
            </w:pPr>
          </w:p>
        </w:tc>
        <w:tc>
          <w:tcPr>
            <w:tcW w:w="1202" w:type="dxa"/>
            <w:tcBorders>
              <w:left w:val="single" w:color="000000" w:sz="4" w:space="0"/>
              <w:bottom w:val="single" w:color="auto" w:sz="4" w:space="0"/>
            </w:tcBorders>
            <w:noWrap w:val="0"/>
            <w:vAlign w:val="top"/>
          </w:tcPr>
          <w:p w14:paraId="11C9AF47">
            <w:pPr>
              <w:snapToGrid w:val="0"/>
              <w:jc w:val="center"/>
              <w:rPr>
                <w:rFonts w:ascii="宋体" w:hAnsi="宋体" w:cs="宋体"/>
                <w:szCs w:val="21"/>
              </w:rPr>
            </w:pPr>
          </w:p>
        </w:tc>
        <w:tc>
          <w:tcPr>
            <w:tcW w:w="815" w:type="dxa"/>
            <w:tcBorders>
              <w:left w:val="single" w:color="000000" w:sz="4" w:space="0"/>
              <w:bottom w:val="single" w:color="auto" w:sz="4" w:space="0"/>
              <w:right w:val="single" w:color="000000" w:sz="4" w:space="0"/>
            </w:tcBorders>
            <w:noWrap w:val="0"/>
            <w:vAlign w:val="top"/>
          </w:tcPr>
          <w:p w14:paraId="2A5BE749">
            <w:pPr>
              <w:snapToGrid w:val="0"/>
              <w:jc w:val="center"/>
              <w:rPr>
                <w:rFonts w:ascii="宋体" w:hAnsi="宋体" w:cs="宋体"/>
                <w:szCs w:val="21"/>
              </w:rPr>
            </w:pPr>
          </w:p>
        </w:tc>
      </w:tr>
      <w:tr w14:paraId="43154643">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auto" w:sz="4" w:space="0"/>
              <w:bottom w:val="single" w:color="auto" w:sz="4" w:space="0"/>
            </w:tcBorders>
            <w:noWrap w:val="0"/>
            <w:vAlign w:val="center"/>
          </w:tcPr>
          <w:p w14:paraId="01E7A245">
            <w:pPr>
              <w:snapToGrid w:val="0"/>
              <w:jc w:val="center"/>
              <w:rPr>
                <w:rFonts w:ascii="宋体" w:hAnsi="宋体" w:cs="宋体"/>
                <w:szCs w:val="21"/>
              </w:rPr>
            </w:pPr>
            <w:r>
              <w:rPr>
                <w:rFonts w:hint="eastAsia" w:ascii="宋体" w:hAnsi="宋体" w:cs="宋体"/>
                <w:szCs w:val="21"/>
              </w:rPr>
              <w:t>2.3.7</w:t>
            </w:r>
          </w:p>
        </w:tc>
        <w:tc>
          <w:tcPr>
            <w:tcW w:w="2715" w:type="dxa"/>
            <w:tcBorders>
              <w:top w:val="single" w:color="auto" w:sz="4" w:space="0"/>
              <w:left w:val="single" w:color="000000" w:sz="4" w:space="0"/>
              <w:bottom w:val="single" w:color="auto" w:sz="4" w:space="0"/>
            </w:tcBorders>
            <w:noWrap w:val="0"/>
            <w:vAlign w:val="center"/>
          </w:tcPr>
          <w:p w14:paraId="65FD4DED">
            <w:pPr>
              <w:snapToGrid w:val="0"/>
              <w:rPr>
                <w:rFonts w:hint="eastAsia" w:ascii="宋体" w:hAnsi="宋体" w:cs="宋体"/>
                <w:szCs w:val="21"/>
              </w:rPr>
            </w:pPr>
            <w:r>
              <w:rPr>
                <w:rFonts w:hint="eastAsia" w:ascii="宋体" w:hAnsi="宋体" w:cs="宋体"/>
                <w:szCs w:val="21"/>
              </w:rPr>
              <w:t xml:space="preserve">量水设施 </w:t>
            </w:r>
          </w:p>
        </w:tc>
        <w:tc>
          <w:tcPr>
            <w:tcW w:w="765" w:type="dxa"/>
            <w:tcBorders>
              <w:top w:val="single" w:color="auto" w:sz="4" w:space="0"/>
              <w:left w:val="single" w:color="000000" w:sz="4" w:space="0"/>
              <w:bottom w:val="single" w:color="auto" w:sz="4" w:space="0"/>
            </w:tcBorders>
            <w:noWrap w:val="0"/>
            <w:vAlign w:val="center"/>
          </w:tcPr>
          <w:p w14:paraId="05511ED8">
            <w:pPr>
              <w:snapToGrid w:val="0"/>
              <w:jc w:val="center"/>
              <w:rPr>
                <w:rFonts w:ascii="宋体" w:hAnsi="宋体" w:cs="宋体"/>
                <w:szCs w:val="21"/>
              </w:rPr>
            </w:pPr>
          </w:p>
        </w:tc>
        <w:tc>
          <w:tcPr>
            <w:tcW w:w="1118" w:type="dxa"/>
            <w:tcBorders>
              <w:top w:val="single" w:color="auto" w:sz="4" w:space="0"/>
              <w:left w:val="single" w:color="000000" w:sz="4" w:space="0"/>
              <w:bottom w:val="single" w:color="auto" w:sz="4" w:space="0"/>
            </w:tcBorders>
            <w:noWrap w:val="0"/>
            <w:vAlign w:val="center"/>
          </w:tcPr>
          <w:p w14:paraId="75145539">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5AE83125">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2E96BDB8">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auto" w:sz="4" w:space="0"/>
            </w:tcBorders>
            <w:noWrap w:val="0"/>
            <w:vAlign w:val="top"/>
          </w:tcPr>
          <w:p w14:paraId="61076660">
            <w:pPr>
              <w:snapToGrid w:val="0"/>
              <w:jc w:val="center"/>
              <w:rPr>
                <w:rFonts w:ascii="宋体" w:hAnsi="宋体" w:cs="宋体"/>
                <w:szCs w:val="21"/>
              </w:rPr>
            </w:pPr>
          </w:p>
        </w:tc>
      </w:tr>
      <w:tr w14:paraId="1B437B1F">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auto" w:sz="4" w:space="0"/>
              <w:bottom w:val="single" w:color="auto" w:sz="4" w:space="0"/>
            </w:tcBorders>
            <w:noWrap w:val="0"/>
            <w:vAlign w:val="center"/>
          </w:tcPr>
          <w:p w14:paraId="7B0BD5C9">
            <w:pPr>
              <w:snapToGrid w:val="0"/>
              <w:jc w:val="center"/>
              <w:rPr>
                <w:rFonts w:hint="eastAsia" w:ascii="宋体" w:hAnsi="宋体" w:cs="宋体"/>
                <w:szCs w:val="21"/>
              </w:rPr>
            </w:pPr>
          </w:p>
        </w:tc>
        <w:tc>
          <w:tcPr>
            <w:tcW w:w="2715" w:type="dxa"/>
            <w:tcBorders>
              <w:top w:val="single" w:color="auto" w:sz="4" w:space="0"/>
              <w:left w:val="single" w:color="000000" w:sz="4" w:space="0"/>
              <w:bottom w:val="single" w:color="auto" w:sz="4" w:space="0"/>
            </w:tcBorders>
            <w:noWrap w:val="0"/>
            <w:vAlign w:val="center"/>
          </w:tcPr>
          <w:p w14:paraId="2CBD153A">
            <w:pPr>
              <w:rPr>
                <w:rFonts w:hint="eastAsia" w:ascii="宋体" w:hAnsi="宋体" w:cs="宋体"/>
                <w:szCs w:val="21"/>
              </w:rPr>
            </w:pPr>
            <w:r>
              <w:rPr>
                <w:rFonts w:hint="eastAsia" w:ascii="宋体" w:hAnsi="宋体" w:cs="宋体"/>
                <w:szCs w:val="21"/>
              </w:rPr>
              <w:t>土（石）方开挖</w:t>
            </w:r>
          </w:p>
        </w:tc>
        <w:tc>
          <w:tcPr>
            <w:tcW w:w="765" w:type="dxa"/>
            <w:tcBorders>
              <w:top w:val="single" w:color="auto" w:sz="4" w:space="0"/>
              <w:left w:val="single" w:color="000000" w:sz="4" w:space="0"/>
              <w:bottom w:val="single" w:color="auto" w:sz="4" w:space="0"/>
            </w:tcBorders>
            <w:noWrap w:val="0"/>
            <w:vAlign w:val="center"/>
          </w:tcPr>
          <w:p w14:paraId="7C83A4E3">
            <w:pPr>
              <w:snapToGrid w:val="0"/>
              <w:jc w:val="center"/>
              <w:rPr>
                <w:rFonts w:ascii="宋体" w:hAnsi="宋体" w:cs="宋体"/>
                <w:szCs w:val="21"/>
              </w:rPr>
            </w:pPr>
            <w:r>
              <w:rPr>
                <w:rFonts w:hint="eastAsia" w:ascii="宋体" w:hAnsi="宋体" w:cs="宋体"/>
                <w:szCs w:val="21"/>
              </w:rPr>
              <w:t>m</w:t>
            </w:r>
            <w:r>
              <w:rPr>
                <w:rFonts w:hint="eastAsia" w:ascii="宋体" w:hAnsi="宋体" w:cs="宋体"/>
                <w:szCs w:val="21"/>
                <w:vertAlign w:val="superscript"/>
              </w:rPr>
              <w:t>3</w:t>
            </w:r>
          </w:p>
        </w:tc>
        <w:tc>
          <w:tcPr>
            <w:tcW w:w="1118" w:type="dxa"/>
            <w:tcBorders>
              <w:top w:val="single" w:color="auto" w:sz="4" w:space="0"/>
              <w:left w:val="single" w:color="000000" w:sz="4" w:space="0"/>
              <w:bottom w:val="single" w:color="auto" w:sz="4" w:space="0"/>
            </w:tcBorders>
            <w:noWrap w:val="0"/>
            <w:vAlign w:val="center"/>
          </w:tcPr>
          <w:p w14:paraId="5C21F0D2">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7EFA0BED">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3A581AC0">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auto" w:sz="4" w:space="0"/>
            </w:tcBorders>
            <w:noWrap w:val="0"/>
            <w:vAlign w:val="top"/>
          </w:tcPr>
          <w:p w14:paraId="485A99CB">
            <w:pPr>
              <w:snapToGrid w:val="0"/>
              <w:jc w:val="center"/>
              <w:rPr>
                <w:rFonts w:ascii="宋体" w:hAnsi="宋体" w:cs="宋体"/>
                <w:szCs w:val="21"/>
              </w:rPr>
            </w:pPr>
          </w:p>
        </w:tc>
      </w:tr>
      <w:tr w14:paraId="112033FA">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auto" w:sz="4" w:space="0"/>
              <w:bottom w:val="single" w:color="auto" w:sz="4" w:space="0"/>
            </w:tcBorders>
            <w:noWrap w:val="0"/>
            <w:vAlign w:val="center"/>
          </w:tcPr>
          <w:p w14:paraId="0BF9D1C5">
            <w:pPr>
              <w:snapToGrid w:val="0"/>
              <w:jc w:val="center"/>
              <w:rPr>
                <w:rFonts w:ascii="宋体" w:hAnsi="宋体" w:cs="宋体"/>
                <w:szCs w:val="21"/>
              </w:rPr>
            </w:pPr>
          </w:p>
        </w:tc>
        <w:tc>
          <w:tcPr>
            <w:tcW w:w="2715" w:type="dxa"/>
            <w:tcBorders>
              <w:top w:val="single" w:color="auto" w:sz="4" w:space="0"/>
              <w:left w:val="single" w:color="000000" w:sz="4" w:space="0"/>
              <w:bottom w:val="single" w:color="auto" w:sz="4" w:space="0"/>
            </w:tcBorders>
            <w:noWrap w:val="0"/>
            <w:vAlign w:val="center"/>
          </w:tcPr>
          <w:p w14:paraId="6235C0E9">
            <w:pPr>
              <w:rPr>
                <w:rFonts w:ascii="宋体" w:hAnsi="宋体" w:cs="宋体"/>
                <w:szCs w:val="21"/>
              </w:rPr>
            </w:pPr>
            <w:r>
              <w:rPr>
                <w:rFonts w:hint="eastAsia" w:ascii="宋体" w:hAnsi="宋体" w:cs="宋体"/>
                <w:szCs w:val="21"/>
              </w:rPr>
              <w:t>...</w:t>
            </w:r>
          </w:p>
        </w:tc>
        <w:tc>
          <w:tcPr>
            <w:tcW w:w="765" w:type="dxa"/>
            <w:tcBorders>
              <w:top w:val="single" w:color="auto" w:sz="4" w:space="0"/>
              <w:left w:val="single" w:color="000000" w:sz="4" w:space="0"/>
              <w:bottom w:val="single" w:color="auto" w:sz="4" w:space="0"/>
            </w:tcBorders>
            <w:noWrap w:val="0"/>
            <w:vAlign w:val="center"/>
          </w:tcPr>
          <w:p w14:paraId="029E4D23">
            <w:pPr>
              <w:snapToGrid w:val="0"/>
              <w:jc w:val="center"/>
              <w:rPr>
                <w:rFonts w:ascii="宋体" w:hAnsi="宋体" w:cs="宋体"/>
                <w:szCs w:val="21"/>
              </w:rPr>
            </w:pPr>
          </w:p>
        </w:tc>
        <w:tc>
          <w:tcPr>
            <w:tcW w:w="1118" w:type="dxa"/>
            <w:tcBorders>
              <w:top w:val="single" w:color="auto" w:sz="4" w:space="0"/>
              <w:left w:val="single" w:color="000000" w:sz="4" w:space="0"/>
              <w:bottom w:val="single" w:color="auto" w:sz="4" w:space="0"/>
            </w:tcBorders>
            <w:noWrap w:val="0"/>
            <w:vAlign w:val="center"/>
          </w:tcPr>
          <w:p w14:paraId="6849118A">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5BA0CAA9">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5B444A4F">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auto" w:sz="4" w:space="0"/>
            </w:tcBorders>
            <w:noWrap w:val="0"/>
            <w:vAlign w:val="top"/>
          </w:tcPr>
          <w:p w14:paraId="2E3081F9">
            <w:pPr>
              <w:snapToGrid w:val="0"/>
              <w:jc w:val="center"/>
              <w:rPr>
                <w:rFonts w:ascii="宋体" w:hAnsi="宋体" w:cs="宋体"/>
                <w:szCs w:val="21"/>
              </w:rPr>
            </w:pPr>
          </w:p>
        </w:tc>
      </w:tr>
      <w:tr w14:paraId="57DFE223">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auto" w:sz="4" w:space="0"/>
            </w:tcBorders>
            <w:noWrap w:val="0"/>
            <w:vAlign w:val="center"/>
          </w:tcPr>
          <w:p w14:paraId="7BCDE5A8">
            <w:pPr>
              <w:snapToGrid w:val="0"/>
              <w:jc w:val="center"/>
              <w:rPr>
                <w:rFonts w:ascii="宋体" w:hAnsi="宋体" w:cs="宋体"/>
                <w:szCs w:val="21"/>
              </w:rPr>
            </w:pPr>
            <w:r>
              <w:rPr>
                <w:rFonts w:hint="eastAsia" w:ascii="宋体" w:hAnsi="宋体" w:cs="宋体"/>
                <w:szCs w:val="21"/>
              </w:rPr>
              <w:t>2.4</w:t>
            </w:r>
          </w:p>
        </w:tc>
        <w:tc>
          <w:tcPr>
            <w:tcW w:w="2715" w:type="dxa"/>
            <w:tcBorders>
              <w:left w:val="single" w:color="000000" w:sz="4" w:space="0"/>
              <w:bottom w:val="single" w:color="auto" w:sz="4" w:space="0"/>
            </w:tcBorders>
            <w:noWrap w:val="0"/>
            <w:vAlign w:val="center"/>
          </w:tcPr>
          <w:p w14:paraId="68954793">
            <w:pPr>
              <w:rPr>
                <w:rFonts w:ascii="宋体" w:hAnsi="宋体" w:cs="宋体"/>
                <w:szCs w:val="21"/>
              </w:rPr>
            </w:pPr>
            <w:r>
              <w:rPr>
                <w:rFonts w:hint="eastAsia" w:ascii="宋体" w:hAnsi="宋体" w:cs="宋体"/>
                <w:szCs w:val="21"/>
              </w:rPr>
              <w:t>田间灌溉工程</w:t>
            </w:r>
          </w:p>
        </w:tc>
        <w:tc>
          <w:tcPr>
            <w:tcW w:w="765" w:type="dxa"/>
            <w:tcBorders>
              <w:left w:val="single" w:color="000000" w:sz="4" w:space="0"/>
              <w:bottom w:val="single" w:color="auto" w:sz="4" w:space="0"/>
            </w:tcBorders>
            <w:noWrap w:val="0"/>
            <w:vAlign w:val="center"/>
          </w:tcPr>
          <w:p w14:paraId="688E986C">
            <w:pPr>
              <w:snapToGrid w:val="0"/>
              <w:jc w:val="center"/>
              <w:rPr>
                <w:rFonts w:hint="eastAsia" w:ascii="宋体" w:hAnsi="宋体" w:cs="宋体"/>
                <w:szCs w:val="21"/>
              </w:rPr>
            </w:pPr>
          </w:p>
        </w:tc>
        <w:tc>
          <w:tcPr>
            <w:tcW w:w="1118" w:type="dxa"/>
            <w:tcBorders>
              <w:left w:val="single" w:color="000000" w:sz="4" w:space="0"/>
              <w:bottom w:val="single" w:color="auto" w:sz="4" w:space="0"/>
            </w:tcBorders>
            <w:noWrap w:val="0"/>
            <w:vAlign w:val="center"/>
          </w:tcPr>
          <w:p w14:paraId="3B56A95F">
            <w:pPr>
              <w:snapToGrid w:val="0"/>
              <w:jc w:val="center"/>
              <w:rPr>
                <w:rFonts w:ascii="宋体" w:hAnsi="宋体" w:cs="宋体"/>
                <w:szCs w:val="21"/>
              </w:rPr>
            </w:pPr>
          </w:p>
        </w:tc>
        <w:tc>
          <w:tcPr>
            <w:tcW w:w="926" w:type="dxa"/>
            <w:tcBorders>
              <w:left w:val="single" w:color="000000" w:sz="4" w:space="0"/>
              <w:bottom w:val="single" w:color="auto" w:sz="4" w:space="0"/>
            </w:tcBorders>
            <w:noWrap w:val="0"/>
            <w:vAlign w:val="center"/>
          </w:tcPr>
          <w:p w14:paraId="3232CE52">
            <w:pPr>
              <w:snapToGrid w:val="0"/>
              <w:jc w:val="center"/>
              <w:rPr>
                <w:rFonts w:ascii="宋体" w:hAnsi="宋体" w:cs="宋体"/>
                <w:szCs w:val="21"/>
              </w:rPr>
            </w:pPr>
          </w:p>
        </w:tc>
        <w:tc>
          <w:tcPr>
            <w:tcW w:w="1202" w:type="dxa"/>
            <w:tcBorders>
              <w:left w:val="single" w:color="000000" w:sz="4" w:space="0"/>
              <w:bottom w:val="single" w:color="auto" w:sz="4" w:space="0"/>
            </w:tcBorders>
            <w:noWrap w:val="0"/>
            <w:vAlign w:val="top"/>
          </w:tcPr>
          <w:p w14:paraId="0479F0AF">
            <w:pPr>
              <w:snapToGrid w:val="0"/>
              <w:jc w:val="center"/>
              <w:rPr>
                <w:rFonts w:ascii="宋体" w:hAnsi="宋体" w:cs="宋体"/>
                <w:szCs w:val="21"/>
              </w:rPr>
            </w:pPr>
          </w:p>
        </w:tc>
        <w:tc>
          <w:tcPr>
            <w:tcW w:w="815" w:type="dxa"/>
            <w:tcBorders>
              <w:left w:val="single" w:color="000000" w:sz="4" w:space="0"/>
              <w:bottom w:val="single" w:color="auto" w:sz="4" w:space="0"/>
              <w:right w:val="single" w:color="000000" w:sz="4" w:space="0"/>
            </w:tcBorders>
            <w:noWrap w:val="0"/>
            <w:vAlign w:val="top"/>
          </w:tcPr>
          <w:p w14:paraId="7DD554E5">
            <w:pPr>
              <w:snapToGrid w:val="0"/>
              <w:jc w:val="center"/>
              <w:rPr>
                <w:rFonts w:ascii="宋体" w:hAnsi="宋体" w:cs="宋体"/>
                <w:szCs w:val="21"/>
              </w:rPr>
            </w:pPr>
          </w:p>
        </w:tc>
      </w:tr>
      <w:tr w14:paraId="59D80EAB">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5154AA65">
            <w:pPr>
              <w:snapToGrid w:val="0"/>
              <w:jc w:val="center"/>
              <w:rPr>
                <w:rFonts w:ascii="宋体" w:hAnsi="宋体" w:cs="宋体"/>
                <w:szCs w:val="21"/>
              </w:rPr>
            </w:pPr>
            <w:r>
              <w:rPr>
                <w:rFonts w:hint="eastAsia" w:ascii="宋体" w:hAnsi="宋体" w:cs="宋体"/>
                <w:szCs w:val="21"/>
              </w:rPr>
              <w:t>2.4.1</w:t>
            </w:r>
          </w:p>
        </w:tc>
        <w:tc>
          <w:tcPr>
            <w:tcW w:w="2715" w:type="dxa"/>
            <w:tcBorders>
              <w:left w:val="single" w:color="000000" w:sz="4" w:space="0"/>
              <w:bottom w:val="single" w:color="000000" w:sz="4" w:space="0"/>
            </w:tcBorders>
            <w:noWrap w:val="0"/>
            <w:vAlign w:val="center"/>
          </w:tcPr>
          <w:p w14:paraId="65FCCC2B">
            <w:r>
              <w:rPr>
                <w:rFonts w:hint="eastAsia"/>
              </w:rPr>
              <w:t>地面灌溉</w:t>
            </w:r>
          </w:p>
        </w:tc>
        <w:tc>
          <w:tcPr>
            <w:tcW w:w="765" w:type="dxa"/>
            <w:tcBorders>
              <w:left w:val="single" w:color="000000" w:sz="4" w:space="0"/>
              <w:bottom w:val="single" w:color="000000" w:sz="4" w:space="0"/>
            </w:tcBorders>
            <w:noWrap w:val="0"/>
            <w:vAlign w:val="center"/>
          </w:tcPr>
          <w:p w14:paraId="14CCFD5D">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11BFF736">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30BF189A">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56CE3DEA">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7B195569">
            <w:pPr>
              <w:snapToGrid w:val="0"/>
              <w:jc w:val="center"/>
              <w:rPr>
                <w:rFonts w:ascii="宋体" w:hAnsi="宋体" w:cs="宋体"/>
                <w:szCs w:val="21"/>
              </w:rPr>
            </w:pPr>
          </w:p>
        </w:tc>
      </w:tr>
      <w:tr w14:paraId="474220BC">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07B08AEF">
            <w:pPr>
              <w:snapToGrid w:val="0"/>
              <w:jc w:val="center"/>
              <w:rPr>
                <w:rFonts w:hint="eastAsia" w:ascii="宋体" w:hAnsi="宋体" w:cs="宋体"/>
                <w:szCs w:val="21"/>
              </w:rPr>
            </w:pPr>
          </w:p>
        </w:tc>
        <w:tc>
          <w:tcPr>
            <w:tcW w:w="2715" w:type="dxa"/>
            <w:tcBorders>
              <w:left w:val="single" w:color="000000" w:sz="4" w:space="0"/>
              <w:bottom w:val="single" w:color="000000" w:sz="4" w:space="0"/>
            </w:tcBorders>
            <w:noWrap w:val="0"/>
            <w:vAlign w:val="center"/>
          </w:tcPr>
          <w:p w14:paraId="5B5BD96A">
            <w:pPr>
              <w:rPr>
                <w:rFonts w:hint="eastAsia"/>
              </w:rPr>
            </w:pPr>
            <w:r>
              <w:rPr>
                <w:rFonts w:hint="eastAsia" w:ascii="宋体" w:hAnsi="宋体" w:cs="宋体"/>
                <w:szCs w:val="21"/>
              </w:rPr>
              <w:t>土方开挖</w:t>
            </w:r>
          </w:p>
        </w:tc>
        <w:tc>
          <w:tcPr>
            <w:tcW w:w="765" w:type="dxa"/>
            <w:tcBorders>
              <w:left w:val="single" w:color="000000" w:sz="4" w:space="0"/>
              <w:bottom w:val="single" w:color="000000" w:sz="4" w:space="0"/>
            </w:tcBorders>
            <w:noWrap w:val="0"/>
            <w:vAlign w:val="center"/>
          </w:tcPr>
          <w:p w14:paraId="57019EAF">
            <w:pPr>
              <w:snapToGrid w:val="0"/>
              <w:jc w:val="center"/>
              <w:rPr>
                <w:rFonts w:ascii="宋体" w:hAnsi="宋体" w:cs="宋体"/>
                <w:szCs w:val="21"/>
              </w:rPr>
            </w:pPr>
            <w:r>
              <w:rPr>
                <w:rFonts w:hint="eastAsia" w:ascii="宋体" w:hAnsi="宋体" w:cs="宋体"/>
                <w:szCs w:val="21"/>
              </w:rPr>
              <w:t>m</w:t>
            </w:r>
            <w:r>
              <w:rPr>
                <w:rFonts w:hint="eastAsia" w:ascii="宋体" w:hAnsi="宋体" w:cs="宋体"/>
                <w:szCs w:val="21"/>
                <w:vertAlign w:val="superscript"/>
              </w:rPr>
              <w:t>3</w:t>
            </w:r>
          </w:p>
        </w:tc>
        <w:tc>
          <w:tcPr>
            <w:tcW w:w="1118" w:type="dxa"/>
            <w:tcBorders>
              <w:left w:val="single" w:color="000000" w:sz="4" w:space="0"/>
              <w:bottom w:val="single" w:color="000000" w:sz="4" w:space="0"/>
            </w:tcBorders>
            <w:noWrap w:val="0"/>
            <w:vAlign w:val="center"/>
          </w:tcPr>
          <w:p w14:paraId="2542C956">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31AA9215">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016A6D9F">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5BE2E0FA">
            <w:pPr>
              <w:snapToGrid w:val="0"/>
              <w:jc w:val="center"/>
              <w:rPr>
                <w:rFonts w:ascii="宋体" w:hAnsi="宋体" w:cs="宋体"/>
                <w:szCs w:val="21"/>
              </w:rPr>
            </w:pPr>
          </w:p>
        </w:tc>
      </w:tr>
      <w:tr w14:paraId="49B4225F">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01BB1CB8">
            <w:pPr>
              <w:snapToGrid w:val="0"/>
              <w:jc w:val="center"/>
              <w:rPr>
                <w:rFonts w:ascii="宋体" w:hAnsi="宋体" w:cs="宋体"/>
                <w:szCs w:val="21"/>
              </w:rPr>
            </w:pPr>
          </w:p>
        </w:tc>
        <w:tc>
          <w:tcPr>
            <w:tcW w:w="2715" w:type="dxa"/>
            <w:tcBorders>
              <w:left w:val="single" w:color="000000" w:sz="4" w:space="0"/>
              <w:bottom w:val="single" w:color="000000" w:sz="4" w:space="0"/>
            </w:tcBorders>
            <w:noWrap w:val="0"/>
            <w:vAlign w:val="center"/>
          </w:tcPr>
          <w:p w14:paraId="763B3D11">
            <w:r>
              <w:rPr>
                <w:rFonts w:hint="eastAsia" w:ascii="宋体" w:hAnsi="宋体" w:cs="宋体"/>
                <w:szCs w:val="21"/>
              </w:rPr>
              <w:t>...</w:t>
            </w:r>
          </w:p>
        </w:tc>
        <w:tc>
          <w:tcPr>
            <w:tcW w:w="765" w:type="dxa"/>
            <w:tcBorders>
              <w:left w:val="single" w:color="000000" w:sz="4" w:space="0"/>
              <w:bottom w:val="single" w:color="000000" w:sz="4" w:space="0"/>
            </w:tcBorders>
            <w:noWrap w:val="0"/>
            <w:vAlign w:val="center"/>
          </w:tcPr>
          <w:p w14:paraId="6523AC76">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0F8A7D6C">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62AAFAAA">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47CC2C42">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7DFB6DCA">
            <w:pPr>
              <w:snapToGrid w:val="0"/>
              <w:jc w:val="center"/>
              <w:rPr>
                <w:rFonts w:ascii="宋体" w:hAnsi="宋体" w:cs="宋体"/>
                <w:szCs w:val="21"/>
              </w:rPr>
            </w:pPr>
          </w:p>
        </w:tc>
      </w:tr>
      <w:tr w14:paraId="0F36ECB7">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auto" w:sz="4" w:space="0"/>
            </w:tcBorders>
            <w:noWrap w:val="0"/>
            <w:vAlign w:val="center"/>
          </w:tcPr>
          <w:p w14:paraId="13BA88FF">
            <w:pPr>
              <w:snapToGrid w:val="0"/>
              <w:jc w:val="center"/>
              <w:rPr>
                <w:rFonts w:ascii="宋体" w:hAnsi="宋体" w:cs="宋体"/>
                <w:szCs w:val="21"/>
              </w:rPr>
            </w:pPr>
            <w:r>
              <w:rPr>
                <w:rFonts w:hint="eastAsia" w:ascii="宋体" w:hAnsi="宋体" w:cs="宋体"/>
                <w:szCs w:val="21"/>
              </w:rPr>
              <w:t>2.4.2</w:t>
            </w:r>
          </w:p>
        </w:tc>
        <w:tc>
          <w:tcPr>
            <w:tcW w:w="2715" w:type="dxa"/>
            <w:tcBorders>
              <w:left w:val="single" w:color="000000" w:sz="4" w:space="0"/>
              <w:bottom w:val="single" w:color="auto" w:sz="4" w:space="0"/>
            </w:tcBorders>
            <w:noWrap w:val="0"/>
            <w:vAlign w:val="center"/>
          </w:tcPr>
          <w:p w14:paraId="25F841A7">
            <w:r>
              <w:rPr>
                <w:rFonts w:hint="eastAsia"/>
              </w:rPr>
              <w:t>喷灌</w:t>
            </w:r>
          </w:p>
        </w:tc>
        <w:tc>
          <w:tcPr>
            <w:tcW w:w="765" w:type="dxa"/>
            <w:tcBorders>
              <w:left w:val="single" w:color="000000" w:sz="4" w:space="0"/>
              <w:bottom w:val="single" w:color="auto" w:sz="4" w:space="0"/>
            </w:tcBorders>
            <w:noWrap w:val="0"/>
            <w:vAlign w:val="center"/>
          </w:tcPr>
          <w:p w14:paraId="5E8913FA">
            <w:pPr>
              <w:snapToGrid w:val="0"/>
              <w:jc w:val="center"/>
              <w:rPr>
                <w:rFonts w:ascii="宋体" w:hAnsi="宋体" w:cs="宋体"/>
                <w:szCs w:val="21"/>
              </w:rPr>
            </w:pPr>
          </w:p>
        </w:tc>
        <w:tc>
          <w:tcPr>
            <w:tcW w:w="1118" w:type="dxa"/>
            <w:tcBorders>
              <w:left w:val="single" w:color="000000" w:sz="4" w:space="0"/>
              <w:bottom w:val="single" w:color="auto" w:sz="4" w:space="0"/>
            </w:tcBorders>
            <w:noWrap w:val="0"/>
            <w:vAlign w:val="center"/>
          </w:tcPr>
          <w:p w14:paraId="5101071F">
            <w:pPr>
              <w:snapToGrid w:val="0"/>
              <w:jc w:val="center"/>
              <w:rPr>
                <w:rFonts w:ascii="宋体" w:hAnsi="宋体" w:cs="宋体"/>
                <w:szCs w:val="21"/>
              </w:rPr>
            </w:pPr>
          </w:p>
        </w:tc>
        <w:tc>
          <w:tcPr>
            <w:tcW w:w="926" w:type="dxa"/>
            <w:tcBorders>
              <w:left w:val="single" w:color="000000" w:sz="4" w:space="0"/>
              <w:bottom w:val="single" w:color="auto" w:sz="4" w:space="0"/>
            </w:tcBorders>
            <w:noWrap w:val="0"/>
            <w:vAlign w:val="center"/>
          </w:tcPr>
          <w:p w14:paraId="4FF692F6">
            <w:pPr>
              <w:snapToGrid w:val="0"/>
              <w:jc w:val="center"/>
              <w:rPr>
                <w:rFonts w:ascii="宋体" w:hAnsi="宋体" w:cs="宋体"/>
                <w:szCs w:val="21"/>
              </w:rPr>
            </w:pPr>
          </w:p>
        </w:tc>
        <w:tc>
          <w:tcPr>
            <w:tcW w:w="1202" w:type="dxa"/>
            <w:tcBorders>
              <w:left w:val="single" w:color="000000" w:sz="4" w:space="0"/>
              <w:bottom w:val="single" w:color="auto" w:sz="4" w:space="0"/>
            </w:tcBorders>
            <w:noWrap w:val="0"/>
            <w:vAlign w:val="top"/>
          </w:tcPr>
          <w:p w14:paraId="6A31C4BB">
            <w:pPr>
              <w:snapToGrid w:val="0"/>
              <w:jc w:val="center"/>
              <w:rPr>
                <w:rFonts w:ascii="宋体" w:hAnsi="宋体" w:cs="宋体"/>
                <w:szCs w:val="21"/>
              </w:rPr>
            </w:pPr>
          </w:p>
        </w:tc>
        <w:tc>
          <w:tcPr>
            <w:tcW w:w="815" w:type="dxa"/>
            <w:tcBorders>
              <w:left w:val="single" w:color="000000" w:sz="4" w:space="0"/>
              <w:bottom w:val="single" w:color="auto" w:sz="4" w:space="0"/>
              <w:right w:val="single" w:color="000000" w:sz="4" w:space="0"/>
            </w:tcBorders>
            <w:noWrap w:val="0"/>
            <w:vAlign w:val="top"/>
          </w:tcPr>
          <w:p w14:paraId="646D0927">
            <w:pPr>
              <w:snapToGrid w:val="0"/>
              <w:jc w:val="center"/>
              <w:rPr>
                <w:rFonts w:ascii="宋体" w:hAnsi="宋体" w:cs="宋体"/>
                <w:szCs w:val="21"/>
              </w:rPr>
            </w:pPr>
          </w:p>
        </w:tc>
      </w:tr>
      <w:tr w14:paraId="37CEA13C">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000000" w:sz="4" w:space="0"/>
              <w:bottom w:val="single" w:color="000000" w:sz="4" w:space="0"/>
            </w:tcBorders>
            <w:noWrap w:val="0"/>
            <w:vAlign w:val="center"/>
          </w:tcPr>
          <w:p w14:paraId="716721B9">
            <w:pPr>
              <w:snapToGrid w:val="0"/>
              <w:jc w:val="center"/>
              <w:rPr>
                <w:rFonts w:ascii="宋体" w:hAnsi="宋体" w:cs="宋体"/>
                <w:szCs w:val="21"/>
              </w:rPr>
            </w:pPr>
          </w:p>
        </w:tc>
        <w:tc>
          <w:tcPr>
            <w:tcW w:w="2715" w:type="dxa"/>
            <w:tcBorders>
              <w:top w:val="single" w:color="auto" w:sz="4" w:space="0"/>
              <w:left w:val="single" w:color="000000" w:sz="4" w:space="0"/>
              <w:bottom w:val="single" w:color="000000" w:sz="4" w:space="0"/>
            </w:tcBorders>
            <w:noWrap w:val="0"/>
            <w:vAlign w:val="center"/>
          </w:tcPr>
          <w:p w14:paraId="6C2ADB37">
            <w:pPr>
              <w:rPr>
                <w:rFonts w:hint="eastAsia" w:ascii="宋体" w:hAnsi="宋体" w:cs="宋体"/>
                <w:szCs w:val="21"/>
              </w:rPr>
            </w:pPr>
            <w:r>
              <w:rPr>
                <w:rFonts w:hint="eastAsia" w:ascii="宋体" w:hAnsi="宋体" w:cs="宋体"/>
                <w:szCs w:val="21"/>
              </w:rPr>
              <w:t>土（石）方开挖</w:t>
            </w:r>
          </w:p>
        </w:tc>
        <w:tc>
          <w:tcPr>
            <w:tcW w:w="765" w:type="dxa"/>
            <w:tcBorders>
              <w:top w:val="single" w:color="auto" w:sz="4" w:space="0"/>
              <w:left w:val="single" w:color="000000" w:sz="4" w:space="0"/>
              <w:bottom w:val="single" w:color="000000" w:sz="4" w:space="0"/>
            </w:tcBorders>
            <w:noWrap w:val="0"/>
            <w:vAlign w:val="center"/>
          </w:tcPr>
          <w:p w14:paraId="3A6A716F">
            <w:pPr>
              <w:snapToGrid w:val="0"/>
              <w:jc w:val="center"/>
              <w:rPr>
                <w:rFonts w:ascii="宋体" w:hAnsi="宋体" w:cs="宋体"/>
                <w:szCs w:val="21"/>
              </w:rPr>
            </w:pPr>
            <w:r>
              <w:rPr>
                <w:rFonts w:hint="eastAsia" w:ascii="宋体" w:hAnsi="宋体" w:cs="宋体"/>
                <w:szCs w:val="21"/>
              </w:rPr>
              <w:t>m</w:t>
            </w:r>
            <w:r>
              <w:rPr>
                <w:rFonts w:hint="eastAsia" w:ascii="宋体" w:hAnsi="宋体" w:cs="宋体"/>
                <w:szCs w:val="21"/>
                <w:vertAlign w:val="superscript"/>
              </w:rPr>
              <w:t>3</w:t>
            </w:r>
          </w:p>
        </w:tc>
        <w:tc>
          <w:tcPr>
            <w:tcW w:w="1118" w:type="dxa"/>
            <w:tcBorders>
              <w:top w:val="single" w:color="auto" w:sz="4" w:space="0"/>
              <w:left w:val="single" w:color="000000" w:sz="4" w:space="0"/>
              <w:bottom w:val="single" w:color="000000" w:sz="4" w:space="0"/>
            </w:tcBorders>
            <w:noWrap w:val="0"/>
            <w:vAlign w:val="center"/>
          </w:tcPr>
          <w:p w14:paraId="24EFE5A2">
            <w:pPr>
              <w:snapToGrid w:val="0"/>
              <w:jc w:val="center"/>
              <w:rPr>
                <w:rFonts w:ascii="宋体" w:hAnsi="宋体" w:cs="宋体"/>
                <w:szCs w:val="21"/>
              </w:rPr>
            </w:pPr>
          </w:p>
        </w:tc>
        <w:tc>
          <w:tcPr>
            <w:tcW w:w="926" w:type="dxa"/>
            <w:tcBorders>
              <w:top w:val="single" w:color="auto" w:sz="4" w:space="0"/>
              <w:left w:val="single" w:color="000000" w:sz="4" w:space="0"/>
              <w:bottom w:val="single" w:color="000000" w:sz="4" w:space="0"/>
            </w:tcBorders>
            <w:noWrap w:val="0"/>
            <w:vAlign w:val="center"/>
          </w:tcPr>
          <w:p w14:paraId="7BF1D51F">
            <w:pPr>
              <w:snapToGrid w:val="0"/>
              <w:jc w:val="center"/>
              <w:rPr>
                <w:rFonts w:ascii="宋体" w:hAnsi="宋体" w:cs="宋体"/>
                <w:szCs w:val="21"/>
              </w:rPr>
            </w:pPr>
          </w:p>
        </w:tc>
        <w:tc>
          <w:tcPr>
            <w:tcW w:w="1202" w:type="dxa"/>
            <w:tcBorders>
              <w:top w:val="single" w:color="auto" w:sz="4" w:space="0"/>
              <w:left w:val="single" w:color="000000" w:sz="4" w:space="0"/>
              <w:bottom w:val="single" w:color="000000" w:sz="4" w:space="0"/>
            </w:tcBorders>
            <w:noWrap w:val="0"/>
            <w:vAlign w:val="top"/>
          </w:tcPr>
          <w:p w14:paraId="05D2A59E">
            <w:pPr>
              <w:snapToGrid w:val="0"/>
              <w:jc w:val="center"/>
              <w:rPr>
                <w:rFonts w:ascii="宋体" w:hAnsi="宋体" w:cs="宋体"/>
                <w:szCs w:val="21"/>
              </w:rPr>
            </w:pPr>
          </w:p>
        </w:tc>
        <w:tc>
          <w:tcPr>
            <w:tcW w:w="815" w:type="dxa"/>
            <w:tcBorders>
              <w:top w:val="single" w:color="auto" w:sz="4" w:space="0"/>
              <w:left w:val="single" w:color="000000" w:sz="4" w:space="0"/>
              <w:bottom w:val="single" w:color="000000" w:sz="4" w:space="0"/>
              <w:right w:val="single" w:color="000000" w:sz="4" w:space="0"/>
            </w:tcBorders>
            <w:noWrap w:val="0"/>
            <w:vAlign w:val="top"/>
          </w:tcPr>
          <w:p w14:paraId="21B7DB13">
            <w:pPr>
              <w:snapToGrid w:val="0"/>
              <w:jc w:val="center"/>
              <w:rPr>
                <w:rFonts w:ascii="宋体" w:hAnsi="宋体" w:cs="宋体"/>
                <w:szCs w:val="21"/>
              </w:rPr>
            </w:pPr>
          </w:p>
        </w:tc>
      </w:tr>
      <w:tr w14:paraId="1C695DDF">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031BE0D7">
            <w:pPr>
              <w:snapToGrid w:val="0"/>
              <w:jc w:val="center"/>
              <w:rPr>
                <w:rFonts w:ascii="宋体" w:hAnsi="宋体" w:cs="宋体"/>
                <w:szCs w:val="21"/>
              </w:rPr>
            </w:pPr>
          </w:p>
        </w:tc>
        <w:tc>
          <w:tcPr>
            <w:tcW w:w="2715" w:type="dxa"/>
            <w:tcBorders>
              <w:left w:val="single" w:color="000000" w:sz="4" w:space="0"/>
              <w:bottom w:val="single" w:color="000000" w:sz="4" w:space="0"/>
            </w:tcBorders>
            <w:noWrap w:val="0"/>
            <w:vAlign w:val="center"/>
          </w:tcPr>
          <w:p w14:paraId="253A598B">
            <w:pPr>
              <w:rPr>
                <w:rFonts w:hint="eastAsia" w:ascii="宋体" w:hAnsi="宋体" w:cs="宋体"/>
                <w:szCs w:val="21"/>
              </w:rPr>
            </w:pPr>
            <w:r>
              <w:rPr>
                <w:rFonts w:hint="eastAsia" w:ascii="宋体" w:hAnsi="宋体" w:cs="宋体"/>
                <w:szCs w:val="21"/>
              </w:rPr>
              <w:t>...</w:t>
            </w:r>
          </w:p>
        </w:tc>
        <w:tc>
          <w:tcPr>
            <w:tcW w:w="765" w:type="dxa"/>
            <w:tcBorders>
              <w:left w:val="single" w:color="000000" w:sz="4" w:space="0"/>
              <w:bottom w:val="single" w:color="000000" w:sz="4" w:space="0"/>
            </w:tcBorders>
            <w:noWrap w:val="0"/>
            <w:vAlign w:val="center"/>
          </w:tcPr>
          <w:p w14:paraId="190CE8B3">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23B88DE0">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7D2451BE">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054186E2">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38530E78">
            <w:pPr>
              <w:snapToGrid w:val="0"/>
              <w:jc w:val="center"/>
              <w:rPr>
                <w:rFonts w:ascii="宋体" w:hAnsi="宋体" w:cs="宋体"/>
                <w:szCs w:val="21"/>
              </w:rPr>
            </w:pPr>
          </w:p>
        </w:tc>
      </w:tr>
      <w:tr w14:paraId="763639F7">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07025536">
            <w:pPr>
              <w:snapToGrid w:val="0"/>
              <w:jc w:val="center"/>
              <w:rPr>
                <w:rFonts w:ascii="宋体" w:hAnsi="宋体" w:cs="宋体"/>
                <w:szCs w:val="21"/>
              </w:rPr>
            </w:pPr>
            <w:r>
              <w:rPr>
                <w:rFonts w:hint="eastAsia" w:ascii="宋体" w:hAnsi="宋体" w:cs="宋体"/>
                <w:szCs w:val="21"/>
              </w:rPr>
              <w:t>2.4.3</w:t>
            </w:r>
          </w:p>
        </w:tc>
        <w:tc>
          <w:tcPr>
            <w:tcW w:w="2715" w:type="dxa"/>
            <w:tcBorders>
              <w:left w:val="single" w:color="000000" w:sz="4" w:space="0"/>
              <w:bottom w:val="single" w:color="000000" w:sz="4" w:space="0"/>
            </w:tcBorders>
            <w:noWrap w:val="0"/>
            <w:vAlign w:val="center"/>
          </w:tcPr>
          <w:p w14:paraId="0B34AD1D">
            <w:r>
              <w:rPr>
                <w:rFonts w:hint="eastAsia"/>
              </w:rPr>
              <w:t>微灌</w:t>
            </w:r>
          </w:p>
        </w:tc>
        <w:tc>
          <w:tcPr>
            <w:tcW w:w="765" w:type="dxa"/>
            <w:tcBorders>
              <w:left w:val="single" w:color="000000" w:sz="4" w:space="0"/>
              <w:bottom w:val="single" w:color="000000" w:sz="4" w:space="0"/>
            </w:tcBorders>
            <w:noWrap w:val="0"/>
            <w:vAlign w:val="center"/>
          </w:tcPr>
          <w:p w14:paraId="7B6C3094">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68A86AC4">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359EE728">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07429CDD">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3158CFFB">
            <w:pPr>
              <w:snapToGrid w:val="0"/>
              <w:jc w:val="center"/>
              <w:rPr>
                <w:rFonts w:ascii="宋体" w:hAnsi="宋体" w:cs="宋体"/>
                <w:szCs w:val="21"/>
              </w:rPr>
            </w:pPr>
          </w:p>
        </w:tc>
      </w:tr>
      <w:tr w14:paraId="12A10CD7">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1A0C0651">
            <w:pPr>
              <w:snapToGrid w:val="0"/>
              <w:jc w:val="center"/>
              <w:rPr>
                <w:rFonts w:hint="eastAsia" w:ascii="宋体" w:hAnsi="宋体" w:cs="宋体"/>
                <w:szCs w:val="21"/>
              </w:rPr>
            </w:pPr>
          </w:p>
        </w:tc>
        <w:tc>
          <w:tcPr>
            <w:tcW w:w="2715" w:type="dxa"/>
            <w:tcBorders>
              <w:left w:val="single" w:color="000000" w:sz="4" w:space="0"/>
              <w:bottom w:val="single" w:color="000000" w:sz="4" w:space="0"/>
            </w:tcBorders>
            <w:noWrap w:val="0"/>
            <w:vAlign w:val="center"/>
          </w:tcPr>
          <w:p w14:paraId="6B9A5F86">
            <w:pPr>
              <w:rPr>
                <w:rFonts w:hint="eastAsia"/>
              </w:rPr>
            </w:pPr>
            <w:r>
              <w:rPr>
                <w:rFonts w:hint="eastAsia" w:ascii="宋体" w:hAnsi="宋体" w:cs="宋体"/>
                <w:szCs w:val="21"/>
              </w:rPr>
              <w:t>土（石）方开挖</w:t>
            </w:r>
          </w:p>
        </w:tc>
        <w:tc>
          <w:tcPr>
            <w:tcW w:w="765" w:type="dxa"/>
            <w:tcBorders>
              <w:left w:val="single" w:color="000000" w:sz="4" w:space="0"/>
              <w:bottom w:val="single" w:color="000000" w:sz="4" w:space="0"/>
            </w:tcBorders>
            <w:noWrap w:val="0"/>
            <w:vAlign w:val="center"/>
          </w:tcPr>
          <w:p w14:paraId="0CB98D6E">
            <w:pPr>
              <w:snapToGrid w:val="0"/>
              <w:jc w:val="center"/>
              <w:rPr>
                <w:rFonts w:ascii="宋体" w:hAnsi="宋体" w:cs="宋体"/>
                <w:szCs w:val="21"/>
              </w:rPr>
            </w:pPr>
            <w:r>
              <w:rPr>
                <w:rFonts w:hint="eastAsia" w:ascii="宋体" w:hAnsi="宋体" w:cs="宋体"/>
                <w:szCs w:val="21"/>
              </w:rPr>
              <w:t>m</w:t>
            </w:r>
            <w:r>
              <w:rPr>
                <w:rFonts w:hint="eastAsia" w:ascii="宋体" w:hAnsi="宋体" w:cs="宋体"/>
                <w:szCs w:val="21"/>
                <w:vertAlign w:val="superscript"/>
              </w:rPr>
              <w:t>3</w:t>
            </w:r>
          </w:p>
        </w:tc>
        <w:tc>
          <w:tcPr>
            <w:tcW w:w="1118" w:type="dxa"/>
            <w:tcBorders>
              <w:left w:val="single" w:color="000000" w:sz="4" w:space="0"/>
              <w:bottom w:val="single" w:color="000000" w:sz="4" w:space="0"/>
            </w:tcBorders>
            <w:noWrap w:val="0"/>
            <w:vAlign w:val="center"/>
          </w:tcPr>
          <w:p w14:paraId="6CEA30AF">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21A51D49">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0AC76DC2">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27CEFE12">
            <w:pPr>
              <w:snapToGrid w:val="0"/>
              <w:jc w:val="center"/>
              <w:rPr>
                <w:rFonts w:ascii="宋体" w:hAnsi="宋体" w:cs="宋体"/>
                <w:szCs w:val="21"/>
              </w:rPr>
            </w:pPr>
          </w:p>
        </w:tc>
      </w:tr>
      <w:tr w14:paraId="6E0E0DC2">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auto" w:sz="4" w:space="0"/>
              <w:bottom w:val="single" w:color="auto" w:sz="4" w:space="0"/>
            </w:tcBorders>
            <w:noWrap w:val="0"/>
            <w:vAlign w:val="center"/>
          </w:tcPr>
          <w:p w14:paraId="5994BB1C">
            <w:pPr>
              <w:snapToGrid w:val="0"/>
              <w:jc w:val="center"/>
              <w:rPr>
                <w:rFonts w:ascii="宋体" w:hAnsi="宋体" w:cs="宋体"/>
                <w:szCs w:val="21"/>
              </w:rPr>
            </w:pPr>
          </w:p>
        </w:tc>
        <w:tc>
          <w:tcPr>
            <w:tcW w:w="2715" w:type="dxa"/>
            <w:tcBorders>
              <w:top w:val="single" w:color="auto" w:sz="4" w:space="0"/>
              <w:left w:val="single" w:color="000000" w:sz="4" w:space="0"/>
              <w:bottom w:val="single" w:color="auto" w:sz="4" w:space="0"/>
            </w:tcBorders>
            <w:noWrap w:val="0"/>
            <w:vAlign w:val="center"/>
          </w:tcPr>
          <w:p w14:paraId="1B302E0F">
            <w:r>
              <w:rPr>
                <w:rFonts w:hint="eastAsia" w:ascii="宋体" w:hAnsi="宋体" w:cs="宋体"/>
                <w:szCs w:val="21"/>
              </w:rPr>
              <w:t>...</w:t>
            </w:r>
          </w:p>
        </w:tc>
        <w:tc>
          <w:tcPr>
            <w:tcW w:w="765" w:type="dxa"/>
            <w:tcBorders>
              <w:top w:val="single" w:color="auto" w:sz="4" w:space="0"/>
              <w:left w:val="single" w:color="000000" w:sz="4" w:space="0"/>
              <w:bottom w:val="single" w:color="auto" w:sz="4" w:space="0"/>
            </w:tcBorders>
            <w:noWrap w:val="0"/>
            <w:vAlign w:val="center"/>
          </w:tcPr>
          <w:p w14:paraId="2559204C">
            <w:pPr>
              <w:snapToGrid w:val="0"/>
              <w:jc w:val="center"/>
              <w:rPr>
                <w:rFonts w:ascii="宋体" w:hAnsi="宋体" w:cs="宋体"/>
                <w:szCs w:val="21"/>
              </w:rPr>
            </w:pPr>
          </w:p>
        </w:tc>
        <w:tc>
          <w:tcPr>
            <w:tcW w:w="1118" w:type="dxa"/>
            <w:tcBorders>
              <w:top w:val="single" w:color="auto" w:sz="4" w:space="0"/>
              <w:left w:val="single" w:color="000000" w:sz="4" w:space="0"/>
              <w:bottom w:val="single" w:color="auto" w:sz="4" w:space="0"/>
            </w:tcBorders>
            <w:noWrap w:val="0"/>
            <w:vAlign w:val="center"/>
          </w:tcPr>
          <w:p w14:paraId="544673D7">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42BCC61C">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2153F1C8">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auto" w:sz="4" w:space="0"/>
            </w:tcBorders>
            <w:noWrap w:val="0"/>
            <w:vAlign w:val="top"/>
          </w:tcPr>
          <w:p w14:paraId="6C8C4287">
            <w:pPr>
              <w:snapToGrid w:val="0"/>
              <w:jc w:val="center"/>
              <w:rPr>
                <w:rFonts w:ascii="宋体" w:hAnsi="宋体" w:cs="宋体"/>
                <w:szCs w:val="21"/>
              </w:rPr>
            </w:pPr>
          </w:p>
        </w:tc>
      </w:tr>
      <w:tr w14:paraId="256AA0FB">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6DC72AA0">
            <w:pPr>
              <w:snapToGrid w:val="0"/>
              <w:jc w:val="center"/>
              <w:rPr>
                <w:rFonts w:hint="eastAsia" w:ascii="宋体" w:hAnsi="宋体" w:cs="宋体"/>
                <w:szCs w:val="21"/>
              </w:rPr>
            </w:pPr>
            <w:r>
              <w:rPr>
                <w:rFonts w:hint="eastAsia" w:ascii="宋体" w:hAnsi="宋体" w:cs="宋体"/>
                <w:szCs w:val="21"/>
              </w:rPr>
              <w:t>2.4.4</w:t>
            </w:r>
          </w:p>
        </w:tc>
        <w:tc>
          <w:tcPr>
            <w:tcW w:w="2715" w:type="dxa"/>
            <w:tcBorders>
              <w:left w:val="single" w:color="000000" w:sz="4" w:space="0"/>
              <w:bottom w:val="single" w:color="000000" w:sz="4" w:space="0"/>
            </w:tcBorders>
            <w:noWrap w:val="0"/>
            <w:vAlign w:val="center"/>
          </w:tcPr>
          <w:p w14:paraId="1CE518B1">
            <w:r>
              <w:rPr>
                <w:rFonts w:hint="eastAsia"/>
              </w:rPr>
              <w:t>管道输水灌溉</w:t>
            </w:r>
          </w:p>
        </w:tc>
        <w:tc>
          <w:tcPr>
            <w:tcW w:w="765" w:type="dxa"/>
            <w:tcBorders>
              <w:left w:val="single" w:color="000000" w:sz="4" w:space="0"/>
              <w:bottom w:val="single" w:color="000000" w:sz="4" w:space="0"/>
            </w:tcBorders>
            <w:noWrap w:val="0"/>
            <w:vAlign w:val="center"/>
          </w:tcPr>
          <w:p w14:paraId="7CEBF4A3">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566E0E8B">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30FE9D37">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445037F7">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67339222">
            <w:pPr>
              <w:snapToGrid w:val="0"/>
              <w:jc w:val="center"/>
              <w:rPr>
                <w:rFonts w:ascii="宋体" w:hAnsi="宋体" w:cs="宋体"/>
                <w:szCs w:val="21"/>
              </w:rPr>
            </w:pPr>
          </w:p>
        </w:tc>
      </w:tr>
      <w:tr w14:paraId="71C1FA14">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569C1DEB">
            <w:pPr>
              <w:snapToGrid w:val="0"/>
              <w:jc w:val="center"/>
              <w:rPr>
                <w:rFonts w:hint="eastAsia" w:ascii="宋体" w:hAnsi="宋体" w:cs="宋体"/>
                <w:szCs w:val="21"/>
              </w:rPr>
            </w:pPr>
          </w:p>
        </w:tc>
        <w:tc>
          <w:tcPr>
            <w:tcW w:w="2715" w:type="dxa"/>
            <w:tcBorders>
              <w:left w:val="single" w:color="000000" w:sz="4" w:space="0"/>
              <w:bottom w:val="single" w:color="000000" w:sz="4" w:space="0"/>
            </w:tcBorders>
            <w:noWrap w:val="0"/>
            <w:vAlign w:val="center"/>
          </w:tcPr>
          <w:p w14:paraId="2494F2DD">
            <w:pPr>
              <w:rPr>
                <w:rFonts w:hint="eastAsia"/>
              </w:rPr>
            </w:pPr>
            <w:r>
              <w:rPr>
                <w:rFonts w:hint="eastAsia" w:ascii="宋体" w:hAnsi="宋体" w:cs="宋体"/>
                <w:szCs w:val="21"/>
              </w:rPr>
              <w:t>土（石）方开挖</w:t>
            </w:r>
          </w:p>
        </w:tc>
        <w:tc>
          <w:tcPr>
            <w:tcW w:w="765" w:type="dxa"/>
            <w:tcBorders>
              <w:left w:val="single" w:color="000000" w:sz="4" w:space="0"/>
              <w:bottom w:val="single" w:color="000000" w:sz="4" w:space="0"/>
            </w:tcBorders>
            <w:noWrap w:val="0"/>
            <w:vAlign w:val="center"/>
          </w:tcPr>
          <w:p w14:paraId="79D277E2">
            <w:pPr>
              <w:snapToGrid w:val="0"/>
              <w:jc w:val="center"/>
              <w:rPr>
                <w:rFonts w:ascii="宋体" w:hAnsi="宋体" w:cs="宋体"/>
                <w:szCs w:val="21"/>
              </w:rPr>
            </w:pPr>
            <w:r>
              <w:rPr>
                <w:rFonts w:hint="eastAsia" w:ascii="宋体" w:hAnsi="宋体" w:cs="宋体"/>
                <w:szCs w:val="21"/>
              </w:rPr>
              <w:t>m</w:t>
            </w:r>
            <w:r>
              <w:rPr>
                <w:rFonts w:hint="eastAsia" w:ascii="宋体" w:hAnsi="宋体" w:cs="宋体"/>
                <w:szCs w:val="21"/>
                <w:vertAlign w:val="superscript"/>
              </w:rPr>
              <w:t>3</w:t>
            </w:r>
          </w:p>
        </w:tc>
        <w:tc>
          <w:tcPr>
            <w:tcW w:w="1118" w:type="dxa"/>
            <w:tcBorders>
              <w:left w:val="single" w:color="000000" w:sz="4" w:space="0"/>
              <w:bottom w:val="single" w:color="000000" w:sz="4" w:space="0"/>
            </w:tcBorders>
            <w:noWrap w:val="0"/>
            <w:vAlign w:val="center"/>
          </w:tcPr>
          <w:p w14:paraId="140EE165">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4A39655D">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487F71A9">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0550DACC">
            <w:pPr>
              <w:snapToGrid w:val="0"/>
              <w:jc w:val="center"/>
              <w:rPr>
                <w:rFonts w:ascii="宋体" w:hAnsi="宋体" w:cs="宋体"/>
                <w:szCs w:val="21"/>
              </w:rPr>
            </w:pPr>
          </w:p>
        </w:tc>
      </w:tr>
      <w:tr w14:paraId="3F3F9A50">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auto" w:sz="4" w:space="0"/>
              <w:bottom w:val="single" w:color="auto" w:sz="4" w:space="0"/>
            </w:tcBorders>
            <w:noWrap w:val="0"/>
            <w:vAlign w:val="center"/>
          </w:tcPr>
          <w:p w14:paraId="77C2C72A">
            <w:pPr>
              <w:snapToGrid w:val="0"/>
              <w:jc w:val="center"/>
              <w:rPr>
                <w:rFonts w:ascii="宋体" w:hAnsi="宋体" w:cs="宋体"/>
                <w:szCs w:val="21"/>
              </w:rPr>
            </w:pPr>
          </w:p>
        </w:tc>
        <w:tc>
          <w:tcPr>
            <w:tcW w:w="2715" w:type="dxa"/>
            <w:tcBorders>
              <w:top w:val="single" w:color="auto" w:sz="4" w:space="0"/>
              <w:left w:val="single" w:color="000000" w:sz="4" w:space="0"/>
              <w:bottom w:val="single" w:color="auto" w:sz="4" w:space="0"/>
            </w:tcBorders>
            <w:noWrap w:val="0"/>
            <w:vAlign w:val="center"/>
          </w:tcPr>
          <w:p w14:paraId="16B9EB20">
            <w:r>
              <w:rPr>
                <w:rFonts w:hint="eastAsia" w:ascii="宋体" w:hAnsi="宋体" w:cs="宋体"/>
                <w:szCs w:val="21"/>
              </w:rPr>
              <w:t>...</w:t>
            </w:r>
          </w:p>
        </w:tc>
        <w:tc>
          <w:tcPr>
            <w:tcW w:w="765" w:type="dxa"/>
            <w:tcBorders>
              <w:top w:val="single" w:color="auto" w:sz="4" w:space="0"/>
              <w:left w:val="single" w:color="000000" w:sz="4" w:space="0"/>
              <w:bottom w:val="single" w:color="auto" w:sz="4" w:space="0"/>
            </w:tcBorders>
            <w:noWrap w:val="0"/>
            <w:vAlign w:val="center"/>
          </w:tcPr>
          <w:p w14:paraId="30DC96C0">
            <w:pPr>
              <w:snapToGrid w:val="0"/>
              <w:jc w:val="center"/>
              <w:rPr>
                <w:rFonts w:ascii="宋体" w:hAnsi="宋体" w:cs="宋体"/>
                <w:szCs w:val="21"/>
              </w:rPr>
            </w:pPr>
          </w:p>
        </w:tc>
        <w:tc>
          <w:tcPr>
            <w:tcW w:w="1118" w:type="dxa"/>
            <w:tcBorders>
              <w:top w:val="single" w:color="auto" w:sz="4" w:space="0"/>
              <w:left w:val="single" w:color="000000" w:sz="4" w:space="0"/>
              <w:bottom w:val="single" w:color="auto" w:sz="4" w:space="0"/>
            </w:tcBorders>
            <w:noWrap w:val="0"/>
            <w:vAlign w:val="center"/>
          </w:tcPr>
          <w:p w14:paraId="7C0C5B76">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7CEA2CDF">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3B77C589">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auto" w:sz="4" w:space="0"/>
            </w:tcBorders>
            <w:noWrap w:val="0"/>
            <w:vAlign w:val="top"/>
          </w:tcPr>
          <w:p w14:paraId="52865C9E">
            <w:pPr>
              <w:snapToGrid w:val="0"/>
              <w:jc w:val="center"/>
              <w:rPr>
                <w:rFonts w:ascii="宋体" w:hAnsi="宋体" w:cs="宋体"/>
                <w:szCs w:val="21"/>
              </w:rPr>
            </w:pPr>
          </w:p>
        </w:tc>
      </w:tr>
      <w:tr w14:paraId="37ACC6B6">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60250176">
            <w:pPr>
              <w:snapToGrid w:val="0"/>
              <w:jc w:val="center"/>
              <w:rPr>
                <w:rFonts w:hint="eastAsia" w:ascii="宋体" w:hAnsi="宋体" w:cs="宋体"/>
                <w:szCs w:val="21"/>
              </w:rPr>
            </w:pPr>
            <w:r>
              <w:rPr>
                <w:rFonts w:hint="eastAsia" w:ascii="宋体" w:hAnsi="宋体" w:cs="宋体"/>
                <w:szCs w:val="21"/>
              </w:rPr>
              <w:t>2.5</w:t>
            </w:r>
          </w:p>
        </w:tc>
        <w:tc>
          <w:tcPr>
            <w:tcW w:w="2715" w:type="dxa"/>
            <w:tcBorders>
              <w:left w:val="single" w:color="000000" w:sz="4" w:space="0"/>
              <w:bottom w:val="single" w:color="000000" w:sz="4" w:space="0"/>
            </w:tcBorders>
            <w:noWrap w:val="0"/>
            <w:vAlign w:val="center"/>
          </w:tcPr>
          <w:p w14:paraId="242B6848">
            <w:pPr>
              <w:snapToGrid w:val="0"/>
              <w:rPr>
                <w:rFonts w:ascii="宋体" w:hAnsi="宋体" w:cs="宋体"/>
                <w:szCs w:val="21"/>
              </w:rPr>
            </w:pPr>
            <w:r>
              <w:rPr>
                <w:rFonts w:hint="eastAsia" w:ascii="宋体" w:hAnsi="宋体" w:cs="宋体"/>
                <w:szCs w:val="21"/>
              </w:rPr>
              <w:t>排水工程</w:t>
            </w:r>
          </w:p>
        </w:tc>
        <w:tc>
          <w:tcPr>
            <w:tcW w:w="765" w:type="dxa"/>
            <w:tcBorders>
              <w:left w:val="single" w:color="000000" w:sz="4" w:space="0"/>
              <w:bottom w:val="single" w:color="000000" w:sz="4" w:space="0"/>
            </w:tcBorders>
            <w:noWrap w:val="0"/>
            <w:vAlign w:val="center"/>
          </w:tcPr>
          <w:p w14:paraId="2C502C6C">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0D5B4184">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51550062">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6BEF2577">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3D2D6A93">
            <w:pPr>
              <w:snapToGrid w:val="0"/>
              <w:jc w:val="center"/>
              <w:rPr>
                <w:rFonts w:ascii="宋体" w:hAnsi="宋体" w:cs="宋体"/>
                <w:szCs w:val="21"/>
              </w:rPr>
            </w:pPr>
          </w:p>
        </w:tc>
      </w:tr>
      <w:tr w14:paraId="1577AC2B">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auto" w:sz="4" w:space="0"/>
            </w:tcBorders>
            <w:noWrap w:val="0"/>
            <w:vAlign w:val="center"/>
          </w:tcPr>
          <w:p w14:paraId="48EB9E9F">
            <w:pPr>
              <w:snapToGrid w:val="0"/>
              <w:jc w:val="center"/>
              <w:rPr>
                <w:rFonts w:ascii="宋体" w:hAnsi="宋体" w:cs="宋体"/>
                <w:szCs w:val="21"/>
              </w:rPr>
            </w:pPr>
            <w:r>
              <w:rPr>
                <w:rFonts w:hint="eastAsia" w:ascii="宋体" w:hAnsi="宋体" w:cs="宋体"/>
                <w:szCs w:val="21"/>
              </w:rPr>
              <w:t>2.5.1</w:t>
            </w:r>
          </w:p>
        </w:tc>
        <w:tc>
          <w:tcPr>
            <w:tcW w:w="2715" w:type="dxa"/>
            <w:tcBorders>
              <w:left w:val="single" w:color="000000" w:sz="4" w:space="0"/>
              <w:bottom w:val="single" w:color="auto" w:sz="4" w:space="0"/>
            </w:tcBorders>
            <w:noWrap w:val="0"/>
            <w:vAlign w:val="center"/>
          </w:tcPr>
          <w:p w14:paraId="6FAC4BCC">
            <w:pPr>
              <w:snapToGrid w:val="0"/>
              <w:rPr>
                <w:rFonts w:ascii="宋体" w:hAnsi="宋体" w:cs="宋体"/>
                <w:szCs w:val="21"/>
              </w:rPr>
            </w:pPr>
            <w:r>
              <w:rPr>
                <w:rFonts w:hint="eastAsia" w:ascii="宋体" w:hAnsi="宋体" w:cs="宋体"/>
                <w:szCs w:val="21"/>
              </w:rPr>
              <w:t>明沟</w:t>
            </w:r>
          </w:p>
        </w:tc>
        <w:tc>
          <w:tcPr>
            <w:tcW w:w="765" w:type="dxa"/>
            <w:tcBorders>
              <w:left w:val="single" w:color="000000" w:sz="4" w:space="0"/>
              <w:bottom w:val="single" w:color="auto" w:sz="4" w:space="0"/>
            </w:tcBorders>
            <w:noWrap w:val="0"/>
            <w:vAlign w:val="center"/>
          </w:tcPr>
          <w:p w14:paraId="10921E02">
            <w:pPr>
              <w:snapToGrid w:val="0"/>
              <w:jc w:val="center"/>
              <w:rPr>
                <w:rFonts w:ascii="宋体" w:hAnsi="宋体" w:cs="宋体"/>
                <w:szCs w:val="21"/>
              </w:rPr>
            </w:pPr>
          </w:p>
        </w:tc>
        <w:tc>
          <w:tcPr>
            <w:tcW w:w="1118" w:type="dxa"/>
            <w:tcBorders>
              <w:left w:val="single" w:color="000000" w:sz="4" w:space="0"/>
              <w:bottom w:val="single" w:color="auto" w:sz="4" w:space="0"/>
            </w:tcBorders>
            <w:noWrap w:val="0"/>
            <w:vAlign w:val="center"/>
          </w:tcPr>
          <w:p w14:paraId="488E656A">
            <w:pPr>
              <w:snapToGrid w:val="0"/>
              <w:jc w:val="center"/>
              <w:rPr>
                <w:rFonts w:ascii="宋体" w:hAnsi="宋体" w:cs="宋体"/>
                <w:szCs w:val="21"/>
              </w:rPr>
            </w:pPr>
          </w:p>
        </w:tc>
        <w:tc>
          <w:tcPr>
            <w:tcW w:w="926" w:type="dxa"/>
            <w:tcBorders>
              <w:left w:val="single" w:color="000000" w:sz="4" w:space="0"/>
              <w:bottom w:val="single" w:color="auto" w:sz="4" w:space="0"/>
            </w:tcBorders>
            <w:noWrap w:val="0"/>
            <w:vAlign w:val="center"/>
          </w:tcPr>
          <w:p w14:paraId="6E665DA4">
            <w:pPr>
              <w:snapToGrid w:val="0"/>
              <w:jc w:val="center"/>
              <w:rPr>
                <w:rFonts w:ascii="宋体" w:hAnsi="宋体" w:cs="宋体"/>
                <w:szCs w:val="21"/>
              </w:rPr>
            </w:pPr>
          </w:p>
        </w:tc>
        <w:tc>
          <w:tcPr>
            <w:tcW w:w="1202" w:type="dxa"/>
            <w:tcBorders>
              <w:left w:val="single" w:color="000000" w:sz="4" w:space="0"/>
              <w:bottom w:val="single" w:color="auto" w:sz="4" w:space="0"/>
            </w:tcBorders>
            <w:noWrap w:val="0"/>
            <w:vAlign w:val="top"/>
          </w:tcPr>
          <w:p w14:paraId="204F20CE">
            <w:pPr>
              <w:snapToGrid w:val="0"/>
              <w:jc w:val="center"/>
              <w:rPr>
                <w:rFonts w:ascii="宋体" w:hAnsi="宋体" w:cs="宋体"/>
                <w:szCs w:val="21"/>
              </w:rPr>
            </w:pPr>
          </w:p>
        </w:tc>
        <w:tc>
          <w:tcPr>
            <w:tcW w:w="815" w:type="dxa"/>
            <w:tcBorders>
              <w:left w:val="single" w:color="000000" w:sz="4" w:space="0"/>
              <w:bottom w:val="single" w:color="auto" w:sz="4" w:space="0"/>
              <w:right w:val="single" w:color="000000" w:sz="4" w:space="0"/>
            </w:tcBorders>
            <w:noWrap w:val="0"/>
            <w:vAlign w:val="top"/>
          </w:tcPr>
          <w:p w14:paraId="2811CE44">
            <w:pPr>
              <w:snapToGrid w:val="0"/>
              <w:jc w:val="center"/>
              <w:rPr>
                <w:rFonts w:ascii="宋体" w:hAnsi="宋体" w:cs="宋体"/>
                <w:szCs w:val="21"/>
              </w:rPr>
            </w:pPr>
          </w:p>
        </w:tc>
      </w:tr>
      <w:tr w14:paraId="7038A129">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auto" w:sz="4" w:space="0"/>
            </w:tcBorders>
            <w:noWrap w:val="0"/>
            <w:vAlign w:val="center"/>
          </w:tcPr>
          <w:p w14:paraId="2B097DD6">
            <w:pPr>
              <w:snapToGrid w:val="0"/>
              <w:jc w:val="center"/>
              <w:rPr>
                <w:rFonts w:hint="eastAsia" w:ascii="宋体" w:hAnsi="宋体" w:cs="宋体"/>
                <w:szCs w:val="21"/>
              </w:rPr>
            </w:pPr>
          </w:p>
        </w:tc>
        <w:tc>
          <w:tcPr>
            <w:tcW w:w="2715" w:type="dxa"/>
            <w:tcBorders>
              <w:left w:val="single" w:color="000000" w:sz="4" w:space="0"/>
              <w:bottom w:val="single" w:color="auto" w:sz="4" w:space="0"/>
            </w:tcBorders>
            <w:noWrap w:val="0"/>
            <w:vAlign w:val="center"/>
          </w:tcPr>
          <w:p w14:paraId="3F7227D9">
            <w:pPr>
              <w:rPr>
                <w:rFonts w:hint="eastAsia" w:ascii="宋体" w:hAnsi="宋体" w:cs="宋体"/>
                <w:szCs w:val="21"/>
              </w:rPr>
            </w:pPr>
            <w:r>
              <w:rPr>
                <w:rFonts w:hint="eastAsia" w:ascii="宋体" w:hAnsi="宋体" w:cs="宋体"/>
                <w:szCs w:val="21"/>
              </w:rPr>
              <w:t>土（石）方开挖</w:t>
            </w:r>
          </w:p>
        </w:tc>
        <w:tc>
          <w:tcPr>
            <w:tcW w:w="765" w:type="dxa"/>
            <w:tcBorders>
              <w:left w:val="single" w:color="000000" w:sz="4" w:space="0"/>
              <w:bottom w:val="single" w:color="auto" w:sz="4" w:space="0"/>
            </w:tcBorders>
            <w:noWrap w:val="0"/>
            <w:vAlign w:val="center"/>
          </w:tcPr>
          <w:p w14:paraId="2DD5DD6D">
            <w:pPr>
              <w:snapToGrid w:val="0"/>
              <w:jc w:val="center"/>
              <w:rPr>
                <w:rFonts w:ascii="宋体" w:hAnsi="宋体" w:cs="宋体"/>
                <w:szCs w:val="21"/>
              </w:rPr>
            </w:pPr>
            <w:r>
              <w:rPr>
                <w:rFonts w:hint="eastAsia" w:ascii="宋体" w:hAnsi="宋体" w:cs="宋体"/>
                <w:szCs w:val="21"/>
              </w:rPr>
              <w:t>m</w:t>
            </w:r>
            <w:r>
              <w:rPr>
                <w:rFonts w:hint="eastAsia" w:ascii="宋体" w:hAnsi="宋体" w:cs="宋体"/>
                <w:szCs w:val="21"/>
                <w:vertAlign w:val="superscript"/>
              </w:rPr>
              <w:t>3</w:t>
            </w:r>
          </w:p>
        </w:tc>
        <w:tc>
          <w:tcPr>
            <w:tcW w:w="1118" w:type="dxa"/>
            <w:tcBorders>
              <w:left w:val="single" w:color="000000" w:sz="4" w:space="0"/>
              <w:bottom w:val="single" w:color="auto" w:sz="4" w:space="0"/>
            </w:tcBorders>
            <w:noWrap w:val="0"/>
            <w:vAlign w:val="center"/>
          </w:tcPr>
          <w:p w14:paraId="3ECB5820">
            <w:pPr>
              <w:snapToGrid w:val="0"/>
              <w:jc w:val="center"/>
              <w:rPr>
                <w:rFonts w:ascii="宋体" w:hAnsi="宋体" w:cs="宋体"/>
                <w:szCs w:val="21"/>
              </w:rPr>
            </w:pPr>
          </w:p>
        </w:tc>
        <w:tc>
          <w:tcPr>
            <w:tcW w:w="926" w:type="dxa"/>
            <w:tcBorders>
              <w:left w:val="single" w:color="000000" w:sz="4" w:space="0"/>
              <w:bottom w:val="single" w:color="auto" w:sz="4" w:space="0"/>
            </w:tcBorders>
            <w:noWrap w:val="0"/>
            <w:vAlign w:val="center"/>
          </w:tcPr>
          <w:p w14:paraId="2809D1B3">
            <w:pPr>
              <w:snapToGrid w:val="0"/>
              <w:jc w:val="center"/>
              <w:rPr>
                <w:rFonts w:ascii="宋体" w:hAnsi="宋体" w:cs="宋体"/>
                <w:szCs w:val="21"/>
              </w:rPr>
            </w:pPr>
          </w:p>
        </w:tc>
        <w:tc>
          <w:tcPr>
            <w:tcW w:w="1202" w:type="dxa"/>
            <w:tcBorders>
              <w:left w:val="single" w:color="000000" w:sz="4" w:space="0"/>
              <w:bottom w:val="single" w:color="auto" w:sz="4" w:space="0"/>
            </w:tcBorders>
            <w:noWrap w:val="0"/>
            <w:vAlign w:val="top"/>
          </w:tcPr>
          <w:p w14:paraId="0F743AD1">
            <w:pPr>
              <w:snapToGrid w:val="0"/>
              <w:jc w:val="center"/>
              <w:rPr>
                <w:rFonts w:ascii="宋体" w:hAnsi="宋体" w:cs="宋体"/>
                <w:szCs w:val="21"/>
              </w:rPr>
            </w:pPr>
          </w:p>
        </w:tc>
        <w:tc>
          <w:tcPr>
            <w:tcW w:w="815" w:type="dxa"/>
            <w:tcBorders>
              <w:left w:val="single" w:color="000000" w:sz="4" w:space="0"/>
              <w:bottom w:val="single" w:color="auto" w:sz="4" w:space="0"/>
              <w:right w:val="single" w:color="000000" w:sz="4" w:space="0"/>
            </w:tcBorders>
            <w:noWrap w:val="0"/>
            <w:vAlign w:val="top"/>
          </w:tcPr>
          <w:p w14:paraId="5FD6DFF5">
            <w:pPr>
              <w:snapToGrid w:val="0"/>
              <w:jc w:val="center"/>
              <w:rPr>
                <w:rFonts w:ascii="宋体" w:hAnsi="宋体" w:cs="宋体"/>
                <w:szCs w:val="21"/>
              </w:rPr>
            </w:pPr>
          </w:p>
        </w:tc>
      </w:tr>
      <w:tr w14:paraId="7A69DCD2">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auto" w:sz="4" w:space="0"/>
            </w:tcBorders>
            <w:noWrap w:val="0"/>
            <w:vAlign w:val="center"/>
          </w:tcPr>
          <w:p w14:paraId="48C3466A">
            <w:pPr>
              <w:snapToGrid w:val="0"/>
              <w:jc w:val="center"/>
              <w:rPr>
                <w:rFonts w:ascii="宋体" w:hAnsi="宋体" w:cs="宋体"/>
                <w:szCs w:val="21"/>
              </w:rPr>
            </w:pPr>
          </w:p>
        </w:tc>
        <w:tc>
          <w:tcPr>
            <w:tcW w:w="2715" w:type="dxa"/>
            <w:tcBorders>
              <w:left w:val="single" w:color="000000" w:sz="4" w:space="0"/>
              <w:bottom w:val="single" w:color="auto" w:sz="4" w:space="0"/>
            </w:tcBorders>
            <w:noWrap w:val="0"/>
            <w:vAlign w:val="center"/>
          </w:tcPr>
          <w:p w14:paraId="452E4F3E">
            <w:pPr>
              <w:snapToGrid w:val="0"/>
              <w:rPr>
                <w:rFonts w:ascii="宋体" w:hAnsi="宋体" w:cs="宋体"/>
                <w:szCs w:val="21"/>
              </w:rPr>
            </w:pPr>
            <w:r>
              <w:rPr>
                <w:rFonts w:hint="eastAsia" w:ascii="宋体" w:hAnsi="宋体" w:cs="宋体"/>
                <w:szCs w:val="21"/>
              </w:rPr>
              <w:t>...</w:t>
            </w:r>
          </w:p>
        </w:tc>
        <w:tc>
          <w:tcPr>
            <w:tcW w:w="765" w:type="dxa"/>
            <w:tcBorders>
              <w:left w:val="single" w:color="000000" w:sz="4" w:space="0"/>
              <w:bottom w:val="single" w:color="auto" w:sz="4" w:space="0"/>
            </w:tcBorders>
            <w:noWrap w:val="0"/>
            <w:vAlign w:val="center"/>
          </w:tcPr>
          <w:p w14:paraId="3BDF9E14">
            <w:pPr>
              <w:snapToGrid w:val="0"/>
              <w:jc w:val="center"/>
              <w:rPr>
                <w:rFonts w:ascii="宋体" w:hAnsi="宋体" w:cs="宋体"/>
                <w:szCs w:val="21"/>
              </w:rPr>
            </w:pPr>
          </w:p>
        </w:tc>
        <w:tc>
          <w:tcPr>
            <w:tcW w:w="1118" w:type="dxa"/>
            <w:tcBorders>
              <w:left w:val="single" w:color="000000" w:sz="4" w:space="0"/>
              <w:bottom w:val="single" w:color="auto" w:sz="4" w:space="0"/>
            </w:tcBorders>
            <w:noWrap w:val="0"/>
            <w:vAlign w:val="center"/>
          </w:tcPr>
          <w:p w14:paraId="48A72EC1">
            <w:pPr>
              <w:snapToGrid w:val="0"/>
              <w:jc w:val="center"/>
              <w:rPr>
                <w:rFonts w:ascii="宋体" w:hAnsi="宋体" w:cs="宋体"/>
                <w:szCs w:val="21"/>
              </w:rPr>
            </w:pPr>
          </w:p>
        </w:tc>
        <w:tc>
          <w:tcPr>
            <w:tcW w:w="926" w:type="dxa"/>
            <w:tcBorders>
              <w:left w:val="single" w:color="000000" w:sz="4" w:space="0"/>
              <w:bottom w:val="single" w:color="auto" w:sz="4" w:space="0"/>
            </w:tcBorders>
            <w:noWrap w:val="0"/>
            <w:vAlign w:val="center"/>
          </w:tcPr>
          <w:p w14:paraId="271C79AB">
            <w:pPr>
              <w:snapToGrid w:val="0"/>
              <w:jc w:val="center"/>
              <w:rPr>
                <w:rFonts w:ascii="宋体" w:hAnsi="宋体" w:cs="宋体"/>
                <w:szCs w:val="21"/>
              </w:rPr>
            </w:pPr>
          </w:p>
        </w:tc>
        <w:tc>
          <w:tcPr>
            <w:tcW w:w="1202" w:type="dxa"/>
            <w:tcBorders>
              <w:left w:val="single" w:color="000000" w:sz="4" w:space="0"/>
              <w:bottom w:val="single" w:color="auto" w:sz="4" w:space="0"/>
            </w:tcBorders>
            <w:noWrap w:val="0"/>
            <w:vAlign w:val="top"/>
          </w:tcPr>
          <w:p w14:paraId="462F0FDD">
            <w:pPr>
              <w:snapToGrid w:val="0"/>
              <w:jc w:val="center"/>
              <w:rPr>
                <w:rFonts w:ascii="宋体" w:hAnsi="宋体" w:cs="宋体"/>
                <w:szCs w:val="21"/>
              </w:rPr>
            </w:pPr>
          </w:p>
        </w:tc>
        <w:tc>
          <w:tcPr>
            <w:tcW w:w="815" w:type="dxa"/>
            <w:tcBorders>
              <w:left w:val="single" w:color="000000" w:sz="4" w:space="0"/>
              <w:bottom w:val="single" w:color="auto" w:sz="4" w:space="0"/>
              <w:right w:val="single" w:color="000000" w:sz="4" w:space="0"/>
            </w:tcBorders>
            <w:noWrap w:val="0"/>
            <w:vAlign w:val="top"/>
          </w:tcPr>
          <w:p w14:paraId="3FA2675D">
            <w:pPr>
              <w:snapToGrid w:val="0"/>
              <w:jc w:val="center"/>
              <w:rPr>
                <w:rFonts w:ascii="宋体" w:hAnsi="宋体" w:cs="宋体"/>
                <w:szCs w:val="21"/>
              </w:rPr>
            </w:pPr>
          </w:p>
        </w:tc>
      </w:tr>
      <w:tr w14:paraId="1BB34CDF">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auto" w:sz="4" w:space="0"/>
              <w:bottom w:val="single" w:color="auto" w:sz="4" w:space="0"/>
            </w:tcBorders>
            <w:noWrap w:val="0"/>
            <w:vAlign w:val="center"/>
          </w:tcPr>
          <w:p w14:paraId="6DF85324">
            <w:pPr>
              <w:snapToGrid w:val="0"/>
              <w:jc w:val="center"/>
              <w:rPr>
                <w:rFonts w:ascii="宋体" w:hAnsi="宋体" w:cs="宋体"/>
                <w:szCs w:val="21"/>
              </w:rPr>
            </w:pPr>
            <w:r>
              <w:rPr>
                <w:rFonts w:hint="eastAsia" w:ascii="宋体" w:hAnsi="宋体" w:cs="宋体"/>
                <w:szCs w:val="21"/>
              </w:rPr>
              <w:t>2.5.2</w:t>
            </w:r>
          </w:p>
        </w:tc>
        <w:tc>
          <w:tcPr>
            <w:tcW w:w="2715" w:type="dxa"/>
            <w:tcBorders>
              <w:top w:val="single" w:color="auto" w:sz="4" w:space="0"/>
              <w:left w:val="single" w:color="000000" w:sz="4" w:space="0"/>
              <w:bottom w:val="single" w:color="auto" w:sz="4" w:space="0"/>
            </w:tcBorders>
            <w:noWrap w:val="0"/>
            <w:vAlign w:val="center"/>
          </w:tcPr>
          <w:p w14:paraId="331E6384">
            <w:pPr>
              <w:snapToGrid w:val="0"/>
              <w:rPr>
                <w:rFonts w:ascii="宋体" w:hAnsi="宋体" w:cs="宋体"/>
                <w:szCs w:val="21"/>
              </w:rPr>
            </w:pPr>
            <w:r>
              <w:rPr>
                <w:rFonts w:hint="eastAsia" w:ascii="宋体" w:hAnsi="宋体" w:cs="宋体"/>
                <w:szCs w:val="21"/>
              </w:rPr>
              <w:t>暗管</w:t>
            </w:r>
          </w:p>
        </w:tc>
        <w:tc>
          <w:tcPr>
            <w:tcW w:w="765" w:type="dxa"/>
            <w:tcBorders>
              <w:top w:val="single" w:color="auto" w:sz="4" w:space="0"/>
              <w:left w:val="single" w:color="000000" w:sz="4" w:space="0"/>
              <w:bottom w:val="single" w:color="auto" w:sz="4" w:space="0"/>
            </w:tcBorders>
            <w:noWrap w:val="0"/>
            <w:vAlign w:val="center"/>
          </w:tcPr>
          <w:p w14:paraId="5B86E69E">
            <w:pPr>
              <w:snapToGrid w:val="0"/>
              <w:jc w:val="center"/>
              <w:rPr>
                <w:rFonts w:ascii="宋体" w:hAnsi="宋体" w:cs="宋体"/>
                <w:szCs w:val="21"/>
              </w:rPr>
            </w:pPr>
          </w:p>
        </w:tc>
        <w:tc>
          <w:tcPr>
            <w:tcW w:w="1118" w:type="dxa"/>
            <w:tcBorders>
              <w:top w:val="single" w:color="auto" w:sz="4" w:space="0"/>
              <w:left w:val="single" w:color="000000" w:sz="4" w:space="0"/>
              <w:bottom w:val="single" w:color="auto" w:sz="4" w:space="0"/>
            </w:tcBorders>
            <w:noWrap w:val="0"/>
            <w:vAlign w:val="center"/>
          </w:tcPr>
          <w:p w14:paraId="687186D0">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4525FB08">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395EF7F0">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auto" w:sz="4" w:space="0"/>
            </w:tcBorders>
            <w:noWrap w:val="0"/>
            <w:vAlign w:val="top"/>
          </w:tcPr>
          <w:p w14:paraId="543187A7">
            <w:pPr>
              <w:snapToGrid w:val="0"/>
              <w:jc w:val="center"/>
              <w:rPr>
                <w:rFonts w:ascii="宋体" w:hAnsi="宋体" w:cs="宋体"/>
                <w:szCs w:val="21"/>
              </w:rPr>
            </w:pPr>
          </w:p>
        </w:tc>
      </w:tr>
      <w:tr w14:paraId="74A32767">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auto" w:sz="4" w:space="0"/>
              <w:bottom w:val="single" w:color="auto" w:sz="4" w:space="0"/>
            </w:tcBorders>
            <w:noWrap w:val="0"/>
            <w:vAlign w:val="center"/>
          </w:tcPr>
          <w:p w14:paraId="761FFE96">
            <w:pPr>
              <w:snapToGrid w:val="0"/>
              <w:jc w:val="center"/>
              <w:rPr>
                <w:rFonts w:hint="eastAsia" w:ascii="宋体" w:hAnsi="宋体" w:cs="宋体"/>
                <w:szCs w:val="21"/>
              </w:rPr>
            </w:pPr>
          </w:p>
        </w:tc>
        <w:tc>
          <w:tcPr>
            <w:tcW w:w="2715" w:type="dxa"/>
            <w:tcBorders>
              <w:top w:val="single" w:color="auto" w:sz="4" w:space="0"/>
              <w:left w:val="single" w:color="000000" w:sz="4" w:space="0"/>
              <w:bottom w:val="single" w:color="auto" w:sz="4" w:space="0"/>
            </w:tcBorders>
            <w:noWrap w:val="0"/>
            <w:vAlign w:val="center"/>
          </w:tcPr>
          <w:p w14:paraId="22E57A85">
            <w:pPr>
              <w:rPr>
                <w:rFonts w:hint="eastAsia" w:ascii="宋体" w:hAnsi="宋体" w:cs="宋体"/>
                <w:szCs w:val="21"/>
              </w:rPr>
            </w:pPr>
            <w:r>
              <w:rPr>
                <w:rFonts w:hint="eastAsia" w:ascii="宋体" w:hAnsi="宋体" w:cs="宋体"/>
                <w:szCs w:val="21"/>
              </w:rPr>
              <w:t>土（石）方开挖</w:t>
            </w:r>
          </w:p>
        </w:tc>
        <w:tc>
          <w:tcPr>
            <w:tcW w:w="765" w:type="dxa"/>
            <w:tcBorders>
              <w:top w:val="single" w:color="auto" w:sz="4" w:space="0"/>
              <w:left w:val="single" w:color="000000" w:sz="4" w:space="0"/>
              <w:bottom w:val="single" w:color="auto" w:sz="4" w:space="0"/>
            </w:tcBorders>
            <w:noWrap w:val="0"/>
            <w:vAlign w:val="center"/>
          </w:tcPr>
          <w:p w14:paraId="5A2AEC9D">
            <w:pPr>
              <w:snapToGrid w:val="0"/>
              <w:jc w:val="center"/>
              <w:rPr>
                <w:rFonts w:ascii="宋体" w:hAnsi="宋体" w:cs="宋体"/>
                <w:szCs w:val="21"/>
              </w:rPr>
            </w:pPr>
            <w:r>
              <w:rPr>
                <w:rFonts w:hint="eastAsia" w:ascii="宋体" w:hAnsi="宋体" w:cs="宋体"/>
                <w:szCs w:val="21"/>
              </w:rPr>
              <w:t>m</w:t>
            </w:r>
            <w:r>
              <w:rPr>
                <w:rFonts w:hint="eastAsia" w:ascii="宋体" w:hAnsi="宋体" w:cs="宋体"/>
                <w:szCs w:val="21"/>
                <w:vertAlign w:val="superscript"/>
              </w:rPr>
              <w:t>3</w:t>
            </w:r>
          </w:p>
        </w:tc>
        <w:tc>
          <w:tcPr>
            <w:tcW w:w="1118" w:type="dxa"/>
            <w:tcBorders>
              <w:top w:val="single" w:color="auto" w:sz="4" w:space="0"/>
              <w:left w:val="single" w:color="000000" w:sz="4" w:space="0"/>
              <w:bottom w:val="single" w:color="auto" w:sz="4" w:space="0"/>
            </w:tcBorders>
            <w:noWrap w:val="0"/>
            <w:vAlign w:val="center"/>
          </w:tcPr>
          <w:p w14:paraId="5804BC9E">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13A27704">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18A5124B">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auto" w:sz="4" w:space="0"/>
            </w:tcBorders>
            <w:noWrap w:val="0"/>
            <w:vAlign w:val="top"/>
          </w:tcPr>
          <w:p w14:paraId="4801CBF2">
            <w:pPr>
              <w:snapToGrid w:val="0"/>
              <w:jc w:val="center"/>
              <w:rPr>
                <w:rFonts w:ascii="宋体" w:hAnsi="宋体" w:cs="宋体"/>
                <w:szCs w:val="21"/>
              </w:rPr>
            </w:pPr>
          </w:p>
        </w:tc>
      </w:tr>
      <w:tr w14:paraId="2D5439B0">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auto" w:sz="4" w:space="0"/>
              <w:bottom w:val="single" w:color="auto" w:sz="4" w:space="0"/>
            </w:tcBorders>
            <w:noWrap w:val="0"/>
            <w:vAlign w:val="center"/>
          </w:tcPr>
          <w:p w14:paraId="4ADA3A18">
            <w:pPr>
              <w:snapToGrid w:val="0"/>
              <w:jc w:val="center"/>
              <w:rPr>
                <w:rFonts w:ascii="宋体" w:hAnsi="宋体" w:cs="宋体"/>
                <w:szCs w:val="21"/>
              </w:rPr>
            </w:pPr>
          </w:p>
        </w:tc>
        <w:tc>
          <w:tcPr>
            <w:tcW w:w="2715" w:type="dxa"/>
            <w:tcBorders>
              <w:top w:val="single" w:color="auto" w:sz="4" w:space="0"/>
              <w:left w:val="single" w:color="000000" w:sz="4" w:space="0"/>
              <w:bottom w:val="single" w:color="auto" w:sz="4" w:space="0"/>
            </w:tcBorders>
            <w:noWrap w:val="0"/>
            <w:vAlign w:val="center"/>
          </w:tcPr>
          <w:p w14:paraId="7BB25EFB">
            <w:pPr>
              <w:rPr>
                <w:rFonts w:ascii="宋体" w:hAnsi="宋体" w:cs="宋体"/>
                <w:szCs w:val="21"/>
              </w:rPr>
            </w:pPr>
            <w:r>
              <w:rPr>
                <w:rFonts w:hint="eastAsia" w:ascii="宋体" w:hAnsi="宋体" w:cs="宋体"/>
                <w:szCs w:val="21"/>
              </w:rPr>
              <w:t>...</w:t>
            </w:r>
          </w:p>
        </w:tc>
        <w:tc>
          <w:tcPr>
            <w:tcW w:w="765" w:type="dxa"/>
            <w:tcBorders>
              <w:top w:val="single" w:color="auto" w:sz="4" w:space="0"/>
              <w:left w:val="single" w:color="000000" w:sz="4" w:space="0"/>
              <w:bottom w:val="single" w:color="auto" w:sz="4" w:space="0"/>
            </w:tcBorders>
            <w:noWrap w:val="0"/>
            <w:vAlign w:val="center"/>
          </w:tcPr>
          <w:p w14:paraId="6065A590">
            <w:pPr>
              <w:snapToGrid w:val="0"/>
              <w:jc w:val="center"/>
              <w:rPr>
                <w:rFonts w:ascii="宋体" w:hAnsi="宋体" w:cs="宋体"/>
                <w:szCs w:val="21"/>
              </w:rPr>
            </w:pPr>
          </w:p>
        </w:tc>
        <w:tc>
          <w:tcPr>
            <w:tcW w:w="1118" w:type="dxa"/>
            <w:tcBorders>
              <w:top w:val="single" w:color="auto" w:sz="4" w:space="0"/>
              <w:left w:val="single" w:color="000000" w:sz="4" w:space="0"/>
              <w:bottom w:val="single" w:color="auto" w:sz="4" w:space="0"/>
            </w:tcBorders>
            <w:noWrap w:val="0"/>
            <w:vAlign w:val="center"/>
          </w:tcPr>
          <w:p w14:paraId="6115C5EC">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6F842921">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6B3DEB3A">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auto" w:sz="4" w:space="0"/>
            </w:tcBorders>
            <w:noWrap w:val="0"/>
            <w:vAlign w:val="top"/>
          </w:tcPr>
          <w:p w14:paraId="63E7D285">
            <w:pPr>
              <w:snapToGrid w:val="0"/>
              <w:jc w:val="center"/>
              <w:rPr>
                <w:rFonts w:ascii="宋体" w:hAnsi="宋体" w:cs="宋体"/>
                <w:szCs w:val="21"/>
              </w:rPr>
            </w:pPr>
          </w:p>
        </w:tc>
      </w:tr>
      <w:tr w14:paraId="0663A2C8">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auto" w:sz="4" w:space="0"/>
              <w:bottom w:val="single" w:color="auto" w:sz="4" w:space="0"/>
            </w:tcBorders>
            <w:noWrap w:val="0"/>
            <w:vAlign w:val="center"/>
          </w:tcPr>
          <w:p w14:paraId="1A7D2EF8">
            <w:pPr>
              <w:snapToGrid w:val="0"/>
              <w:jc w:val="center"/>
              <w:rPr>
                <w:rFonts w:hint="eastAsia" w:ascii="宋体" w:hAnsi="宋体" w:cs="宋体"/>
                <w:szCs w:val="21"/>
              </w:rPr>
            </w:pPr>
            <w:r>
              <w:rPr>
                <w:rFonts w:hint="eastAsia" w:ascii="宋体" w:hAnsi="宋体" w:cs="宋体"/>
                <w:szCs w:val="21"/>
              </w:rPr>
              <w:t>2.5.3</w:t>
            </w:r>
          </w:p>
        </w:tc>
        <w:tc>
          <w:tcPr>
            <w:tcW w:w="2715" w:type="dxa"/>
            <w:tcBorders>
              <w:top w:val="single" w:color="auto" w:sz="4" w:space="0"/>
              <w:left w:val="single" w:color="000000" w:sz="4" w:space="0"/>
              <w:bottom w:val="single" w:color="auto" w:sz="4" w:space="0"/>
            </w:tcBorders>
            <w:noWrap w:val="0"/>
            <w:vAlign w:val="center"/>
          </w:tcPr>
          <w:p w14:paraId="0825776A">
            <w:pPr>
              <w:snapToGrid w:val="0"/>
              <w:rPr>
                <w:rFonts w:ascii="宋体" w:hAnsi="宋体" w:cs="宋体"/>
                <w:szCs w:val="21"/>
              </w:rPr>
            </w:pPr>
            <w:r>
              <w:rPr>
                <w:rFonts w:hint="eastAsia" w:ascii="宋体" w:hAnsi="宋体" w:cs="宋体"/>
                <w:szCs w:val="21"/>
              </w:rPr>
              <w:t>排水井</w:t>
            </w:r>
          </w:p>
        </w:tc>
        <w:tc>
          <w:tcPr>
            <w:tcW w:w="765" w:type="dxa"/>
            <w:tcBorders>
              <w:top w:val="single" w:color="auto" w:sz="4" w:space="0"/>
              <w:left w:val="single" w:color="000000" w:sz="4" w:space="0"/>
              <w:bottom w:val="single" w:color="auto" w:sz="4" w:space="0"/>
            </w:tcBorders>
            <w:noWrap w:val="0"/>
            <w:vAlign w:val="center"/>
          </w:tcPr>
          <w:p w14:paraId="5FC90937">
            <w:pPr>
              <w:snapToGrid w:val="0"/>
              <w:jc w:val="center"/>
              <w:rPr>
                <w:rFonts w:ascii="宋体" w:hAnsi="宋体" w:cs="宋体"/>
                <w:szCs w:val="21"/>
              </w:rPr>
            </w:pPr>
          </w:p>
        </w:tc>
        <w:tc>
          <w:tcPr>
            <w:tcW w:w="1118" w:type="dxa"/>
            <w:tcBorders>
              <w:top w:val="single" w:color="auto" w:sz="4" w:space="0"/>
              <w:left w:val="single" w:color="000000" w:sz="4" w:space="0"/>
              <w:bottom w:val="single" w:color="auto" w:sz="4" w:space="0"/>
            </w:tcBorders>
            <w:noWrap w:val="0"/>
            <w:vAlign w:val="center"/>
          </w:tcPr>
          <w:p w14:paraId="303FEA9B">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661135EF">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4625EC1E">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auto" w:sz="4" w:space="0"/>
            </w:tcBorders>
            <w:noWrap w:val="0"/>
            <w:vAlign w:val="top"/>
          </w:tcPr>
          <w:p w14:paraId="5030C9FB">
            <w:pPr>
              <w:snapToGrid w:val="0"/>
              <w:jc w:val="center"/>
              <w:rPr>
                <w:rFonts w:ascii="宋体" w:hAnsi="宋体" w:cs="宋体"/>
                <w:szCs w:val="21"/>
              </w:rPr>
            </w:pPr>
          </w:p>
        </w:tc>
      </w:tr>
      <w:tr w14:paraId="4C4E9EF4">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auto" w:sz="4" w:space="0"/>
              <w:bottom w:val="single" w:color="auto" w:sz="4" w:space="0"/>
            </w:tcBorders>
            <w:noWrap w:val="0"/>
            <w:vAlign w:val="center"/>
          </w:tcPr>
          <w:p w14:paraId="13DA1D9C">
            <w:pPr>
              <w:snapToGrid w:val="0"/>
              <w:jc w:val="center"/>
              <w:rPr>
                <w:rFonts w:hint="eastAsia" w:ascii="宋体" w:hAnsi="宋体" w:cs="宋体"/>
                <w:szCs w:val="21"/>
              </w:rPr>
            </w:pPr>
          </w:p>
        </w:tc>
        <w:tc>
          <w:tcPr>
            <w:tcW w:w="2715" w:type="dxa"/>
            <w:tcBorders>
              <w:top w:val="single" w:color="auto" w:sz="4" w:space="0"/>
              <w:left w:val="single" w:color="000000" w:sz="4" w:space="0"/>
              <w:bottom w:val="single" w:color="auto" w:sz="4" w:space="0"/>
            </w:tcBorders>
            <w:noWrap w:val="0"/>
            <w:vAlign w:val="center"/>
          </w:tcPr>
          <w:p w14:paraId="556DE628">
            <w:pPr>
              <w:rPr>
                <w:rFonts w:hint="eastAsia" w:ascii="宋体" w:hAnsi="宋体" w:cs="宋体"/>
                <w:szCs w:val="21"/>
              </w:rPr>
            </w:pPr>
            <w:r>
              <w:rPr>
                <w:rFonts w:hint="eastAsia" w:ascii="宋体" w:hAnsi="宋体" w:cs="宋体"/>
                <w:szCs w:val="21"/>
              </w:rPr>
              <w:t>土（石）方开挖</w:t>
            </w:r>
          </w:p>
        </w:tc>
        <w:tc>
          <w:tcPr>
            <w:tcW w:w="765" w:type="dxa"/>
            <w:tcBorders>
              <w:top w:val="single" w:color="auto" w:sz="4" w:space="0"/>
              <w:left w:val="single" w:color="000000" w:sz="4" w:space="0"/>
              <w:bottom w:val="single" w:color="auto" w:sz="4" w:space="0"/>
            </w:tcBorders>
            <w:noWrap w:val="0"/>
            <w:vAlign w:val="center"/>
          </w:tcPr>
          <w:p w14:paraId="73789369">
            <w:pPr>
              <w:snapToGrid w:val="0"/>
              <w:jc w:val="center"/>
              <w:rPr>
                <w:rFonts w:ascii="宋体" w:hAnsi="宋体" w:cs="宋体"/>
                <w:szCs w:val="21"/>
              </w:rPr>
            </w:pPr>
            <w:r>
              <w:rPr>
                <w:rFonts w:hint="eastAsia" w:ascii="宋体" w:hAnsi="宋体" w:cs="宋体"/>
                <w:szCs w:val="21"/>
              </w:rPr>
              <w:t>m</w:t>
            </w:r>
            <w:r>
              <w:rPr>
                <w:rFonts w:hint="eastAsia" w:ascii="宋体" w:hAnsi="宋体" w:cs="宋体"/>
                <w:szCs w:val="21"/>
                <w:vertAlign w:val="superscript"/>
              </w:rPr>
              <w:t>3</w:t>
            </w:r>
          </w:p>
        </w:tc>
        <w:tc>
          <w:tcPr>
            <w:tcW w:w="1118" w:type="dxa"/>
            <w:tcBorders>
              <w:top w:val="single" w:color="auto" w:sz="4" w:space="0"/>
              <w:left w:val="single" w:color="000000" w:sz="4" w:space="0"/>
              <w:bottom w:val="single" w:color="auto" w:sz="4" w:space="0"/>
            </w:tcBorders>
            <w:noWrap w:val="0"/>
            <w:vAlign w:val="center"/>
          </w:tcPr>
          <w:p w14:paraId="670DA4F4">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4AA5C837">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75AA8066">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auto" w:sz="4" w:space="0"/>
            </w:tcBorders>
            <w:noWrap w:val="0"/>
            <w:vAlign w:val="top"/>
          </w:tcPr>
          <w:p w14:paraId="39D544BF">
            <w:pPr>
              <w:snapToGrid w:val="0"/>
              <w:jc w:val="center"/>
              <w:rPr>
                <w:rFonts w:ascii="宋体" w:hAnsi="宋体" w:cs="宋体"/>
                <w:szCs w:val="21"/>
              </w:rPr>
            </w:pPr>
          </w:p>
        </w:tc>
      </w:tr>
      <w:tr w14:paraId="13C2239D">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auto" w:sz="4" w:space="0"/>
              <w:bottom w:val="single" w:color="auto" w:sz="4" w:space="0"/>
            </w:tcBorders>
            <w:noWrap w:val="0"/>
            <w:vAlign w:val="center"/>
          </w:tcPr>
          <w:p w14:paraId="562140EA">
            <w:pPr>
              <w:snapToGrid w:val="0"/>
              <w:jc w:val="center"/>
              <w:rPr>
                <w:rFonts w:ascii="宋体" w:hAnsi="宋体" w:cs="宋体"/>
                <w:szCs w:val="21"/>
              </w:rPr>
            </w:pPr>
          </w:p>
        </w:tc>
        <w:tc>
          <w:tcPr>
            <w:tcW w:w="2715" w:type="dxa"/>
            <w:tcBorders>
              <w:top w:val="single" w:color="auto" w:sz="4" w:space="0"/>
              <w:left w:val="single" w:color="000000" w:sz="4" w:space="0"/>
              <w:bottom w:val="single" w:color="auto" w:sz="4" w:space="0"/>
            </w:tcBorders>
            <w:noWrap w:val="0"/>
            <w:vAlign w:val="center"/>
          </w:tcPr>
          <w:p w14:paraId="0D94EE01">
            <w:pPr>
              <w:rPr>
                <w:rFonts w:ascii="宋体" w:hAnsi="宋体" w:cs="宋体"/>
                <w:szCs w:val="21"/>
              </w:rPr>
            </w:pPr>
            <w:r>
              <w:rPr>
                <w:rFonts w:hint="eastAsia" w:ascii="宋体" w:hAnsi="宋体" w:cs="宋体"/>
                <w:szCs w:val="21"/>
              </w:rPr>
              <w:t>...</w:t>
            </w:r>
          </w:p>
        </w:tc>
        <w:tc>
          <w:tcPr>
            <w:tcW w:w="765" w:type="dxa"/>
            <w:tcBorders>
              <w:top w:val="single" w:color="auto" w:sz="4" w:space="0"/>
              <w:left w:val="single" w:color="000000" w:sz="4" w:space="0"/>
              <w:bottom w:val="single" w:color="auto" w:sz="4" w:space="0"/>
            </w:tcBorders>
            <w:noWrap w:val="0"/>
            <w:vAlign w:val="center"/>
          </w:tcPr>
          <w:p w14:paraId="675E13BB">
            <w:pPr>
              <w:snapToGrid w:val="0"/>
              <w:jc w:val="center"/>
              <w:rPr>
                <w:rFonts w:ascii="宋体" w:hAnsi="宋体" w:cs="宋体"/>
                <w:szCs w:val="21"/>
              </w:rPr>
            </w:pPr>
          </w:p>
        </w:tc>
        <w:tc>
          <w:tcPr>
            <w:tcW w:w="1118" w:type="dxa"/>
            <w:tcBorders>
              <w:top w:val="single" w:color="auto" w:sz="4" w:space="0"/>
              <w:left w:val="single" w:color="000000" w:sz="4" w:space="0"/>
              <w:bottom w:val="single" w:color="auto" w:sz="4" w:space="0"/>
            </w:tcBorders>
            <w:noWrap w:val="0"/>
            <w:vAlign w:val="center"/>
          </w:tcPr>
          <w:p w14:paraId="65635928">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3D0748F9">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665A9DFE">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auto" w:sz="4" w:space="0"/>
            </w:tcBorders>
            <w:noWrap w:val="0"/>
            <w:vAlign w:val="top"/>
          </w:tcPr>
          <w:p w14:paraId="7100F1A8">
            <w:pPr>
              <w:snapToGrid w:val="0"/>
              <w:jc w:val="center"/>
              <w:rPr>
                <w:rFonts w:ascii="宋体" w:hAnsi="宋体" w:cs="宋体"/>
                <w:szCs w:val="21"/>
              </w:rPr>
            </w:pPr>
          </w:p>
        </w:tc>
      </w:tr>
      <w:tr w14:paraId="4E89CC60">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auto" w:sz="4" w:space="0"/>
              <w:bottom w:val="single" w:color="auto" w:sz="4" w:space="0"/>
            </w:tcBorders>
            <w:noWrap w:val="0"/>
            <w:vAlign w:val="center"/>
          </w:tcPr>
          <w:p w14:paraId="1466F481">
            <w:pPr>
              <w:snapToGrid w:val="0"/>
              <w:jc w:val="center"/>
              <w:rPr>
                <w:rFonts w:hint="eastAsia" w:ascii="宋体" w:hAnsi="宋体" w:cs="宋体"/>
                <w:szCs w:val="21"/>
              </w:rPr>
            </w:pPr>
            <w:r>
              <w:rPr>
                <w:rFonts w:hint="eastAsia" w:ascii="宋体" w:hAnsi="宋体" w:cs="宋体"/>
                <w:szCs w:val="21"/>
              </w:rPr>
              <w:t>2.5.4</w:t>
            </w:r>
          </w:p>
        </w:tc>
        <w:tc>
          <w:tcPr>
            <w:tcW w:w="2715" w:type="dxa"/>
            <w:tcBorders>
              <w:top w:val="single" w:color="auto" w:sz="4" w:space="0"/>
              <w:left w:val="single" w:color="000000" w:sz="4" w:space="0"/>
              <w:bottom w:val="single" w:color="auto" w:sz="4" w:space="0"/>
            </w:tcBorders>
            <w:noWrap w:val="0"/>
            <w:vAlign w:val="center"/>
          </w:tcPr>
          <w:p w14:paraId="77EDBC44">
            <w:pPr>
              <w:snapToGrid w:val="0"/>
              <w:rPr>
                <w:rFonts w:ascii="宋体" w:hAnsi="宋体" w:cs="宋体"/>
                <w:szCs w:val="21"/>
              </w:rPr>
            </w:pPr>
            <w:r>
              <w:rPr>
                <w:rFonts w:hint="eastAsia" w:ascii="宋体" w:hAnsi="宋体" w:cs="宋体"/>
                <w:szCs w:val="21"/>
              </w:rPr>
              <w:t>排水闸</w:t>
            </w:r>
          </w:p>
        </w:tc>
        <w:tc>
          <w:tcPr>
            <w:tcW w:w="765" w:type="dxa"/>
            <w:tcBorders>
              <w:top w:val="single" w:color="auto" w:sz="4" w:space="0"/>
              <w:left w:val="single" w:color="000000" w:sz="4" w:space="0"/>
              <w:bottom w:val="single" w:color="auto" w:sz="4" w:space="0"/>
            </w:tcBorders>
            <w:noWrap w:val="0"/>
            <w:vAlign w:val="center"/>
          </w:tcPr>
          <w:p w14:paraId="01E7EEDC">
            <w:pPr>
              <w:snapToGrid w:val="0"/>
              <w:jc w:val="center"/>
              <w:rPr>
                <w:rFonts w:ascii="宋体" w:hAnsi="宋体" w:cs="宋体"/>
                <w:szCs w:val="21"/>
              </w:rPr>
            </w:pPr>
          </w:p>
        </w:tc>
        <w:tc>
          <w:tcPr>
            <w:tcW w:w="1118" w:type="dxa"/>
            <w:tcBorders>
              <w:top w:val="single" w:color="auto" w:sz="4" w:space="0"/>
              <w:left w:val="single" w:color="000000" w:sz="4" w:space="0"/>
              <w:bottom w:val="single" w:color="auto" w:sz="4" w:space="0"/>
            </w:tcBorders>
            <w:noWrap w:val="0"/>
            <w:vAlign w:val="center"/>
          </w:tcPr>
          <w:p w14:paraId="47AB386F">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457C385A">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492746C5">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auto" w:sz="4" w:space="0"/>
            </w:tcBorders>
            <w:noWrap w:val="0"/>
            <w:vAlign w:val="top"/>
          </w:tcPr>
          <w:p w14:paraId="7A8C971F">
            <w:pPr>
              <w:snapToGrid w:val="0"/>
              <w:jc w:val="center"/>
              <w:rPr>
                <w:rFonts w:ascii="宋体" w:hAnsi="宋体" w:cs="宋体"/>
                <w:szCs w:val="21"/>
              </w:rPr>
            </w:pPr>
          </w:p>
        </w:tc>
      </w:tr>
      <w:tr w14:paraId="5C0A0FE2">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auto" w:sz="4" w:space="0"/>
              <w:bottom w:val="single" w:color="auto" w:sz="4" w:space="0"/>
            </w:tcBorders>
            <w:noWrap w:val="0"/>
            <w:vAlign w:val="center"/>
          </w:tcPr>
          <w:p w14:paraId="6D6952EB">
            <w:pPr>
              <w:snapToGrid w:val="0"/>
              <w:jc w:val="center"/>
              <w:rPr>
                <w:rFonts w:hint="eastAsia" w:ascii="宋体" w:hAnsi="宋体" w:cs="宋体"/>
                <w:szCs w:val="21"/>
              </w:rPr>
            </w:pPr>
          </w:p>
        </w:tc>
        <w:tc>
          <w:tcPr>
            <w:tcW w:w="2715" w:type="dxa"/>
            <w:tcBorders>
              <w:top w:val="single" w:color="auto" w:sz="4" w:space="0"/>
              <w:left w:val="single" w:color="000000" w:sz="4" w:space="0"/>
              <w:bottom w:val="single" w:color="auto" w:sz="4" w:space="0"/>
            </w:tcBorders>
            <w:noWrap w:val="0"/>
            <w:vAlign w:val="center"/>
          </w:tcPr>
          <w:p w14:paraId="4DC08AB8">
            <w:pPr>
              <w:rPr>
                <w:rFonts w:hint="eastAsia" w:ascii="宋体" w:hAnsi="宋体" w:cs="宋体"/>
                <w:szCs w:val="21"/>
              </w:rPr>
            </w:pPr>
            <w:r>
              <w:rPr>
                <w:rFonts w:hint="eastAsia" w:ascii="宋体" w:hAnsi="宋体" w:cs="宋体"/>
                <w:szCs w:val="21"/>
              </w:rPr>
              <w:t>土（石）方开挖</w:t>
            </w:r>
          </w:p>
        </w:tc>
        <w:tc>
          <w:tcPr>
            <w:tcW w:w="765" w:type="dxa"/>
            <w:tcBorders>
              <w:top w:val="single" w:color="auto" w:sz="4" w:space="0"/>
              <w:left w:val="single" w:color="000000" w:sz="4" w:space="0"/>
              <w:bottom w:val="single" w:color="auto" w:sz="4" w:space="0"/>
            </w:tcBorders>
            <w:noWrap w:val="0"/>
            <w:vAlign w:val="center"/>
          </w:tcPr>
          <w:p w14:paraId="48A698CA">
            <w:pPr>
              <w:snapToGrid w:val="0"/>
              <w:jc w:val="center"/>
              <w:rPr>
                <w:rFonts w:ascii="宋体" w:hAnsi="宋体" w:cs="宋体"/>
                <w:szCs w:val="21"/>
              </w:rPr>
            </w:pPr>
            <w:r>
              <w:rPr>
                <w:rFonts w:hint="eastAsia" w:ascii="宋体" w:hAnsi="宋体" w:cs="宋体"/>
                <w:szCs w:val="21"/>
              </w:rPr>
              <w:t>m</w:t>
            </w:r>
            <w:r>
              <w:rPr>
                <w:rFonts w:hint="eastAsia" w:ascii="宋体" w:hAnsi="宋体" w:cs="宋体"/>
                <w:szCs w:val="21"/>
                <w:vertAlign w:val="superscript"/>
              </w:rPr>
              <w:t>3</w:t>
            </w:r>
          </w:p>
        </w:tc>
        <w:tc>
          <w:tcPr>
            <w:tcW w:w="1118" w:type="dxa"/>
            <w:tcBorders>
              <w:top w:val="single" w:color="auto" w:sz="4" w:space="0"/>
              <w:left w:val="single" w:color="000000" w:sz="4" w:space="0"/>
              <w:bottom w:val="single" w:color="auto" w:sz="4" w:space="0"/>
            </w:tcBorders>
            <w:noWrap w:val="0"/>
            <w:vAlign w:val="center"/>
          </w:tcPr>
          <w:p w14:paraId="44A713DE">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38DC5BE1">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5081FE25">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auto" w:sz="4" w:space="0"/>
            </w:tcBorders>
            <w:noWrap w:val="0"/>
            <w:vAlign w:val="top"/>
          </w:tcPr>
          <w:p w14:paraId="4C1A6CEE">
            <w:pPr>
              <w:snapToGrid w:val="0"/>
              <w:jc w:val="center"/>
              <w:rPr>
                <w:rFonts w:ascii="宋体" w:hAnsi="宋体" w:cs="宋体"/>
                <w:szCs w:val="21"/>
              </w:rPr>
            </w:pPr>
          </w:p>
        </w:tc>
      </w:tr>
      <w:tr w14:paraId="4AB9AE02">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auto" w:sz="4" w:space="0"/>
              <w:bottom w:val="single" w:color="auto" w:sz="4" w:space="0"/>
            </w:tcBorders>
            <w:noWrap w:val="0"/>
            <w:vAlign w:val="center"/>
          </w:tcPr>
          <w:p w14:paraId="0B29EF8E">
            <w:pPr>
              <w:snapToGrid w:val="0"/>
              <w:jc w:val="center"/>
              <w:rPr>
                <w:rFonts w:ascii="宋体" w:hAnsi="宋体" w:cs="宋体"/>
                <w:szCs w:val="21"/>
              </w:rPr>
            </w:pPr>
          </w:p>
        </w:tc>
        <w:tc>
          <w:tcPr>
            <w:tcW w:w="2715" w:type="dxa"/>
            <w:tcBorders>
              <w:top w:val="single" w:color="auto" w:sz="4" w:space="0"/>
              <w:left w:val="single" w:color="000000" w:sz="4" w:space="0"/>
              <w:bottom w:val="single" w:color="auto" w:sz="4" w:space="0"/>
            </w:tcBorders>
            <w:noWrap w:val="0"/>
            <w:vAlign w:val="center"/>
          </w:tcPr>
          <w:p w14:paraId="0BDDBC7E">
            <w:pPr>
              <w:rPr>
                <w:rFonts w:ascii="宋体" w:hAnsi="宋体" w:cs="宋体"/>
                <w:szCs w:val="21"/>
              </w:rPr>
            </w:pPr>
            <w:r>
              <w:rPr>
                <w:rFonts w:hint="eastAsia" w:ascii="宋体" w:hAnsi="宋体" w:cs="宋体"/>
                <w:szCs w:val="21"/>
              </w:rPr>
              <w:t>...</w:t>
            </w:r>
          </w:p>
        </w:tc>
        <w:tc>
          <w:tcPr>
            <w:tcW w:w="765" w:type="dxa"/>
            <w:tcBorders>
              <w:top w:val="single" w:color="auto" w:sz="4" w:space="0"/>
              <w:left w:val="single" w:color="000000" w:sz="4" w:space="0"/>
              <w:bottom w:val="single" w:color="auto" w:sz="4" w:space="0"/>
            </w:tcBorders>
            <w:noWrap w:val="0"/>
            <w:vAlign w:val="center"/>
          </w:tcPr>
          <w:p w14:paraId="6B648C38">
            <w:pPr>
              <w:snapToGrid w:val="0"/>
              <w:jc w:val="center"/>
              <w:rPr>
                <w:rFonts w:ascii="宋体" w:hAnsi="宋体" w:cs="宋体"/>
                <w:szCs w:val="21"/>
              </w:rPr>
            </w:pPr>
          </w:p>
        </w:tc>
        <w:tc>
          <w:tcPr>
            <w:tcW w:w="1118" w:type="dxa"/>
            <w:tcBorders>
              <w:top w:val="single" w:color="auto" w:sz="4" w:space="0"/>
              <w:left w:val="single" w:color="000000" w:sz="4" w:space="0"/>
              <w:bottom w:val="single" w:color="auto" w:sz="4" w:space="0"/>
            </w:tcBorders>
            <w:noWrap w:val="0"/>
            <w:vAlign w:val="center"/>
          </w:tcPr>
          <w:p w14:paraId="1E9C17BB">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1E6A31F4">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32AC0FAA">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auto" w:sz="4" w:space="0"/>
            </w:tcBorders>
            <w:noWrap w:val="0"/>
            <w:vAlign w:val="top"/>
          </w:tcPr>
          <w:p w14:paraId="534627BE">
            <w:pPr>
              <w:snapToGrid w:val="0"/>
              <w:jc w:val="center"/>
              <w:rPr>
                <w:rFonts w:ascii="宋体" w:hAnsi="宋体" w:cs="宋体"/>
                <w:szCs w:val="21"/>
              </w:rPr>
            </w:pPr>
          </w:p>
        </w:tc>
      </w:tr>
      <w:tr w14:paraId="2285F0DD">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auto" w:sz="4" w:space="0"/>
              <w:bottom w:val="single" w:color="auto" w:sz="4" w:space="0"/>
            </w:tcBorders>
            <w:noWrap w:val="0"/>
            <w:vAlign w:val="center"/>
          </w:tcPr>
          <w:p w14:paraId="209CBDBD">
            <w:pPr>
              <w:snapToGrid w:val="0"/>
              <w:jc w:val="center"/>
              <w:rPr>
                <w:rFonts w:hint="eastAsia" w:ascii="宋体" w:hAnsi="宋体" w:cs="宋体"/>
                <w:szCs w:val="21"/>
              </w:rPr>
            </w:pPr>
            <w:r>
              <w:rPr>
                <w:rFonts w:hint="eastAsia" w:ascii="宋体" w:hAnsi="宋体" w:cs="宋体"/>
                <w:szCs w:val="21"/>
              </w:rPr>
              <w:t>2.5.5</w:t>
            </w:r>
          </w:p>
        </w:tc>
        <w:tc>
          <w:tcPr>
            <w:tcW w:w="2715" w:type="dxa"/>
            <w:tcBorders>
              <w:top w:val="single" w:color="auto" w:sz="4" w:space="0"/>
              <w:left w:val="single" w:color="000000" w:sz="4" w:space="0"/>
              <w:bottom w:val="single" w:color="auto" w:sz="4" w:space="0"/>
            </w:tcBorders>
            <w:noWrap w:val="0"/>
            <w:vAlign w:val="center"/>
          </w:tcPr>
          <w:p w14:paraId="2FD1D5B3">
            <w:pPr>
              <w:snapToGrid w:val="0"/>
              <w:rPr>
                <w:rFonts w:ascii="宋体" w:hAnsi="宋体" w:cs="宋体"/>
                <w:szCs w:val="21"/>
              </w:rPr>
            </w:pPr>
            <w:r>
              <w:rPr>
                <w:rFonts w:hint="eastAsia" w:ascii="宋体" w:hAnsi="宋体" w:cs="宋体"/>
                <w:szCs w:val="21"/>
              </w:rPr>
              <w:t>排水站</w:t>
            </w:r>
          </w:p>
        </w:tc>
        <w:tc>
          <w:tcPr>
            <w:tcW w:w="765" w:type="dxa"/>
            <w:tcBorders>
              <w:top w:val="single" w:color="auto" w:sz="4" w:space="0"/>
              <w:left w:val="single" w:color="000000" w:sz="4" w:space="0"/>
              <w:bottom w:val="single" w:color="auto" w:sz="4" w:space="0"/>
            </w:tcBorders>
            <w:noWrap w:val="0"/>
            <w:vAlign w:val="center"/>
          </w:tcPr>
          <w:p w14:paraId="35FC310D">
            <w:pPr>
              <w:snapToGrid w:val="0"/>
              <w:jc w:val="center"/>
              <w:rPr>
                <w:rFonts w:ascii="宋体" w:hAnsi="宋体" w:cs="宋体"/>
                <w:szCs w:val="21"/>
              </w:rPr>
            </w:pPr>
          </w:p>
        </w:tc>
        <w:tc>
          <w:tcPr>
            <w:tcW w:w="1118" w:type="dxa"/>
            <w:tcBorders>
              <w:top w:val="single" w:color="auto" w:sz="4" w:space="0"/>
              <w:left w:val="single" w:color="000000" w:sz="4" w:space="0"/>
              <w:bottom w:val="single" w:color="auto" w:sz="4" w:space="0"/>
            </w:tcBorders>
            <w:noWrap w:val="0"/>
            <w:vAlign w:val="center"/>
          </w:tcPr>
          <w:p w14:paraId="4D92C8FF">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6CFAFEAD">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6A8CC45D">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auto" w:sz="4" w:space="0"/>
            </w:tcBorders>
            <w:noWrap w:val="0"/>
            <w:vAlign w:val="top"/>
          </w:tcPr>
          <w:p w14:paraId="6B367C19">
            <w:pPr>
              <w:snapToGrid w:val="0"/>
              <w:jc w:val="center"/>
              <w:rPr>
                <w:rFonts w:ascii="宋体" w:hAnsi="宋体" w:cs="宋体"/>
                <w:szCs w:val="21"/>
              </w:rPr>
            </w:pPr>
          </w:p>
        </w:tc>
      </w:tr>
      <w:tr w14:paraId="117DDC07">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auto" w:sz="4" w:space="0"/>
              <w:bottom w:val="single" w:color="auto" w:sz="4" w:space="0"/>
            </w:tcBorders>
            <w:noWrap w:val="0"/>
            <w:vAlign w:val="center"/>
          </w:tcPr>
          <w:p w14:paraId="3EBE02C4">
            <w:pPr>
              <w:snapToGrid w:val="0"/>
              <w:jc w:val="center"/>
              <w:rPr>
                <w:rFonts w:hint="eastAsia" w:ascii="宋体" w:hAnsi="宋体" w:cs="宋体"/>
                <w:szCs w:val="21"/>
              </w:rPr>
            </w:pPr>
          </w:p>
        </w:tc>
        <w:tc>
          <w:tcPr>
            <w:tcW w:w="2715" w:type="dxa"/>
            <w:tcBorders>
              <w:top w:val="single" w:color="auto" w:sz="4" w:space="0"/>
              <w:left w:val="single" w:color="000000" w:sz="4" w:space="0"/>
              <w:bottom w:val="single" w:color="auto" w:sz="4" w:space="0"/>
            </w:tcBorders>
            <w:noWrap w:val="0"/>
            <w:vAlign w:val="center"/>
          </w:tcPr>
          <w:p w14:paraId="09B7D233">
            <w:pPr>
              <w:rPr>
                <w:rFonts w:hint="eastAsia" w:ascii="宋体" w:hAnsi="宋体" w:cs="宋体"/>
                <w:szCs w:val="21"/>
              </w:rPr>
            </w:pPr>
            <w:r>
              <w:rPr>
                <w:rFonts w:hint="eastAsia" w:ascii="宋体" w:hAnsi="宋体" w:cs="宋体"/>
                <w:szCs w:val="21"/>
              </w:rPr>
              <w:t>土（石）方开挖</w:t>
            </w:r>
          </w:p>
        </w:tc>
        <w:tc>
          <w:tcPr>
            <w:tcW w:w="765" w:type="dxa"/>
            <w:tcBorders>
              <w:top w:val="single" w:color="auto" w:sz="4" w:space="0"/>
              <w:left w:val="single" w:color="000000" w:sz="4" w:space="0"/>
              <w:bottom w:val="single" w:color="auto" w:sz="4" w:space="0"/>
            </w:tcBorders>
            <w:noWrap w:val="0"/>
            <w:vAlign w:val="center"/>
          </w:tcPr>
          <w:p w14:paraId="28458E38">
            <w:pPr>
              <w:snapToGrid w:val="0"/>
              <w:jc w:val="center"/>
              <w:rPr>
                <w:rFonts w:ascii="宋体" w:hAnsi="宋体" w:cs="宋体"/>
                <w:szCs w:val="21"/>
              </w:rPr>
            </w:pPr>
            <w:r>
              <w:rPr>
                <w:rFonts w:hint="eastAsia" w:ascii="宋体" w:hAnsi="宋体" w:cs="宋体"/>
                <w:szCs w:val="21"/>
              </w:rPr>
              <w:t>m</w:t>
            </w:r>
            <w:r>
              <w:rPr>
                <w:rFonts w:hint="eastAsia" w:ascii="宋体" w:hAnsi="宋体" w:cs="宋体"/>
                <w:szCs w:val="21"/>
                <w:vertAlign w:val="superscript"/>
              </w:rPr>
              <w:t>3</w:t>
            </w:r>
          </w:p>
        </w:tc>
        <w:tc>
          <w:tcPr>
            <w:tcW w:w="1118" w:type="dxa"/>
            <w:tcBorders>
              <w:top w:val="single" w:color="auto" w:sz="4" w:space="0"/>
              <w:left w:val="single" w:color="000000" w:sz="4" w:space="0"/>
              <w:bottom w:val="single" w:color="auto" w:sz="4" w:space="0"/>
            </w:tcBorders>
            <w:noWrap w:val="0"/>
            <w:vAlign w:val="center"/>
          </w:tcPr>
          <w:p w14:paraId="166E5B34">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225915D8">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7111C9DF">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auto" w:sz="4" w:space="0"/>
            </w:tcBorders>
            <w:noWrap w:val="0"/>
            <w:vAlign w:val="top"/>
          </w:tcPr>
          <w:p w14:paraId="69DF40AB">
            <w:pPr>
              <w:snapToGrid w:val="0"/>
              <w:jc w:val="center"/>
              <w:rPr>
                <w:rFonts w:ascii="宋体" w:hAnsi="宋体" w:cs="宋体"/>
                <w:szCs w:val="21"/>
              </w:rPr>
            </w:pPr>
          </w:p>
        </w:tc>
      </w:tr>
      <w:tr w14:paraId="525ED56D">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auto" w:sz="4" w:space="0"/>
              <w:bottom w:val="single" w:color="auto" w:sz="4" w:space="0"/>
            </w:tcBorders>
            <w:noWrap w:val="0"/>
            <w:vAlign w:val="center"/>
          </w:tcPr>
          <w:p w14:paraId="4B8B28FB">
            <w:pPr>
              <w:snapToGrid w:val="0"/>
              <w:jc w:val="center"/>
              <w:rPr>
                <w:rFonts w:ascii="宋体" w:hAnsi="宋体" w:cs="宋体"/>
                <w:szCs w:val="21"/>
              </w:rPr>
            </w:pPr>
          </w:p>
        </w:tc>
        <w:tc>
          <w:tcPr>
            <w:tcW w:w="2715" w:type="dxa"/>
            <w:tcBorders>
              <w:top w:val="single" w:color="auto" w:sz="4" w:space="0"/>
              <w:left w:val="single" w:color="000000" w:sz="4" w:space="0"/>
              <w:bottom w:val="single" w:color="auto" w:sz="4" w:space="0"/>
            </w:tcBorders>
            <w:noWrap w:val="0"/>
            <w:vAlign w:val="center"/>
          </w:tcPr>
          <w:p w14:paraId="1D14BA15">
            <w:pPr>
              <w:rPr>
                <w:rFonts w:ascii="宋体" w:hAnsi="宋体" w:cs="宋体"/>
                <w:szCs w:val="21"/>
              </w:rPr>
            </w:pPr>
            <w:r>
              <w:rPr>
                <w:rFonts w:hint="eastAsia" w:ascii="宋体" w:hAnsi="宋体" w:cs="宋体"/>
                <w:szCs w:val="21"/>
              </w:rPr>
              <w:t>...</w:t>
            </w:r>
          </w:p>
        </w:tc>
        <w:tc>
          <w:tcPr>
            <w:tcW w:w="765" w:type="dxa"/>
            <w:tcBorders>
              <w:top w:val="single" w:color="auto" w:sz="4" w:space="0"/>
              <w:left w:val="single" w:color="000000" w:sz="4" w:space="0"/>
              <w:bottom w:val="single" w:color="auto" w:sz="4" w:space="0"/>
            </w:tcBorders>
            <w:noWrap w:val="0"/>
            <w:vAlign w:val="center"/>
          </w:tcPr>
          <w:p w14:paraId="647B41B0">
            <w:pPr>
              <w:snapToGrid w:val="0"/>
              <w:jc w:val="center"/>
              <w:rPr>
                <w:rFonts w:ascii="宋体" w:hAnsi="宋体" w:cs="宋体"/>
                <w:szCs w:val="21"/>
              </w:rPr>
            </w:pPr>
          </w:p>
        </w:tc>
        <w:tc>
          <w:tcPr>
            <w:tcW w:w="1118" w:type="dxa"/>
            <w:tcBorders>
              <w:top w:val="single" w:color="auto" w:sz="4" w:space="0"/>
              <w:left w:val="single" w:color="000000" w:sz="4" w:space="0"/>
              <w:bottom w:val="single" w:color="auto" w:sz="4" w:space="0"/>
            </w:tcBorders>
            <w:noWrap w:val="0"/>
            <w:vAlign w:val="center"/>
          </w:tcPr>
          <w:p w14:paraId="64786C29">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4C03F793">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563D26D9">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auto" w:sz="4" w:space="0"/>
            </w:tcBorders>
            <w:noWrap w:val="0"/>
            <w:vAlign w:val="top"/>
          </w:tcPr>
          <w:p w14:paraId="0CD0DD83">
            <w:pPr>
              <w:snapToGrid w:val="0"/>
              <w:jc w:val="center"/>
              <w:rPr>
                <w:rFonts w:ascii="宋体" w:hAnsi="宋体" w:cs="宋体"/>
                <w:szCs w:val="21"/>
              </w:rPr>
            </w:pPr>
          </w:p>
        </w:tc>
      </w:tr>
      <w:tr w14:paraId="3E0CDEA1">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auto" w:sz="4" w:space="0"/>
              <w:bottom w:val="single" w:color="auto" w:sz="4" w:space="0"/>
            </w:tcBorders>
            <w:noWrap w:val="0"/>
            <w:vAlign w:val="center"/>
          </w:tcPr>
          <w:p w14:paraId="4E95CA9A">
            <w:pPr>
              <w:snapToGrid w:val="0"/>
              <w:jc w:val="center"/>
              <w:rPr>
                <w:rFonts w:hint="eastAsia" w:ascii="宋体" w:hAnsi="宋体" w:cs="宋体"/>
                <w:szCs w:val="21"/>
              </w:rPr>
            </w:pPr>
            <w:r>
              <w:rPr>
                <w:rFonts w:hint="eastAsia" w:ascii="宋体" w:hAnsi="宋体" w:cs="宋体"/>
                <w:szCs w:val="21"/>
              </w:rPr>
              <w:t>2.5.6</w:t>
            </w:r>
          </w:p>
        </w:tc>
        <w:tc>
          <w:tcPr>
            <w:tcW w:w="2715" w:type="dxa"/>
            <w:tcBorders>
              <w:top w:val="single" w:color="auto" w:sz="4" w:space="0"/>
              <w:left w:val="single" w:color="000000" w:sz="4" w:space="0"/>
              <w:bottom w:val="single" w:color="auto" w:sz="4" w:space="0"/>
            </w:tcBorders>
            <w:noWrap w:val="0"/>
            <w:vAlign w:val="center"/>
          </w:tcPr>
          <w:p w14:paraId="4FB31024">
            <w:pPr>
              <w:snapToGrid w:val="0"/>
              <w:rPr>
                <w:rFonts w:ascii="宋体" w:hAnsi="宋体" w:cs="宋体"/>
                <w:szCs w:val="21"/>
              </w:rPr>
            </w:pPr>
            <w:r>
              <w:rPr>
                <w:rFonts w:hint="eastAsia" w:ascii="宋体" w:hAnsi="宋体" w:cs="宋体"/>
                <w:szCs w:val="21"/>
              </w:rPr>
              <w:t>排水闸站</w:t>
            </w:r>
          </w:p>
        </w:tc>
        <w:tc>
          <w:tcPr>
            <w:tcW w:w="765" w:type="dxa"/>
            <w:tcBorders>
              <w:top w:val="single" w:color="auto" w:sz="4" w:space="0"/>
              <w:left w:val="single" w:color="000000" w:sz="4" w:space="0"/>
              <w:bottom w:val="single" w:color="auto" w:sz="4" w:space="0"/>
            </w:tcBorders>
            <w:noWrap w:val="0"/>
            <w:vAlign w:val="center"/>
          </w:tcPr>
          <w:p w14:paraId="79D7A598">
            <w:pPr>
              <w:snapToGrid w:val="0"/>
              <w:jc w:val="center"/>
              <w:rPr>
                <w:rFonts w:ascii="宋体" w:hAnsi="宋体" w:cs="宋体"/>
                <w:szCs w:val="21"/>
              </w:rPr>
            </w:pPr>
          </w:p>
        </w:tc>
        <w:tc>
          <w:tcPr>
            <w:tcW w:w="1118" w:type="dxa"/>
            <w:tcBorders>
              <w:top w:val="single" w:color="auto" w:sz="4" w:space="0"/>
              <w:left w:val="single" w:color="000000" w:sz="4" w:space="0"/>
              <w:bottom w:val="single" w:color="auto" w:sz="4" w:space="0"/>
            </w:tcBorders>
            <w:noWrap w:val="0"/>
            <w:vAlign w:val="center"/>
          </w:tcPr>
          <w:p w14:paraId="7F62B2D0">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66EA0F50">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3BD412FE">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auto" w:sz="4" w:space="0"/>
            </w:tcBorders>
            <w:noWrap w:val="0"/>
            <w:vAlign w:val="top"/>
          </w:tcPr>
          <w:p w14:paraId="4A454032">
            <w:pPr>
              <w:snapToGrid w:val="0"/>
              <w:jc w:val="center"/>
              <w:rPr>
                <w:rFonts w:ascii="宋体" w:hAnsi="宋体" w:cs="宋体"/>
                <w:szCs w:val="21"/>
              </w:rPr>
            </w:pPr>
          </w:p>
        </w:tc>
      </w:tr>
      <w:tr w14:paraId="42B962B7">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auto" w:sz="4" w:space="0"/>
              <w:bottom w:val="single" w:color="auto" w:sz="4" w:space="0"/>
            </w:tcBorders>
            <w:noWrap w:val="0"/>
            <w:vAlign w:val="center"/>
          </w:tcPr>
          <w:p w14:paraId="22F86E43">
            <w:pPr>
              <w:snapToGrid w:val="0"/>
              <w:jc w:val="center"/>
              <w:rPr>
                <w:rFonts w:hint="eastAsia" w:ascii="宋体" w:hAnsi="宋体" w:cs="宋体"/>
                <w:szCs w:val="21"/>
              </w:rPr>
            </w:pPr>
          </w:p>
        </w:tc>
        <w:tc>
          <w:tcPr>
            <w:tcW w:w="2715" w:type="dxa"/>
            <w:tcBorders>
              <w:top w:val="single" w:color="auto" w:sz="4" w:space="0"/>
              <w:left w:val="single" w:color="000000" w:sz="4" w:space="0"/>
              <w:bottom w:val="single" w:color="auto" w:sz="4" w:space="0"/>
            </w:tcBorders>
            <w:noWrap w:val="0"/>
            <w:vAlign w:val="center"/>
          </w:tcPr>
          <w:p w14:paraId="6D0D1FF0">
            <w:pPr>
              <w:rPr>
                <w:rFonts w:hint="eastAsia" w:ascii="宋体" w:hAnsi="宋体" w:cs="宋体"/>
                <w:szCs w:val="21"/>
              </w:rPr>
            </w:pPr>
            <w:r>
              <w:rPr>
                <w:rFonts w:hint="eastAsia" w:ascii="宋体" w:hAnsi="宋体" w:cs="宋体"/>
                <w:szCs w:val="21"/>
              </w:rPr>
              <w:t>土（石）方开挖</w:t>
            </w:r>
          </w:p>
        </w:tc>
        <w:tc>
          <w:tcPr>
            <w:tcW w:w="765" w:type="dxa"/>
            <w:tcBorders>
              <w:top w:val="single" w:color="auto" w:sz="4" w:space="0"/>
              <w:left w:val="single" w:color="000000" w:sz="4" w:space="0"/>
              <w:bottom w:val="single" w:color="auto" w:sz="4" w:space="0"/>
            </w:tcBorders>
            <w:noWrap w:val="0"/>
            <w:vAlign w:val="center"/>
          </w:tcPr>
          <w:p w14:paraId="680F51CE">
            <w:pPr>
              <w:snapToGrid w:val="0"/>
              <w:jc w:val="center"/>
              <w:rPr>
                <w:rFonts w:ascii="宋体" w:hAnsi="宋体" w:cs="宋体"/>
                <w:szCs w:val="21"/>
              </w:rPr>
            </w:pPr>
            <w:r>
              <w:rPr>
                <w:rFonts w:hint="eastAsia" w:ascii="宋体" w:hAnsi="宋体" w:cs="宋体"/>
                <w:szCs w:val="21"/>
              </w:rPr>
              <w:t>m</w:t>
            </w:r>
            <w:r>
              <w:rPr>
                <w:rFonts w:hint="eastAsia" w:ascii="宋体" w:hAnsi="宋体" w:cs="宋体"/>
                <w:szCs w:val="21"/>
                <w:vertAlign w:val="superscript"/>
              </w:rPr>
              <w:t>3</w:t>
            </w:r>
          </w:p>
        </w:tc>
        <w:tc>
          <w:tcPr>
            <w:tcW w:w="1118" w:type="dxa"/>
            <w:tcBorders>
              <w:top w:val="single" w:color="auto" w:sz="4" w:space="0"/>
              <w:left w:val="single" w:color="000000" w:sz="4" w:space="0"/>
              <w:bottom w:val="single" w:color="auto" w:sz="4" w:space="0"/>
            </w:tcBorders>
            <w:noWrap w:val="0"/>
            <w:vAlign w:val="center"/>
          </w:tcPr>
          <w:p w14:paraId="0E7FD173">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283D7C76">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7312281F">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auto" w:sz="4" w:space="0"/>
            </w:tcBorders>
            <w:noWrap w:val="0"/>
            <w:vAlign w:val="top"/>
          </w:tcPr>
          <w:p w14:paraId="7E03E3E5">
            <w:pPr>
              <w:snapToGrid w:val="0"/>
              <w:jc w:val="center"/>
              <w:rPr>
                <w:rFonts w:ascii="宋体" w:hAnsi="宋体" w:cs="宋体"/>
                <w:szCs w:val="21"/>
              </w:rPr>
            </w:pPr>
          </w:p>
        </w:tc>
      </w:tr>
      <w:tr w14:paraId="1A716524">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auto" w:sz="4" w:space="0"/>
              <w:bottom w:val="single" w:color="auto" w:sz="4" w:space="0"/>
            </w:tcBorders>
            <w:noWrap w:val="0"/>
            <w:vAlign w:val="center"/>
          </w:tcPr>
          <w:p w14:paraId="2C09BF79">
            <w:pPr>
              <w:snapToGrid w:val="0"/>
              <w:jc w:val="center"/>
              <w:rPr>
                <w:rFonts w:ascii="宋体" w:hAnsi="宋体" w:cs="宋体"/>
                <w:szCs w:val="21"/>
              </w:rPr>
            </w:pPr>
          </w:p>
        </w:tc>
        <w:tc>
          <w:tcPr>
            <w:tcW w:w="2715" w:type="dxa"/>
            <w:tcBorders>
              <w:top w:val="single" w:color="auto" w:sz="4" w:space="0"/>
              <w:left w:val="single" w:color="000000" w:sz="4" w:space="0"/>
              <w:bottom w:val="single" w:color="auto" w:sz="4" w:space="0"/>
            </w:tcBorders>
            <w:noWrap w:val="0"/>
            <w:vAlign w:val="center"/>
          </w:tcPr>
          <w:p w14:paraId="34631C8F">
            <w:pPr>
              <w:rPr>
                <w:rFonts w:ascii="宋体" w:hAnsi="宋体" w:cs="宋体"/>
                <w:szCs w:val="21"/>
              </w:rPr>
            </w:pPr>
            <w:r>
              <w:rPr>
                <w:rFonts w:hint="eastAsia" w:ascii="宋体" w:hAnsi="宋体" w:cs="宋体"/>
                <w:szCs w:val="21"/>
              </w:rPr>
              <w:t>...</w:t>
            </w:r>
          </w:p>
        </w:tc>
        <w:tc>
          <w:tcPr>
            <w:tcW w:w="765" w:type="dxa"/>
            <w:tcBorders>
              <w:top w:val="single" w:color="auto" w:sz="4" w:space="0"/>
              <w:left w:val="single" w:color="000000" w:sz="4" w:space="0"/>
              <w:bottom w:val="single" w:color="auto" w:sz="4" w:space="0"/>
            </w:tcBorders>
            <w:noWrap w:val="0"/>
            <w:vAlign w:val="center"/>
          </w:tcPr>
          <w:p w14:paraId="59394D53">
            <w:pPr>
              <w:snapToGrid w:val="0"/>
              <w:jc w:val="center"/>
              <w:rPr>
                <w:rFonts w:ascii="宋体" w:hAnsi="宋体" w:cs="宋体"/>
                <w:szCs w:val="21"/>
              </w:rPr>
            </w:pPr>
          </w:p>
        </w:tc>
        <w:tc>
          <w:tcPr>
            <w:tcW w:w="1118" w:type="dxa"/>
            <w:tcBorders>
              <w:top w:val="single" w:color="auto" w:sz="4" w:space="0"/>
              <w:left w:val="single" w:color="000000" w:sz="4" w:space="0"/>
              <w:bottom w:val="single" w:color="auto" w:sz="4" w:space="0"/>
            </w:tcBorders>
            <w:noWrap w:val="0"/>
            <w:vAlign w:val="center"/>
          </w:tcPr>
          <w:p w14:paraId="0896C151">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0611C87E">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0078172A">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auto" w:sz="4" w:space="0"/>
            </w:tcBorders>
            <w:noWrap w:val="0"/>
            <w:vAlign w:val="top"/>
          </w:tcPr>
          <w:p w14:paraId="1F534097">
            <w:pPr>
              <w:snapToGrid w:val="0"/>
              <w:jc w:val="center"/>
              <w:rPr>
                <w:rFonts w:ascii="宋体" w:hAnsi="宋体" w:cs="宋体"/>
                <w:szCs w:val="21"/>
              </w:rPr>
            </w:pPr>
          </w:p>
        </w:tc>
      </w:tr>
      <w:tr w14:paraId="1A6E179C">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auto" w:sz="4" w:space="0"/>
              <w:bottom w:val="single" w:color="auto" w:sz="4" w:space="0"/>
            </w:tcBorders>
            <w:noWrap w:val="0"/>
            <w:vAlign w:val="center"/>
          </w:tcPr>
          <w:p w14:paraId="4E7271D7">
            <w:pPr>
              <w:snapToGrid w:val="0"/>
              <w:jc w:val="center"/>
              <w:rPr>
                <w:rFonts w:ascii="宋体" w:hAnsi="宋体" w:cs="宋体"/>
                <w:szCs w:val="21"/>
              </w:rPr>
            </w:pPr>
          </w:p>
        </w:tc>
        <w:tc>
          <w:tcPr>
            <w:tcW w:w="2715" w:type="dxa"/>
            <w:tcBorders>
              <w:top w:val="single" w:color="auto" w:sz="4" w:space="0"/>
              <w:left w:val="single" w:color="000000" w:sz="4" w:space="0"/>
              <w:bottom w:val="single" w:color="auto" w:sz="4" w:space="0"/>
            </w:tcBorders>
            <w:noWrap w:val="0"/>
            <w:vAlign w:val="center"/>
          </w:tcPr>
          <w:p w14:paraId="40C4569F">
            <w:pPr>
              <w:rPr>
                <w:rFonts w:hint="eastAsia" w:ascii="宋体" w:hAnsi="宋体" w:cs="宋体"/>
                <w:szCs w:val="21"/>
              </w:rPr>
            </w:pPr>
          </w:p>
        </w:tc>
        <w:tc>
          <w:tcPr>
            <w:tcW w:w="765" w:type="dxa"/>
            <w:tcBorders>
              <w:top w:val="single" w:color="auto" w:sz="4" w:space="0"/>
              <w:left w:val="single" w:color="000000" w:sz="4" w:space="0"/>
              <w:bottom w:val="single" w:color="auto" w:sz="4" w:space="0"/>
            </w:tcBorders>
            <w:noWrap w:val="0"/>
            <w:vAlign w:val="center"/>
          </w:tcPr>
          <w:p w14:paraId="6FB557DD">
            <w:pPr>
              <w:snapToGrid w:val="0"/>
              <w:jc w:val="center"/>
              <w:rPr>
                <w:rFonts w:ascii="宋体" w:hAnsi="宋体" w:cs="宋体"/>
                <w:szCs w:val="21"/>
              </w:rPr>
            </w:pPr>
          </w:p>
        </w:tc>
        <w:tc>
          <w:tcPr>
            <w:tcW w:w="1118" w:type="dxa"/>
            <w:tcBorders>
              <w:top w:val="single" w:color="auto" w:sz="4" w:space="0"/>
              <w:left w:val="single" w:color="000000" w:sz="4" w:space="0"/>
              <w:bottom w:val="single" w:color="auto" w:sz="4" w:space="0"/>
            </w:tcBorders>
            <w:noWrap w:val="0"/>
            <w:vAlign w:val="center"/>
          </w:tcPr>
          <w:p w14:paraId="4C74BF2D">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0E1963DD">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18A356B4">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auto" w:sz="4" w:space="0"/>
            </w:tcBorders>
            <w:noWrap w:val="0"/>
            <w:vAlign w:val="top"/>
          </w:tcPr>
          <w:p w14:paraId="37FA9D22">
            <w:pPr>
              <w:snapToGrid w:val="0"/>
              <w:jc w:val="center"/>
              <w:rPr>
                <w:rFonts w:ascii="宋体" w:hAnsi="宋体" w:cs="宋体"/>
                <w:szCs w:val="21"/>
              </w:rPr>
            </w:pPr>
          </w:p>
        </w:tc>
      </w:tr>
      <w:tr w14:paraId="67734606">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000000" w:sz="4" w:space="0"/>
              <w:bottom w:val="single" w:color="000000" w:sz="4" w:space="0"/>
            </w:tcBorders>
            <w:noWrap w:val="0"/>
            <w:vAlign w:val="center"/>
          </w:tcPr>
          <w:p w14:paraId="38BEA7F7">
            <w:pPr>
              <w:jc w:val="center"/>
              <w:rPr>
                <w:rFonts w:hint="eastAsia"/>
              </w:rPr>
            </w:pPr>
            <w:r>
              <w:rPr>
                <w:rFonts w:hint="eastAsia" w:ascii="宋体" w:hAnsi="宋体" w:cs="宋体"/>
                <w:szCs w:val="21"/>
              </w:rPr>
              <w:t>3</w:t>
            </w:r>
          </w:p>
        </w:tc>
        <w:tc>
          <w:tcPr>
            <w:tcW w:w="2715" w:type="dxa"/>
            <w:tcBorders>
              <w:top w:val="single" w:color="auto" w:sz="4" w:space="0"/>
              <w:left w:val="single" w:color="000000" w:sz="4" w:space="0"/>
              <w:bottom w:val="single" w:color="000000" w:sz="4" w:space="0"/>
            </w:tcBorders>
            <w:noWrap w:val="0"/>
            <w:vAlign w:val="center"/>
          </w:tcPr>
          <w:p w14:paraId="28851629">
            <w:r>
              <w:rPr>
                <w:rFonts w:hint="eastAsia" w:ascii="宋体" w:hAnsi="宋体" w:cs="宋体"/>
                <w:szCs w:val="21"/>
              </w:rPr>
              <w:t>田间道路工程</w:t>
            </w:r>
          </w:p>
        </w:tc>
        <w:tc>
          <w:tcPr>
            <w:tcW w:w="765" w:type="dxa"/>
            <w:tcBorders>
              <w:top w:val="single" w:color="auto" w:sz="4" w:space="0"/>
              <w:left w:val="single" w:color="000000" w:sz="4" w:space="0"/>
              <w:bottom w:val="single" w:color="000000" w:sz="4" w:space="0"/>
            </w:tcBorders>
            <w:noWrap w:val="0"/>
            <w:vAlign w:val="center"/>
          </w:tcPr>
          <w:p w14:paraId="3FA744CD">
            <w:pPr>
              <w:snapToGrid w:val="0"/>
              <w:jc w:val="center"/>
              <w:rPr>
                <w:rFonts w:ascii="宋体" w:hAnsi="宋体" w:cs="宋体"/>
                <w:szCs w:val="21"/>
              </w:rPr>
            </w:pPr>
          </w:p>
        </w:tc>
        <w:tc>
          <w:tcPr>
            <w:tcW w:w="1118" w:type="dxa"/>
            <w:tcBorders>
              <w:top w:val="single" w:color="auto" w:sz="4" w:space="0"/>
              <w:left w:val="single" w:color="000000" w:sz="4" w:space="0"/>
              <w:bottom w:val="single" w:color="000000" w:sz="4" w:space="0"/>
            </w:tcBorders>
            <w:noWrap w:val="0"/>
            <w:vAlign w:val="center"/>
          </w:tcPr>
          <w:p w14:paraId="0BC667CE">
            <w:pPr>
              <w:snapToGrid w:val="0"/>
              <w:jc w:val="center"/>
              <w:rPr>
                <w:rFonts w:ascii="宋体" w:hAnsi="宋体" w:cs="宋体"/>
                <w:szCs w:val="21"/>
              </w:rPr>
            </w:pPr>
          </w:p>
        </w:tc>
        <w:tc>
          <w:tcPr>
            <w:tcW w:w="926" w:type="dxa"/>
            <w:tcBorders>
              <w:top w:val="single" w:color="auto" w:sz="4" w:space="0"/>
              <w:left w:val="single" w:color="000000" w:sz="4" w:space="0"/>
              <w:bottom w:val="single" w:color="000000" w:sz="4" w:space="0"/>
            </w:tcBorders>
            <w:noWrap w:val="0"/>
            <w:vAlign w:val="center"/>
          </w:tcPr>
          <w:p w14:paraId="52E8F8D6">
            <w:pPr>
              <w:snapToGrid w:val="0"/>
              <w:jc w:val="center"/>
              <w:rPr>
                <w:rFonts w:ascii="宋体" w:hAnsi="宋体" w:cs="宋体"/>
                <w:szCs w:val="21"/>
              </w:rPr>
            </w:pPr>
          </w:p>
        </w:tc>
        <w:tc>
          <w:tcPr>
            <w:tcW w:w="1202" w:type="dxa"/>
            <w:tcBorders>
              <w:top w:val="single" w:color="auto" w:sz="4" w:space="0"/>
              <w:left w:val="single" w:color="000000" w:sz="4" w:space="0"/>
              <w:bottom w:val="single" w:color="000000" w:sz="4" w:space="0"/>
            </w:tcBorders>
            <w:noWrap w:val="0"/>
            <w:vAlign w:val="top"/>
          </w:tcPr>
          <w:p w14:paraId="5C9D60D9">
            <w:pPr>
              <w:snapToGrid w:val="0"/>
              <w:jc w:val="center"/>
              <w:rPr>
                <w:rFonts w:ascii="宋体" w:hAnsi="宋体" w:cs="宋体"/>
                <w:szCs w:val="21"/>
              </w:rPr>
            </w:pPr>
          </w:p>
        </w:tc>
        <w:tc>
          <w:tcPr>
            <w:tcW w:w="815" w:type="dxa"/>
            <w:tcBorders>
              <w:top w:val="single" w:color="auto" w:sz="4" w:space="0"/>
              <w:left w:val="single" w:color="000000" w:sz="4" w:space="0"/>
              <w:bottom w:val="single" w:color="000000" w:sz="4" w:space="0"/>
              <w:right w:val="single" w:color="000000" w:sz="4" w:space="0"/>
            </w:tcBorders>
            <w:noWrap w:val="0"/>
            <w:vAlign w:val="top"/>
          </w:tcPr>
          <w:p w14:paraId="70DCA22A">
            <w:pPr>
              <w:snapToGrid w:val="0"/>
              <w:jc w:val="center"/>
              <w:rPr>
                <w:rFonts w:ascii="宋体" w:hAnsi="宋体" w:cs="宋体"/>
                <w:szCs w:val="21"/>
              </w:rPr>
            </w:pPr>
          </w:p>
        </w:tc>
      </w:tr>
      <w:tr w14:paraId="6FE81A30">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3C86EFDB">
            <w:pPr>
              <w:jc w:val="center"/>
            </w:pPr>
            <w:r>
              <w:rPr>
                <w:rFonts w:hint="eastAsia" w:cs="宋体"/>
                <w:szCs w:val="21"/>
              </w:rPr>
              <w:t>3.1</w:t>
            </w:r>
          </w:p>
        </w:tc>
        <w:tc>
          <w:tcPr>
            <w:tcW w:w="2715" w:type="dxa"/>
            <w:tcBorders>
              <w:left w:val="single" w:color="000000" w:sz="4" w:space="0"/>
              <w:bottom w:val="single" w:color="000000" w:sz="4" w:space="0"/>
            </w:tcBorders>
            <w:noWrap w:val="0"/>
            <w:vAlign w:val="center"/>
          </w:tcPr>
          <w:p w14:paraId="295086E2">
            <w:r>
              <w:rPr>
                <w:rFonts w:hint="eastAsia" w:ascii="宋体" w:hAnsi="宋体" w:cs="宋体"/>
                <w:szCs w:val="21"/>
              </w:rPr>
              <w:t>田间道（机耕路）</w:t>
            </w:r>
          </w:p>
        </w:tc>
        <w:tc>
          <w:tcPr>
            <w:tcW w:w="765" w:type="dxa"/>
            <w:tcBorders>
              <w:left w:val="single" w:color="000000" w:sz="4" w:space="0"/>
              <w:bottom w:val="single" w:color="000000" w:sz="4" w:space="0"/>
            </w:tcBorders>
            <w:noWrap w:val="0"/>
            <w:vAlign w:val="center"/>
          </w:tcPr>
          <w:p w14:paraId="546ACF09">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61F5B9F6">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0F75FF0C">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644C9B84">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0EFD1C5D">
            <w:pPr>
              <w:snapToGrid w:val="0"/>
              <w:jc w:val="center"/>
              <w:rPr>
                <w:rFonts w:ascii="宋体" w:hAnsi="宋体" w:cs="宋体"/>
                <w:szCs w:val="21"/>
              </w:rPr>
            </w:pPr>
          </w:p>
        </w:tc>
      </w:tr>
      <w:tr w14:paraId="732D4E9F">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6554C94A">
            <w:pPr>
              <w:jc w:val="center"/>
              <w:rPr>
                <w:rFonts w:ascii="宋体" w:hAnsi="宋体" w:cs="宋体"/>
                <w:szCs w:val="21"/>
              </w:rPr>
            </w:pPr>
            <w:r>
              <w:rPr>
                <w:rFonts w:hint="eastAsia" w:ascii="宋体" w:hAnsi="宋体" w:cs="宋体"/>
                <w:szCs w:val="21"/>
              </w:rPr>
              <w:t>3.1.1</w:t>
            </w:r>
          </w:p>
        </w:tc>
        <w:tc>
          <w:tcPr>
            <w:tcW w:w="2715" w:type="dxa"/>
            <w:tcBorders>
              <w:left w:val="single" w:color="000000" w:sz="4" w:space="0"/>
              <w:bottom w:val="single" w:color="000000" w:sz="4" w:space="0"/>
            </w:tcBorders>
            <w:noWrap w:val="0"/>
            <w:vAlign w:val="center"/>
          </w:tcPr>
          <w:p w14:paraId="78AB6115">
            <w:pPr>
              <w:rPr>
                <w:rFonts w:hint="eastAsia" w:ascii="宋体" w:hAnsi="宋体" w:cs="宋体"/>
                <w:szCs w:val="21"/>
              </w:rPr>
            </w:pPr>
            <w:r>
              <w:rPr>
                <w:rFonts w:hint="eastAsia" w:ascii="宋体" w:hAnsi="宋体" w:cs="宋体"/>
                <w:szCs w:val="21"/>
              </w:rPr>
              <w:t>路基</w:t>
            </w:r>
          </w:p>
        </w:tc>
        <w:tc>
          <w:tcPr>
            <w:tcW w:w="765" w:type="dxa"/>
            <w:tcBorders>
              <w:left w:val="single" w:color="000000" w:sz="4" w:space="0"/>
              <w:bottom w:val="single" w:color="000000" w:sz="4" w:space="0"/>
            </w:tcBorders>
            <w:noWrap w:val="0"/>
            <w:vAlign w:val="center"/>
          </w:tcPr>
          <w:p w14:paraId="492043F0">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0098FD47">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45347043">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1217DB03">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10D28426">
            <w:pPr>
              <w:snapToGrid w:val="0"/>
              <w:jc w:val="center"/>
              <w:rPr>
                <w:rFonts w:ascii="宋体" w:hAnsi="宋体" w:cs="宋体"/>
                <w:szCs w:val="21"/>
              </w:rPr>
            </w:pPr>
          </w:p>
        </w:tc>
      </w:tr>
      <w:tr w14:paraId="450E1D59">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313B873C">
            <w:pPr>
              <w:jc w:val="center"/>
              <w:rPr>
                <w:rFonts w:ascii="宋体" w:hAnsi="宋体" w:cs="宋体"/>
                <w:szCs w:val="21"/>
              </w:rPr>
            </w:pPr>
          </w:p>
        </w:tc>
        <w:tc>
          <w:tcPr>
            <w:tcW w:w="2715" w:type="dxa"/>
            <w:tcBorders>
              <w:left w:val="single" w:color="000000" w:sz="4" w:space="0"/>
              <w:bottom w:val="single" w:color="000000" w:sz="4" w:space="0"/>
            </w:tcBorders>
            <w:noWrap w:val="0"/>
            <w:vAlign w:val="center"/>
          </w:tcPr>
          <w:p w14:paraId="006017B1">
            <w:pPr>
              <w:rPr>
                <w:rFonts w:hint="eastAsia" w:ascii="宋体" w:hAnsi="宋体" w:cs="宋体"/>
                <w:szCs w:val="21"/>
              </w:rPr>
            </w:pPr>
            <w:r>
              <w:rPr>
                <w:rFonts w:hint="eastAsia" w:ascii="宋体" w:hAnsi="宋体" w:cs="宋体"/>
                <w:szCs w:val="21"/>
              </w:rPr>
              <w:t>土（石）方开挖</w:t>
            </w:r>
          </w:p>
        </w:tc>
        <w:tc>
          <w:tcPr>
            <w:tcW w:w="765" w:type="dxa"/>
            <w:tcBorders>
              <w:left w:val="single" w:color="000000" w:sz="4" w:space="0"/>
              <w:bottom w:val="single" w:color="000000" w:sz="4" w:space="0"/>
            </w:tcBorders>
            <w:noWrap w:val="0"/>
            <w:vAlign w:val="center"/>
          </w:tcPr>
          <w:p w14:paraId="125FC53C">
            <w:pPr>
              <w:snapToGrid w:val="0"/>
              <w:jc w:val="center"/>
              <w:rPr>
                <w:rFonts w:ascii="宋体" w:hAnsi="宋体" w:cs="宋体"/>
                <w:szCs w:val="21"/>
              </w:rPr>
            </w:pPr>
            <w:r>
              <w:rPr>
                <w:rFonts w:hint="eastAsia" w:ascii="宋体" w:hAnsi="宋体" w:cs="宋体"/>
                <w:szCs w:val="21"/>
              </w:rPr>
              <w:t>m</w:t>
            </w:r>
            <w:r>
              <w:rPr>
                <w:rFonts w:hint="eastAsia" w:ascii="宋体" w:hAnsi="宋体" w:cs="宋体"/>
                <w:szCs w:val="21"/>
                <w:vertAlign w:val="superscript"/>
              </w:rPr>
              <w:t>3</w:t>
            </w:r>
          </w:p>
        </w:tc>
        <w:tc>
          <w:tcPr>
            <w:tcW w:w="1118" w:type="dxa"/>
            <w:tcBorders>
              <w:left w:val="single" w:color="000000" w:sz="4" w:space="0"/>
              <w:bottom w:val="single" w:color="000000" w:sz="4" w:space="0"/>
            </w:tcBorders>
            <w:noWrap w:val="0"/>
            <w:vAlign w:val="center"/>
          </w:tcPr>
          <w:p w14:paraId="71FE99A7">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6F326ED5">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08284999">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27B1C83C">
            <w:pPr>
              <w:snapToGrid w:val="0"/>
              <w:jc w:val="center"/>
              <w:rPr>
                <w:rFonts w:ascii="宋体" w:hAnsi="宋体" w:cs="宋体"/>
                <w:szCs w:val="21"/>
              </w:rPr>
            </w:pPr>
          </w:p>
        </w:tc>
      </w:tr>
      <w:tr w14:paraId="17894011">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4237B57A">
            <w:pPr>
              <w:jc w:val="center"/>
              <w:rPr>
                <w:rFonts w:ascii="宋体" w:hAnsi="宋体" w:cs="宋体"/>
                <w:szCs w:val="21"/>
              </w:rPr>
            </w:pPr>
          </w:p>
        </w:tc>
        <w:tc>
          <w:tcPr>
            <w:tcW w:w="2715" w:type="dxa"/>
            <w:tcBorders>
              <w:left w:val="single" w:color="000000" w:sz="4" w:space="0"/>
              <w:bottom w:val="single" w:color="000000" w:sz="4" w:space="0"/>
            </w:tcBorders>
            <w:noWrap w:val="0"/>
            <w:vAlign w:val="center"/>
          </w:tcPr>
          <w:p w14:paraId="488E55E1">
            <w:pPr>
              <w:rPr>
                <w:rFonts w:hint="eastAsia" w:ascii="宋体" w:hAnsi="宋体" w:cs="宋体"/>
                <w:szCs w:val="21"/>
              </w:rPr>
            </w:pPr>
            <w:r>
              <w:rPr>
                <w:rFonts w:hint="eastAsia" w:ascii="宋体" w:hAnsi="宋体" w:cs="宋体"/>
                <w:szCs w:val="21"/>
              </w:rPr>
              <w:t>...</w:t>
            </w:r>
          </w:p>
        </w:tc>
        <w:tc>
          <w:tcPr>
            <w:tcW w:w="765" w:type="dxa"/>
            <w:tcBorders>
              <w:left w:val="single" w:color="000000" w:sz="4" w:space="0"/>
              <w:bottom w:val="single" w:color="000000" w:sz="4" w:space="0"/>
            </w:tcBorders>
            <w:noWrap w:val="0"/>
            <w:vAlign w:val="center"/>
          </w:tcPr>
          <w:p w14:paraId="35652CAE">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799F6FB7">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75E94653">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3A29A1E8">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092173EF">
            <w:pPr>
              <w:snapToGrid w:val="0"/>
              <w:jc w:val="center"/>
              <w:rPr>
                <w:rFonts w:ascii="宋体" w:hAnsi="宋体" w:cs="宋体"/>
                <w:szCs w:val="21"/>
              </w:rPr>
            </w:pPr>
          </w:p>
        </w:tc>
      </w:tr>
      <w:tr w14:paraId="3A70FC55">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735CFBF2">
            <w:pPr>
              <w:jc w:val="center"/>
              <w:rPr>
                <w:rFonts w:ascii="宋体" w:hAnsi="宋体" w:cs="宋体"/>
                <w:szCs w:val="21"/>
              </w:rPr>
            </w:pPr>
            <w:r>
              <w:rPr>
                <w:rFonts w:hint="eastAsia" w:ascii="宋体" w:hAnsi="宋体" w:cs="宋体"/>
                <w:szCs w:val="21"/>
              </w:rPr>
              <w:t>3.1.2</w:t>
            </w:r>
          </w:p>
        </w:tc>
        <w:tc>
          <w:tcPr>
            <w:tcW w:w="2715" w:type="dxa"/>
            <w:tcBorders>
              <w:left w:val="single" w:color="000000" w:sz="4" w:space="0"/>
              <w:bottom w:val="single" w:color="000000" w:sz="4" w:space="0"/>
            </w:tcBorders>
            <w:noWrap w:val="0"/>
            <w:vAlign w:val="center"/>
          </w:tcPr>
          <w:p w14:paraId="02942C48">
            <w:pPr>
              <w:rPr>
                <w:rFonts w:hint="eastAsia" w:ascii="宋体" w:hAnsi="宋体" w:cs="宋体"/>
                <w:szCs w:val="21"/>
              </w:rPr>
            </w:pPr>
            <w:r>
              <w:rPr>
                <w:rFonts w:hint="eastAsia" w:ascii="宋体" w:hAnsi="宋体" w:cs="宋体"/>
                <w:szCs w:val="21"/>
              </w:rPr>
              <w:t>路面</w:t>
            </w:r>
          </w:p>
        </w:tc>
        <w:tc>
          <w:tcPr>
            <w:tcW w:w="765" w:type="dxa"/>
            <w:tcBorders>
              <w:left w:val="single" w:color="000000" w:sz="4" w:space="0"/>
              <w:bottom w:val="single" w:color="000000" w:sz="4" w:space="0"/>
            </w:tcBorders>
            <w:noWrap w:val="0"/>
            <w:vAlign w:val="center"/>
          </w:tcPr>
          <w:p w14:paraId="2F4A7471">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3E5C8B1D">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7194711D">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23466ED7">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71228512">
            <w:pPr>
              <w:snapToGrid w:val="0"/>
              <w:jc w:val="center"/>
              <w:rPr>
                <w:rFonts w:ascii="宋体" w:hAnsi="宋体" w:cs="宋体"/>
                <w:szCs w:val="21"/>
              </w:rPr>
            </w:pPr>
          </w:p>
        </w:tc>
      </w:tr>
      <w:tr w14:paraId="7A635BF6">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520FC5A7">
            <w:pPr>
              <w:jc w:val="center"/>
              <w:rPr>
                <w:rFonts w:ascii="宋体" w:hAnsi="宋体" w:cs="宋体"/>
                <w:szCs w:val="21"/>
              </w:rPr>
            </w:pPr>
          </w:p>
        </w:tc>
        <w:tc>
          <w:tcPr>
            <w:tcW w:w="2715" w:type="dxa"/>
            <w:tcBorders>
              <w:left w:val="single" w:color="000000" w:sz="4" w:space="0"/>
              <w:bottom w:val="single" w:color="000000" w:sz="4" w:space="0"/>
            </w:tcBorders>
            <w:noWrap w:val="0"/>
            <w:vAlign w:val="center"/>
          </w:tcPr>
          <w:p w14:paraId="553DA388">
            <w:pPr>
              <w:rPr>
                <w:rFonts w:ascii="宋体" w:hAnsi="宋体" w:cs="宋体"/>
                <w:szCs w:val="21"/>
              </w:rPr>
            </w:pPr>
            <w:r>
              <w:rPr>
                <w:rFonts w:hint="eastAsia" w:ascii="宋体" w:hAnsi="宋体" w:cs="宋体"/>
                <w:szCs w:val="21"/>
              </w:rPr>
              <w:t>水泥混凝土面层</w:t>
            </w:r>
          </w:p>
        </w:tc>
        <w:tc>
          <w:tcPr>
            <w:tcW w:w="765" w:type="dxa"/>
            <w:tcBorders>
              <w:left w:val="single" w:color="000000" w:sz="4" w:space="0"/>
              <w:bottom w:val="single" w:color="000000" w:sz="4" w:space="0"/>
            </w:tcBorders>
            <w:noWrap w:val="0"/>
            <w:vAlign w:val="center"/>
          </w:tcPr>
          <w:p w14:paraId="40457E8F">
            <w:pPr>
              <w:snapToGrid w:val="0"/>
              <w:jc w:val="center"/>
              <w:rPr>
                <w:rFonts w:ascii="宋体" w:hAnsi="宋体" w:cs="宋体"/>
                <w:szCs w:val="21"/>
              </w:rPr>
            </w:pPr>
            <w:r>
              <w:rPr>
                <w:rFonts w:hint="eastAsia" w:ascii="宋体" w:hAnsi="宋体" w:cs="宋体"/>
                <w:szCs w:val="21"/>
              </w:rPr>
              <w:t>m</w:t>
            </w:r>
            <w:r>
              <w:rPr>
                <w:rFonts w:hint="eastAsia" w:ascii="宋体" w:hAnsi="宋体" w:cs="宋体"/>
                <w:szCs w:val="21"/>
                <w:vertAlign w:val="superscript"/>
              </w:rPr>
              <w:t>3</w:t>
            </w:r>
          </w:p>
        </w:tc>
        <w:tc>
          <w:tcPr>
            <w:tcW w:w="1118" w:type="dxa"/>
            <w:tcBorders>
              <w:left w:val="single" w:color="000000" w:sz="4" w:space="0"/>
              <w:bottom w:val="single" w:color="000000" w:sz="4" w:space="0"/>
            </w:tcBorders>
            <w:noWrap w:val="0"/>
            <w:vAlign w:val="center"/>
          </w:tcPr>
          <w:p w14:paraId="2CF7AF98">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382EFF0A">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323EDB60">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4ADB90CE">
            <w:pPr>
              <w:snapToGrid w:val="0"/>
              <w:jc w:val="center"/>
              <w:rPr>
                <w:rFonts w:ascii="宋体" w:hAnsi="宋体" w:cs="宋体"/>
                <w:szCs w:val="21"/>
              </w:rPr>
            </w:pPr>
          </w:p>
        </w:tc>
      </w:tr>
      <w:tr w14:paraId="1ADD9B1D">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316BF909">
            <w:pPr>
              <w:jc w:val="center"/>
              <w:rPr>
                <w:rFonts w:ascii="宋体" w:hAnsi="宋体" w:cs="宋体"/>
                <w:szCs w:val="21"/>
              </w:rPr>
            </w:pPr>
          </w:p>
        </w:tc>
        <w:tc>
          <w:tcPr>
            <w:tcW w:w="2715" w:type="dxa"/>
            <w:tcBorders>
              <w:left w:val="single" w:color="000000" w:sz="4" w:space="0"/>
              <w:bottom w:val="single" w:color="000000" w:sz="4" w:space="0"/>
            </w:tcBorders>
            <w:noWrap w:val="0"/>
            <w:vAlign w:val="center"/>
          </w:tcPr>
          <w:p w14:paraId="4F1C3933">
            <w:pPr>
              <w:rPr>
                <w:rFonts w:hint="eastAsia" w:ascii="宋体" w:hAnsi="宋体" w:cs="宋体"/>
                <w:szCs w:val="21"/>
              </w:rPr>
            </w:pPr>
            <w:r>
              <w:rPr>
                <w:rFonts w:hint="eastAsia" w:ascii="宋体" w:hAnsi="宋体" w:cs="宋体"/>
                <w:szCs w:val="21"/>
              </w:rPr>
              <w:t>...</w:t>
            </w:r>
          </w:p>
        </w:tc>
        <w:tc>
          <w:tcPr>
            <w:tcW w:w="765" w:type="dxa"/>
            <w:tcBorders>
              <w:left w:val="single" w:color="000000" w:sz="4" w:space="0"/>
              <w:bottom w:val="single" w:color="000000" w:sz="4" w:space="0"/>
            </w:tcBorders>
            <w:noWrap w:val="0"/>
            <w:vAlign w:val="center"/>
          </w:tcPr>
          <w:p w14:paraId="12763FE0">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7A690A95">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0776769E">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0BDBBAD1">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210F3143">
            <w:pPr>
              <w:snapToGrid w:val="0"/>
              <w:jc w:val="center"/>
              <w:rPr>
                <w:rFonts w:ascii="宋体" w:hAnsi="宋体" w:cs="宋体"/>
                <w:szCs w:val="21"/>
              </w:rPr>
            </w:pPr>
          </w:p>
        </w:tc>
      </w:tr>
      <w:tr w14:paraId="2D651381">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60828503">
            <w:pPr>
              <w:snapToGrid w:val="0"/>
              <w:ind w:firstLine="420" w:firstLineChars="200"/>
              <w:rPr>
                <w:rFonts w:ascii="宋体" w:hAnsi="宋体" w:cs="宋体"/>
                <w:szCs w:val="21"/>
              </w:rPr>
            </w:pPr>
            <w:r>
              <w:rPr>
                <w:rFonts w:hint="eastAsia" w:ascii="宋体" w:hAnsi="宋体" w:cs="宋体"/>
                <w:szCs w:val="21"/>
              </w:rPr>
              <w:t>3.2</w:t>
            </w:r>
          </w:p>
        </w:tc>
        <w:tc>
          <w:tcPr>
            <w:tcW w:w="2715" w:type="dxa"/>
            <w:tcBorders>
              <w:left w:val="single" w:color="000000" w:sz="4" w:space="0"/>
              <w:bottom w:val="single" w:color="000000" w:sz="4" w:space="0"/>
            </w:tcBorders>
            <w:noWrap w:val="0"/>
            <w:vAlign w:val="center"/>
          </w:tcPr>
          <w:p w14:paraId="7F2D5942">
            <w:r>
              <w:rPr>
                <w:rFonts w:hint="eastAsia" w:ascii="宋体" w:hAnsi="宋体" w:cs="宋体"/>
                <w:szCs w:val="21"/>
              </w:rPr>
              <w:t xml:space="preserve">生产路 </w:t>
            </w:r>
          </w:p>
        </w:tc>
        <w:tc>
          <w:tcPr>
            <w:tcW w:w="765" w:type="dxa"/>
            <w:tcBorders>
              <w:left w:val="single" w:color="000000" w:sz="4" w:space="0"/>
              <w:bottom w:val="single" w:color="000000" w:sz="4" w:space="0"/>
            </w:tcBorders>
            <w:noWrap w:val="0"/>
            <w:vAlign w:val="center"/>
          </w:tcPr>
          <w:p w14:paraId="44D67CCB">
            <w:pPr>
              <w:jc w:val="center"/>
            </w:pPr>
          </w:p>
        </w:tc>
        <w:tc>
          <w:tcPr>
            <w:tcW w:w="1118" w:type="dxa"/>
            <w:tcBorders>
              <w:left w:val="single" w:color="000000" w:sz="4" w:space="0"/>
              <w:bottom w:val="single" w:color="000000" w:sz="4" w:space="0"/>
            </w:tcBorders>
            <w:noWrap w:val="0"/>
            <w:vAlign w:val="center"/>
          </w:tcPr>
          <w:p w14:paraId="0A2FF738">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659A60E9">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0EA3782B">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65243FB8">
            <w:pPr>
              <w:snapToGrid w:val="0"/>
              <w:jc w:val="center"/>
              <w:rPr>
                <w:rFonts w:ascii="宋体" w:hAnsi="宋体" w:cs="宋体"/>
                <w:szCs w:val="21"/>
              </w:rPr>
            </w:pPr>
          </w:p>
        </w:tc>
      </w:tr>
      <w:tr w14:paraId="2C00B24E">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3DFF810A">
            <w:pPr>
              <w:jc w:val="center"/>
              <w:rPr>
                <w:rFonts w:hint="eastAsia" w:ascii="宋体" w:hAnsi="宋体" w:cs="宋体"/>
                <w:szCs w:val="21"/>
              </w:rPr>
            </w:pPr>
            <w:r>
              <w:rPr>
                <w:rFonts w:hint="eastAsia" w:ascii="宋体" w:hAnsi="宋体" w:cs="宋体"/>
                <w:szCs w:val="21"/>
              </w:rPr>
              <w:t>3.2.1</w:t>
            </w:r>
          </w:p>
        </w:tc>
        <w:tc>
          <w:tcPr>
            <w:tcW w:w="2715" w:type="dxa"/>
            <w:tcBorders>
              <w:left w:val="single" w:color="000000" w:sz="4" w:space="0"/>
              <w:bottom w:val="single" w:color="000000" w:sz="4" w:space="0"/>
            </w:tcBorders>
            <w:noWrap w:val="0"/>
            <w:vAlign w:val="center"/>
          </w:tcPr>
          <w:p w14:paraId="7ECA66A7">
            <w:pPr>
              <w:rPr>
                <w:rFonts w:hint="eastAsia" w:ascii="宋体" w:hAnsi="宋体" w:cs="宋体"/>
                <w:szCs w:val="21"/>
              </w:rPr>
            </w:pPr>
            <w:r>
              <w:rPr>
                <w:rFonts w:hint="eastAsia" w:ascii="宋体" w:hAnsi="宋体" w:cs="宋体"/>
                <w:szCs w:val="21"/>
              </w:rPr>
              <w:t>路基</w:t>
            </w:r>
          </w:p>
        </w:tc>
        <w:tc>
          <w:tcPr>
            <w:tcW w:w="765" w:type="dxa"/>
            <w:tcBorders>
              <w:left w:val="single" w:color="000000" w:sz="4" w:space="0"/>
              <w:bottom w:val="single" w:color="000000" w:sz="4" w:space="0"/>
            </w:tcBorders>
            <w:noWrap w:val="0"/>
            <w:vAlign w:val="center"/>
          </w:tcPr>
          <w:p w14:paraId="46B10411">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3D133500">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3E8B1514">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0DE4CB03">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79F95421">
            <w:pPr>
              <w:snapToGrid w:val="0"/>
              <w:jc w:val="center"/>
              <w:rPr>
                <w:rFonts w:ascii="宋体" w:hAnsi="宋体" w:cs="宋体"/>
                <w:szCs w:val="21"/>
              </w:rPr>
            </w:pPr>
          </w:p>
        </w:tc>
      </w:tr>
      <w:tr w14:paraId="1715BDDB">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5C588EB5">
            <w:pPr>
              <w:jc w:val="center"/>
              <w:rPr>
                <w:rFonts w:hint="eastAsia" w:ascii="宋体" w:hAnsi="宋体" w:cs="宋体"/>
                <w:szCs w:val="21"/>
              </w:rPr>
            </w:pPr>
          </w:p>
        </w:tc>
        <w:tc>
          <w:tcPr>
            <w:tcW w:w="2715" w:type="dxa"/>
            <w:tcBorders>
              <w:left w:val="single" w:color="000000" w:sz="4" w:space="0"/>
              <w:bottom w:val="single" w:color="000000" w:sz="4" w:space="0"/>
            </w:tcBorders>
            <w:noWrap w:val="0"/>
            <w:vAlign w:val="center"/>
          </w:tcPr>
          <w:p w14:paraId="42D4E293">
            <w:pPr>
              <w:rPr>
                <w:rFonts w:hint="eastAsia" w:ascii="宋体" w:hAnsi="宋体" w:cs="宋体"/>
                <w:szCs w:val="21"/>
              </w:rPr>
            </w:pPr>
            <w:r>
              <w:rPr>
                <w:rFonts w:hint="eastAsia" w:ascii="宋体" w:hAnsi="宋体" w:cs="宋体"/>
                <w:szCs w:val="21"/>
              </w:rPr>
              <w:t>土（石）方开挖</w:t>
            </w:r>
          </w:p>
        </w:tc>
        <w:tc>
          <w:tcPr>
            <w:tcW w:w="765" w:type="dxa"/>
            <w:tcBorders>
              <w:left w:val="single" w:color="000000" w:sz="4" w:space="0"/>
              <w:bottom w:val="single" w:color="000000" w:sz="4" w:space="0"/>
            </w:tcBorders>
            <w:noWrap w:val="0"/>
            <w:vAlign w:val="center"/>
          </w:tcPr>
          <w:p w14:paraId="77245C7C">
            <w:pPr>
              <w:snapToGrid w:val="0"/>
              <w:jc w:val="center"/>
              <w:rPr>
                <w:rFonts w:ascii="宋体" w:hAnsi="宋体" w:cs="宋体"/>
                <w:szCs w:val="21"/>
              </w:rPr>
            </w:pPr>
            <w:r>
              <w:rPr>
                <w:rFonts w:hint="eastAsia" w:ascii="宋体" w:hAnsi="宋体" w:cs="宋体"/>
                <w:szCs w:val="21"/>
              </w:rPr>
              <w:t>m</w:t>
            </w:r>
            <w:r>
              <w:rPr>
                <w:rFonts w:hint="eastAsia" w:ascii="宋体" w:hAnsi="宋体" w:cs="宋体"/>
                <w:szCs w:val="21"/>
                <w:vertAlign w:val="superscript"/>
              </w:rPr>
              <w:t>3</w:t>
            </w:r>
          </w:p>
        </w:tc>
        <w:tc>
          <w:tcPr>
            <w:tcW w:w="1118" w:type="dxa"/>
            <w:tcBorders>
              <w:left w:val="single" w:color="000000" w:sz="4" w:space="0"/>
              <w:bottom w:val="single" w:color="000000" w:sz="4" w:space="0"/>
            </w:tcBorders>
            <w:noWrap w:val="0"/>
            <w:vAlign w:val="center"/>
          </w:tcPr>
          <w:p w14:paraId="6B393AF6">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5A043D20">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61311B4E">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42C41DA3">
            <w:pPr>
              <w:snapToGrid w:val="0"/>
              <w:jc w:val="center"/>
              <w:rPr>
                <w:rFonts w:ascii="宋体" w:hAnsi="宋体" w:cs="宋体"/>
                <w:szCs w:val="21"/>
              </w:rPr>
            </w:pPr>
          </w:p>
        </w:tc>
      </w:tr>
      <w:tr w14:paraId="4D3DD704">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60170837">
            <w:pPr>
              <w:jc w:val="center"/>
              <w:rPr>
                <w:rFonts w:hint="eastAsia" w:ascii="宋体" w:hAnsi="宋体" w:cs="宋体"/>
                <w:szCs w:val="21"/>
              </w:rPr>
            </w:pPr>
          </w:p>
        </w:tc>
        <w:tc>
          <w:tcPr>
            <w:tcW w:w="2715" w:type="dxa"/>
            <w:tcBorders>
              <w:left w:val="single" w:color="000000" w:sz="4" w:space="0"/>
              <w:bottom w:val="single" w:color="000000" w:sz="4" w:space="0"/>
            </w:tcBorders>
            <w:noWrap w:val="0"/>
            <w:vAlign w:val="center"/>
          </w:tcPr>
          <w:p w14:paraId="5D67241E">
            <w:pPr>
              <w:rPr>
                <w:rFonts w:hint="eastAsia" w:ascii="宋体" w:hAnsi="宋体" w:cs="宋体"/>
                <w:szCs w:val="21"/>
              </w:rPr>
            </w:pPr>
            <w:r>
              <w:rPr>
                <w:rFonts w:hint="eastAsia" w:ascii="宋体" w:hAnsi="宋体" w:cs="宋体"/>
                <w:szCs w:val="21"/>
              </w:rPr>
              <w:t>...</w:t>
            </w:r>
          </w:p>
        </w:tc>
        <w:tc>
          <w:tcPr>
            <w:tcW w:w="765" w:type="dxa"/>
            <w:tcBorders>
              <w:left w:val="single" w:color="000000" w:sz="4" w:space="0"/>
              <w:bottom w:val="single" w:color="000000" w:sz="4" w:space="0"/>
            </w:tcBorders>
            <w:noWrap w:val="0"/>
            <w:vAlign w:val="center"/>
          </w:tcPr>
          <w:p w14:paraId="213A6073">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1733F3F7">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6FC29717">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2F476AD9">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4A5F1B70">
            <w:pPr>
              <w:snapToGrid w:val="0"/>
              <w:jc w:val="center"/>
              <w:rPr>
                <w:rFonts w:ascii="宋体" w:hAnsi="宋体" w:cs="宋体"/>
                <w:szCs w:val="21"/>
              </w:rPr>
            </w:pPr>
          </w:p>
        </w:tc>
      </w:tr>
      <w:tr w14:paraId="2E52B8E6">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192ABF55">
            <w:pPr>
              <w:jc w:val="center"/>
              <w:rPr>
                <w:rFonts w:hint="eastAsia" w:ascii="宋体" w:hAnsi="宋体" w:cs="宋体"/>
                <w:szCs w:val="21"/>
              </w:rPr>
            </w:pPr>
            <w:r>
              <w:rPr>
                <w:rFonts w:hint="eastAsia" w:ascii="宋体" w:hAnsi="宋体" w:cs="宋体"/>
                <w:szCs w:val="21"/>
              </w:rPr>
              <w:t>3.2.2</w:t>
            </w:r>
          </w:p>
        </w:tc>
        <w:tc>
          <w:tcPr>
            <w:tcW w:w="2715" w:type="dxa"/>
            <w:tcBorders>
              <w:left w:val="single" w:color="000000" w:sz="4" w:space="0"/>
              <w:bottom w:val="single" w:color="000000" w:sz="4" w:space="0"/>
            </w:tcBorders>
            <w:noWrap w:val="0"/>
            <w:vAlign w:val="center"/>
          </w:tcPr>
          <w:p w14:paraId="20289C0C">
            <w:pPr>
              <w:rPr>
                <w:rFonts w:hint="eastAsia" w:ascii="宋体" w:hAnsi="宋体" w:cs="宋体"/>
                <w:szCs w:val="21"/>
              </w:rPr>
            </w:pPr>
            <w:r>
              <w:rPr>
                <w:rFonts w:hint="eastAsia" w:ascii="宋体" w:hAnsi="宋体" w:cs="宋体"/>
                <w:szCs w:val="21"/>
              </w:rPr>
              <w:t>路面</w:t>
            </w:r>
          </w:p>
        </w:tc>
        <w:tc>
          <w:tcPr>
            <w:tcW w:w="765" w:type="dxa"/>
            <w:tcBorders>
              <w:left w:val="single" w:color="000000" w:sz="4" w:space="0"/>
              <w:bottom w:val="single" w:color="000000" w:sz="4" w:space="0"/>
            </w:tcBorders>
            <w:noWrap w:val="0"/>
            <w:vAlign w:val="center"/>
          </w:tcPr>
          <w:p w14:paraId="278403AB">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6E0BF68A">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3EC3C9C1">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284595CE">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0F9781C5">
            <w:pPr>
              <w:snapToGrid w:val="0"/>
              <w:jc w:val="center"/>
              <w:rPr>
                <w:rFonts w:ascii="宋体" w:hAnsi="宋体" w:cs="宋体"/>
                <w:szCs w:val="21"/>
              </w:rPr>
            </w:pPr>
          </w:p>
        </w:tc>
      </w:tr>
      <w:tr w14:paraId="75C04CD0">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370FC6EB">
            <w:pPr>
              <w:jc w:val="center"/>
              <w:rPr>
                <w:rFonts w:hint="eastAsia" w:ascii="宋体" w:hAnsi="宋体" w:cs="宋体"/>
                <w:szCs w:val="21"/>
              </w:rPr>
            </w:pPr>
          </w:p>
        </w:tc>
        <w:tc>
          <w:tcPr>
            <w:tcW w:w="2715" w:type="dxa"/>
            <w:tcBorders>
              <w:left w:val="single" w:color="000000" w:sz="4" w:space="0"/>
              <w:bottom w:val="single" w:color="000000" w:sz="4" w:space="0"/>
            </w:tcBorders>
            <w:noWrap w:val="0"/>
            <w:vAlign w:val="center"/>
          </w:tcPr>
          <w:p w14:paraId="6E1DB47F">
            <w:pPr>
              <w:rPr>
                <w:rFonts w:hint="eastAsia" w:ascii="宋体" w:hAnsi="宋体" w:cs="宋体"/>
                <w:szCs w:val="21"/>
              </w:rPr>
            </w:pPr>
            <w:r>
              <w:rPr>
                <w:rFonts w:hint="eastAsia" w:ascii="宋体" w:hAnsi="宋体" w:cs="宋体"/>
                <w:szCs w:val="21"/>
              </w:rPr>
              <w:t>素土面层</w:t>
            </w:r>
          </w:p>
        </w:tc>
        <w:tc>
          <w:tcPr>
            <w:tcW w:w="765" w:type="dxa"/>
            <w:tcBorders>
              <w:left w:val="single" w:color="000000" w:sz="4" w:space="0"/>
              <w:bottom w:val="single" w:color="000000" w:sz="4" w:space="0"/>
            </w:tcBorders>
            <w:noWrap w:val="0"/>
            <w:vAlign w:val="center"/>
          </w:tcPr>
          <w:p w14:paraId="319B6A8E">
            <w:pPr>
              <w:snapToGrid w:val="0"/>
              <w:jc w:val="center"/>
              <w:rPr>
                <w:rFonts w:ascii="宋体" w:hAnsi="宋体" w:cs="宋体"/>
                <w:szCs w:val="21"/>
              </w:rPr>
            </w:pPr>
            <w:r>
              <w:rPr>
                <w:rFonts w:hint="eastAsia" w:ascii="宋体" w:hAnsi="宋体" w:cs="宋体"/>
                <w:szCs w:val="21"/>
              </w:rPr>
              <w:t>m</w:t>
            </w:r>
            <w:r>
              <w:rPr>
                <w:rFonts w:hint="eastAsia" w:ascii="宋体" w:hAnsi="宋体" w:cs="宋体"/>
                <w:szCs w:val="21"/>
                <w:vertAlign w:val="superscript"/>
              </w:rPr>
              <w:t>3</w:t>
            </w:r>
          </w:p>
        </w:tc>
        <w:tc>
          <w:tcPr>
            <w:tcW w:w="1118" w:type="dxa"/>
            <w:tcBorders>
              <w:left w:val="single" w:color="000000" w:sz="4" w:space="0"/>
              <w:bottom w:val="single" w:color="000000" w:sz="4" w:space="0"/>
            </w:tcBorders>
            <w:noWrap w:val="0"/>
            <w:vAlign w:val="center"/>
          </w:tcPr>
          <w:p w14:paraId="77BB2E9B">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70100F07">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653EF605">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714155CD">
            <w:pPr>
              <w:snapToGrid w:val="0"/>
              <w:jc w:val="center"/>
              <w:rPr>
                <w:rFonts w:ascii="宋体" w:hAnsi="宋体" w:cs="宋体"/>
                <w:szCs w:val="21"/>
              </w:rPr>
            </w:pPr>
          </w:p>
        </w:tc>
      </w:tr>
      <w:tr w14:paraId="53E0910E">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12CDBF7A">
            <w:pPr>
              <w:jc w:val="center"/>
              <w:rPr>
                <w:rFonts w:hint="eastAsia" w:ascii="宋体" w:hAnsi="宋体" w:cs="宋体"/>
                <w:szCs w:val="21"/>
              </w:rPr>
            </w:pPr>
          </w:p>
        </w:tc>
        <w:tc>
          <w:tcPr>
            <w:tcW w:w="2715" w:type="dxa"/>
            <w:tcBorders>
              <w:left w:val="single" w:color="000000" w:sz="4" w:space="0"/>
              <w:bottom w:val="single" w:color="000000" w:sz="4" w:space="0"/>
            </w:tcBorders>
            <w:noWrap w:val="0"/>
            <w:vAlign w:val="center"/>
          </w:tcPr>
          <w:p w14:paraId="659B84F1">
            <w:pPr>
              <w:rPr>
                <w:rFonts w:hint="eastAsia" w:ascii="宋体" w:hAnsi="宋体" w:cs="宋体"/>
                <w:szCs w:val="21"/>
              </w:rPr>
            </w:pPr>
            <w:r>
              <w:rPr>
                <w:rFonts w:hint="eastAsia" w:ascii="宋体" w:hAnsi="宋体" w:cs="宋体"/>
                <w:szCs w:val="21"/>
              </w:rPr>
              <w:t>...</w:t>
            </w:r>
          </w:p>
        </w:tc>
        <w:tc>
          <w:tcPr>
            <w:tcW w:w="765" w:type="dxa"/>
            <w:tcBorders>
              <w:left w:val="single" w:color="000000" w:sz="4" w:space="0"/>
              <w:bottom w:val="single" w:color="000000" w:sz="4" w:space="0"/>
            </w:tcBorders>
            <w:noWrap w:val="0"/>
            <w:vAlign w:val="center"/>
          </w:tcPr>
          <w:p w14:paraId="6D741AD0">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26BFEBD9">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3379145E">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452ACB43">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47F46892">
            <w:pPr>
              <w:snapToGrid w:val="0"/>
              <w:jc w:val="center"/>
              <w:rPr>
                <w:rFonts w:ascii="宋体" w:hAnsi="宋体" w:cs="宋体"/>
                <w:szCs w:val="21"/>
              </w:rPr>
            </w:pPr>
          </w:p>
        </w:tc>
      </w:tr>
      <w:tr w14:paraId="48CC644D">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227A8E90">
            <w:pPr>
              <w:snapToGrid w:val="0"/>
              <w:ind w:firstLine="420" w:firstLineChars="200"/>
              <w:rPr>
                <w:rFonts w:ascii="宋体" w:hAnsi="宋体" w:cs="宋体"/>
                <w:szCs w:val="21"/>
              </w:rPr>
            </w:pPr>
            <w:r>
              <w:rPr>
                <w:rFonts w:hint="eastAsia" w:ascii="宋体" w:hAnsi="宋体" w:cs="宋体"/>
                <w:szCs w:val="21"/>
              </w:rPr>
              <w:t>3.3</w:t>
            </w:r>
          </w:p>
        </w:tc>
        <w:tc>
          <w:tcPr>
            <w:tcW w:w="2715" w:type="dxa"/>
            <w:tcBorders>
              <w:left w:val="single" w:color="000000" w:sz="4" w:space="0"/>
              <w:bottom w:val="single" w:color="000000" w:sz="4" w:space="0"/>
            </w:tcBorders>
            <w:noWrap w:val="0"/>
            <w:vAlign w:val="center"/>
          </w:tcPr>
          <w:p w14:paraId="546E9B49">
            <w:pPr>
              <w:jc w:val="left"/>
              <w:rPr>
                <w:rFonts w:ascii="宋体" w:hAnsi="宋体" w:cs="宋体"/>
                <w:szCs w:val="21"/>
              </w:rPr>
            </w:pPr>
            <w:r>
              <w:rPr>
                <w:rFonts w:hint="eastAsia" w:ascii="宋体" w:hAnsi="宋体" w:cs="宋体"/>
                <w:szCs w:val="21"/>
              </w:rPr>
              <w:t>附属设施</w:t>
            </w:r>
          </w:p>
        </w:tc>
        <w:tc>
          <w:tcPr>
            <w:tcW w:w="765" w:type="dxa"/>
            <w:tcBorders>
              <w:left w:val="single" w:color="000000" w:sz="4" w:space="0"/>
              <w:bottom w:val="single" w:color="000000" w:sz="4" w:space="0"/>
            </w:tcBorders>
            <w:noWrap w:val="0"/>
            <w:vAlign w:val="center"/>
          </w:tcPr>
          <w:p w14:paraId="1B507547">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0D728C6B">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6EBFE1CA">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4D1196CA">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79787F51">
            <w:pPr>
              <w:snapToGrid w:val="0"/>
              <w:jc w:val="center"/>
              <w:rPr>
                <w:rFonts w:ascii="宋体" w:hAnsi="宋体" w:cs="宋体"/>
                <w:szCs w:val="21"/>
              </w:rPr>
            </w:pPr>
          </w:p>
        </w:tc>
      </w:tr>
      <w:tr w14:paraId="54EE257B">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09759BC3">
            <w:pPr>
              <w:snapToGrid w:val="0"/>
              <w:jc w:val="center"/>
              <w:rPr>
                <w:rFonts w:ascii="宋体" w:hAnsi="宋体" w:cs="宋体"/>
                <w:szCs w:val="21"/>
              </w:rPr>
            </w:pPr>
            <w:r>
              <w:rPr>
                <w:rFonts w:hint="eastAsia" w:ascii="宋体" w:hAnsi="宋体" w:cs="宋体"/>
                <w:szCs w:val="21"/>
              </w:rPr>
              <w:t>3.3.1</w:t>
            </w:r>
          </w:p>
        </w:tc>
        <w:tc>
          <w:tcPr>
            <w:tcW w:w="2715" w:type="dxa"/>
            <w:tcBorders>
              <w:left w:val="single" w:color="000000" w:sz="4" w:space="0"/>
              <w:bottom w:val="single" w:color="000000" w:sz="4" w:space="0"/>
            </w:tcBorders>
            <w:noWrap w:val="0"/>
            <w:vAlign w:val="center"/>
          </w:tcPr>
          <w:p w14:paraId="554ED87D">
            <w:pPr>
              <w:jc w:val="left"/>
              <w:rPr>
                <w:rFonts w:ascii="宋体" w:hAnsi="宋体" w:cs="宋体"/>
                <w:szCs w:val="21"/>
              </w:rPr>
            </w:pPr>
            <w:r>
              <w:rPr>
                <w:rFonts w:hint="eastAsia" w:ascii="宋体" w:hAnsi="宋体" w:cs="宋体"/>
                <w:szCs w:val="21"/>
              </w:rPr>
              <w:t>下田埠</w:t>
            </w:r>
          </w:p>
        </w:tc>
        <w:tc>
          <w:tcPr>
            <w:tcW w:w="765" w:type="dxa"/>
            <w:tcBorders>
              <w:left w:val="single" w:color="000000" w:sz="4" w:space="0"/>
              <w:bottom w:val="single" w:color="000000" w:sz="4" w:space="0"/>
            </w:tcBorders>
            <w:noWrap w:val="0"/>
            <w:vAlign w:val="center"/>
          </w:tcPr>
          <w:p w14:paraId="51416344">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52E8C537">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17CAC8BB">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0CD838E2">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10EF8E5F">
            <w:pPr>
              <w:snapToGrid w:val="0"/>
              <w:jc w:val="center"/>
              <w:rPr>
                <w:rFonts w:ascii="宋体" w:hAnsi="宋体" w:cs="宋体"/>
                <w:szCs w:val="21"/>
              </w:rPr>
            </w:pPr>
          </w:p>
        </w:tc>
      </w:tr>
      <w:tr w14:paraId="74ADE367">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1CC9E393">
            <w:pPr>
              <w:snapToGrid w:val="0"/>
              <w:ind w:firstLine="420" w:firstLineChars="200"/>
              <w:rPr>
                <w:rFonts w:hint="eastAsia" w:ascii="宋体" w:hAnsi="宋体" w:cs="宋体"/>
                <w:szCs w:val="21"/>
              </w:rPr>
            </w:pPr>
          </w:p>
        </w:tc>
        <w:tc>
          <w:tcPr>
            <w:tcW w:w="2715" w:type="dxa"/>
            <w:tcBorders>
              <w:left w:val="single" w:color="000000" w:sz="4" w:space="0"/>
              <w:bottom w:val="single" w:color="000000" w:sz="4" w:space="0"/>
            </w:tcBorders>
            <w:noWrap w:val="0"/>
            <w:vAlign w:val="center"/>
          </w:tcPr>
          <w:p w14:paraId="3C7B5E9B">
            <w:pPr>
              <w:rPr>
                <w:rFonts w:hint="eastAsia" w:ascii="宋体" w:hAnsi="宋体" w:cs="宋体"/>
                <w:szCs w:val="21"/>
              </w:rPr>
            </w:pPr>
            <w:r>
              <w:rPr>
                <w:rFonts w:hint="eastAsia" w:ascii="宋体" w:hAnsi="宋体" w:cs="宋体"/>
                <w:szCs w:val="21"/>
              </w:rPr>
              <w:t>土（石）方开挖</w:t>
            </w:r>
          </w:p>
        </w:tc>
        <w:tc>
          <w:tcPr>
            <w:tcW w:w="765" w:type="dxa"/>
            <w:tcBorders>
              <w:left w:val="single" w:color="000000" w:sz="4" w:space="0"/>
              <w:bottom w:val="single" w:color="000000" w:sz="4" w:space="0"/>
            </w:tcBorders>
            <w:noWrap w:val="0"/>
            <w:vAlign w:val="center"/>
          </w:tcPr>
          <w:p w14:paraId="07DDA027">
            <w:pPr>
              <w:snapToGrid w:val="0"/>
              <w:jc w:val="center"/>
              <w:rPr>
                <w:rFonts w:ascii="宋体" w:hAnsi="宋体" w:cs="宋体"/>
                <w:szCs w:val="21"/>
              </w:rPr>
            </w:pPr>
            <w:r>
              <w:rPr>
                <w:rFonts w:hint="eastAsia" w:ascii="宋体" w:hAnsi="宋体" w:cs="宋体"/>
                <w:szCs w:val="21"/>
              </w:rPr>
              <w:t>m</w:t>
            </w:r>
            <w:r>
              <w:rPr>
                <w:rFonts w:hint="eastAsia" w:ascii="宋体" w:hAnsi="宋体" w:cs="宋体"/>
                <w:szCs w:val="21"/>
                <w:vertAlign w:val="superscript"/>
              </w:rPr>
              <w:t>3</w:t>
            </w:r>
          </w:p>
        </w:tc>
        <w:tc>
          <w:tcPr>
            <w:tcW w:w="1118" w:type="dxa"/>
            <w:tcBorders>
              <w:left w:val="single" w:color="000000" w:sz="4" w:space="0"/>
              <w:bottom w:val="single" w:color="000000" w:sz="4" w:space="0"/>
            </w:tcBorders>
            <w:noWrap w:val="0"/>
            <w:vAlign w:val="center"/>
          </w:tcPr>
          <w:p w14:paraId="3D594329">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32D83847">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334C09EF">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163CBF06">
            <w:pPr>
              <w:snapToGrid w:val="0"/>
              <w:jc w:val="center"/>
              <w:rPr>
                <w:rFonts w:ascii="宋体" w:hAnsi="宋体" w:cs="宋体"/>
                <w:szCs w:val="21"/>
              </w:rPr>
            </w:pPr>
          </w:p>
        </w:tc>
      </w:tr>
      <w:tr w14:paraId="4090BF6F">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0FC5E0A9">
            <w:pPr>
              <w:snapToGrid w:val="0"/>
              <w:ind w:firstLine="420" w:firstLineChars="200"/>
              <w:rPr>
                <w:rFonts w:hint="eastAsia" w:ascii="宋体" w:hAnsi="宋体" w:cs="宋体"/>
                <w:szCs w:val="21"/>
              </w:rPr>
            </w:pPr>
          </w:p>
        </w:tc>
        <w:tc>
          <w:tcPr>
            <w:tcW w:w="2715" w:type="dxa"/>
            <w:tcBorders>
              <w:left w:val="single" w:color="000000" w:sz="4" w:space="0"/>
              <w:bottom w:val="single" w:color="000000" w:sz="4" w:space="0"/>
            </w:tcBorders>
            <w:noWrap w:val="0"/>
            <w:vAlign w:val="center"/>
          </w:tcPr>
          <w:p w14:paraId="74E4631F">
            <w:pPr>
              <w:rPr>
                <w:rFonts w:hint="eastAsia" w:ascii="宋体" w:hAnsi="宋体" w:cs="宋体"/>
                <w:szCs w:val="21"/>
              </w:rPr>
            </w:pPr>
            <w:r>
              <w:rPr>
                <w:rFonts w:hint="eastAsia" w:ascii="宋体" w:hAnsi="宋体" w:cs="宋体"/>
                <w:szCs w:val="21"/>
              </w:rPr>
              <w:t>...</w:t>
            </w:r>
          </w:p>
        </w:tc>
        <w:tc>
          <w:tcPr>
            <w:tcW w:w="765" w:type="dxa"/>
            <w:tcBorders>
              <w:left w:val="single" w:color="000000" w:sz="4" w:space="0"/>
              <w:bottom w:val="single" w:color="000000" w:sz="4" w:space="0"/>
            </w:tcBorders>
            <w:noWrap w:val="0"/>
            <w:vAlign w:val="center"/>
          </w:tcPr>
          <w:p w14:paraId="7DB50A2D">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4886ABE6">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767FCD80">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5B557064">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7452EB36">
            <w:pPr>
              <w:snapToGrid w:val="0"/>
              <w:jc w:val="center"/>
              <w:rPr>
                <w:rFonts w:ascii="宋体" w:hAnsi="宋体" w:cs="宋体"/>
                <w:szCs w:val="21"/>
              </w:rPr>
            </w:pPr>
          </w:p>
        </w:tc>
      </w:tr>
      <w:tr w14:paraId="5F44CC5F">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auto" w:sz="4" w:space="0"/>
            </w:tcBorders>
            <w:noWrap w:val="0"/>
            <w:vAlign w:val="center"/>
          </w:tcPr>
          <w:p w14:paraId="1891499E">
            <w:pPr>
              <w:snapToGrid w:val="0"/>
              <w:jc w:val="center"/>
              <w:rPr>
                <w:rFonts w:ascii="宋体" w:hAnsi="宋体" w:cs="宋体"/>
                <w:szCs w:val="21"/>
              </w:rPr>
            </w:pPr>
            <w:r>
              <w:rPr>
                <w:rFonts w:hint="eastAsia" w:ascii="宋体" w:hAnsi="宋体" w:cs="宋体"/>
                <w:szCs w:val="21"/>
              </w:rPr>
              <w:t>3.3.2</w:t>
            </w:r>
          </w:p>
        </w:tc>
        <w:tc>
          <w:tcPr>
            <w:tcW w:w="2715" w:type="dxa"/>
            <w:tcBorders>
              <w:left w:val="single" w:color="000000" w:sz="4" w:space="0"/>
              <w:bottom w:val="single" w:color="auto" w:sz="4" w:space="0"/>
            </w:tcBorders>
            <w:noWrap w:val="0"/>
            <w:vAlign w:val="center"/>
          </w:tcPr>
          <w:p w14:paraId="0B9070EE">
            <w:pPr>
              <w:jc w:val="left"/>
              <w:rPr>
                <w:rFonts w:ascii="宋体" w:hAnsi="宋体" w:cs="宋体"/>
                <w:szCs w:val="21"/>
              </w:rPr>
            </w:pPr>
            <w:r>
              <w:rPr>
                <w:rFonts w:hint="eastAsia" w:ascii="宋体" w:hAnsi="宋体" w:cs="宋体"/>
                <w:szCs w:val="21"/>
              </w:rPr>
              <w:t>错车道</w:t>
            </w:r>
          </w:p>
        </w:tc>
        <w:tc>
          <w:tcPr>
            <w:tcW w:w="765" w:type="dxa"/>
            <w:tcBorders>
              <w:left w:val="single" w:color="000000" w:sz="4" w:space="0"/>
              <w:bottom w:val="single" w:color="auto" w:sz="4" w:space="0"/>
            </w:tcBorders>
            <w:noWrap w:val="0"/>
            <w:vAlign w:val="center"/>
          </w:tcPr>
          <w:p w14:paraId="45CEAE26">
            <w:pPr>
              <w:snapToGrid w:val="0"/>
              <w:jc w:val="center"/>
              <w:rPr>
                <w:rFonts w:ascii="宋体" w:hAnsi="宋体" w:cs="宋体"/>
                <w:szCs w:val="21"/>
              </w:rPr>
            </w:pPr>
          </w:p>
        </w:tc>
        <w:tc>
          <w:tcPr>
            <w:tcW w:w="1118" w:type="dxa"/>
            <w:tcBorders>
              <w:left w:val="single" w:color="000000" w:sz="4" w:space="0"/>
              <w:bottom w:val="single" w:color="auto" w:sz="4" w:space="0"/>
            </w:tcBorders>
            <w:noWrap w:val="0"/>
            <w:vAlign w:val="center"/>
          </w:tcPr>
          <w:p w14:paraId="60BA47ED">
            <w:pPr>
              <w:snapToGrid w:val="0"/>
              <w:jc w:val="center"/>
              <w:rPr>
                <w:rFonts w:ascii="宋体" w:hAnsi="宋体" w:cs="宋体"/>
                <w:szCs w:val="21"/>
              </w:rPr>
            </w:pPr>
          </w:p>
        </w:tc>
        <w:tc>
          <w:tcPr>
            <w:tcW w:w="926" w:type="dxa"/>
            <w:tcBorders>
              <w:left w:val="single" w:color="000000" w:sz="4" w:space="0"/>
              <w:bottom w:val="single" w:color="auto" w:sz="4" w:space="0"/>
            </w:tcBorders>
            <w:noWrap w:val="0"/>
            <w:vAlign w:val="center"/>
          </w:tcPr>
          <w:p w14:paraId="5AA1C899">
            <w:pPr>
              <w:snapToGrid w:val="0"/>
              <w:jc w:val="center"/>
              <w:rPr>
                <w:rFonts w:ascii="宋体" w:hAnsi="宋体" w:cs="宋体"/>
                <w:szCs w:val="21"/>
              </w:rPr>
            </w:pPr>
          </w:p>
        </w:tc>
        <w:tc>
          <w:tcPr>
            <w:tcW w:w="1202" w:type="dxa"/>
            <w:tcBorders>
              <w:left w:val="single" w:color="000000" w:sz="4" w:space="0"/>
              <w:bottom w:val="single" w:color="auto" w:sz="4" w:space="0"/>
            </w:tcBorders>
            <w:noWrap w:val="0"/>
            <w:vAlign w:val="top"/>
          </w:tcPr>
          <w:p w14:paraId="7B80A0CE">
            <w:pPr>
              <w:snapToGrid w:val="0"/>
              <w:jc w:val="center"/>
              <w:rPr>
                <w:rFonts w:ascii="宋体" w:hAnsi="宋体" w:cs="宋体"/>
                <w:szCs w:val="21"/>
              </w:rPr>
            </w:pPr>
          </w:p>
        </w:tc>
        <w:tc>
          <w:tcPr>
            <w:tcW w:w="815" w:type="dxa"/>
            <w:tcBorders>
              <w:left w:val="single" w:color="000000" w:sz="4" w:space="0"/>
              <w:bottom w:val="single" w:color="auto" w:sz="4" w:space="0"/>
              <w:right w:val="single" w:color="000000" w:sz="4" w:space="0"/>
            </w:tcBorders>
            <w:noWrap w:val="0"/>
            <w:vAlign w:val="top"/>
          </w:tcPr>
          <w:p w14:paraId="6FD77B5B">
            <w:pPr>
              <w:snapToGrid w:val="0"/>
              <w:jc w:val="center"/>
              <w:rPr>
                <w:rFonts w:ascii="宋体" w:hAnsi="宋体" w:cs="宋体"/>
                <w:szCs w:val="21"/>
              </w:rPr>
            </w:pPr>
          </w:p>
        </w:tc>
      </w:tr>
      <w:tr w14:paraId="2F19504B">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000000" w:sz="4" w:space="0"/>
              <w:bottom w:val="single" w:color="auto" w:sz="4" w:space="0"/>
            </w:tcBorders>
            <w:noWrap w:val="0"/>
            <w:vAlign w:val="center"/>
          </w:tcPr>
          <w:p w14:paraId="2E19BEC6">
            <w:pPr>
              <w:snapToGrid w:val="0"/>
              <w:rPr>
                <w:rFonts w:ascii="宋体" w:hAnsi="宋体" w:cs="宋体"/>
                <w:szCs w:val="21"/>
              </w:rPr>
            </w:pPr>
          </w:p>
        </w:tc>
        <w:tc>
          <w:tcPr>
            <w:tcW w:w="2715" w:type="dxa"/>
            <w:tcBorders>
              <w:top w:val="single" w:color="auto" w:sz="4" w:space="0"/>
              <w:left w:val="single" w:color="000000" w:sz="4" w:space="0"/>
              <w:bottom w:val="single" w:color="auto" w:sz="4" w:space="0"/>
            </w:tcBorders>
            <w:noWrap w:val="0"/>
            <w:vAlign w:val="center"/>
          </w:tcPr>
          <w:p w14:paraId="780106AE">
            <w:pPr>
              <w:rPr>
                <w:rFonts w:hint="eastAsia" w:ascii="宋体" w:hAnsi="宋体" w:cs="宋体"/>
                <w:szCs w:val="21"/>
              </w:rPr>
            </w:pPr>
            <w:r>
              <w:rPr>
                <w:rFonts w:hint="eastAsia" w:ascii="宋体" w:hAnsi="宋体" w:cs="宋体"/>
                <w:szCs w:val="21"/>
              </w:rPr>
              <w:t>土（石）方开挖</w:t>
            </w:r>
          </w:p>
        </w:tc>
        <w:tc>
          <w:tcPr>
            <w:tcW w:w="765" w:type="dxa"/>
            <w:tcBorders>
              <w:top w:val="single" w:color="auto" w:sz="4" w:space="0"/>
              <w:left w:val="single" w:color="000000" w:sz="4" w:space="0"/>
              <w:bottom w:val="single" w:color="auto" w:sz="4" w:space="0"/>
            </w:tcBorders>
            <w:noWrap w:val="0"/>
            <w:vAlign w:val="center"/>
          </w:tcPr>
          <w:p w14:paraId="2F4C5ED2">
            <w:pPr>
              <w:snapToGrid w:val="0"/>
              <w:jc w:val="center"/>
              <w:rPr>
                <w:rFonts w:ascii="宋体" w:hAnsi="宋体" w:cs="宋体"/>
                <w:szCs w:val="21"/>
              </w:rPr>
            </w:pPr>
            <w:r>
              <w:rPr>
                <w:rFonts w:hint="eastAsia" w:ascii="宋体" w:hAnsi="宋体" w:cs="宋体"/>
                <w:szCs w:val="21"/>
              </w:rPr>
              <w:t>m</w:t>
            </w:r>
            <w:r>
              <w:rPr>
                <w:rFonts w:hint="eastAsia" w:ascii="宋体" w:hAnsi="宋体" w:cs="宋体"/>
                <w:szCs w:val="21"/>
                <w:vertAlign w:val="superscript"/>
              </w:rPr>
              <w:t>3</w:t>
            </w:r>
          </w:p>
        </w:tc>
        <w:tc>
          <w:tcPr>
            <w:tcW w:w="1118" w:type="dxa"/>
            <w:tcBorders>
              <w:top w:val="single" w:color="auto" w:sz="4" w:space="0"/>
              <w:left w:val="single" w:color="000000" w:sz="4" w:space="0"/>
              <w:bottom w:val="single" w:color="auto" w:sz="4" w:space="0"/>
            </w:tcBorders>
            <w:noWrap w:val="0"/>
            <w:vAlign w:val="center"/>
          </w:tcPr>
          <w:p w14:paraId="4A5E1910">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78E23096">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4303FE43">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000000" w:sz="4" w:space="0"/>
            </w:tcBorders>
            <w:noWrap w:val="0"/>
            <w:vAlign w:val="top"/>
          </w:tcPr>
          <w:p w14:paraId="611BF577">
            <w:pPr>
              <w:snapToGrid w:val="0"/>
              <w:jc w:val="center"/>
              <w:rPr>
                <w:rFonts w:ascii="宋体" w:hAnsi="宋体" w:cs="宋体"/>
                <w:szCs w:val="21"/>
              </w:rPr>
            </w:pPr>
          </w:p>
        </w:tc>
      </w:tr>
      <w:tr w14:paraId="20DBA489">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auto" w:sz="4" w:space="0"/>
            </w:tcBorders>
            <w:noWrap w:val="0"/>
            <w:vAlign w:val="center"/>
          </w:tcPr>
          <w:p w14:paraId="377B3330">
            <w:pPr>
              <w:snapToGrid w:val="0"/>
              <w:rPr>
                <w:rFonts w:ascii="宋体" w:hAnsi="宋体" w:cs="宋体"/>
                <w:szCs w:val="21"/>
              </w:rPr>
            </w:pPr>
          </w:p>
        </w:tc>
        <w:tc>
          <w:tcPr>
            <w:tcW w:w="2715" w:type="dxa"/>
            <w:tcBorders>
              <w:left w:val="single" w:color="000000" w:sz="4" w:space="0"/>
              <w:bottom w:val="single" w:color="auto" w:sz="4" w:space="0"/>
            </w:tcBorders>
            <w:noWrap w:val="0"/>
            <w:vAlign w:val="center"/>
          </w:tcPr>
          <w:p w14:paraId="679E602A">
            <w:pPr>
              <w:rPr>
                <w:rFonts w:hint="eastAsia" w:ascii="宋体" w:hAnsi="宋体" w:cs="宋体"/>
                <w:szCs w:val="21"/>
              </w:rPr>
            </w:pPr>
            <w:r>
              <w:rPr>
                <w:rFonts w:hint="eastAsia" w:ascii="宋体" w:hAnsi="宋体" w:cs="宋体"/>
                <w:szCs w:val="21"/>
              </w:rPr>
              <w:t>...</w:t>
            </w:r>
          </w:p>
        </w:tc>
        <w:tc>
          <w:tcPr>
            <w:tcW w:w="765" w:type="dxa"/>
            <w:tcBorders>
              <w:left w:val="single" w:color="000000" w:sz="4" w:space="0"/>
              <w:bottom w:val="single" w:color="auto" w:sz="4" w:space="0"/>
            </w:tcBorders>
            <w:noWrap w:val="0"/>
            <w:vAlign w:val="center"/>
          </w:tcPr>
          <w:p w14:paraId="4B858EC0">
            <w:pPr>
              <w:snapToGrid w:val="0"/>
              <w:jc w:val="center"/>
              <w:rPr>
                <w:rFonts w:ascii="宋体" w:hAnsi="宋体" w:cs="宋体"/>
                <w:szCs w:val="21"/>
              </w:rPr>
            </w:pPr>
          </w:p>
        </w:tc>
        <w:tc>
          <w:tcPr>
            <w:tcW w:w="1118" w:type="dxa"/>
            <w:tcBorders>
              <w:left w:val="single" w:color="000000" w:sz="4" w:space="0"/>
              <w:bottom w:val="single" w:color="auto" w:sz="4" w:space="0"/>
            </w:tcBorders>
            <w:noWrap w:val="0"/>
            <w:vAlign w:val="center"/>
          </w:tcPr>
          <w:p w14:paraId="77EC6D46">
            <w:pPr>
              <w:snapToGrid w:val="0"/>
              <w:jc w:val="center"/>
              <w:rPr>
                <w:rFonts w:ascii="宋体" w:hAnsi="宋体" w:cs="宋体"/>
                <w:szCs w:val="21"/>
              </w:rPr>
            </w:pPr>
          </w:p>
        </w:tc>
        <w:tc>
          <w:tcPr>
            <w:tcW w:w="926" w:type="dxa"/>
            <w:tcBorders>
              <w:left w:val="single" w:color="000000" w:sz="4" w:space="0"/>
              <w:bottom w:val="single" w:color="auto" w:sz="4" w:space="0"/>
            </w:tcBorders>
            <w:noWrap w:val="0"/>
            <w:vAlign w:val="center"/>
          </w:tcPr>
          <w:p w14:paraId="78CBAC2D">
            <w:pPr>
              <w:snapToGrid w:val="0"/>
              <w:jc w:val="center"/>
              <w:rPr>
                <w:rFonts w:ascii="宋体" w:hAnsi="宋体" w:cs="宋体"/>
                <w:szCs w:val="21"/>
              </w:rPr>
            </w:pPr>
          </w:p>
        </w:tc>
        <w:tc>
          <w:tcPr>
            <w:tcW w:w="1202" w:type="dxa"/>
            <w:tcBorders>
              <w:left w:val="single" w:color="000000" w:sz="4" w:space="0"/>
              <w:bottom w:val="single" w:color="auto" w:sz="4" w:space="0"/>
            </w:tcBorders>
            <w:noWrap w:val="0"/>
            <w:vAlign w:val="top"/>
          </w:tcPr>
          <w:p w14:paraId="6730F507">
            <w:pPr>
              <w:snapToGrid w:val="0"/>
              <w:jc w:val="center"/>
              <w:rPr>
                <w:rFonts w:ascii="宋体" w:hAnsi="宋体" w:cs="宋体"/>
                <w:szCs w:val="21"/>
              </w:rPr>
            </w:pPr>
          </w:p>
        </w:tc>
        <w:tc>
          <w:tcPr>
            <w:tcW w:w="815" w:type="dxa"/>
            <w:tcBorders>
              <w:left w:val="single" w:color="000000" w:sz="4" w:space="0"/>
              <w:bottom w:val="single" w:color="auto" w:sz="4" w:space="0"/>
              <w:right w:val="single" w:color="000000" w:sz="4" w:space="0"/>
            </w:tcBorders>
            <w:noWrap w:val="0"/>
            <w:vAlign w:val="top"/>
          </w:tcPr>
          <w:p w14:paraId="35E3AAE3">
            <w:pPr>
              <w:snapToGrid w:val="0"/>
              <w:jc w:val="center"/>
              <w:rPr>
                <w:rFonts w:ascii="宋体" w:hAnsi="宋体" w:cs="宋体"/>
                <w:szCs w:val="21"/>
              </w:rPr>
            </w:pPr>
          </w:p>
        </w:tc>
      </w:tr>
      <w:tr w14:paraId="49D7F825">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auto" w:sz="4" w:space="0"/>
            </w:tcBorders>
            <w:noWrap w:val="0"/>
            <w:vAlign w:val="center"/>
          </w:tcPr>
          <w:p w14:paraId="7A306443">
            <w:pPr>
              <w:snapToGrid w:val="0"/>
              <w:rPr>
                <w:rFonts w:ascii="宋体" w:hAnsi="宋体" w:cs="宋体"/>
                <w:szCs w:val="21"/>
              </w:rPr>
            </w:pPr>
          </w:p>
        </w:tc>
        <w:tc>
          <w:tcPr>
            <w:tcW w:w="2715" w:type="dxa"/>
            <w:tcBorders>
              <w:left w:val="single" w:color="000000" w:sz="4" w:space="0"/>
              <w:bottom w:val="single" w:color="auto" w:sz="4" w:space="0"/>
            </w:tcBorders>
            <w:noWrap w:val="0"/>
            <w:vAlign w:val="center"/>
          </w:tcPr>
          <w:p w14:paraId="1FDDCC74">
            <w:pPr>
              <w:jc w:val="left"/>
              <w:rPr>
                <w:rFonts w:hint="eastAsia" w:ascii="宋体" w:hAnsi="宋体" w:cs="宋体"/>
                <w:szCs w:val="21"/>
              </w:rPr>
            </w:pPr>
          </w:p>
        </w:tc>
        <w:tc>
          <w:tcPr>
            <w:tcW w:w="765" w:type="dxa"/>
            <w:tcBorders>
              <w:left w:val="single" w:color="000000" w:sz="4" w:space="0"/>
              <w:bottom w:val="single" w:color="auto" w:sz="4" w:space="0"/>
            </w:tcBorders>
            <w:noWrap w:val="0"/>
            <w:vAlign w:val="center"/>
          </w:tcPr>
          <w:p w14:paraId="5C7A3C76">
            <w:pPr>
              <w:snapToGrid w:val="0"/>
              <w:jc w:val="center"/>
              <w:rPr>
                <w:rFonts w:ascii="宋体" w:hAnsi="宋体" w:cs="宋体"/>
                <w:szCs w:val="21"/>
              </w:rPr>
            </w:pPr>
          </w:p>
        </w:tc>
        <w:tc>
          <w:tcPr>
            <w:tcW w:w="1118" w:type="dxa"/>
            <w:tcBorders>
              <w:left w:val="single" w:color="000000" w:sz="4" w:space="0"/>
              <w:bottom w:val="single" w:color="auto" w:sz="4" w:space="0"/>
            </w:tcBorders>
            <w:noWrap w:val="0"/>
            <w:vAlign w:val="center"/>
          </w:tcPr>
          <w:p w14:paraId="60DDE250">
            <w:pPr>
              <w:snapToGrid w:val="0"/>
              <w:jc w:val="center"/>
              <w:rPr>
                <w:rFonts w:ascii="宋体" w:hAnsi="宋体" w:cs="宋体"/>
                <w:szCs w:val="21"/>
              </w:rPr>
            </w:pPr>
          </w:p>
        </w:tc>
        <w:tc>
          <w:tcPr>
            <w:tcW w:w="926" w:type="dxa"/>
            <w:tcBorders>
              <w:left w:val="single" w:color="000000" w:sz="4" w:space="0"/>
              <w:bottom w:val="single" w:color="auto" w:sz="4" w:space="0"/>
            </w:tcBorders>
            <w:noWrap w:val="0"/>
            <w:vAlign w:val="center"/>
          </w:tcPr>
          <w:p w14:paraId="4E60FB99">
            <w:pPr>
              <w:snapToGrid w:val="0"/>
              <w:jc w:val="center"/>
              <w:rPr>
                <w:rFonts w:ascii="宋体" w:hAnsi="宋体" w:cs="宋体"/>
                <w:szCs w:val="21"/>
              </w:rPr>
            </w:pPr>
          </w:p>
        </w:tc>
        <w:tc>
          <w:tcPr>
            <w:tcW w:w="1202" w:type="dxa"/>
            <w:tcBorders>
              <w:left w:val="single" w:color="000000" w:sz="4" w:space="0"/>
              <w:bottom w:val="single" w:color="auto" w:sz="4" w:space="0"/>
            </w:tcBorders>
            <w:noWrap w:val="0"/>
            <w:vAlign w:val="top"/>
          </w:tcPr>
          <w:p w14:paraId="2E58F812">
            <w:pPr>
              <w:snapToGrid w:val="0"/>
              <w:jc w:val="center"/>
              <w:rPr>
                <w:rFonts w:ascii="宋体" w:hAnsi="宋体" w:cs="宋体"/>
                <w:szCs w:val="21"/>
              </w:rPr>
            </w:pPr>
          </w:p>
        </w:tc>
        <w:tc>
          <w:tcPr>
            <w:tcW w:w="815" w:type="dxa"/>
            <w:tcBorders>
              <w:left w:val="single" w:color="000000" w:sz="4" w:space="0"/>
              <w:bottom w:val="single" w:color="auto" w:sz="4" w:space="0"/>
              <w:right w:val="single" w:color="000000" w:sz="4" w:space="0"/>
            </w:tcBorders>
            <w:noWrap w:val="0"/>
            <w:vAlign w:val="top"/>
          </w:tcPr>
          <w:p w14:paraId="38B5BDC8">
            <w:pPr>
              <w:snapToGrid w:val="0"/>
              <w:jc w:val="center"/>
              <w:rPr>
                <w:rFonts w:ascii="宋体" w:hAnsi="宋体" w:cs="宋体"/>
                <w:szCs w:val="21"/>
              </w:rPr>
            </w:pPr>
          </w:p>
        </w:tc>
      </w:tr>
      <w:tr w14:paraId="13A9832D">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000000" w:sz="4" w:space="0"/>
              <w:bottom w:val="single" w:color="auto" w:sz="4" w:space="0"/>
            </w:tcBorders>
            <w:noWrap w:val="0"/>
            <w:vAlign w:val="center"/>
          </w:tcPr>
          <w:p w14:paraId="6B5EB455">
            <w:pPr>
              <w:jc w:val="center"/>
              <w:rPr>
                <w:rFonts w:hint="eastAsia"/>
              </w:rPr>
            </w:pPr>
            <w:r>
              <w:rPr>
                <w:rFonts w:hint="eastAsia" w:ascii="宋体" w:hAnsi="宋体" w:cs="宋体"/>
                <w:szCs w:val="21"/>
              </w:rPr>
              <w:t>4</w:t>
            </w:r>
          </w:p>
        </w:tc>
        <w:tc>
          <w:tcPr>
            <w:tcW w:w="2715" w:type="dxa"/>
            <w:tcBorders>
              <w:top w:val="single" w:color="auto" w:sz="4" w:space="0"/>
              <w:left w:val="single" w:color="000000" w:sz="4" w:space="0"/>
              <w:bottom w:val="single" w:color="auto" w:sz="4" w:space="0"/>
            </w:tcBorders>
            <w:noWrap w:val="0"/>
            <w:vAlign w:val="center"/>
          </w:tcPr>
          <w:p w14:paraId="6A6E742A">
            <w:r>
              <w:rPr>
                <w:rFonts w:hint="eastAsia" w:ascii="宋体" w:hAnsi="宋体" w:cs="宋体"/>
                <w:szCs w:val="21"/>
              </w:rPr>
              <w:t>农田防护与生态环境保护工程</w:t>
            </w:r>
          </w:p>
        </w:tc>
        <w:tc>
          <w:tcPr>
            <w:tcW w:w="765" w:type="dxa"/>
            <w:tcBorders>
              <w:top w:val="single" w:color="auto" w:sz="4" w:space="0"/>
              <w:left w:val="single" w:color="000000" w:sz="4" w:space="0"/>
              <w:bottom w:val="single" w:color="auto" w:sz="4" w:space="0"/>
            </w:tcBorders>
            <w:noWrap w:val="0"/>
            <w:vAlign w:val="center"/>
          </w:tcPr>
          <w:p w14:paraId="7742725A">
            <w:pPr>
              <w:snapToGrid w:val="0"/>
              <w:jc w:val="center"/>
              <w:rPr>
                <w:rFonts w:ascii="宋体" w:hAnsi="宋体" w:cs="宋体"/>
                <w:szCs w:val="21"/>
              </w:rPr>
            </w:pPr>
          </w:p>
        </w:tc>
        <w:tc>
          <w:tcPr>
            <w:tcW w:w="1118" w:type="dxa"/>
            <w:tcBorders>
              <w:top w:val="single" w:color="auto" w:sz="4" w:space="0"/>
              <w:left w:val="single" w:color="000000" w:sz="4" w:space="0"/>
              <w:bottom w:val="single" w:color="auto" w:sz="4" w:space="0"/>
            </w:tcBorders>
            <w:noWrap w:val="0"/>
            <w:vAlign w:val="center"/>
          </w:tcPr>
          <w:p w14:paraId="2253F8F6">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22E97CB0">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5464AEC3">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000000" w:sz="4" w:space="0"/>
            </w:tcBorders>
            <w:noWrap w:val="0"/>
            <w:vAlign w:val="top"/>
          </w:tcPr>
          <w:p w14:paraId="20397A7D">
            <w:pPr>
              <w:snapToGrid w:val="0"/>
              <w:jc w:val="center"/>
              <w:rPr>
                <w:rFonts w:ascii="宋体" w:hAnsi="宋体" w:cs="宋体"/>
                <w:szCs w:val="21"/>
              </w:rPr>
            </w:pPr>
          </w:p>
        </w:tc>
      </w:tr>
      <w:tr w14:paraId="2D6DC101">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auto" w:sz="4" w:space="0"/>
              <w:bottom w:val="single" w:color="auto" w:sz="4" w:space="0"/>
            </w:tcBorders>
            <w:noWrap w:val="0"/>
            <w:vAlign w:val="center"/>
          </w:tcPr>
          <w:p w14:paraId="56B33EDF">
            <w:pPr>
              <w:jc w:val="center"/>
            </w:pPr>
            <w:r>
              <w:rPr>
                <w:rFonts w:hint="eastAsia" w:cs="宋体"/>
                <w:szCs w:val="21"/>
              </w:rPr>
              <w:t>4.1</w:t>
            </w:r>
          </w:p>
        </w:tc>
        <w:tc>
          <w:tcPr>
            <w:tcW w:w="2715" w:type="dxa"/>
            <w:tcBorders>
              <w:top w:val="single" w:color="auto" w:sz="4" w:space="0"/>
              <w:left w:val="single" w:color="000000" w:sz="4" w:space="0"/>
              <w:bottom w:val="single" w:color="auto" w:sz="4" w:space="0"/>
            </w:tcBorders>
            <w:noWrap w:val="0"/>
            <w:vAlign w:val="center"/>
          </w:tcPr>
          <w:p w14:paraId="0034463D">
            <w:r>
              <w:rPr>
                <w:rFonts w:hint="eastAsia" w:ascii="宋体" w:hAnsi="宋体" w:cs="宋体"/>
                <w:szCs w:val="21"/>
              </w:rPr>
              <w:t>农田防护林工程</w:t>
            </w:r>
          </w:p>
        </w:tc>
        <w:tc>
          <w:tcPr>
            <w:tcW w:w="765" w:type="dxa"/>
            <w:tcBorders>
              <w:top w:val="single" w:color="auto" w:sz="4" w:space="0"/>
              <w:left w:val="single" w:color="000000" w:sz="4" w:space="0"/>
              <w:bottom w:val="single" w:color="auto" w:sz="4" w:space="0"/>
            </w:tcBorders>
            <w:noWrap w:val="0"/>
            <w:vAlign w:val="center"/>
          </w:tcPr>
          <w:p w14:paraId="4AC6C0AE">
            <w:pPr>
              <w:snapToGrid w:val="0"/>
              <w:jc w:val="center"/>
              <w:rPr>
                <w:rFonts w:ascii="宋体" w:hAnsi="宋体" w:cs="宋体"/>
                <w:szCs w:val="21"/>
              </w:rPr>
            </w:pPr>
          </w:p>
        </w:tc>
        <w:tc>
          <w:tcPr>
            <w:tcW w:w="1118" w:type="dxa"/>
            <w:tcBorders>
              <w:top w:val="single" w:color="auto" w:sz="4" w:space="0"/>
              <w:left w:val="single" w:color="000000" w:sz="4" w:space="0"/>
              <w:bottom w:val="single" w:color="auto" w:sz="4" w:space="0"/>
            </w:tcBorders>
            <w:noWrap w:val="0"/>
            <w:vAlign w:val="center"/>
          </w:tcPr>
          <w:p w14:paraId="00D56AEF">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04D43DE8">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0915AF0F">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auto" w:sz="4" w:space="0"/>
            </w:tcBorders>
            <w:noWrap w:val="0"/>
            <w:vAlign w:val="top"/>
          </w:tcPr>
          <w:p w14:paraId="5C58D0B6">
            <w:pPr>
              <w:snapToGrid w:val="0"/>
              <w:jc w:val="center"/>
              <w:rPr>
                <w:rFonts w:ascii="宋体" w:hAnsi="宋体" w:cs="宋体"/>
                <w:szCs w:val="21"/>
              </w:rPr>
            </w:pPr>
          </w:p>
        </w:tc>
      </w:tr>
      <w:tr w14:paraId="23BB894E">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000000" w:sz="4" w:space="0"/>
              <w:bottom w:val="single" w:color="000000" w:sz="4" w:space="0"/>
            </w:tcBorders>
            <w:noWrap w:val="0"/>
            <w:vAlign w:val="center"/>
          </w:tcPr>
          <w:p w14:paraId="1F591BC7">
            <w:pPr>
              <w:jc w:val="center"/>
            </w:pPr>
            <w:r>
              <w:rPr>
                <w:rFonts w:hint="eastAsia" w:ascii="宋体" w:hAnsi="宋体" w:cs="宋体"/>
                <w:szCs w:val="21"/>
              </w:rPr>
              <w:t>4.1.1</w:t>
            </w:r>
          </w:p>
        </w:tc>
        <w:tc>
          <w:tcPr>
            <w:tcW w:w="2715" w:type="dxa"/>
            <w:tcBorders>
              <w:top w:val="single" w:color="auto" w:sz="4" w:space="0"/>
              <w:left w:val="single" w:color="000000" w:sz="4" w:space="0"/>
              <w:bottom w:val="single" w:color="000000" w:sz="4" w:space="0"/>
            </w:tcBorders>
            <w:noWrap w:val="0"/>
            <w:vAlign w:val="center"/>
          </w:tcPr>
          <w:p w14:paraId="40D647AC">
            <w:r>
              <w:rPr>
                <w:rFonts w:hint="eastAsia" w:ascii="宋体" w:hAnsi="宋体" w:cs="宋体"/>
                <w:szCs w:val="21"/>
              </w:rPr>
              <w:t>农田防风林</w:t>
            </w:r>
          </w:p>
        </w:tc>
        <w:tc>
          <w:tcPr>
            <w:tcW w:w="765" w:type="dxa"/>
            <w:tcBorders>
              <w:top w:val="single" w:color="auto" w:sz="4" w:space="0"/>
              <w:left w:val="single" w:color="000000" w:sz="4" w:space="0"/>
              <w:bottom w:val="single" w:color="000000" w:sz="4" w:space="0"/>
            </w:tcBorders>
            <w:noWrap w:val="0"/>
            <w:vAlign w:val="center"/>
          </w:tcPr>
          <w:p w14:paraId="2385FEC5">
            <w:pPr>
              <w:snapToGrid w:val="0"/>
              <w:jc w:val="center"/>
              <w:rPr>
                <w:rFonts w:ascii="宋体" w:hAnsi="宋体" w:cs="宋体"/>
                <w:szCs w:val="21"/>
              </w:rPr>
            </w:pPr>
          </w:p>
        </w:tc>
        <w:tc>
          <w:tcPr>
            <w:tcW w:w="1118" w:type="dxa"/>
            <w:tcBorders>
              <w:top w:val="single" w:color="auto" w:sz="4" w:space="0"/>
              <w:left w:val="single" w:color="000000" w:sz="4" w:space="0"/>
              <w:bottom w:val="single" w:color="000000" w:sz="4" w:space="0"/>
            </w:tcBorders>
            <w:noWrap w:val="0"/>
            <w:vAlign w:val="center"/>
          </w:tcPr>
          <w:p w14:paraId="7C4C0AE3">
            <w:pPr>
              <w:snapToGrid w:val="0"/>
              <w:jc w:val="center"/>
              <w:rPr>
                <w:rFonts w:ascii="宋体" w:hAnsi="宋体" w:cs="宋体"/>
                <w:szCs w:val="21"/>
              </w:rPr>
            </w:pPr>
          </w:p>
        </w:tc>
        <w:tc>
          <w:tcPr>
            <w:tcW w:w="926" w:type="dxa"/>
            <w:tcBorders>
              <w:top w:val="single" w:color="auto" w:sz="4" w:space="0"/>
              <w:left w:val="single" w:color="000000" w:sz="4" w:space="0"/>
              <w:bottom w:val="single" w:color="000000" w:sz="4" w:space="0"/>
            </w:tcBorders>
            <w:noWrap w:val="0"/>
            <w:vAlign w:val="center"/>
          </w:tcPr>
          <w:p w14:paraId="09839024">
            <w:pPr>
              <w:snapToGrid w:val="0"/>
              <w:jc w:val="center"/>
              <w:rPr>
                <w:rFonts w:ascii="宋体" w:hAnsi="宋体" w:cs="宋体"/>
                <w:szCs w:val="21"/>
              </w:rPr>
            </w:pPr>
          </w:p>
        </w:tc>
        <w:tc>
          <w:tcPr>
            <w:tcW w:w="1202" w:type="dxa"/>
            <w:tcBorders>
              <w:top w:val="single" w:color="auto" w:sz="4" w:space="0"/>
              <w:left w:val="single" w:color="000000" w:sz="4" w:space="0"/>
              <w:bottom w:val="single" w:color="000000" w:sz="4" w:space="0"/>
            </w:tcBorders>
            <w:noWrap w:val="0"/>
            <w:vAlign w:val="top"/>
          </w:tcPr>
          <w:p w14:paraId="309A4C0B">
            <w:pPr>
              <w:snapToGrid w:val="0"/>
              <w:jc w:val="center"/>
              <w:rPr>
                <w:rFonts w:ascii="宋体" w:hAnsi="宋体" w:cs="宋体"/>
                <w:szCs w:val="21"/>
              </w:rPr>
            </w:pPr>
          </w:p>
        </w:tc>
        <w:tc>
          <w:tcPr>
            <w:tcW w:w="815" w:type="dxa"/>
            <w:tcBorders>
              <w:top w:val="single" w:color="auto" w:sz="4" w:space="0"/>
              <w:left w:val="single" w:color="000000" w:sz="4" w:space="0"/>
              <w:bottom w:val="single" w:color="000000" w:sz="4" w:space="0"/>
              <w:right w:val="single" w:color="000000" w:sz="4" w:space="0"/>
            </w:tcBorders>
            <w:noWrap w:val="0"/>
            <w:vAlign w:val="top"/>
          </w:tcPr>
          <w:p w14:paraId="215B0C79">
            <w:pPr>
              <w:snapToGrid w:val="0"/>
              <w:jc w:val="center"/>
              <w:rPr>
                <w:rFonts w:ascii="宋体" w:hAnsi="宋体" w:cs="宋体"/>
                <w:szCs w:val="21"/>
              </w:rPr>
            </w:pPr>
          </w:p>
        </w:tc>
      </w:tr>
      <w:tr w14:paraId="462E3EE3">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000000" w:sz="4" w:space="0"/>
              <w:bottom w:val="single" w:color="000000" w:sz="4" w:space="0"/>
            </w:tcBorders>
            <w:noWrap w:val="0"/>
            <w:vAlign w:val="center"/>
          </w:tcPr>
          <w:p w14:paraId="6FE125F0">
            <w:pPr>
              <w:jc w:val="center"/>
              <w:rPr>
                <w:rFonts w:hint="eastAsia" w:ascii="宋体" w:hAnsi="宋体" w:cs="宋体"/>
                <w:szCs w:val="21"/>
              </w:rPr>
            </w:pPr>
          </w:p>
        </w:tc>
        <w:tc>
          <w:tcPr>
            <w:tcW w:w="2715" w:type="dxa"/>
            <w:tcBorders>
              <w:top w:val="single" w:color="auto" w:sz="4" w:space="0"/>
              <w:left w:val="single" w:color="000000" w:sz="4" w:space="0"/>
              <w:bottom w:val="single" w:color="000000" w:sz="4" w:space="0"/>
            </w:tcBorders>
            <w:noWrap w:val="0"/>
            <w:vAlign w:val="center"/>
          </w:tcPr>
          <w:p w14:paraId="1DBD9751">
            <w:pPr>
              <w:rPr>
                <w:rFonts w:ascii="宋体" w:hAnsi="宋体" w:cs="宋体"/>
                <w:szCs w:val="21"/>
              </w:rPr>
            </w:pPr>
            <w:r>
              <w:rPr>
                <w:rFonts w:hint="eastAsia" w:ascii="宋体" w:hAnsi="宋体" w:cs="宋体"/>
                <w:szCs w:val="21"/>
              </w:rPr>
              <w:t>植灌木苗</w:t>
            </w:r>
          </w:p>
        </w:tc>
        <w:tc>
          <w:tcPr>
            <w:tcW w:w="765" w:type="dxa"/>
            <w:tcBorders>
              <w:top w:val="single" w:color="auto" w:sz="4" w:space="0"/>
              <w:left w:val="single" w:color="000000" w:sz="4" w:space="0"/>
              <w:bottom w:val="single" w:color="000000" w:sz="4" w:space="0"/>
            </w:tcBorders>
            <w:noWrap w:val="0"/>
            <w:vAlign w:val="center"/>
          </w:tcPr>
          <w:p w14:paraId="59488B5C">
            <w:pPr>
              <w:snapToGrid w:val="0"/>
              <w:jc w:val="center"/>
              <w:rPr>
                <w:rFonts w:hint="eastAsia" w:ascii="宋体" w:hAnsi="宋体" w:cs="宋体"/>
                <w:szCs w:val="21"/>
              </w:rPr>
            </w:pPr>
            <w:r>
              <w:rPr>
                <w:rFonts w:hint="eastAsia" w:ascii="宋体" w:hAnsi="宋体" w:cs="宋体"/>
                <w:szCs w:val="21"/>
              </w:rPr>
              <w:t>株</w:t>
            </w:r>
          </w:p>
        </w:tc>
        <w:tc>
          <w:tcPr>
            <w:tcW w:w="1118" w:type="dxa"/>
            <w:tcBorders>
              <w:top w:val="single" w:color="auto" w:sz="4" w:space="0"/>
              <w:left w:val="single" w:color="000000" w:sz="4" w:space="0"/>
              <w:bottom w:val="single" w:color="000000" w:sz="4" w:space="0"/>
            </w:tcBorders>
            <w:noWrap w:val="0"/>
            <w:vAlign w:val="center"/>
          </w:tcPr>
          <w:p w14:paraId="1F344A4E">
            <w:pPr>
              <w:snapToGrid w:val="0"/>
              <w:jc w:val="center"/>
              <w:rPr>
                <w:rFonts w:ascii="宋体" w:hAnsi="宋体" w:cs="宋体"/>
                <w:szCs w:val="21"/>
              </w:rPr>
            </w:pPr>
          </w:p>
        </w:tc>
        <w:tc>
          <w:tcPr>
            <w:tcW w:w="926" w:type="dxa"/>
            <w:tcBorders>
              <w:top w:val="single" w:color="auto" w:sz="4" w:space="0"/>
              <w:left w:val="single" w:color="000000" w:sz="4" w:space="0"/>
              <w:bottom w:val="single" w:color="000000" w:sz="4" w:space="0"/>
            </w:tcBorders>
            <w:noWrap w:val="0"/>
            <w:vAlign w:val="center"/>
          </w:tcPr>
          <w:p w14:paraId="4FC8A6ED">
            <w:pPr>
              <w:snapToGrid w:val="0"/>
              <w:jc w:val="center"/>
              <w:rPr>
                <w:rFonts w:ascii="宋体" w:hAnsi="宋体" w:cs="宋体"/>
                <w:szCs w:val="21"/>
              </w:rPr>
            </w:pPr>
          </w:p>
        </w:tc>
        <w:tc>
          <w:tcPr>
            <w:tcW w:w="1202" w:type="dxa"/>
            <w:tcBorders>
              <w:top w:val="single" w:color="auto" w:sz="4" w:space="0"/>
              <w:left w:val="single" w:color="000000" w:sz="4" w:space="0"/>
              <w:bottom w:val="single" w:color="000000" w:sz="4" w:space="0"/>
            </w:tcBorders>
            <w:noWrap w:val="0"/>
            <w:vAlign w:val="top"/>
          </w:tcPr>
          <w:p w14:paraId="755CDE1D">
            <w:pPr>
              <w:snapToGrid w:val="0"/>
              <w:jc w:val="center"/>
              <w:rPr>
                <w:rFonts w:ascii="宋体" w:hAnsi="宋体" w:cs="宋体"/>
                <w:szCs w:val="21"/>
              </w:rPr>
            </w:pPr>
          </w:p>
        </w:tc>
        <w:tc>
          <w:tcPr>
            <w:tcW w:w="815" w:type="dxa"/>
            <w:tcBorders>
              <w:top w:val="single" w:color="auto" w:sz="4" w:space="0"/>
              <w:left w:val="single" w:color="000000" w:sz="4" w:space="0"/>
              <w:bottom w:val="single" w:color="000000" w:sz="4" w:space="0"/>
              <w:right w:val="single" w:color="000000" w:sz="4" w:space="0"/>
            </w:tcBorders>
            <w:noWrap w:val="0"/>
            <w:vAlign w:val="top"/>
          </w:tcPr>
          <w:p w14:paraId="18D5A319">
            <w:pPr>
              <w:snapToGrid w:val="0"/>
              <w:jc w:val="center"/>
              <w:rPr>
                <w:rFonts w:ascii="宋体" w:hAnsi="宋体" w:cs="宋体"/>
                <w:szCs w:val="21"/>
              </w:rPr>
            </w:pPr>
          </w:p>
        </w:tc>
      </w:tr>
      <w:tr w14:paraId="634DE8B6">
        <w:tblPrEx>
          <w:tblCellMar>
            <w:top w:w="0" w:type="dxa"/>
            <w:left w:w="108" w:type="dxa"/>
            <w:bottom w:w="0" w:type="dxa"/>
            <w:right w:w="108" w:type="dxa"/>
          </w:tblCellMar>
        </w:tblPrEx>
        <w:trPr>
          <w:trHeight w:val="567" w:hRule="atLeast"/>
          <w:jc w:val="center"/>
        </w:trPr>
        <w:tc>
          <w:tcPr>
            <w:tcW w:w="1275" w:type="dxa"/>
            <w:tcBorders>
              <w:top w:val="single" w:color="000000" w:sz="4" w:space="0"/>
              <w:left w:val="single" w:color="000000" w:sz="4" w:space="0"/>
              <w:bottom w:val="single" w:color="000000" w:sz="4" w:space="0"/>
            </w:tcBorders>
            <w:noWrap w:val="0"/>
            <w:vAlign w:val="center"/>
          </w:tcPr>
          <w:p w14:paraId="4862B193">
            <w:pPr>
              <w:jc w:val="center"/>
              <w:rPr>
                <w:rFonts w:ascii="宋体" w:hAnsi="宋体" w:cs="宋体"/>
                <w:szCs w:val="21"/>
              </w:rPr>
            </w:pPr>
          </w:p>
        </w:tc>
        <w:tc>
          <w:tcPr>
            <w:tcW w:w="2715" w:type="dxa"/>
            <w:tcBorders>
              <w:top w:val="single" w:color="000000" w:sz="4" w:space="0"/>
              <w:left w:val="single" w:color="000000" w:sz="4" w:space="0"/>
              <w:bottom w:val="single" w:color="000000" w:sz="4" w:space="0"/>
            </w:tcBorders>
            <w:noWrap w:val="0"/>
            <w:vAlign w:val="center"/>
          </w:tcPr>
          <w:p w14:paraId="028C7AE7">
            <w:pPr>
              <w:rPr>
                <w:rFonts w:ascii="宋体" w:hAnsi="宋体" w:cs="宋体"/>
                <w:szCs w:val="21"/>
              </w:rPr>
            </w:pPr>
            <w:r>
              <w:rPr>
                <w:rFonts w:hint="eastAsia" w:ascii="宋体" w:hAnsi="宋体" w:cs="宋体"/>
                <w:szCs w:val="21"/>
              </w:rPr>
              <w:t>...</w:t>
            </w:r>
          </w:p>
        </w:tc>
        <w:tc>
          <w:tcPr>
            <w:tcW w:w="765" w:type="dxa"/>
            <w:tcBorders>
              <w:top w:val="single" w:color="000000" w:sz="4" w:space="0"/>
              <w:left w:val="single" w:color="000000" w:sz="4" w:space="0"/>
              <w:bottom w:val="single" w:color="000000" w:sz="4" w:space="0"/>
            </w:tcBorders>
            <w:noWrap w:val="0"/>
            <w:vAlign w:val="center"/>
          </w:tcPr>
          <w:p w14:paraId="39D88076">
            <w:pPr>
              <w:snapToGrid w:val="0"/>
              <w:jc w:val="center"/>
              <w:rPr>
                <w:rFonts w:ascii="宋体" w:hAnsi="宋体" w:cs="宋体"/>
                <w:szCs w:val="21"/>
              </w:rPr>
            </w:pPr>
          </w:p>
        </w:tc>
        <w:tc>
          <w:tcPr>
            <w:tcW w:w="1118" w:type="dxa"/>
            <w:tcBorders>
              <w:top w:val="single" w:color="000000" w:sz="4" w:space="0"/>
              <w:left w:val="single" w:color="000000" w:sz="4" w:space="0"/>
              <w:bottom w:val="single" w:color="000000" w:sz="4" w:space="0"/>
            </w:tcBorders>
            <w:noWrap w:val="0"/>
            <w:vAlign w:val="center"/>
          </w:tcPr>
          <w:p w14:paraId="04CF385F">
            <w:pPr>
              <w:snapToGrid w:val="0"/>
              <w:jc w:val="center"/>
              <w:rPr>
                <w:rFonts w:ascii="宋体" w:hAnsi="宋体" w:cs="宋体"/>
                <w:szCs w:val="21"/>
              </w:rPr>
            </w:pPr>
          </w:p>
        </w:tc>
        <w:tc>
          <w:tcPr>
            <w:tcW w:w="926" w:type="dxa"/>
            <w:tcBorders>
              <w:top w:val="single" w:color="000000" w:sz="4" w:space="0"/>
              <w:left w:val="single" w:color="000000" w:sz="4" w:space="0"/>
              <w:bottom w:val="single" w:color="000000" w:sz="4" w:space="0"/>
            </w:tcBorders>
            <w:noWrap w:val="0"/>
            <w:vAlign w:val="center"/>
          </w:tcPr>
          <w:p w14:paraId="4D815015">
            <w:pPr>
              <w:snapToGrid w:val="0"/>
              <w:jc w:val="center"/>
              <w:rPr>
                <w:rFonts w:ascii="宋体" w:hAnsi="宋体" w:cs="宋体"/>
                <w:szCs w:val="21"/>
              </w:rPr>
            </w:pPr>
          </w:p>
        </w:tc>
        <w:tc>
          <w:tcPr>
            <w:tcW w:w="1202" w:type="dxa"/>
            <w:tcBorders>
              <w:top w:val="single" w:color="000000" w:sz="4" w:space="0"/>
              <w:left w:val="single" w:color="000000" w:sz="4" w:space="0"/>
              <w:bottom w:val="single" w:color="000000" w:sz="4" w:space="0"/>
            </w:tcBorders>
            <w:noWrap w:val="0"/>
            <w:vAlign w:val="top"/>
          </w:tcPr>
          <w:p w14:paraId="603DFAE7">
            <w:pPr>
              <w:snapToGrid w:val="0"/>
              <w:jc w:val="center"/>
              <w:rPr>
                <w:rFonts w:ascii="宋体" w:hAnsi="宋体" w:cs="宋体"/>
                <w:szCs w:val="21"/>
              </w:rPr>
            </w:pPr>
          </w:p>
        </w:tc>
        <w:tc>
          <w:tcPr>
            <w:tcW w:w="815" w:type="dxa"/>
            <w:tcBorders>
              <w:top w:val="single" w:color="000000" w:sz="4" w:space="0"/>
              <w:left w:val="single" w:color="000000" w:sz="4" w:space="0"/>
              <w:bottom w:val="single" w:color="000000" w:sz="4" w:space="0"/>
              <w:right w:val="single" w:color="000000" w:sz="4" w:space="0"/>
            </w:tcBorders>
            <w:noWrap w:val="0"/>
            <w:vAlign w:val="top"/>
          </w:tcPr>
          <w:p w14:paraId="7245F146">
            <w:pPr>
              <w:snapToGrid w:val="0"/>
              <w:jc w:val="center"/>
              <w:rPr>
                <w:rFonts w:ascii="宋体" w:hAnsi="宋体" w:cs="宋体"/>
                <w:szCs w:val="21"/>
              </w:rPr>
            </w:pPr>
          </w:p>
        </w:tc>
      </w:tr>
      <w:tr w14:paraId="7795B561">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auto" w:sz="4" w:space="0"/>
            </w:tcBorders>
            <w:noWrap w:val="0"/>
            <w:vAlign w:val="center"/>
          </w:tcPr>
          <w:p w14:paraId="71446D01">
            <w:pPr>
              <w:snapToGrid w:val="0"/>
              <w:jc w:val="center"/>
              <w:rPr>
                <w:rFonts w:ascii="宋体" w:hAnsi="宋体" w:cs="宋体"/>
                <w:szCs w:val="21"/>
              </w:rPr>
            </w:pPr>
            <w:r>
              <w:rPr>
                <w:rFonts w:hint="eastAsia" w:ascii="宋体" w:hAnsi="宋体" w:cs="宋体"/>
                <w:szCs w:val="21"/>
              </w:rPr>
              <w:t>4.1.2</w:t>
            </w:r>
          </w:p>
        </w:tc>
        <w:tc>
          <w:tcPr>
            <w:tcW w:w="2715" w:type="dxa"/>
            <w:tcBorders>
              <w:left w:val="single" w:color="000000" w:sz="4" w:space="0"/>
              <w:bottom w:val="single" w:color="auto" w:sz="4" w:space="0"/>
            </w:tcBorders>
            <w:noWrap w:val="0"/>
            <w:vAlign w:val="center"/>
          </w:tcPr>
          <w:p w14:paraId="79B591E1">
            <w:r>
              <w:rPr>
                <w:rFonts w:hint="eastAsia" w:ascii="宋体" w:hAnsi="宋体" w:cs="宋体"/>
                <w:szCs w:val="21"/>
              </w:rPr>
              <w:t xml:space="preserve">梯田植坎防护林 </w:t>
            </w:r>
          </w:p>
        </w:tc>
        <w:tc>
          <w:tcPr>
            <w:tcW w:w="765" w:type="dxa"/>
            <w:tcBorders>
              <w:left w:val="single" w:color="000000" w:sz="4" w:space="0"/>
              <w:bottom w:val="single" w:color="auto" w:sz="4" w:space="0"/>
            </w:tcBorders>
            <w:noWrap w:val="0"/>
            <w:vAlign w:val="center"/>
          </w:tcPr>
          <w:p w14:paraId="02E7EFE3">
            <w:pPr>
              <w:jc w:val="center"/>
            </w:pPr>
          </w:p>
        </w:tc>
        <w:tc>
          <w:tcPr>
            <w:tcW w:w="1118" w:type="dxa"/>
            <w:tcBorders>
              <w:left w:val="single" w:color="000000" w:sz="4" w:space="0"/>
              <w:bottom w:val="single" w:color="auto" w:sz="4" w:space="0"/>
            </w:tcBorders>
            <w:noWrap w:val="0"/>
            <w:vAlign w:val="center"/>
          </w:tcPr>
          <w:p w14:paraId="12120D0D">
            <w:pPr>
              <w:snapToGrid w:val="0"/>
              <w:jc w:val="center"/>
              <w:rPr>
                <w:rFonts w:ascii="宋体" w:hAnsi="宋体" w:cs="宋体"/>
                <w:szCs w:val="21"/>
              </w:rPr>
            </w:pPr>
          </w:p>
        </w:tc>
        <w:tc>
          <w:tcPr>
            <w:tcW w:w="926" w:type="dxa"/>
            <w:tcBorders>
              <w:left w:val="single" w:color="000000" w:sz="4" w:space="0"/>
              <w:bottom w:val="single" w:color="auto" w:sz="4" w:space="0"/>
            </w:tcBorders>
            <w:noWrap w:val="0"/>
            <w:vAlign w:val="center"/>
          </w:tcPr>
          <w:p w14:paraId="1961E10B">
            <w:pPr>
              <w:snapToGrid w:val="0"/>
              <w:jc w:val="center"/>
              <w:rPr>
                <w:rFonts w:ascii="宋体" w:hAnsi="宋体" w:cs="宋体"/>
                <w:szCs w:val="21"/>
              </w:rPr>
            </w:pPr>
          </w:p>
        </w:tc>
        <w:tc>
          <w:tcPr>
            <w:tcW w:w="1202" w:type="dxa"/>
            <w:tcBorders>
              <w:left w:val="single" w:color="000000" w:sz="4" w:space="0"/>
              <w:bottom w:val="single" w:color="auto" w:sz="4" w:space="0"/>
            </w:tcBorders>
            <w:noWrap w:val="0"/>
            <w:vAlign w:val="top"/>
          </w:tcPr>
          <w:p w14:paraId="719A72A4">
            <w:pPr>
              <w:snapToGrid w:val="0"/>
              <w:jc w:val="center"/>
              <w:rPr>
                <w:rFonts w:ascii="宋体" w:hAnsi="宋体" w:cs="宋体"/>
                <w:szCs w:val="21"/>
              </w:rPr>
            </w:pPr>
          </w:p>
        </w:tc>
        <w:tc>
          <w:tcPr>
            <w:tcW w:w="815" w:type="dxa"/>
            <w:tcBorders>
              <w:left w:val="single" w:color="000000" w:sz="4" w:space="0"/>
              <w:bottom w:val="single" w:color="auto" w:sz="4" w:space="0"/>
              <w:right w:val="single" w:color="000000" w:sz="4" w:space="0"/>
            </w:tcBorders>
            <w:noWrap w:val="0"/>
            <w:vAlign w:val="top"/>
          </w:tcPr>
          <w:p w14:paraId="124DB1BD">
            <w:pPr>
              <w:snapToGrid w:val="0"/>
              <w:jc w:val="center"/>
              <w:rPr>
                <w:rFonts w:ascii="宋体" w:hAnsi="宋体" w:cs="宋体"/>
                <w:szCs w:val="21"/>
              </w:rPr>
            </w:pPr>
          </w:p>
        </w:tc>
      </w:tr>
      <w:tr w14:paraId="66200D9F">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auto" w:sz="4" w:space="0"/>
            </w:tcBorders>
            <w:noWrap w:val="0"/>
            <w:vAlign w:val="center"/>
          </w:tcPr>
          <w:p w14:paraId="2FFE1C47">
            <w:pPr>
              <w:snapToGrid w:val="0"/>
              <w:jc w:val="center"/>
              <w:rPr>
                <w:rFonts w:hint="eastAsia" w:ascii="宋体" w:hAnsi="宋体" w:cs="宋体"/>
                <w:szCs w:val="21"/>
              </w:rPr>
            </w:pPr>
          </w:p>
        </w:tc>
        <w:tc>
          <w:tcPr>
            <w:tcW w:w="2715" w:type="dxa"/>
            <w:tcBorders>
              <w:left w:val="single" w:color="000000" w:sz="4" w:space="0"/>
              <w:bottom w:val="single" w:color="auto" w:sz="4" w:space="0"/>
            </w:tcBorders>
            <w:noWrap w:val="0"/>
            <w:vAlign w:val="center"/>
          </w:tcPr>
          <w:p w14:paraId="58456A52">
            <w:pPr>
              <w:rPr>
                <w:rFonts w:hint="eastAsia" w:ascii="宋体" w:hAnsi="宋体" w:cs="宋体"/>
                <w:szCs w:val="21"/>
              </w:rPr>
            </w:pPr>
            <w:r>
              <w:rPr>
                <w:rFonts w:hint="eastAsia" w:ascii="宋体" w:hAnsi="宋体" w:cs="宋体"/>
                <w:szCs w:val="21"/>
              </w:rPr>
              <w:t>植灌木苗</w:t>
            </w:r>
          </w:p>
        </w:tc>
        <w:tc>
          <w:tcPr>
            <w:tcW w:w="765" w:type="dxa"/>
            <w:tcBorders>
              <w:left w:val="single" w:color="000000" w:sz="4" w:space="0"/>
              <w:bottom w:val="single" w:color="auto" w:sz="4" w:space="0"/>
            </w:tcBorders>
            <w:noWrap w:val="0"/>
            <w:vAlign w:val="center"/>
          </w:tcPr>
          <w:p w14:paraId="354ADDCF">
            <w:pPr>
              <w:snapToGrid w:val="0"/>
              <w:jc w:val="center"/>
            </w:pPr>
            <w:r>
              <w:rPr>
                <w:rFonts w:hint="eastAsia" w:ascii="宋体" w:hAnsi="宋体" w:cs="宋体"/>
                <w:szCs w:val="21"/>
              </w:rPr>
              <w:t>株</w:t>
            </w:r>
          </w:p>
        </w:tc>
        <w:tc>
          <w:tcPr>
            <w:tcW w:w="1118" w:type="dxa"/>
            <w:tcBorders>
              <w:left w:val="single" w:color="000000" w:sz="4" w:space="0"/>
              <w:bottom w:val="single" w:color="auto" w:sz="4" w:space="0"/>
            </w:tcBorders>
            <w:noWrap w:val="0"/>
            <w:vAlign w:val="center"/>
          </w:tcPr>
          <w:p w14:paraId="4A0E26A3">
            <w:pPr>
              <w:snapToGrid w:val="0"/>
              <w:jc w:val="center"/>
              <w:rPr>
                <w:rFonts w:ascii="宋体" w:hAnsi="宋体" w:cs="宋体"/>
                <w:szCs w:val="21"/>
              </w:rPr>
            </w:pPr>
          </w:p>
        </w:tc>
        <w:tc>
          <w:tcPr>
            <w:tcW w:w="926" w:type="dxa"/>
            <w:tcBorders>
              <w:left w:val="single" w:color="000000" w:sz="4" w:space="0"/>
              <w:bottom w:val="single" w:color="auto" w:sz="4" w:space="0"/>
            </w:tcBorders>
            <w:noWrap w:val="0"/>
            <w:vAlign w:val="center"/>
          </w:tcPr>
          <w:p w14:paraId="0C2D758E">
            <w:pPr>
              <w:snapToGrid w:val="0"/>
              <w:jc w:val="center"/>
              <w:rPr>
                <w:rFonts w:ascii="宋体" w:hAnsi="宋体" w:cs="宋体"/>
                <w:szCs w:val="21"/>
              </w:rPr>
            </w:pPr>
          </w:p>
        </w:tc>
        <w:tc>
          <w:tcPr>
            <w:tcW w:w="1202" w:type="dxa"/>
            <w:tcBorders>
              <w:left w:val="single" w:color="000000" w:sz="4" w:space="0"/>
              <w:bottom w:val="single" w:color="auto" w:sz="4" w:space="0"/>
            </w:tcBorders>
            <w:noWrap w:val="0"/>
            <w:vAlign w:val="top"/>
          </w:tcPr>
          <w:p w14:paraId="1297D466">
            <w:pPr>
              <w:snapToGrid w:val="0"/>
              <w:jc w:val="center"/>
              <w:rPr>
                <w:rFonts w:ascii="宋体" w:hAnsi="宋体" w:cs="宋体"/>
                <w:szCs w:val="21"/>
              </w:rPr>
            </w:pPr>
          </w:p>
        </w:tc>
        <w:tc>
          <w:tcPr>
            <w:tcW w:w="815" w:type="dxa"/>
            <w:tcBorders>
              <w:left w:val="single" w:color="000000" w:sz="4" w:space="0"/>
              <w:bottom w:val="single" w:color="auto" w:sz="4" w:space="0"/>
              <w:right w:val="single" w:color="000000" w:sz="4" w:space="0"/>
            </w:tcBorders>
            <w:noWrap w:val="0"/>
            <w:vAlign w:val="top"/>
          </w:tcPr>
          <w:p w14:paraId="0540C871">
            <w:pPr>
              <w:snapToGrid w:val="0"/>
              <w:jc w:val="center"/>
              <w:rPr>
                <w:rFonts w:ascii="宋体" w:hAnsi="宋体" w:cs="宋体"/>
                <w:szCs w:val="21"/>
              </w:rPr>
            </w:pPr>
          </w:p>
        </w:tc>
      </w:tr>
      <w:tr w14:paraId="2D79E570">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000000" w:sz="4" w:space="0"/>
              <w:bottom w:val="single" w:color="000000" w:sz="4" w:space="0"/>
            </w:tcBorders>
            <w:noWrap w:val="0"/>
            <w:vAlign w:val="center"/>
          </w:tcPr>
          <w:p w14:paraId="776CE5FB">
            <w:pPr>
              <w:snapToGrid w:val="0"/>
              <w:jc w:val="center"/>
              <w:rPr>
                <w:rFonts w:ascii="宋体" w:hAnsi="宋体" w:cs="宋体"/>
                <w:szCs w:val="21"/>
              </w:rPr>
            </w:pPr>
          </w:p>
        </w:tc>
        <w:tc>
          <w:tcPr>
            <w:tcW w:w="2715" w:type="dxa"/>
            <w:tcBorders>
              <w:top w:val="single" w:color="auto" w:sz="4" w:space="0"/>
              <w:left w:val="single" w:color="000000" w:sz="4" w:space="0"/>
              <w:bottom w:val="single" w:color="000000" w:sz="4" w:space="0"/>
            </w:tcBorders>
            <w:noWrap w:val="0"/>
            <w:vAlign w:val="center"/>
          </w:tcPr>
          <w:p w14:paraId="594238BD">
            <w:pPr>
              <w:rPr>
                <w:rFonts w:ascii="宋体" w:hAnsi="宋体" w:cs="宋体"/>
                <w:szCs w:val="21"/>
              </w:rPr>
            </w:pPr>
            <w:r>
              <w:rPr>
                <w:rFonts w:hint="eastAsia" w:ascii="宋体" w:hAnsi="宋体" w:cs="宋体"/>
                <w:szCs w:val="21"/>
              </w:rPr>
              <w:t>...</w:t>
            </w:r>
          </w:p>
        </w:tc>
        <w:tc>
          <w:tcPr>
            <w:tcW w:w="765" w:type="dxa"/>
            <w:tcBorders>
              <w:top w:val="single" w:color="auto" w:sz="4" w:space="0"/>
              <w:left w:val="single" w:color="000000" w:sz="4" w:space="0"/>
              <w:bottom w:val="single" w:color="000000" w:sz="4" w:space="0"/>
            </w:tcBorders>
            <w:noWrap w:val="0"/>
            <w:vAlign w:val="center"/>
          </w:tcPr>
          <w:p w14:paraId="5AEC8D1A">
            <w:pPr>
              <w:snapToGrid w:val="0"/>
              <w:jc w:val="center"/>
              <w:rPr>
                <w:rFonts w:ascii="宋体" w:hAnsi="宋体" w:cs="宋体"/>
                <w:szCs w:val="21"/>
              </w:rPr>
            </w:pPr>
          </w:p>
        </w:tc>
        <w:tc>
          <w:tcPr>
            <w:tcW w:w="1118" w:type="dxa"/>
            <w:tcBorders>
              <w:top w:val="single" w:color="auto" w:sz="4" w:space="0"/>
              <w:left w:val="single" w:color="000000" w:sz="4" w:space="0"/>
              <w:bottom w:val="single" w:color="000000" w:sz="4" w:space="0"/>
            </w:tcBorders>
            <w:noWrap w:val="0"/>
            <w:vAlign w:val="center"/>
          </w:tcPr>
          <w:p w14:paraId="54B6B919">
            <w:pPr>
              <w:snapToGrid w:val="0"/>
              <w:jc w:val="center"/>
              <w:rPr>
                <w:rFonts w:ascii="宋体" w:hAnsi="宋体" w:cs="宋体"/>
                <w:szCs w:val="21"/>
              </w:rPr>
            </w:pPr>
          </w:p>
        </w:tc>
        <w:tc>
          <w:tcPr>
            <w:tcW w:w="926" w:type="dxa"/>
            <w:tcBorders>
              <w:top w:val="single" w:color="auto" w:sz="4" w:space="0"/>
              <w:left w:val="single" w:color="000000" w:sz="4" w:space="0"/>
              <w:bottom w:val="single" w:color="000000" w:sz="4" w:space="0"/>
            </w:tcBorders>
            <w:noWrap w:val="0"/>
            <w:vAlign w:val="center"/>
          </w:tcPr>
          <w:p w14:paraId="62E6C6C8">
            <w:pPr>
              <w:snapToGrid w:val="0"/>
              <w:jc w:val="center"/>
              <w:rPr>
                <w:rFonts w:ascii="宋体" w:hAnsi="宋体" w:cs="宋体"/>
                <w:szCs w:val="21"/>
              </w:rPr>
            </w:pPr>
          </w:p>
        </w:tc>
        <w:tc>
          <w:tcPr>
            <w:tcW w:w="1202" w:type="dxa"/>
            <w:tcBorders>
              <w:top w:val="single" w:color="auto" w:sz="4" w:space="0"/>
              <w:left w:val="single" w:color="000000" w:sz="4" w:space="0"/>
              <w:bottom w:val="single" w:color="000000" w:sz="4" w:space="0"/>
            </w:tcBorders>
            <w:noWrap w:val="0"/>
            <w:vAlign w:val="top"/>
          </w:tcPr>
          <w:p w14:paraId="4250AC99">
            <w:pPr>
              <w:snapToGrid w:val="0"/>
              <w:jc w:val="center"/>
              <w:rPr>
                <w:rFonts w:ascii="宋体" w:hAnsi="宋体" w:cs="宋体"/>
                <w:szCs w:val="21"/>
              </w:rPr>
            </w:pPr>
          </w:p>
        </w:tc>
        <w:tc>
          <w:tcPr>
            <w:tcW w:w="815" w:type="dxa"/>
            <w:tcBorders>
              <w:top w:val="single" w:color="auto" w:sz="4" w:space="0"/>
              <w:left w:val="single" w:color="000000" w:sz="4" w:space="0"/>
              <w:bottom w:val="single" w:color="000000" w:sz="4" w:space="0"/>
              <w:right w:val="single" w:color="000000" w:sz="4" w:space="0"/>
            </w:tcBorders>
            <w:noWrap w:val="0"/>
            <w:vAlign w:val="top"/>
          </w:tcPr>
          <w:p w14:paraId="04AFF1E0">
            <w:pPr>
              <w:snapToGrid w:val="0"/>
              <w:jc w:val="center"/>
              <w:rPr>
                <w:rFonts w:ascii="宋体" w:hAnsi="宋体" w:cs="宋体"/>
                <w:szCs w:val="21"/>
              </w:rPr>
            </w:pPr>
          </w:p>
        </w:tc>
      </w:tr>
      <w:tr w14:paraId="6135441F">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3CB5157B">
            <w:pPr>
              <w:snapToGrid w:val="0"/>
              <w:jc w:val="center"/>
              <w:rPr>
                <w:rFonts w:ascii="宋体" w:hAnsi="宋体" w:cs="宋体"/>
                <w:szCs w:val="21"/>
              </w:rPr>
            </w:pPr>
            <w:r>
              <w:rPr>
                <w:rFonts w:hint="eastAsia" w:ascii="宋体" w:hAnsi="宋体" w:cs="宋体"/>
                <w:szCs w:val="21"/>
              </w:rPr>
              <w:t>4.1.3</w:t>
            </w:r>
          </w:p>
        </w:tc>
        <w:tc>
          <w:tcPr>
            <w:tcW w:w="2715" w:type="dxa"/>
            <w:tcBorders>
              <w:left w:val="single" w:color="000000" w:sz="4" w:space="0"/>
              <w:bottom w:val="single" w:color="000000" w:sz="4" w:space="0"/>
            </w:tcBorders>
            <w:noWrap w:val="0"/>
            <w:vAlign w:val="center"/>
          </w:tcPr>
          <w:p w14:paraId="360C4317">
            <w:r>
              <w:rPr>
                <w:rFonts w:hint="eastAsia" w:ascii="宋体" w:hAnsi="宋体" w:cs="宋体"/>
                <w:szCs w:val="21"/>
              </w:rPr>
              <w:t>护路护沟护坡护岸林</w:t>
            </w:r>
          </w:p>
        </w:tc>
        <w:tc>
          <w:tcPr>
            <w:tcW w:w="765" w:type="dxa"/>
            <w:tcBorders>
              <w:left w:val="single" w:color="000000" w:sz="4" w:space="0"/>
              <w:bottom w:val="single" w:color="000000" w:sz="4" w:space="0"/>
            </w:tcBorders>
            <w:noWrap w:val="0"/>
            <w:vAlign w:val="center"/>
          </w:tcPr>
          <w:p w14:paraId="076D542D">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1F3E3251">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7BD41F27">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04FEEA03">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75A18259">
            <w:pPr>
              <w:snapToGrid w:val="0"/>
              <w:jc w:val="center"/>
              <w:rPr>
                <w:rFonts w:ascii="宋体" w:hAnsi="宋体" w:cs="宋体"/>
                <w:szCs w:val="21"/>
              </w:rPr>
            </w:pPr>
          </w:p>
        </w:tc>
      </w:tr>
      <w:tr w14:paraId="7CA052EA">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67DE4BCC">
            <w:pPr>
              <w:snapToGrid w:val="0"/>
              <w:jc w:val="center"/>
              <w:rPr>
                <w:rFonts w:hint="eastAsia" w:ascii="宋体" w:hAnsi="宋体" w:cs="宋体"/>
                <w:szCs w:val="21"/>
              </w:rPr>
            </w:pPr>
          </w:p>
        </w:tc>
        <w:tc>
          <w:tcPr>
            <w:tcW w:w="2715" w:type="dxa"/>
            <w:tcBorders>
              <w:left w:val="single" w:color="000000" w:sz="4" w:space="0"/>
              <w:bottom w:val="single" w:color="000000" w:sz="4" w:space="0"/>
            </w:tcBorders>
            <w:noWrap w:val="0"/>
            <w:vAlign w:val="center"/>
          </w:tcPr>
          <w:p w14:paraId="77AD3090">
            <w:pPr>
              <w:rPr>
                <w:rFonts w:hint="eastAsia" w:ascii="宋体" w:hAnsi="宋体" w:cs="宋体"/>
                <w:szCs w:val="21"/>
              </w:rPr>
            </w:pPr>
            <w:r>
              <w:rPr>
                <w:rFonts w:hint="eastAsia" w:ascii="宋体" w:hAnsi="宋体" w:cs="宋体"/>
                <w:szCs w:val="21"/>
              </w:rPr>
              <w:t>植灌木苗</w:t>
            </w:r>
          </w:p>
        </w:tc>
        <w:tc>
          <w:tcPr>
            <w:tcW w:w="765" w:type="dxa"/>
            <w:tcBorders>
              <w:left w:val="single" w:color="000000" w:sz="4" w:space="0"/>
              <w:bottom w:val="single" w:color="000000" w:sz="4" w:space="0"/>
            </w:tcBorders>
            <w:noWrap w:val="0"/>
            <w:vAlign w:val="center"/>
          </w:tcPr>
          <w:p w14:paraId="436109E1">
            <w:pPr>
              <w:snapToGrid w:val="0"/>
              <w:jc w:val="center"/>
              <w:rPr>
                <w:rFonts w:ascii="宋体" w:hAnsi="宋体" w:cs="宋体"/>
                <w:szCs w:val="21"/>
              </w:rPr>
            </w:pPr>
            <w:r>
              <w:rPr>
                <w:rFonts w:hint="eastAsia" w:ascii="宋体" w:hAnsi="宋体" w:cs="宋体"/>
                <w:szCs w:val="21"/>
              </w:rPr>
              <w:t>株</w:t>
            </w:r>
          </w:p>
        </w:tc>
        <w:tc>
          <w:tcPr>
            <w:tcW w:w="1118" w:type="dxa"/>
            <w:tcBorders>
              <w:left w:val="single" w:color="000000" w:sz="4" w:space="0"/>
              <w:bottom w:val="single" w:color="000000" w:sz="4" w:space="0"/>
            </w:tcBorders>
            <w:noWrap w:val="0"/>
            <w:vAlign w:val="center"/>
          </w:tcPr>
          <w:p w14:paraId="3D491386">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52171930">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5EA65226">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242EF2CC">
            <w:pPr>
              <w:snapToGrid w:val="0"/>
              <w:jc w:val="center"/>
              <w:rPr>
                <w:rFonts w:ascii="宋体" w:hAnsi="宋体" w:cs="宋体"/>
                <w:szCs w:val="21"/>
              </w:rPr>
            </w:pPr>
          </w:p>
        </w:tc>
      </w:tr>
      <w:tr w14:paraId="27971D1A">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7741BAB5">
            <w:pPr>
              <w:snapToGrid w:val="0"/>
              <w:jc w:val="center"/>
              <w:rPr>
                <w:rFonts w:ascii="宋体" w:hAnsi="宋体" w:cs="宋体"/>
                <w:szCs w:val="21"/>
              </w:rPr>
            </w:pPr>
          </w:p>
        </w:tc>
        <w:tc>
          <w:tcPr>
            <w:tcW w:w="2715" w:type="dxa"/>
            <w:tcBorders>
              <w:left w:val="single" w:color="000000" w:sz="4" w:space="0"/>
              <w:bottom w:val="single" w:color="000000" w:sz="4" w:space="0"/>
            </w:tcBorders>
            <w:noWrap w:val="0"/>
            <w:vAlign w:val="center"/>
          </w:tcPr>
          <w:p w14:paraId="230F628D">
            <w:pPr>
              <w:rPr>
                <w:rFonts w:ascii="宋体" w:hAnsi="宋体" w:cs="宋体"/>
                <w:szCs w:val="21"/>
              </w:rPr>
            </w:pPr>
            <w:r>
              <w:rPr>
                <w:rFonts w:hint="eastAsia" w:ascii="宋体" w:hAnsi="宋体" w:cs="宋体"/>
                <w:szCs w:val="21"/>
              </w:rPr>
              <w:t>...</w:t>
            </w:r>
          </w:p>
        </w:tc>
        <w:tc>
          <w:tcPr>
            <w:tcW w:w="765" w:type="dxa"/>
            <w:tcBorders>
              <w:left w:val="single" w:color="000000" w:sz="4" w:space="0"/>
              <w:bottom w:val="single" w:color="000000" w:sz="4" w:space="0"/>
            </w:tcBorders>
            <w:noWrap w:val="0"/>
            <w:vAlign w:val="center"/>
          </w:tcPr>
          <w:p w14:paraId="7693DC3B">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2D269FD9">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49D182B9">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0A75484A">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66BDA56F">
            <w:pPr>
              <w:snapToGrid w:val="0"/>
              <w:jc w:val="center"/>
              <w:rPr>
                <w:rFonts w:ascii="宋体" w:hAnsi="宋体" w:cs="宋体"/>
                <w:szCs w:val="21"/>
              </w:rPr>
            </w:pPr>
          </w:p>
        </w:tc>
      </w:tr>
      <w:tr w14:paraId="7EF0CB4C">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5A1C6FE3">
            <w:pPr>
              <w:snapToGrid w:val="0"/>
              <w:jc w:val="center"/>
              <w:rPr>
                <w:rFonts w:ascii="宋体" w:hAnsi="宋体" w:cs="宋体"/>
                <w:szCs w:val="21"/>
              </w:rPr>
            </w:pPr>
            <w:r>
              <w:rPr>
                <w:rFonts w:hint="eastAsia" w:ascii="宋体" w:hAnsi="宋体" w:cs="宋体"/>
                <w:szCs w:val="21"/>
              </w:rPr>
              <w:t>4.2</w:t>
            </w:r>
          </w:p>
        </w:tc>
        <w:tc>
          <w:tcPr>
            <w:tcW w:w="2715" w:type="dxa"/>
            <w:tcBorders>
              <w:left w:val="single" w:color="000000" w:sz="4" w:space="0"/>
              <w:bottom w:val="single" w:color="000000" w:sz="4" w:space="0"/>
            </w:tcBorders>
            <w:noWrap w:val="0"/>
            <w:vAlign w:val="center"/>
          </w:tcPr>
          <w:p w14:paraId="13C11738">
            <w:pPr>
              <w:rPr>
                <w:rFonts w:ascii="宋体" w:hAnsi="宋体" w:cs="宋体"/>
                <w:szCs w:val="21"/>
              </w:rPr>
            </w:pPr>
            <w:r>
              <w:rPr>
                <w:rFonts w:hint="eastAsia" w:ascii="宋体" w:hAnsi="宋体" w:cs="宋体"/>
                <w:szCs w:val="21"/>
              </w:rPr>
              <w:t>岸坡防护工程</w:t>
            </w:r>
          </w:p>
        </w:tc>
        <w:tc>
          <w:tcPr>
            <w:tcW w:w="765" w:type="dxa"/>
            <w:tcBorders>
              <w:left w:val="single" w:color="000000" w:sz="4" w:space="0"/>
              <w:bottom w:val="single" w:color="000000" w:sz="4" w:space="0"/>
            </w:tcBorders>
            <w:noWrap w:val="0"/>
            <w:vAlign w:val="center"/>
          </w:tcPr>
          <w:p w14:paraId="048865D6">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70249566">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1C3B83C7">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5237E114">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2E3E98CC">
            <w:pPr>
              <w:snapToGrid w:val="0"/>
              <w:jc w:val="center"/>
              <w:rPr>
                <w:rFonts w:ascii="宋体" w:hAnsi="宋体" w:cs="宋体"/>
                <w:szCs w:val="21"/>
              </w:rPr>
            </w:pPr>
          </w:p>
        </w:tc>
      </w:tr>
      <w:tr w14:paraId="16D61127">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77D4F947">
            <w:pPr>
              <w:jc w:val="center"/>
              <w:rPr>
                <w:rFonts w:ascii="宋体" w:hAnsi="宋体" w:cs="宋体"/>
                <w:szCs w:val="21"/>
              </w:rPr>
            </w:pPr>
            <w:r>
              <w:rPr>
                <w:rFonts w:hint="eastAsia" w:ascii="宋体" w:hAnsi="宋体" w:cs="宋体"/>
                <w:szCs w:val="21"/>
              </w:rPr>
              <w:t>4.2.1</w:t>
            </w:r>
          </w:p>
        </w:tc>
        <w:tc>
          <w:tcPr>
            <w:tcW w:w="2715" w:type="dxa"/>
            <w:tcBorders>
              <w:left w:val="single" w:color="000000" w:sz="4" w:space="0"/>
              <w:bottom w:val="single" w:color="000000" w:sz="4" w:space="0"/>
            </w:tcBorders>
            <w:noWrap w:val="0"/>
            <w:vAlign w:val="center"/>
          </w:tcPr>
          <w:p w14:paraId="243C4459">
            <w:pPr>
              <w:rPr>
                <w:rFonts w:ascii="宋体" w:hAnsi="宋体" w:cs="宋体"/>
                <w:szCs w:val="21"/>
              </w:rPr>
            </w:pPr>
            <w:r>
              <w:rPr>
                <w:rFonts w:hint="eastAsia" w:ascii="宋体" w:hAnsi="宋体" w:cs="宋体"/>
                <w:szCs w:val="21"/>
              </w:rPr>
              <w:t>护地堤</w:t>
            </w:r>
          </w:p>
        </w:tc>
        <w:tc>
          <w:tcPr>
            <w:tcW w:w="765" w:type="dxa"/>
            <w:tcBorders>
              <w:left w:val="single" w:color="000000" w:sz="4" w:space="0"/>
              <w:bottom w:val="single" w:color="000000" w:sz="4" w:space="0"/>
            </w:tcBorders>
            <w:noWrap w:val="0"/>
            <w:vAlign w:val="center"/>
          </w:tcPr>
          <w:p w14:paraId="23D29D79">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24133A0C">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37ABB208">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60310494">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54B7CE14">
            <w:pPr>
              <w:snapToGrid w:val="0"/>
              <w:jc w:val="center"/>
              <w:rPr>
                <w:rFonts w:ascii="宋体" w:hAnsi="宋体" w:cs="宋体"/>
                <w:szCs w:val="21"/>
              </w:rPr>
            </w:pPr>
          </w:p>
        </w:tc>
      </w:tr>
      <w:tr w14:paraId="4DA3F15E">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597293E9">
            <w:pPr>
              <w:jc w:val="center"/>
              <w:rPr>
                <w:rFonts w:hint="eastAsia" w:ascii="宋体" w:hAnsi="宋体" w:cs="宋体"/>
                <w:szCs w:val="21"/>
              </w:rPr>
            </w:pPr>
          </w:p>
        </w:tc>
        <w:tc>
          <w:tcPr>
            <w:tcW w:w="2715" w:type="dxa"/>
            <w:tcBorders>
              <w:left w:val="single" w:color="000000" w:sz="4" w:space="0"/>
              <w:bottom w:val="single" w:color="000000" w:sz="4" w:space="0"/>
            </w:tcBorders>
            <w:noWrap w:val="0"/>
            <w:vAlign w:val="center"/>
          </w:tcPr>
          <w:p w14:paraId="75CCF056">
            <w:pPr>
              <w:rPr>
                <w:rFonts w:hint="eastAsia" w:ascii="宋体" w:hAnsi="宋体" w:cs="宋体"/>
                <w:szCs w:val="21"/>
              </w:rPr>
            </w:pPr>
            <w:r>
              <w:rPr>
                <w:rFonts w:hint="eastAsia" w:ascii="宋体" w:hAnsi="宋体" w:cs="宋体"/>
                <w:szCs w:val="21"/>
              </w:rPr>
              <w:t>土（石）方开挖</w:t>
            </w:r>
          </w:p>
        </w:tc>
        <w:tc>
          <w:tcPr>
            <w:tcW w:w="765" w:type="dxa"/>
            <w:tcBorders>
              <w:left w:val="single" w:color="000000" w:sz="4" w:space="0"/>
              <w:bottom w:val="single" w:color="000000" w:sz="4" w:space="0"/>
            </w:tcBorders>
            <w:noWrap w:val="0"/>
            <w:vAlign w:val="center"/>
          </w:tcPr>
          <w:p w14:paraId="31C32932">
            <w:pPr>
              <w:snapToGrid w:val="0"/>
              <w:jc w:val="center"/>
              <w:rPr>
                <w:rFonts w:ascii="宋体" w:hAnsi="宋体" w:cs="宋体"/>
                <w:szCs w:val="21"/>
              </w:rPr>
            </w:pPr>
            <w:r>
              <w:rPr>
                <w:rFonts w:hint="eastAsia" w:ascii="宋体" w:hAnsi="宋体" w:cs="宋体"/>
                <w:szCs w:val="21"/>
              </w:rPr>
              <w:t>m</w:t>
            </w:r>
            <w:r>
              <w:rPr>
                <w:rFonts w:hint="eastAsia" w:ascii="宋体" w:hAnsi="宋体" w:cs="宋体"/>
                <w:szCs w:val="21"/>
                <w:vertAlign w:val="superscript"/>
              </w:rPr>
              <w:t>3</w:t>
            </w:r>
          </w:p>
        </w:tc>
        <w:tc>
          <w:tcPr>
            <w:tcW w:w="1118" w:type="dxa"/>
            <w:tcBorders>
              <w:left w:val="single" w:color="000000" w:sz="4" w:space="0"/>
              <w:bottom w:val="single" w:color="000000" w:sz="4" w:space="0"/>
            </w:tcBorders>
            <w:noWrap w:val="0"/>
            <w:vAlign w:val="center"/>
          </w:tcPr>
          <w:p w14:paraId="3C17FEA2">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6858AD00">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2F485736">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314DF312">
            <w:pPr>
              <w:snapToGrid w:val="0"/>
              <w:jc w:val="center"/>
              <w:rPr>
                <w:rFonts w:ascii="宋体" w:hAnsi="宋体" w:cs="宋体"/>
                <w:szCs w:val="21"/>
              </w:rPr>
            </w:pPr>
          </w:p>
        </w:tc>
      </w:tr>
      <w:tr w14:paraId="7DCF8335">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3145348E">
            <w:pPr>
              <w:jc w:val="center"/>
              <w:rPr>
                <w:rFonts w:ascii="宋体" w:hAnsi="宋体" w:cs="宋体"/>
                <w:szCs w:val="21"/>
              </w:rPr>
            </w:pPr>
          </w:p>
        </w:tc>
        <w:tc>
          <w:tcPr>
            <w:tcW w:w="2715" w:type="dxa"/>
            <w:tcBorders>
              <w:left w:val="single" w:color="000000" w:sz="4" w:space="0"/>
              <w:bottom w:val="single" w:color="000000" w:sz="4" w:space="0"/>
            </w:tcBorders>
            <w:noWrap w:val="0"/>
            <w:vAlign w:val="center"/>
          </w:tcPr>
          <w:p w14:paraId="3DBF93C1">
            <w:pPr>
              <w:rPr>
                <w:rFonts w:ascii="宋体" w:hAnsi="宋体" w:cs="宋体"/>
                <w:szCs w:val="21"/>
              </w:rPr>
            </w:pPr>
            <w:r>
              <w:rPr>
                <w:rFonts w:hint="eastAsia" w:ascii="宋体" w:hAnsi="宋体" w:cs="宋体"/>
                <w:szCs w:val="21"/>
              </w:rPr>
              <w:t>...</w:t>
            </w:r>
          </w:p>
        </w:tc>
        <w:tc>
          <w:tcPr>
            <w:tcW w:w="765" w:type="dxa"/>
            <w:tcBorders>
              <w:left w:val="single" w:color="000000" w:sz="4" w:space="0"/>
              <w:bottom w:val="single" w:color="000000" w:sz="4" w:space="0"/>
            </w:tcBorders>
            <w:noWrap w:val="0"/>
            <w:vAlign w:val="center"/>
          </w:tcPr>
          <w:p w14:paraId="3460EDA5">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074EEE25">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703E1B34">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634DB6E0">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7D63D133">
            <w:pPr>
              <w:snapToGrid w:val="0"/>
              <w:jc w:val="center"/>
              <w:rPr>
                <w:rFonts w:ascii="宋体" w:hAnsi="宋体" w:cs="宋体"/>
                <w:szCs w:val="21"/>
              </w:rPr>
            </w:pPr>
          </w:p>
        </w:tc>
      </w:tr>
      <w:tr w14:paraId="51E994B2">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1D9712B8">
            <w:pPr>
              <w:snapToGrid w:val="0"/>
              <w:jc w:val="center"/>
              <w:rPr>
                <w:rFonts w:ascii="宋体" w:hAnsi="宋体" w:cs="宋体"/>
                <w:szCs w:val="21"/>
              </w:rPr>
            </w:pPr>
            <w:r>
              <w:rPr>
                <w:rFonts w:hint="eastAsia" w:ascii="宋体" w:hAnsi="宋体" w:cs="宋体"/>
                <w:szCs w:val="21"/>
              </w:rPr>
              <w:t>4.2.2</w:t>
            </w:r>
          </w:p>
        </w:tc>
        <w:tc>
          <w:tcPr>
            <w:tcW w:w="2715" w:type="dxa"/>
            <w:tcBorders>
              <w:left w:val="single" w:color="000000" w:sz="4" w:space="0"/>
              <w:bottom w:val="single" w:color="000000" w:sz="4" w:space="0"/>
            </w:tcBorders>
            <w:noWrap w:val="0"/>
            <w:vAlign w:val="center"/>
          </w:tcPr>
          <w:p w14:paraId="10496EF6">
            <w:pPr>
              <w:rPr>
                <w:rFonts w:ascii="宋体" w:hAnsi="宋体" w:cs="宋体"/>
                <w:szCs w:val="21"/>
              </w:rPr>
            </w:pPr>
            <w:r>
              <w:rPr>
                <w:rFonts w:hint="eastAsia" w:ascii="宋体" w:hAnsi="宋体" w:cs="宋体"/>
                <w:szCs w:val="21"/>
              </w:rPr>
              <w:t>生态护岸</w:t>
            </w:r>
          </w:p>
        </w:tc>
        <w:tc>
          <w:tcPr>
            <w:tcW w:w="765" w:type="dxa"/>
            <w:tcBorders>
              <w:left w:val="single" w:color="000000" w:sz="4" w:space="0"/>
              <w:bottom w:val="single" w:color="000000" w:sz="4" w:space="0"/>
            </w:tcBorders>
            <w:noWrap w:val="0"/>
            <w:vAlign w:val="center"/>
          </w:tcPr>
          <w:p w14:paraId="008BA052">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08412F0C">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628CF222">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16D07A4F">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4AAB67AA">
            <w:pPr>
              <w:snapToGrid w:val="0"/>
              <w:jc w:val="center"/>
              <w:rPr>
                <w:rFonts w:ascii="宋体" w:hAnsi="宋体" w:cs="宋体"/>
                <w:szCs w:val="21"/>
              </w:rPr>
            </w:pPr>
          </w:p>
          <w:p w14:paraId="188531FE">
            <w:pPr>
              <w:snapToGrid w:val="0"/>
              <w:jc w:val="center"/>
              <w:rPr>
                <w:rFonts w:ascii="宋体" w:hAnsi="宋体" w:cs="宋体"/>
                <w:szCs w:val="21"/>
              </w:rPr>
            </w:pPr>
          </w:p>
        </w:tc>
      </w:tr>
      <w:tr w14:paraId="003A1489">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7D281175">
            <w:pPr>
              <w:snapToGrid w:val="0"/>
              <w:jc w:val="center"/>
              <w:rPr>
                <w:rFonts w:hint="eastAsia" w:ascii="宋体" w:hAnsi="宋体" w:cs="宋体"/>
                <w:szCs w:val="21"/>
              </w:rPr>
            </w:pPr>
          </w:p>
        </w:tc>
        <w:tc>
          <w:tcPr>
            <w:tcW w:w="2715" w:type="dxa"/>
            <w:tcBorders>
              <w:left w:val="single" w:color="000000" w:sz="4" w:space="0"/>
              <w:bottom w:val="single" w:color="000000" w:sz="4" w:space="0"/>
            </w:tcBorders>
            <w:noWrap w:val="0"/>
            <w:vAlign w:val="center"/>
          </w:tcPr>
          <w:p w14:paraId="571D5A24">
            <w:pPr>
              <w:rPr>
                <w:rFonts w:hint="eastAsia" w:ascii="宋体" w:hAnsi="宋体" w:cs="宋体"/>
                <w:szCs w:val="21"/>
              </w:rPr>
            </w:pPr>
            <w:r>
              <w:rPr>
                <w:rFonts w:hint="eastAsia" w:ascii="宋体" w:hAnsi="宋体" w:cs="宋体"/>
                <w:szCs w:val="21"/>
              </w:rPr>
              <w:t>土（石）方开挖</w:t>
            </w:r>
          </w:p>
        </w:tc>
        <w:tc>
          <w:tcPr>
            <w:tcW w:w="765" w:type="dxa"/>
            <w:tcBorders>
              <w:left w:val="single" w:color="000000" w:sz="4" w:space="0"/>
              <w:bottom w:val="single" w:color="000000" w:sz="4" w:space="0"/>
            </w:tcBorders>
            <w:noWrap w:val="0"/>
            <w:vAlign w:val="center"/>
          </w:tcPr>
          <w:p w14:paraId="70D11600">
            <w:pPr>
              <w:snapToGrid w:val="0"/>
              <w:jc w:val="center"/>
              <w:rPr>
                <w:rFonts w:ascii="宋体" w:hAnsi="宋体" w:cs="宋体"/>
                <w:szCs w:val="21"/>
              </w:rPr>
            </w:pPr>
            <w:r>
              <w:rPr>
                <w:rFonts w:hint="eastAsia" w:ascii="宋体" w:hAnsi="宋体" w:cs="宋体"/>
                <w:szCs w:val="21"/>
              </w:rPr>
              <w:t>m</w:t>
            </w:r>
            <w:r>
              <w:rPr>
                <w:rFonts w:hint="eastAsia" w:ascii="宋体" w:hAnsi="宋体" w:cs="宋体"/>
                <w:szCs w:val="21"/>
                <w:vertAlign w:val="superscript"/>
              </w:rPr>
              <w:t>3</w:t>
            </w:r>
          </w:p>
        </w:tc>
        <w:tc>
          <w:tcPr>
            <w:tcW w:w="1118" w:type="dxa"/>
            <w:tcBorders>
              <w:left w:val="single" w:color="000000" w:sz="4" w:space="0"/>
              <w:bottom w:val="single" w:color="000000" w:sz="4" w:space="0"/>
            </w:tcBorders>
            <w:noWrap w:val="0"/>
            <w:vAlign w:val="center"/>
          </w:tcPr>
          <w:p w14:paraId="707F0606">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2DD3B411">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67341A49">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61DCFE80">
            <w:pPr>
              <w:snapToGrid w:val="0"/>
              <w:jc w:val="center"/>
              <w:rPr>
                <w:rFonts w:ascii="宋体" w:hAnsi="宋体" w:cs="宋体"/>
                <w:szCs w:val="21"/>
              </w:rPr>
            </w:pPr>
          </w:p>
        </w:tc>
      </w:tr>
      <w:tr w14:paraId="26FACE2B">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271828A0">
            <w:pPr>
              <w:snapToGrid w:val="0"/>
              <w:jc w:val="center"/>
              <w:rPr>
                <w:rFonts w:ascii="宋体" w:hAnsi="宋体" w:cs="宋体"/>
                <w:szCs w:val="21"/>
              </w:rPr>
            </w:pPr>
          </w:p>
        </w:tc>
        <w:tc>
          <w:tcPr>
            <w:tcW w:w="2715" w:type="dxa"/>
            <w:tcBorders>
              <w:left w:val="single" w:color="000000" w:sz="4" w:space="0"/>
              <w:bottom w:val="single" w:color="000000" w:sz="4" w:space="0"/>
            </w:tcBorders>
            <w:noWrap w:val="0"/>
            <w:vAlign w:val="center"/>
          </w:tcPr>
          <w:p w14:paraId="58B9840A">
            <w:pPr>
              <w:rPr>
                <w:rFonts w:ascii="宋体" w:hAnsi="宋体" w:cs="宋体"/>
                <w:szCs w:val="21"/>
              </w:rPr>
            </w:pPr>
            <w:r>
              <w:rPr>
                <w:rFonts w:hint="eastAsia" w:ascii="宋体" w:hAnsi="宋体" w:cs="宋体"/>
                <w:szCs w:val="21"/>
              </w:rPr>
              <w:t>...</w:t>
            </w:r>
          </w:p>
        </w:tc>
        <w:tc>
          <w:tcPr>
            <w:tcW w:w="765" w:type="dxa"/>
            <w:tcBorders>
              <w:left w:val="single" w:color="000000" w:sz="4" w:space="0"/>
              <w:bottom w:val="single" w:color="000000" w:sz="4" w:space="0"/>
            </w:tcBorders>
            <w:noWrap w:val="0"/>
            <w:vAlign w:val="center"/>
          </w:tcPr>
          <w:p w14:paraId="4AC4B7DB">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5B5720A6">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7E2F97DD">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4C831941">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0B7AA372">
            <w:pPr>
              <w:snapToGrid w:val="0"/>
              <w:jc w:val="center"/>
              <w:rPr>
                <w:rFonts w:ascii="宋体" w:hAnsi="宋体" w:cs="宋体"/>
                <w:szCs w:val="21"/>
              </w:rPr>
            </w:pPr>
          </w:p>
        </w:tc>
      </w:tr>
      <w:tr w14:paraId="46448984">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auto" w:sz="4" w:space="0"/>
              <w:bottom w:val="single" w:color="auto" w:sz="4" w:space="0"/>
            </w:tcBorders>
            <w:noWrap w:val="0"/>
            <w:vAlign w:val="center"/>
          </w:tcPr>
          <w:p w14:paraId="289CB34C">
            <w:pPr>
              <w:snapToGrid w:val="0"/>
              <w:jc w:val="center"/>
              <w:rPr>
                <w:rFonts w:hint="eastAsia" w:ascii="宋体" w:hAnsi="宋体" w:cs="宋体"/>
                <w:szCs w:val="21"/>
              </w:rPr>
            </w:pPr>
            <w:r>
              <w:rPr>
                <w:rFonts w:hint="eastAsia" w:ascii="宋体" w:hAnsi="宋体" w:cs="宋体"/>
                <w:szCs w:val="21"/>
              </w:rPr>
              <w:t>4.3</w:t>
            </w:r>
          </w:p>
        </w:tc>
        <w:tc>
          <w:tcPr>
            <w:tcW w:w="2715" w:type="dxa"/>
            <w:tcBorders>
              <w:top w:val="single" w:color="auto" w:sz="4" w:space="0"/>
              <w:left w:val="single" w:color="000000" w:sz="4" w:space="0"/>
              <w:bottom w:val="single" w:color="auto" w:sz="4" w:space="0"/>
            </w:tcBorders>
            <w:noWrap w:val="0"/>
            <w:vAlign w:val="center"/>
          </w:tcPr>
          <w:p w14:paraId="39478EC1">
            <w:pPr>
              <w:rPr>
                <w:rFonts w:ascii="宋体" w:hAnsi="宋体" w:cs="宋体"/>
                <w:szCs w:val="21"/>
              </w:rPr>
            </w:pPr>
            <w:r>
              <w:rPr>
                <w:rFonts w:hint="eastAsia" w:ascii="宋体" w:hAnsi="宋体" w:cs="宋体"/>
                <w:szCs w:val="21"/>
              </w:rPr>
              <w:t>坡面防护工程</w:t>
            </w:r>
          </w:p>
        </w:tc>
        <w:tc>
          <w:tcPr>
            <w:tcW w:w="765" w:type="dxa"/>
            <w:tcBorders>
              <w:top w:val="single" w:color="auto" w:sz="4" w:space="0"/>
              <w:left w:val="single" w:color="000000" w:sz="4" w:space="0"/>
              <w:bottom w:val="single" w:color="auto" w:sz="4" w:space="0"/>
            </w:tcBorders>
            <w:noWrap w:val="0"/>
            <w:vAlign w:val="center"/>
          </w:tcPr>
          <w:p w14:paraId="41CC8C47">
            <w:pPr>
              <w:snapToGrid w:val="0"/>
              <w:jc w:val="center"/>
              <w:rPr>
                <w:rFonts w:ascii="宋体" w:hAnsi="宋体" w:cs="宋体"/>
                <w:szCs w:val="21"/>
              </w:rPr>
            </w:pPr>
          </w:p>
        </w:tc>
        <w:tc>
          <w:tcPr>
            <w:tcW w:w="1118" w:type="dxa"/>
            <w:tcBorders>
              <w:top w:val="single" w:color="auto" w:sz="4" w:space="0"/>
              <w:left w:val="single" w:color="000000" w:sz="4" w:space="0"/>
              <w:bottom w:val="single" w:color="auto" w:sz="4" w:space="0"/>
            </w:tcBorders>
            <w:noWrap w:val="0"/>
            <w:vAlign w:val="center"/>
          </w:tcPr>
          <w:p w14:paraId="5E3BB1A3">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6374D7CC">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692B9C09">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auto" w:sz="4" w:space="0"/>
            </w:tcBorders>
            <w:noWrap w:val="0"/>
            <w:vAlign w:val="top"/>
          </w:tcPr>
          <w:p w14:paraId="54378390">
            <w:pPr>
              <w:snapToGrid w:val="0"/>
              <w:jc w:val="center"/>
              <w:rPr>
                <w:rFonts w:ascii="宋体" w:hAnsi="宋体" w:cs="宋体"/>
                <w:szCs w:val="21"/>
              </w:rPr>
            </w:pPr>
          </w:p>
        </w:tc>
      </w:tr>
      <w:tr w14:paraId="21152237">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auto" w:sz="4" w:space="0"/>
              <w:bottom w:val="single" w:color="auto" w:sz="4" w:space="0"/>
            </w:tcBorders>
            <w:noWrap w:val="0"/>
            <w:vAlign w:val="center"/>
          </w:tcPr>
          <w:p w14:paraId="6E822D6C">
            <w:pPr>
              <w:snapToGrid w:val="0"/>
              <w:jc w:val="center"/>
              <w:rPr>
                <w:rFonts w:hint="eastAsia" w:ascii="宋体" w:hAnsi="宋体" w:cs="宋体"/>
                <w:szCs w:val="21"/>
              </w:rPr>
            </w:pPr>
            <w:r>
              <w:rPr>
                <w:rFonts w:hint="eastAsia" w:ascii="宋体" w:hAnsi="宋体" w:cs="宋体"/>
                <w:szCs w:val="21"/>
              </w:rPr>
              <w:t>4.3.1</w:t>
            </w:r>
          </w:p>
        </w:tc>
        <w:tc>
          <w:tcPr>
            <w:tcW w:w="2715" w:type="dxa"/>
            <w:tcBorders>
              <w:top w:val="single" w:color="auto" w:sz="4" w:space="0"/>
              <w:left w:val="single" w:color="000000" w:sz="4" w:space="0"/>
              <w:bottom w:val="single" w:color="auto" w:sz="4" w:space="0"/>
            </w:tcBorders>
            <w:noWrap w:val="0"/>
            <w:vAlign w:val="center"/>
          </w:tcPr>
          <w:p w14:paraId="1B4810BA">
            <w:pPr>
              <w:rPr>
                <w:rFonts w:hint="eastAsia" w:ascii="宋体" w:hAnsi="宋体" w:cs="宋体"/>
                <w:szCs w:val="21"/>
              </w:rPr>
            </w:pPr>
            <w:r>
              <w:rPr>
                <w:rFonts w:hint="eastAsia" w:ascii="宋体" w:hAnsi="宋体" w:cs="宋体"/>
                <w:szCs w:val="21"/>
              </w:rPr>
              <w:t>护坡</w:t>
            </w:r>
          </w:p>
        </w:tc>
        <w:tc>
          <w:tcPr>
            <w:tcW w:w="765" w:type="dxa"/>
            <w:tcBorders>
              <w:top w:val="single" w:color="auto" w:sz="4" w:space="0"/>
              <w:left w:val="single" w:color="000000" w:sz="4" w:space="0"/>
              <w:bottom w:val="single" w:color="auto" w:sz="4" w:space="0"/>
            </w:tcBorders>
            <w:noWrap w:val="0"/>
            <w:vAlign w:val="center"/>
          </w:tcPr>
          <w:p w14:paraId="4FF19092">
            <w:pPr>
              <w:snapToGrid w:val="0"/>
              <w:jc w:val="center"/>
              <w:rPr>
                <w:rFonts w:ascii="宋体" w:hAnsi="宋体" w:cs="宋体"/>
                <w:szCs w:val="21"/>
              </w:rPr>
            </w:pPr>
          </w:p>
        </w:tc>
        <w:tc>
          <w:tcPr>
            <w:tcW w:w="1118" w:type="dxa"/>
            <w:tcBorders>
              <w:top w:val="single" w:color="auto" w:sz="4" w:space="0"/>
              <w:left w:val="single" w:color="000000" w:sz="4" w:space="0"/>
              <w:bottom w:val="single" w:color="auto" w:sz="4" w:space="0"/>
            </w:tcBorders>
            <w:noWrap w:val="0"/>
            <w:vAlign w:val="center"/>
          </w:tcPr>
          <w:p w14:paraId="51E873A5">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1390E687">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5507FF35">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auto" w:sz="4" w:space="0"/>
            </w:tcBorders>
            <w:noWrap w:val="0"/>
            <w:vAlign w:val="top"/>
          </w:tcPr>
          <w:p w14:paraId="2B2F2345">
            <w:pPr>
              <w:snapToGrid w:val="0"/>
              <w:jc w:val="center"/>
              <w:rPr>
                <w:rFonts w:ascii="宋体" w:hAnsi="宋体" w:cs="宋体"/>
                <w:szCs w:val="21"/>
              </w:rPr>
            </w:pPr>
          </w:p>
        </w:tc>
      </w:tr>
      <w:tr w14:paraId="0BAA9241">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auto" w:sz="4" w:space="0"/>
              <w:bottom w:val="single" w:color="auto" w:sz="4" w:space="0"/>
            </w:tcBorders>
            <w:noWrap w:val="0"/>
            <w:vAlign w:val="center"/>
          </w:tcPr>
          <w:p w14:paraId="29777E48">
            <w:pPr>
              <w:snapToGrid w:val="0"/>
              <w:jc w:val="center"/>
              <w:rPr>
                <w:rFonts w:hint="eastAsia" w:ascii="宋体" w:hAnsi="宋体" w:cs="宋体"/>
                <w:szCs w:val="21"/>
              </w:rPr>
            </w:pPr>
          </w:p>
        </w:tc>
        <w:tc>
          <w:tcPr>
            <w:tcW w:w="2715" w:type="dxa"/>
            <w:tcBorders>
              <w:top w:val="single" w:color="auto" w:sz="4" w:space="0"/>
              <w:left w:val="single" w:color="000000" w:sz="4" w:space="0"/>
              <w:bottom w:val="single" w:color="auto" w:sz="4" w:space="0"/>
            </w:tcBorders>
            <w:noWrap w:val="0"/>
            <w:vAlign w:val="center"/>
          </w:tcPr>
          <w:p w14:paraId="425EF58F">
            <w:pPr>
              <w:rPr>
                <w:rFonts w:hint="eastAsia" w:ascii="宋体" w:hAnsi="宋体" w:cs="宋体"/>
                <w:szCs w:val="21"/>
              </w:rPr>
            </w:pPr>
            <w:r>
              <w:rPr>
                <w:rFonts w:hint="eastAsia" w:ascii="宋体" w:hAnsi="宋体" w:cs="宋体"/>
                <w:szCs w:val="21"/>
              </w:rPr>
              <w:t>土（石）方开挖</w:t>
            </w:r>
          </w:p>
        </w:tc>
        <w:tc>
          <w:tcPr>
            <w:tcW w:w="765" w:type="dxa"/>
            <w:tcBorders>
              <w:top w:val="single" w:color="auto" w:sz="4" w:space="0"/>
              <w:left w:val="single" w:color="000000" w:sz="4" w:space="0"/>
              <w:bottom w:val="single" w:color="auto" w:sz="4" w:space="0"/>
            </w:tcBorders>
            <w:noWrap w:val="0"/>
            <w:vAlign w:val="center"/>
          </w:tcPr>
          <w:p w14:paraId="597E3616">
            <w:pPr>
              <w:snapToGrid w:val="0"/>
              <w:jc w:val="center"/>
              <w:rPr>
                <w:rFonts w:ascii="宋体" w:hAnsi="宋体" w:cs="宋体"/>
                <w:szCs w:val="21"/>
              </w:rPr>
            </w:pPr>
            <w:r>
              <w:rPr>
                <w:rFonts w:hint="eastAsia" w:ascii="宋体" w:hAnsi="宋体" w:cs="宋体"/>
                <w:szCs w:val="21"/>
              </w:rPr>
              <w:t>m</w:t>
            </w:r>
            <w:r>
              <w:rPr>
                <w:rFonts w:hint="eastAsia" w:ascii="宋体" w:hAnsi="宋体" w:cs="宋体"/>
                <w:szCs w:val="21"/>
                <w:vertAlign w:val="superscript"/>
              </w:rPr>
              <w:t>3</w:t>
            </w:r>
          </w:p>
        </w:tc>
        <w:tc>
          <w:tcPr>
            <w:tcW w:w="1118" w:type="dxa"/>
            <w:tcBorders>
              <w:top w:val="single" w:color="auto" w:sz="4" w:space="0"/>
              <w:left w:val="single" w:color="000000" w:sz="4" w:space="0"/>
              <w:bottom w:val="single" w:color="auto" w:sz="4" w:space="0"/>
            </w:tcBorders>
            <w:noWrap w:val="0"/>
            <w:vAlign w:val="center"/>
          </w:tcPr>
          <w:p w14:paraId="3B1EEABE">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70612617">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4446210A">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auto" w:sz="4" w:space="0"/>
            </w:tcBorders>
            <w:noWrap w:val="0"/>
            <w:vAlign w:val="top"/>
          </w:tcPr>
          <w:p w14:paraId="132D9DED">
            <w:pPr>
              <w:snapToGrid w:val="0"/>
              <w:jc w:val="center"/>
              <w:rPr>
                <w:rFonts w:ascii="宋体" w:hAnsi="宋体" w:cs="宋体"/>
                <w:szCs w:val="21"/>
              </w:rPr>
            </w:pPr>
          </w:p>
        </w:tc>
      </w:tr>
      <w:tr w14:paraId="636DB378">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auto" w:sz="4" w:space="0"/>
              <w:bottom w:val="single" w:color="auto" w:sz="4" w:space="0"/>
            </w:tcBorders>
            <w:noWrap w:val="0"/>
            <w:vAlign w:val="center"/>
          </w:tcPr>
          <w:p w14:paraId="24C2C6DE">
            <w:pPr>
              <w:snapToGrid w:val="0"/>
              <w:jc w:val="center"/>
              <w:rPr>
                <w:rFonts w:ascii="宋体" w:hAnsi="宋体" w:cs="宋体"/>
                <w:szCs w:val="21"/>
              </w:rPr>
            </w:pPr>
          </w:p>
        </w:tc>
        <w:tc>
          <w:tcPr>
            <w:tcW w:w="2715" w:type="dxa"/>
            <w:tcBorders>
              <w:top w:val="single" w:color="auto" w:sz="4" w:space="0"/>
              <w:left w:val="single" w:color="000000" w:sz="4" w:space="0"/>
              <w:bottom w:val="single" w:color="auto" w:sz="4" w:space="0"/>
            </w:tcBorders>
            <w:noWrap w:val="0"/>
            <w:vAlign w:val="center"/>
          </w:tcPr>
          <w:p w14:paraId="009E9174">
            <w:pPr>
              <w:rPr>
                <w:rFonts w:hint="eastAsia" w:ascii="宋体" w:hAnsi="宋体" w:cs="宋体"/>
                <w:szCs w:val="21"/>
              </w:rPr>
            </w:pPr>
            <w:r>
              <w:rPr>
                <w:rFonts w:hint="eastAsia" w:ascii="宋体" w:hAnsi="宋体" w:cs="宋体"/>
                <w:szCs w:val="21"/>
              </w:rPr>
              <w:t>...</w:t>
            </w:r>
          </w:p>
        </w:tc>
        <w:tc>
          <w:tcPr>
            <w:tcW w:w="765" w:type="dxa"/>
            <w:tcBorders>
              <w:top w:val="single" w:color="auto" w:sz="4" w:space="0"/>
              <w:left w:val="single" w:color="000000" w:sz="4" w:space="0"/>
              <w:bottom w:val="single" w:color="auto" w:sz="4" w:space="0"/>
            </w:tcBorders>
            <w:noWrap w:val="0"/>
            <w:vAlign w:val="center"/>
          </w:tcPr>
          <w:p w14:paraId="1332FA87">
            <w:pPr>
              <w:snapToGrid w:val="0"/>
              <w:jc w:val="center"/>
              <w:rPr>
                <w:rFonts w:ascii="宋体" w:hAnsi="宋体" w:cs="宋体"/>
                <w:szCs w:val="21"/>
              </w:rPr>
            </w:pPr>
          </w:p>
        </w:tc>
        <w:tc>
          <w:tcPr>
            <w:tcW w:w="1118" w:type="dxa"/>
            <w:tcBorders>
              <w:top w:val="single" w:color="auto" w:sz="4" w:space="0"/>
              <w:left w:val="single" w:color="000000" w:sz="4" w:space="0"/>
              <w:bottom w:val="single" w:color="auto" w:sz="4" w:space="0"/>
            </w:tcBorders>
            <w:noWrap w:val="0"/>
            <w:vAlign w:val="center"/>
          </w:tcPr>
          <w:p w14:paraId="41274B03">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72755A73">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6E6B99C6">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auto" w:sz="4" w:space="0"/>
            </w:tcBorders>
            <w:noWrap w:val="0"/>
            <w:vAlign w:val="top"/>
          </w:tcPr>
          <w:p w14:paraId="0571DBA9">
            <w:pPr>
              <w:snapToGrid w:val="0"/>
              <w:jc w:val="center"/>
              <w:rPr>
                <w:rFonts w:ascii="宋体" w:hAnsi="宋体" w:cs="宋体"/>
                <w:szCs w:val="21"/>
              </w:rPr>
            </w:pPr>
          </w:p>
        </w:tc>
      </w:tr>
      <w:tr w14:paraId="55618790">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000000" w:sz="4" w:space="0"/>
              <w:bottom w:val="single" w:color="000000" w:sz="4" w:space="0"/>
            </w:tcBorders>
            <w:noWrap w:val="0"/>
            <w:vAlign w:val="center"/>
          </w:tcPr>
          <w:p w14:paraId="7E1EEBE7">
            <w:pPr>
              <w:jc w:val="center"/>
              <w:rPr>
                <w:rFonts w:hint="eastAsia" w:ascii="宋体" w:hAnsi="宋体" w:cs="宋体"/>
                <w:szCs w:val="21"/>
              </w:rPr>
            </w:pPr>
            <w:r>
              <w:rPr>
                <w:rFonts w:hint="eastAsia" w:ascii="宋体" w:hAnsi="宋体" w:cs="宋体"/>
                <w:szCs w:val="21"/>
              </w:rPr>
              <w:t>4.3.2</w:t>
            </w:r>
          </w:p>
        </w:tc>
        <w:tc>
          <w:tcPr>
            <w:tcW w:w="2715" w:type="dxa"/>
            <w:tcBorders>
              <w:top w:val="single" w:color="auto" w:sz="4" w:space="0"/>
              <w:left w:val="single" w:color="000000" w:sz="4" w:space="0"/>
              <w:bottom w:val="single" w:color="000000" w:sz="4" w:space="0"/>
            </w:tcBorders>
            <w:noWrap w:val="0"/>
            <w:vAlign w:val="center"/>
          </w:tcPr>
          <w:p w14:paraId="475218D6">
            <w:pPr>
              <w:rPr>
                <w:rFonts w:ascii="宋体" w:hAnsi="宋体" w:cs="宋体"/>
                <w:szCs w:val="21"/>
              </w:rPr>
            </w:pPr>
            <w:r>
              <w:rPr>
                <w:rFonts w:hint="eastAsia" w:ascii="宋体" w:hAnsi="宋体" w:cs="宋体"/>
                <w:szCs w:val="21"/>
              </w:rPr>
              <w:t>截水沟</w:t>
            </w:r>
          </w:p>
        </w:tc>
        <w:tc>
          <w:tcPr>
            <w:tcW w:w="765" w:type="dxa"/>
            <w:tcBorders>
              <w:top w:val="single" w:color="auto" w:sz="4" w:space="0"/>
              <w:left w:val="single" w:color="000000" w:sz="4" w:space="0"/>
              <w:bottom w:val="single" w:color="000000" w:sz="4" w:space="0"/>
            </w:tcBorders>
            <w:noWrap w:val="0"/>
            <w:vAlign w:val="center"/>
          </w:tcPr>
          <w:p w14:paraId="73332A6C">
            <w:pPr>
              <w:snapToGrid w:val="0"/>
              <w:jc w:val="center"/>
              <w:rPr>
                <w:rFonts w:ascii="宋体" w:hAnsi="宋体" w:cs="宋体"/>
                <w:szCs w:val="21"/>
              </w:rPr>
            </w:pPr>
          </w:p>
        </w:tc>
        <w:tc>
          <w:tcPr>
            <w:tcW w:w="1118" w:type="dxa"/>
            <w:tcBorders>
              <w:top w:val="single" w:color="auto" w:sz="4" w:space="0"/>
              <w:left w:val="single" w:color="000000" w:sz="4" w:space="0"/>
              <w:bottom w:val="single" w:color="000000" w:sz="4" w:space="0"/>
            </w:tcBorders>
            <w:noWrap w:val="0"/>
            <w:vAlign w:val="center"/>
          </w:tcPr>
          <w:p w14:paraId="78423BE6">
            <w:pPr>
              <w:snapToGrid w:val="0"/>
              <w:jc w:val="center"/>
              <w:rPr>
                <w:rFonts w:ascii="宋体" w:hAnsi="宋体" w:cs="宋体"/>
                <w:szCs w:val="21"/>
              </w:rPr>
            </w:pPr>
          </w:p>
        </w:tc>
        <w:tc>
          <w:tcPr>
            <w:tcW w:w="926" w:type="dxa"/>
            <w:tcBorders>
              <w:top w:val="single" w:color="auto" w:sz="4" w:space="0"/>
              <w:left w:val="single" w:color="000000" w:sz="4" w:space="0"/>
              <w:bottom w:val="single" w:color="000000" w:sz="4" w:space="0"/>
            </w:tcBorders>
            <w:noWrap w:val="0"/>
            <w:vAlign w:val="center"/>
          </w:tcPr>
          <w:p w14:paraId="48343708">
            <w:pPr>
              <w:snapToGrid w:val="0"/>
              <w:jc w:val="center"/>
              <w:rPr>
                <w:rFonts w:ascii="宋体" w:hAnsi="宋体" w:cs="宋体"/>
                <w:szCs w:val="21"/>
              </w:rPr>
            </w:pPr>
          </w:p>
        </w:tc>
        <w:tc>
          <w:tcPr>
            <w:tcW w:w="1202" w:type="dxa"/>
            <w:tcBorders>
              <w:top w:val="single" w:color="auto" w:sz="4" w:space="0"/>
              <w:left w:val="single" w:color="000000" w:sz="4" w:space="0"/>
              <w:bottom w:val="single" w:color="000000" w:sz="4" w:space="0"/>
            </w:tcBorders>
            <w:noWrap w:val="0"/>
            <w:vAlign w:val="top"/>
          </w:tcPr>
          <w:p w14:paraId="69566B27">
            <w:pPr>
              <w:snapToGrid w:val="0"/>
              <w:jc w:val="center"/>
              <w:rPr>
                <w:rFonts w:ascii="宋体" w:hAnsi="宋体" w:cs="宋体"/>
                <w:szCs w:val="21"/>
              </w:rPr>
            </w:pPr>
          </w:p>
        </w:tc>
        <w:tc>
          <w:tcPr>
            <w:tcW w:w="815" w:type="dxa"/>
            <w:tcBorders>
              <w:top w:val="single" w:color="auto" w:sz="4" w:space="0"/>
              <w:left w:val="single" w:color="000000" w:sz="4" w:space="0"/>
              <w:bottom w:val="single" w:color="000000" w:sz="4" w:space="0"/>
              <w:right w:val="single" w:color="000000" w:sz="4" w:space="0"/>
            </w:tcBorders>
            <w:noWrap w:val="0"/>
            <w:vAlign w:val="top"/>
          </w:tcPr>
          <w:p w14:paraId="39B9031F">
            <w:pPr>
              <w:snapToGrid w:val="0"/>
              <w:jc w:val="center"/>
              <w:rPr>
                <w:rFonts w:ascii="宋体" w:hAnsi="宋体" w:cs="宋体"/>
                <w:szCs w:val="21"/>
              </w:rPr>
            </w:pPr>
          </w:p>
        </w:tc>
      </w:tr>
      <w:tr w14:paraId="62260D71">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000000" w:sz="4" w:space="0"/>
              <w:bottom w:val="single" w:color="000000" w:sz="4" w:space="0"/>
            </w:tcBorders>
            <w:noWrap w:val="0"/>
            <w:vAlign w:val="center"/>
          </w:tcPr>
          <w:p w14:paraId="477CE03E">
            <w:pPr>
              <w:jc w:val="center"/>
              <w:rPr>
                <w:rFonts w:hint="eastAsia" w:ascii="宋体" w:hAnsi="宋体" w:cs="宋体"/>
                <w:szCs w:val="21"/>
              </w:rPr>
            </w:pPr>
          </w:p>
        </w:tc>
        <w:tc>
          <w:tcPr>
            <w:tcW w:w="2715" w:type="dxa"/>
            <w:tcBorders>
              <w:top w:val="single" w:color="auto" w:sz="4" w:space="0"/>
              <w:left w:val="single" w:color="000000" w:sz="4" w:space="0"/>
              <w:bottom w:val="single" w:color="000000" w:sz="4" w:space="0"/>
            </w:tcBorders>
            <w:noWrap w:val="0"/>
            <w:vAlign w:val="center"/>
          </w:tcPr>
          <w:p w14:paraId="65DC0BD7">
            <w:pPr>
              <w:rPr>
                <w:rFonts w:hint="eastAsia" w:ascii="宋体" w:hAnsi="宋体" w:cs="宋体"/>
                <w:szCs w:val="21"/>
              </w:rPr>
            </w:pPr>
            <w:r>
              <w:rPr>
                <w:rFonts w:hint="eastAsia" w:ascii="宋体" w:hAnsi="宋体" w:cs="宋体"/>
                <w:szCs w:val="21"/>
              </w:rPr>
              <w:t>土（石）方开挖</w:t>
            </w:r>
          </w:p>
        </w:tc>
        <w:tc>
          <w:tcPr>
            <w:tcW w:w="765" w:type="dxa"/>
            <w:tcBorders>
              <w:top w:val="single" w:color="auto" w:sz="4" w:space="0"/>
              <w:left w:val="single" w:color="000000" w:sz="4" w:space="0"/>
              <w:bottom w:val="single" w:color="000000" w:sz="4" w:space="0"/>
            </w:tcBorders>
            <w:noWrap w:val="0"/>
            <w:vAlign w:val="center"/>
          </w:tcPr>
          <w:p w14:paraId="671231C5">
            <w:pPr>
              <w:snapToGrid w:val="0"/>
              <w:jc w:val="center"/>
              <w:rPr>
                <w:rFonts w:ascii="宋体" w:hAnsi="宋体" w:cs="宋体"/>
                <w:szCs w:val="21"/>
              </w:rPr>
            </w:pPr>
            <w:r>
              <w:rPr>
                <w:rFonts w:hint="eastAsia" w:ascii="宋体" w:hAnsi="宋体" w:cs="宋体"/>
                <w:szCs w:val="21"/>
              </w:rPr>
              <w:t>m</w:t>
            </w:r>
            <w:r>
              <w:rPr>
                <w:rFonts w:hint="eastAsia" w:ascii="宋体" w:hAnsi="宋体" w:cs="宋体"/>
                <w:szCs w:val="21"/>
                <w:vertAlign w:val="superscript"/>
              </w:rPr>
              <w:t>3</w:t>
            </w:r>
          </w:p>
        </w:tc>
        <w:tc>
          <w:tcPr>
            <w:tcW w:w="1118" w:type="dxa"/>
            <w:tcBorders>
              <w:top w:val="single" w:color="auto" w:sz="4" w:space="0"/>
              <w:left w:val="single" w:color="000000" w:sz="4" w:space="0"/>
              <w:bottom w:val="single" w:color="000000" w:sz="4" w:space="0"/>
            </w:tcBorders>
            <w:noWrap w:val="0"/>
            <w:vAlign w:val="center"/>
          </w:tcPr>
          <w:p w14:paraId="5F9A99CB">
            <w:pPr>
              <w:snapToGrid w:val="0"/>
              <w:jc w:val="center"/>
              <w:rPr>
                <w:rFonts w:ascii="宋体" w:hAnsi="宋体" w:cs="宋体"/>
                <w:szCs w:val="21"/>
              </w:rPr>
            </w:pPr>
          </w:p>
        </w:tc>
        <w:tc>
          <w:tcPr>
            <w:tcW w:w="926" w:type="dxa"/>
            <w:tcBorders>
              <w:top w:val="single" w:color="auto" w:sz="4" w:space="0"/>
              <w:left w:val="single" w:color="000000" w:sz="4" w:space="0"/>
              <w:bottom w:val="single" w:color="000000" w:sz="4" w:space="0"/>
            </w:tcBorders>
            <w:noWrap w:val="0"/>
            <w:vAlign w:val="center"/>
          </w:tcPr>
          <w:p w14:paraId="34AAF7BB">
            <w:pPr>
              <w:snapToGrid w:val="0"/>
              <w:jc w:val="center"/>
              <w:rPr>
                <w:rFonts w:ascii="宋体" w:hAnsi="宋体" w:cs="宋体"/>
                <w:szCs w:val="21"/>
              </w:rPr>
            </w:pPr>
          </w:p>
        </w:tc>
        <w:tc>
          <w:tcPr>
            <w:tcW w:w="1202" w:type="dxa"/>
            <w:tcBorders>
              <w:top w:val="single" w:color="auto" w:sz="4" w:space="0"/>
              <w:left w:val="single" w:color="000000" w:sz="4" w:space="0"/>
              <w:bottom w:val="single" w:color="000000" w:sz="4" w:space="0"/>
            </w:tcBorders>
            <w:noWrap w:val="0"/>
            <w:vAlign w:val="top"/>
          </w:tcPr>
          <w:p w14:paraId="7930040B">
            <w:pPr>
              <w:snapToGrid w:val="0"/>
              <w:jc w:val="center"/>
              <w:rPr>
                <w:rFonts w:ascii="宋体" w:hAnsi="宋体" w:cs="宋体"/>
                <w:szCs w:val="21"/>
              </w:rPr>
            </w:pPr>
          </w:p>
        </w:tc>
        <w:tc>
          <w:tcPr>
            <w:tcW w:w="815" w:type="dxa"/>
            <w:tcBorders>
              <w:top w:val="single" w:color="auto" w:sz="4" w:space="0"/>
              <w:left w:val="single" w:color="000000" w:sz="4" w:space="0"/>
              <w:bottom w:val="single" w:color="000000" w:sz="4" w:space="0"/>
              <w:right w:val="single" w:color="000000" w:sz="4" w:space="0"/>
            </w:tcBorders>
            <w:noWrap w:val="0"/>
            <w:vAlign w:val="top"/>
          </w:tcPr>
          <w:p w14:paraId="15A2868F">
            <w:pPr>
              <w:snapToGrid w:val="0"/>
              <w:jc w:val="center"/>
              <w:rPr>
                <w:rFonts w:ascii="宋体" w:hAnsi="宋体" w:cs="宋体"/>
                <w:szCs w:val="21"/>
              </w:rPr>
            </w:pPr>
          </w:p>
        </w:tc>
      </w:tr>
      <w:tr w14:paraId="07435E12">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000000" w:sz="4" w:space="0"/>
              <w:bottom w:val="single" w:color="000000" w:sz="4" w:space="0"/>
            </w:tcBorders>
            <w:noWrap w:val="0"/>
            <w:vAlign w:val="center"/>
          </w:tcPr>
          <w:p w14:paraId="5FDB14F5">
            <w:pPr>
              <w:jc w:val="center"/>
              <w:rPr>
                <w:rFonts w:ascii="宋体" w:hAnsi="宋体" w:cs="宋体"/>
                <w:szCs w:val="21"/>
              </w:rPr>
            </w:pPr>
          </w:p>
        </w:tc>
        <w:tc>
          <w:tcPr>
            <w:tcW w:w="2715" w:type="dxa"/>
            <w:tcBorders>
              <w:top w:val="single" w:color="auto" w:sz="4" w:space="0"/>
              <w:left w:val="single" w:color="000000" w:sz="4" w:space="0"/>
              <w:bottom w:val="single" w:color="000000" w:sz="4" w:space="0"/>
            </w:tcBorders>
            <w:noWrap w:val="0"/>
            <w:vAlign w:val="center"/>
          </w:tcPr>
          <w:p w14:paraId="7B76C0E1">
            <w:pPr>
              <w:rPr>
                <w:rFonts w:ascii="宋体" w:hAnsi="宋体" w:cs="宋体"/>
                <w:szCs w:val="21"/>
              </w:rPr>
            </w:pPr>
            <w:r>
              <w:rPr>
                <w:rFonts w:hint="eastAsia" w:ascii="宋体" w:hAnsi="宋体" w:cs="宋体"/>
                <w:szCs w:val="21"/>
              </w:rPr>
              <w:t>...</w:t>
            </w:r>
          </w:p>
        </w:tc>
        <w:tc>
          <w:tcPr>
            <w:tcW w:w="765" w:type="dxa"/>
            <w:tcBorders>
              <w:top w:val="single" w:color="auto" w:sz="4" w:space="0"/>
              <w:left w:val="single" w:color="000000" w:sz="4" w:space="0"/>
              <w:bottom w:val="single" w:color="000000" w:sz="4" w:space="0"/>
            </w:tcBorders>
            <w:noWrap w:val="0"/>
            <w:vAlign w:val="center"/>
          </w:tcPr>
          <w:p w14:paraId="6C7E6C00">
            <w:pPr>
              <w:snapToGrid w:val="0"/>
              <w:jc w:val="center"/>
              <w:rPr>
                <w:rFonts w:ascii="宋体" w:hAnsi="宋体" w:cs="宋体"/>
                <w:szCs w:val="21"/>
              </w:rPr>
            </w:pPr>
          </w:p>
        </w:tc>
        <w:tc>
          <w:tcPr>
            <w:tcW w:w="1118" w:type="dxa"/>
            <w:tcBorders>
              <w:top w:val="single" w:color="auto" w:sz="4" w:space="0"/>
              <w:left w:val="single" w:color="000000" w:sz="4" w:space="0"/>
              <w:bottom w:val="single" w:color="000000" w:sz="4" w:space="0"/>
            </w:tcBorders>
            <w:noWrap w:val="0"/>
            <w:vAlign w:val="center"/>
          </w:tcPr>
          <w:p w14:paraId="47F7176B">
            <w:pPr>
              <w:snapToGrid w:val="0"/>
              <w:jc w:val="center"/>
              <w:rPr>
                <w:rFonts w:ascii="宋体" w:hAnsi="宋体" w:cs="宋体"/>
                <w:szCs w:val="21"/>
              </w:rPr>
            </w:pPr>
          </w:p>
        </w:tc>
        <w:tc>
          <w:tcPr>
            <w:tcW w:w="926" w:type="dxa"/>
            <w:tcBorders>
              <w:top w:val="single" w:color="auto" w:sz="4" w:space="0"/>
              <w:left w:val="single" w:color="000000" w:sz="4" w:space="0"/>
              <w:bottom w:val="single" w:color="000000" w:sz="4" w:space="0"/>
            </w:tcBorders>
            <w:noWrap w:val="0"/>
            <w:vAlign w:val="center"/>
          </w:tcPr>
          <w:p w14:paraId="0A372BFD">
            <w:pPr>
              <w:snapToGrid w:val="0"/>
              <w:jc w:val="center"/>
              <w:rPr>
                <w:rFonts w:ascii="宋体" w:hAnsi="宋体" w:cs="宋体"/>
                <w:szCs w:val="21"/>
              </w:rPr>
            </w:pPr>
          </w:p>
        </w:tc>
        <w:tc>
          <w:tcPr>
            <w:tcW w:w="1202" w:type="dxa"/>
            <w:tcBorders>
              <w:top w:val="single" w:color="auto" w:sz="4" w:space="0"/>
              <w:left w:val="single" w:color="000000" w:sz="4" w:space="0"/>
              <w:bottom w:val="single" w:color="000000" w:sz="4" w:space="0"/>
            </w:tcBorders>
            <w:noWrap w:val="0"/>
            <w:vAlign w:val="top"/>
          </w:tcPr>
          <w:p w14:paraId="1DA95733">
            <w:pPr>
              <w:snapToGrid w:val="0"/>
              <w:jc w:val="center"/>
              <w:rPr>
                <w:rFonts w:ascii="宋体" w:hAnsi="宋体" w:cs="宋体"/>
                <w:szCs w:val="21"/>
              </w:rPr>
            </w:pPr>
          </w:p>
        </w:tc>
        <w:tc>
          <w:tcPr>
            <w:tcW w:w="815" w:type="dxa"/>
            <w:tcBorders>
              <w:top w:val="single" w:color="auto" w:sz="4" w:space="0"/>
              <w:left w:val="single" w:color="000000" w:sz="4" w:space="0"/>
              <w:bottom w:val="single" w:color="000000" w:sz="4" w:space="0"/>
              <w:right w:val="single" w:color="000000" w:sz="4" w:space="0"/>
            </w:tcBorders>
            <w:noWrap w:val="0"/>
            <w:vAlign w:val="top"/>
          </w:tcPr>
          <w:p w14:paraId="75A9C003">
            <w:pPr>
              <w:snapToGrid w:val="0"/>
              <w:jc w:val="center"/>
              <w:rPr>
                <w:rFonts w:ascii="宋体" w:hAnsi="宋体" w:cs="宋体"/>
                <w:szCs w:val="21"/>
              </w:rPr>
            </w:pPr>
          </w:p>
        </w:tc>
      </w:tr>
      <w:tr w14:paraId="0C868679">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000000" w:sz="4" w:space="0"/>
              <w:bottom w:val="single" w:color="000000" w:sz="4" w:space="0"/>
            </w:tcBorders>
            <w:noWrap w:val="0"/>
            <w:vAlign w:val="center"/>
          </w:tcPr>
          <w:p w14:paraId="69627609">
            <w:pPr>
              <w:jc w:val="center"/>
              <w:rPr>
                <w:rFonts w:ascii="宋体" w:hAnsi="宋体" w:cs="宋体"/>
                <w:szCs w:val="21"/>
              </w:rPr>
            </w:pPr>
            <w:r>
              <w:rPr>
                <w:rFonts w:hint="eastAsia" w:ascii="宋体" w:hAnsi="宋体" w:cs="宋体"/>
                <w:szCs w:val="21"/>
              </w:rPr>
              <w:t>4.3.3</w:t>
            </w:r>
          </w:p>
        </w:tc>
        <w:tc>
          <w:tcPr>
            <w:tcW w:w="2715" w:type="dxa"/>
            <w:tcBorders>
              <w:top w:val="single" w:color="auto" w:sz="4" w:space="0"/>
              <w:left w:val="single" w:color="000000" w:sz="4" w:space="0"/>
              <w:bottom w:val="single" w:color="000000" w:sz="4" w:space="0"/>
            </w:tcBorders>
            <w:noWrap w:val="0"/>
            <w:vAlign w:val="center"/>
          </w:tcPr>
          <w:p w14:paraId="54D18E16">
            <w:pPr>
              <w:rPr>
                <w:rFonts w:hint="eastAsia" w:ascii="宋体" w:hAnsi="宋体" w:cs="宋体"/>
                <w:szCs w:val="21"/>
              </w:rPr>
            </w:pPr>
            <w:r>
              <w:rPr>
                <w:rFonts w:hint="eastAsia" w:ascii="宋体" w:hAnsi="宋体" w:cs="宋体"/>
                <w:szCs w:val="21"/>
              </w:rPr>
              <w:t>小型蓄水工程</w:t>
            </w:r>
          </w:p>
        </w:tc>
        <w:tc>
          <w:tcPr>
            <w:tcW w:w="765" w:type="dxa"/>
            <w:tcBorders>
              <w:top w:val="single" w:color="auto" w:sz="4" w:space="0"/>
              <w:left w:val="single" w:color="000000" w:sz="4" w:space="0"/>
              <w:bottom w:val="single" w:color="000000" w:sz="4" w:space="0"/>
            </w:tcBorders>
            <w:noWrap w:val="0"/>
            <w:vAlign w:val="center"/>
          </w:tcPr>
          <w:p w14:paraId="788A382A">
            <w:pPr>
              <w:snapToGrid w:val="0"/>
              <w:jc w:val="center"/>
              <w:rPr>
                <w:rFonts w:ascii="宋体" w:hAnsi="宋体" w:cs="宋体"/>
                <w:szCs w:val="21"/>
              </w:rPr>
            </w:pPr>
          </w:p>
        </w:tc>
        <w:tc>
          <w:tcPr>
            <w:tcW w:w="1118" w:type="dxa"/>
            <w:tcBorders>
              <w:top w:val="single" w:color="auto" w:sz="4" w:space="0"/>
              <w:left w:val="single" w:color="000000" w:sz="4" w:space="0"/>
              <w:bottom w:val="single" w:color="000000" w:sz="4" w:space="0"/>
            </w:tcBorders>
            <w:noWrap w:val="0"/>
            <w:vAlign w:val="center"/>
          </w:tcPr>
          <w:p w14:paraId="6C216E7A">
            <w:pPr>
              <w:snapToGrid w:val="0"/>
              <w:jc w:val="center"/>
              <w:rPr>
                <w:rFonts w:ascii="宋体" w:hAnsi="宋体" w:cs="宋体"/>
                <w:szCs w:val="21"/>
              </w:rPr>
            </w:pPr>
          </w:p>
        </w:tc>
        <w:tc>
          <w:tcPr>
            <w:tcW w:w="926" w:type="dxa"/>
            <w:tcBorders>
              <w:top w:val="single" w:color="auto" w:sz="4" w:space="0"/>
              <w:left w:val="single" w:color="000000" w:sz="4" w:space="0"/>
              <w:bottom w:val="single" w:color="000000" w:sz="4" w:space="0"/>
            </w:tcBorders>
            <w:noWrap w:val="0"/>
            <w:vAlign w:val="center"/>
          </w:tcPr>
          <w:p w14:paraId="0E72A1B6">
            <w:pPr>
              <w:snapToGrid w:val="0"/>
              <w:jc w:val="center"/>
              <w:rPr>
                <w:rFonts w:ascii="宋体" w:hAnsi="宋体" w:cs="宋体"/>
                <w:szCs w:val="21"/>
              </w:rPr>
            </w:pPr>
          </w:p>
        </w:tc>
        <w:tc>
          <w:tcPr>
            <w:tcW w:w="1202" w:type="dxa"/>
            <w:tcBorders>
              <w:top w:val="single" w:color="auto" w:sz="4" w:space="0"/>
              <w:left w:val="single" w:color="000000" w:sz="4" w:space="0"/>
              <w:bottom w:val="single" w:color="000000" w:sz="4" w:space="0"/>
            </w:tcBorders>
            <w:noWrap w:val="0"/>
            <w:vAlign w:val="top"/>
          </w:tcPr>
          <w:p w14:paraId="27A560FB">
            <w:pPr>
              <w:snapToGrid w:val="0"/>
              <w:jc w:val="center"/>
              <w:rPr>
                <w:rFonts w:ascii="宋体" w:hAnsi="宋体" w:cs="宋体"/>
                <w:szCs w:val="21"/>
              </w:rPr>
            </w:pPr>
          </w:p>
        </w:tc>
        <w:tc>
          <w:tcPr>
            <w:tcW w:w="815" w:type="dxa"/>
            <w:tcBorders>
              <w:top w:val="single" w:color="auto" w:sz="4" w:space="0"/>
              <w:left w:val="single" w:color="000000" w:sz="4" w:space="0"/>
              <w:bottom w:val="single" w:color="000000" w:sz="4" w:space="0"/>
              <w:right w:val="single" w:color="000000" w:sz="4" w:space="0"/>
            </w:tcBorders>
            <w:noWrap w:val="0"/>
            <w:vAlign w:val="top"/>
          </w:tcPr>
          <w:p w14:paraId="0CA4A186">
            <w:pPr>
              <w:snapToGrid w:val="0"/>
              <w:jc w:val="center"/>
              <w:rPr>
                <w:rFonts w:ascii="宋体" w:hAnsi="宋体" w:cs="宋体"/>
                <w:szCs w:val="21"/>
              </w:rPr>
            </w:pPr>
          </w:p>
        </w:tc>
      </w:tr>
      <w:tr w14:paraId="49B5BC9D">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000000" w:sz="4" w:space="0"/>
              <w:bottom w:val="single" w:color="000000" w:sz="4" w:space="0"/>
            </w:tcBorders>
            <w:noWrap w:val="0"/>
            <w:vAlign w:val="center"/>
          </w:tcPr>
          <w:p w14:paraId="45B941FD">
            <w:pPr>
              <w:jc w:val="center"/>
              <w:rPr>
                <w:rFonts w:hint="eastAsia" w:ascii="宋体" w:hAnsi="宋体" w:cs="宋体"/>
                <w:szCs w:val="21"/>
              </w:rPr>
            </w:pPr>
          </w:p>
        </w:tc>
        <w:tc>
          <w:tcPr>
            <w:tcW w:w="2715" w:type="dxa"/>
            <w:tcBorders>
              <w:top w:val="single" w:color="auto" w:sz="4" w:space="0"/>
              <w:left w:val="single" w:color="000000" w:sz="4" w:space="0"/>
              <w:bottom w:val="single" w:color="000000" w:sz="4" w:space="0"/>
            </w:tcBorders>
            <w:noWrap w:val="0"/>
            <w:vAlign w:val="center"/>
          </w:tcPr>
          <w:p w14:paraId="2879C564">
            <w:pPr>
              <w:rPr>
                <w:rFonts w:hint="eastAsia" w:ascii="宋体" w:hAnsi="宋体" w:cs="宋体"/>
                <w:szCs w:val="21"/>
              </w:rPr>
            </w:pPr>
            <w:r>
              <w:rPr>
                <w:rFonts w:hint="eastAsia" w:ascii="宋体" w:hAnsi="宋体" w:cs="宋体"/>
                <w:szCs w:val="21"/>
              </w:rPr>
              <w:t>土（石）方开挖</w:t>
            </w:r>
          </w:p>
        </w:tc>
        <w:tc>
          <w:tcPr>
            <w:tcW w:w="765" w:type="dxa"/>
            <w:tcBorders>
              <w:top w:val="single" w:color="auto" w:sz="4" w:space="0"/>
              <w:left w:val="single" w:color="000000" w:sz="4" w:space="0"/>
              <w:bottom w:val="single" w:color="000000" w:sz="4" w:space="0"/>
            </w:tcBorders>
            <w:noWrap w:val="0"/>
            <w:vAlign w:val="center"/>
          </w:tcPr>
          <w:p w14:paraId="2E322C69">
            <w:pPr>
              <w:snapToGrid w:val="0"/>
              <w:jc w:val="center"/>
              <w:rPr>
                <w:rFonts w:ascii="宋体" w:hAnsi="宋体" w:cs="宋体"/>
                <w:szCs w:val="21"/>
              </w:rPr>
            </w:pPr>
            <w:r>
              <w:rPr>
                <w:rFonts w:hint="eastAsia" w:ascii="宋体" w:hAnsi="宋体" w:cs="宋体"/>
                <w:szCs w:val="21"/>
              </w:rPr>
              <w:t>m</w:t>
            </w:r>
            <w:r>
              <w:rPr>
                <w:rFonts w:hint="eastAsia" w:ascii="宋体" w:hAnsi="宋体" w:cs="宋体"/>
                <w:szCs w:val="21"/>
                <w:vertAlign w:val="superscript"/>
              </w:rPr>
              <w:t>3</w:t>
            </w:r>
          </w:p>
        </w:tc>
        <w:tc>
          <w:tcPr>
            <w:tcW w:w="1118" w:type="dxa"/>
            <w:tcBorders>
              <w:top w:val="single" w:color="auto" w:sz="4" w:space="0"/>
              <w:left w:val="single" w:color="000000" w:sz="4" w:space="0"/>
              <w:bottom w:val="single" w:color="000000" w:sz="4" w:space="0"/>
            </w:tcBorders>
            <w:noWrap w:val="0"/>
            <w:vAlign w:val="center"/>
          </w:tcPr>
          <w:p w14:paraId="68FDCE6D">
            <w:pPr>
              <w:snapToGrid w:val="0"/>
              <w:jc w:val="center"/>
              <w:rPr>
                <w:rFonts w:ascii="宋体" w:hAnsi="宋体" w:cs="宋体"/>
                <w:szCs w:val="21"/>
              </w:rPr>
            </w:pPr>
          </w:p>
        </w:tc>
        <w:tc>
          <w:tcPr>
            <w:tcW w:w="926" w:type="dxa"/>
            <w:tcBorders>
              <w:top w:val="single" w:color="auto" w:sz="4" w:space="0"/>
              <w:left w:val="single" w:color="000000" w:sz="4" w:space="0"/>
              <w:bottom w:val="single" w:color="000000" w:sz="4" w:space="0"/>
            </w:tcBorders>
            <w:noWrap w:val="0"/>
            <w:vAlign w:val="center"/>
          </w:tcPr>
          <w:p w14:paraId="0D34FF2E">
            <w:pPr>
              <w:snapToGrid w:val="0"/>
              <w:jc w:val="center"/>
              <w:rPr>
                <w:rFonts w:ascii="宋体" w:hAnsi="宋体" w:cs="宋体"/>
                <w:szCs w:val="21"/>
              </w:rPr>
            </w:pPr>
          </w:p>
        </w:tc>
        <w:tc>
          <w:tcPr>
            <w:tcW w:w="1202" w:type="dxa"/>
            <w:tcBorders>
              <w:top w:val="single" w:color="auto" w:sz="4" w:space="0"/>
              <w:left w:val="single" w:color="000000" w:sz="4" w:space="0"/>
              <w:bottom w:val="single" w:color="000000" w:sz="4" w:space="0"/>
            </w:tcBorders>
            <w:noWrap w:val="0"/>
            <w:vAlign w:val="top"/>
          </w:tcPr>
          <w:p w14:paraId="64054B40">
            <w:pPr>
              <w:snapToGrid w:val="0"/>
              <w:jc w:val="center"/>
              <w:rPr>
                <w:rFonts w:ascii="宋体" w:hAnsi="宋体" w:cs="宋体"/>
                <w:szCs w:val="21"/>
              </w:rPr>
            </w:pPr>
          </w:p>
        </w:tc>
        <w:tc>
          <w:tcPr>
            <w:tcW w:w="815" w:type="dxa"/>
            <w:tcBorders>
              <w:top w:val="single" w:color="auto" w:sz="4" w:space="0"/>
              <w:left w:val="single" w:color="000000" w:sz="4" w:space="0"/>
              <w:bottom w:val="single" w:color="000000" w:sz="4" w:space="0"/>
              <w:right w:val="single" w:color="000000" w:sz="4" w:space="0"/>
            </w:tcBorders>
            <w:noWrap w:val="0"/>
            <w:vAlign w:val="top"/>
          </w:tcPr>
          <w:p w14:paraId="2F075FE6">
            <w:pPr>
              <w:snapToGrid w:val="0"/>
              <w:jc w:val="center"/>
              <w:rPr>
                <w:rFonts w:ascii="宋体" w:hAnsi="宋体" w:cs="宋体"/>
                <w:szCs w:val="21"/>
              </w:rPr>
            </w:pPr>
          </w:p>
        </w:tc>
      </w:tr>
      <w:tr w14:paraId="3143B466">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000000" w:sz="4" w:space="0"/>
              <w:bottom w:val="single" w:color="000000" w:sz="4" w:space="0"/>
            </w:tcBorders>
            <w:noWrap w:val="0"/>
            <w:vAlign w:val="center"/>
          </w:tcPr>
          <w:p w14:paraId="49285157">
            <w:pPr>
              <w:jc w:val="center"/>
              <w:rPr>
                <w:rFonts w:ascii="宋体" w:hAnsi="宋体" w:cs="宋体"/>
                <w:szCs w:val="21"/>
              </w:rPr>
            </w:pPr>
          </w:p>
        </w:tc>
        <w:tc>
          <w:tcPr>
            <w:tcW w:w="2715" w:type="dxa"/>
            <w:tcBorders>
              <w:top w:val="single" w:color="auto" w:sz="4" w:space="0"/>
              <w:left w:val="single" w:color="000000" w:sz="4" w:space="0"/>
              <w:bottom w:val="single" w:color="000000" w:sz="4" w:space="0"/>
            </w:tcBorders>
            <w:noWrap w:val="0"/>
            <w:vAlign w:val="center"/>
          </w:tcPr>
          <w:p w14:paraId="116FEA70">
            <w:pPr>
              <w:rPr>
                <w:rFonts w:hint="eastAsia" w:ascii="宋体" w:hAnsi="宋体" w:cs="宋体"/>
                <w:szCs w:val="21"/>
              </w:rPr>
            </w:pPr>
            <w:r>
              <w:rPr>
                <w:rFonts w:hint="eastAsia" w:ascii="宋体" w:hAnsi="宋体" w:cs="宋体"/>
                <w:szCs w:val="21"/>
              </w:rPr>
              <w:t>...</w:t>
            </w:r>
          </w:p>
        </w:tc>
        <w:tc>
          <w:tcPr>
            <w:tcW w:w="765" w:type="dxa"/>
            <w:tcBorders>
              <w:top w:val="single" w:color="auto" w:sz="4" w:space="0"/>
              <w:left w:val="single" w:color="000000" w:sz="4" w:space="0"/>
              <w:bottom w:val="single" w:color="000000" w:sz="4" w:space="0"/>
            </w:tcBorders>
            <w:noWrap w:val="0"/>
            <w:vAlign w:val="center"/>
          </w:tcPr>
          <w:p w14:paraId="0C43C1D7">
            <w:pPr>
              <w:snapToGrid w:val="0"/>
              <w:jc w:val="center"/>
              <w:rPr>
                <w:rFonts w:ascii="宋体" w:hAnsi="宋体" w:cs="宋体"/>
                <w:szCs w:val="21"/>
              </w:rPr>
            </w:pPr>
          </w:p>
        </w:tc>
        <w:tc>
          <w:tcPr>
            <w:tcW w:w="1118" w:type="dxa"/>
            <w:tcBorders>
              <w:top w:val="single" w:color="auto" w:sz="4" w:space="0"/>
              <w:left w:val="single" w:color="000000" w:sz="4" w:space="0"/>
              <w:bottom w:val="single" w:color="000000" w:sz="4" w:space="0"/>
            </w:tcBorders>
            <w:noWrap w:val="0"/>
            <w:vAlign w:val="center"/>
          </w:tcPr>
          <w:p w14:paraId="051BA27F">
            <w:pPr>
              <w:snapToGrid w:val="0"/>
              <w:jc w:val="center"/>
              <w:rPr>
                <w:rFonts w:ascii="宋体" w:hAnsi="宋体" w:cs="宋体"/>
                <w:szCs w:val="21"/>
              </w:rPr>
            </w:pPr>
          </w:p>
        </w:tc>
        <w:tc>
          <w:tcPr>
            <w:tcW w:w="926" w:type="dxa"/>
            <w:tcBorders>
              <w:top w:val="single" w:color="auto" w:sz="4" w:space="0"/>
              <w:left w:val="single" w:color="000000" w:sz="4" w:space="0"/>
              <w:bottom w:val="single" w:color="000000" w:sz="4" w:space="0"/>
            </w:tcBorders>
            <w:noWrap w:val="0"/>
            <w:vAlign w:val="center"/>
          </w:tcPr>
          <w:p w14:paraId="399B5C57">
            <w:pPr>
              <w:snapToGrid w:val="0"/>
              <w:jc w:val="center"/>
              <w:rPr>
                <w:rFonts w:ascii="宋体" w:hAnsi="宋体" w:cs="宋体"/>
                <w:szCs w:val="21"/>
              </w:rPr>
            </w:pPr>
          </w:p>
        </w:tc>
        <w:tc>
          <w:tcPr>
            <w:tcW w:w="1202" w:type="dxa"/>
            <w:tcBorders>
              <w:top w:val="single" w:color="auto" w:sz="4" w:space="0"/>
              <w:left w:val="single" w:color="000000" w:sz="4" w:space="0"/>
              <w:bottom w:val="single" w:color="000000" w:sz="4" w:space="0"/>
            </w:tcBorders>
            <w:noWrap w:val="0"/>
            <w:vAlign w:val="top"/>
          </w:tcPr>
          <w:p w14:paraId="31EE718E">
            <w:pPr>
              <w:snapToGrid w:val="0"/>
              <w:jc w:val="center"/>
              <w:rPr>
                <w:rFonts w:ascii="宋体" w:hAnsi="宋体" w:cs="宋体"/>
                <w:szCs w:val="21"/>
              </w:rPr>
            </w:pPr>
          </w:p>
        </w:tc>
        <w:tc>
          <w:tcPr>
            <w:tcW w:w="815" w:type="dxa"/>
            <w:tcBorders>
              <w:top w:val="single" w:color="auto" w:sz="4" w:space="0"/>
              <w:left w:val="single" w:color="000000" w:sz="4" w:space="0"/>
              <w:bottom w:val="single" w:color="000000" w:sz="4" w:space="0"/>
              <w:right w:val="single" w:color="000000" w:sz="4" w:space="0"/>
            </w:tcBorders>
            <w:noWrap w:val="0"/>
            <w:vAlign w:val="top"/>
          </w:tcPr>
          <w:p w14:paraId="008451DE">
            <w:pPr>
              <w:snapToGrid w:val="0"/>
              <w:jc w:val="center"/>
              <w:rPr>
                <w:rFonts w:ascii="宋体" w:hAnsi="宋体" w:cs="宋体"/>
                <w:szCs w:val="21"/>
              </w:rPr>
            </w:pPr>
          </w:p>
        </w:tc>
      </w:tr>
      <w:tr w14:paraId="4053E0EA">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6CAFC746">
            <w:pPr>
              <w:snapToGrid w:val="0"/>
              <w:jc w:val="center"/>
              <w:rPr>
                <w:rFonts w:ascii="宋体" w:hAnsi="宋体" w:cs="宋体"/>
                <w:szCs w:val="21"/>
              </w:rPr>
            </w:pPr>
            <w:r>
              <w:rPr>
                <w:rFonts w:hint="eastAsia" w:ascii="宋体" w:hAnsi="宋体" w:cs="宋体"/>
                <w:szCs w:val="21"/>
              </w:rPr>
              <w:t>4.3.4</w:t>
            </w:r>
          </w:p>
        </w:tc>
        <w:tc>
          <w:tcPr>
            <w:tcW w:w="2715" w:type="dxa"/>
            <w:tcBorders>
              <w:left w:val="single" w:color="000000" w:sz="4" w:space="0"/>
              <w:bottom w:val="single" w:color="000000" w:sz="4" w:space="0"/>
            </w:tcBorders>
            <w:noWrap w:val="0"/>
            <w:vAlign w:val="center"/>
          </w:tcPr>
          <w:p w14:paraId="68870B5B">
            <w:pPr>
              <w:rPr>
                <w:rFonts w:ascii="宋体" w:hAnsi="宋体" w:cs="宋体"/>
                <w:szCs w:val="21"/>
              </w:rPr>
            </w:pPr>
            <w:r>
              <w:rPr>
                <w:rFonts w:hint="eastAsia" w:ascii="宋体" w:hAnsi="宋体" w:cs="宋体"/>
                <w:szCs w:val="21"/>
              </w:rPr>
              <w:t>排洪沟</w:t>
            </w:r>
          </w:p>
        </w:tc>
        <w:tc>
          <w:tcPr>
            <w:tcW w:w="765" w:type="dxa"/>
            <w:tcBorders>
              <w:left w:val="single" w:color="000000" w:sz="4" w:space="0"/>
              <w:bottom w:val="single" w:color="000000" w:sz="4" w:space="0"/>
            </w:tcBorders>
            <w:noWrap w:val="0"/>
            <w:vAlign w:val="center"/>
          </w:tcPr>
          <w:p w14:paraId="0FF332A1">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6CEDAF99">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433A5051">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65E398B8">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473BE6E2">
            <w:pPr>
              <w:snapToGrid w:val="0"/>
              <w:jc w:val="center"/>
              <w:rPr>
                <w:rFonts w:ascii="宋体" w:hAnsi="宋体" w:cs="宋体"/>
                <w:szCs w:val="21"/>
              </w:rPr>
            </w:pPr>
          </w:p>
        </w:tc>
      </w:tr>
      <w:tr w14:paraId="37BAFF10">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0C036013">
            <w:pPr>
              <w:snapToGrid w:val="0"/>
              <w:jc w:val="center"/>
              <w:rPr>
                <w:rFonts w:hint="eastAsia" w:ascii="宋体" w:hAnsi="宋体" w:cs="宋体"/>
                <w:szCs w:val="21"/>
              </w:rPr>
            </w:pPr>
          </w:p>
        </w:tc>
        <w:tc>
          <w:tcPr>
            <w:tcW w:w="2715" w:type="dxa"/>
            <w:tcBorders>
              <w:left w:val="single" w:color="000000" w:sz="4" w:space="0"/>
              <w:bottom w:val="single" w:color="000000" w:sz="4" w:space="0"/>
            </w:tcBorders>
            <w:noWrap w:val="0"/>
            <w:vAlign w:val="center"/>
          </w:tcPr>
          <w:p w14:paraId="75F9B4AB">
            <w:pPr>
              <w:rPr>
                <w:rFonts w:hint="eastAsia" w:ascii="宋体" w:hAnsi="宋体" w:cs="宋体"/>
                <w:szCs w:val="21"/>
              </w:rPr>
            </w:pPr>
            <w:r>
              <w:rPr>
                <w:rFonts w:hint="eastAsia" w:ascii="宋体" w:hAnsi="宋体" w:cs="宋体"/>
                <w:szCs w:val="21"/>
              </w:rPr>
              <w:t>土（石）方开挖</w:t>
            </w:r>
          </w:p>
        </w:tc>
        <w:tc>
          <w:tcPr>
            <w:tcW w:w="765" w:type="dxa"/>
            <w:tcBorders>
              <w:left w:val="single" w:color="000000" w:sz="4" w:space="0"/>
              <w:bottom w:val="single" w:color="000000" w:sz="4" w:space="0"/>
            </w:tcBorders>
            <w:noWrap w:val="0"/>
            <w:vAlign w:val="center"/>
          </w:tcPr>
          <w:p w14:paraId="77BAF112">
            <w:pPr>
              <w:snapToGrid w:val="0"/>
              <w:jc w:val="center"/>
              <w:rPr>
                <w:rFonts w:ascii="宋体" w:hAnsi="宋体" w:cs="宋体"/>
                <w:szCs w:val="21"/>
              </w:rPr>
            </w:pPr>
            <w:r>
              <w:rPr>
                <w:rFonts w:hint="eastAsia" w:ascii="宋体" w:hAnsi="宋体" w:cs="宋体"/>
                <w:szCs w:val="21"/>
              </w:rPr>
              <w:t>m</w:t>
            </w:r>
            <w:r>
              <w:rPr>
                <w:rFonts w:hint="eastAsia" w:ascii="宋体" w:hAnsi="宋体" w:cs="宋体"/>
                <w:szCs w:val="21"/>
                <w:vertAlign w:val="superscript"/>
              </w:rPr>
              <w:t>3</w:t>
            </w:r>
          </w:p>
        </w:tc>
        <w:tc>
          <w:tcPr>
            <w:tcW w:w="1118" w:type="dxa"/>
            <w:tcBorders>
              <w:left w:val="single" w:color="000000" w:sz="4" w:space="0"/>
              <w:bottom w:val="single" w:color="000000" w:sz="4" w:space="0"/>
            </w:tcBorders>
            <w:noWrap w:val="0"/>
            <w:vAlign w:val="center"/>
          </w:tcPr>
          <w:p w14:paraId="4C96114F">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52DD1E47">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0FDE02F5">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42980DAB">
            <w:pPr>
              <w:snapToGrid w:val="0"/>
              <w:jc w:val="center"/>
              <w:rPr>
                <w:rFonts w:ascii="宋体" w:hAnsi="宋体" w:cs="宋体"/>
                <w:szCs w:val="21"/>
              </w:rPr>
            </w:pPr>
          </w:p>
        </w:tc>
      </w:tr>
      <w:tr w14:paraId="731C3A3E">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317D7728">
            <w:pPr>
              <w:snapToGrid w:val="0"/>
              <w:jc w:val="center"/>
              <w:rPr>
                <w:rFonts w:ascii="宋体" w:hAnsi="宋体" w:cs="宋体"/>
                <w:szCs w:val="21"/>
              </w:rPr>
            </w:pPr>
          </w:p>
        </w:tc>
        <w:tc>
          <w:tcPr>
            <w:tcW w:w="2715" w:type="dxa"/>
            <w:tcBorders>
              <w:left w:val="single" w:color="000000" w:sz="4" w:space="0"/>
              <w:bottom w:val="single" w:color="000000" w:sz="4" w:space="0"/>
            </w:tcBorders>
            <w:noWrap w:val="0"/>
            <w:vAlign w:val="center"/>
          </w:tcPr>
          <w:p w14:paraId="3B678140">
            <w:pPr>
              <w:rPr>
                <w:rFonts w:ascii="宋体" w:hAnsi="宋体" w:cs="宋体"/>
                <w:szCs w:val="21"/>
              </w:rPr>
            </w:pPr>
            <w:r>
              <w:rPr>
                <w:rFonts w:hint="eastAsia" w:ascii="宋体" w:hAnsi="宋体" w:cs="宋体"/>
                <w:szCs w:val="21"/>
              </w:rPr>
              <w:t>...</w:t>
            </w:r>
          </w:p>
        </w:tc>
        <w:tc>
          <w:tcPr>
            <w:tcW w:w="765" w:type="dxa"/>
            <w:tcBorders>
              <w:left w:val="single" w:color="000000" w:sz="4" w:space="0"/>
              <w:bottom w:val="single" w:color="000000" w:sz="4" w:space="0"/>
            </w:tcBorders>
            <w:noWrap w:val="0"/>
            <w:vAlign w:val="center"/>
          </w:tcPr>
          <w:p w14:paraId="1E668B10">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59D8B814">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6A5B62C4">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46CAE7F8">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0A6F05FE">
            <w:pPr>
              <w:snapToGrid w:val="0"/>
              <w:jc w:val="center"/>
              <w:rPr>
                <w:rFonts w:ascii="宋体" w:hAnsi="宋体" w:cs="宋体"/>
                <w:szCs w:val="21"/>
              </w:rPr>
            </w:pPr>
          </w:p>
        </w:tc>
      </w:tr>
      <w:tr w14:paraId="432F5090">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0188464E">
            <w:pPr>
              <w:snapToGrid w:val="0"/>
              <w:jc w:val="center"/>
              <w:rPr>
                <w:rFonts w:hint="eastAsia" w:ascii="宋体" w:hAnsi="宋体" w:cs="宋体"/>
                <w:szCs w:val="21"/>
              </w:rPr>
            </w:pPr>
            <w:r>
              <w:rPr>
                <w:rFonts w:hint="eastAsia" w:ascii="宋体" w:hAnsi="宋体" w:cs="宋体"/>
                <w:szCs w:val="21"/>
              </w:rPr>
              <w:t>4.4</w:t>
            </w:r>
          </w:p>
        </w:tc>
        <w:tc>
          <w:tcPr>
            <w:tcW w:w="2715" w:type="dxa"/>
            <w:tcBorders>
              <w:left w:val="single" w:color="000000" w:sz="4" w:space="0"/>
              <w:bottom w:val="single" w:color="000000" w:sz="4" w:space="0"/>
            </w:tcBorders>
            <w:noWrap w:val="0"/>
            <w:vAlign w:val="center"/>
          </w:tcPr>
          <w:p w14:paraId="2109FF58">
            <w:pPr>
              <w:rPr>
                <w:rFonts w:ascii="宋体" w:hAnsi="宋体" w:cs="宋体"/>
                <w:szCs w:val="21"/>
              </w:rPr>
            </w:pPr>
            <w:r>
              <w:rPr>
                <w:rFonts w:hint="eastAsia" w:ascii="宋体" w:hAnsi="宋体" w:cs="宋体"/>
                <w:szCs w:val="21"/>
              </w:rPr>
              <w:t>沟道治理工程</w:t>
            </w:r>
          </w:p>
        </w:tc>
        <w:tc>
          <w:tcPr>
            <w:tcW w:w="765" w:type="dxa"/>
            <w:tcBorders>
              <w:left w:val="single" w:color="000000" w:sz="4" w:space="0"/>
              <w:bottom w:val="single" w:color="000000" w:sz="4" w:space="0"/>
            </w:tcBorders>
            <w:noWrap w:val="0"/>
            <w:vAlign w:val="center"/>
          </w:tcPr>
          <w:p w14:paraId="0D43E52B">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38385C29">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4A05D196">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4EB5B4CB">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7107E487">
            <w:pPr>
              <w:snapToGrid w:val="0"/>
              <w:jc w:val="center"/>
              <w:rPr>
                <w:rFonts w:ascii="宋体" w:hAnsi="宋体" w:cs="宋体"/>
                <w:szCs w:val="21"/>
              </w:rPr>
            </w:pPr>
          </w:p>
        </w:tc>
      </w:tr>
      <w:tr w14:paraId="7EE6D898">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auto" w:sz="4" w:space="0"/>
            </w:tcBorders>
            <w:noWrap w:val="0"/>
            <w:vAlign w:val="center"/>
          </w:tcPr>
          <w:p w14:paraId="3B6ED7EC">
            <w:pPr>
              <w:jc w:val="center"/>
              <w:rPr>
                <w:rFonts w:ascii="宋体" w:hAnsi="宋体" w:cs="宋体"/>
                <w:szCs w:val="21"/>
              </w:rPr>
            </w:pPr>
            <w:r>
              <w:rPr>
                <w:rFonts w:hint="eastAsia" w:ascii="宋体" w:hAnsi="宋体" w:cs="宋体"/>
                <w:szCs w:val="21"/>
              </w:rPr>
              <w:t>4.4.1</w:t>
            </w:r>
          </w:p>
        </w:tc>
        <w:tc>
          <w:tcPr>
            <w:tcW w:w="2715" w:type="dxa"/>
            <w:tcBorders>
              <w:left w:val="single" w:color="000000" w:sz="4" w:space="0"/>
              <w:bottom w:val="single" w:color="auto" w:sz="4" w:space="0"/>
            </w:tcBorders>
            <w:noWrap w:val="0"/>
            <w:vAlign w:val="center"/>
          </w:tcPr>
          <w:p w14:paraId="6662C9C7">
            <w:pPr>
              <w:rPr>
                <w:rFonts w:ascii="宋体" w:hAnsi="宋体" w:cs="宋体"/>
                <w:szCs w:val="21"/>
              </w:rPr>
            </w:pPr>
            <w:r>
              <w:rPr>
                <w:rFonts w:hint="eastAsia" w:ascii="宋体" w:hAnsi="宋体" w:cs="宋体"/>
                <w:szCs w:val="21"/>
              </w:rPr>
              <w:t>谷坊</w:t>
            </w:r>
          </w:p>
        </w:tc>
        <w:tc>
          <w:tcPr>
            <w:tcW w:w="765" w:type="dxa"/>
            <w:tcBorders>
              <w:left w:val="single" w:color="000000" w:sz="4" w:space="0"/>
              <w:bottom w:val="single" w:color="auto" w:sz="4" w:space="0"/>
            </w:tcBorders>
            <w:noWrap w:val="0"/>
            <w:vAlign w:val="center"/>
          </w:tcPr>
          <w:p w14:paraId="349C4296">
            <w:pPr>
              <w:snapToGrid w:val="0"/>
              <w:jc w:val="center"/>
              <w:rPr>
                <w:rFonts w:ascii="宋体" w:hAnsi="宋体" w:cs="宋体"/>
                <w:szCs w:val="21"/>
              </w:rPr>
            </w:pPr>
          </w:p>
        </w:tc>
        <w:tc>
          <w:tcPr>
            <w:tcW w:w="1118" w:type="dxa"/>
            <w:tcBorders>
              <w:left w:val="single" w:color="000000" w:sz="4" w:space="0"/>
              <w:bottom w:val="single" w:color="auto" w:sz="4" w:space="0"/>
            </w:tcBorders>
            <w:noWrap w:val="0"/>
            <w:vAlign w:val="center"/>
          </w:tcPr>
          <w:p w14:paraId="5ED0A2FB">
            <w:pPr>
              <w:snapToGrid w:val="0"/>
              <w:jc w:val="center"/>
              <w:rPr>
                <w:rFonts w:ascii="宋体" w:hAnsi="宋体" w:cs="宋体"/>
                <w:szCs w:val="21"/>
              </w:rPr>
            </w:pPr>
          </w:p>
        </w:tc>
        <w:tc>
          <w:tcPr>
            <w:tcW w:w="926" w:type="dxa"/>
            <w:tcBorders>
              <w:left w:val="single" w:color="000000" w:sz="4" w:space="0"/>
              <w:bottom w:val="single" w:color="auto" w:sz="4" w:space="0"/>
            </w:tcBorders>
            <w:noWrap w:val="0"/>
            <w:vAlign w:val="center"/>
          </w:tcPr>
          <w:p w14:paraId="59DF1059">
            <w:pPr>
              <w:snapToGrid w:val="0"/>
              <w:jc w:val="center"/>
              <w:rPr>
                <w:rFonts w:ascii="宋体" w:hAnsi="宋体" w:cs="宋体"/>
                <w:szCs w:val="21"/>
              </w:rPr>
            </w:pPr>
          </w:p>
        </w:tc>
        <w:tc>
          <w:tcPr>
            <w:tcW w:w="1202" w:type="dxa"/>
            <w:tcBorders>
              <w:left w:val="single" w:color="000000" w:sz="4" w:space="0"/>
              <w:bottom w:val="single" w:color="auto" w:sz="4" w:space="0"/>
            </w:tcBorders>
            <w:noWrap w:val="0"/>
            <w:vAlign w:val="top"/>
          </w:tcPr>
          <w:p w14:paraId="28DDB927">
            <w:pPr>
              <w:snapToGrid w:val="0"/>
              <w:jc w:val="center"/>
              <w:rPr>
                <w:rFonts w:ascii="宋体" w:hAnsi="宋体" w:cs="宋体"/>
                <w:szCs w:val="21"/>
              </w:rPr>
            </w:pPr>
          </w:p>
        </w:tc>
        <w:tc>
          <w:tcPr>
            <w:tcW w:w="815" w:type="dxa"/>
            <w:tcBorders>
              <w:left w:val="single" w:color="000000" w:sz="4" w:space="0"/>
              <w:bottom w:val="single" w:color="auto" w:sz="4" w:space="0"/>
              <w:right w:val="single" w:color="000000" w:sz="4" w:space="0"/>
            </w:tcBorders>
            <w:noWrap w:val="0"/>
            <w:vAlign w:val="top"/>
          </w:tcPr>
          <w:p w14:paraId="4C096E6D">
            <w:pPr>
              <w:snapToGrid w:val="0"/>
              <w:jc w:val="center"/>
              <w:rPr>
                <w:rFonts w:ascii="宋体" w:hAnsi="宋体" w:cs="宋体"/>
                <w:szCs w:val="21"/>
              </w:rPr>
            </w:pPr>
          </w:p>
        </w:tc>
      </w:tr>
      <w:tr w14:paraId="78708ECE">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auto" w:sz="4" w:space="0"/>
            </w:tcBorders>
            <w:noWrap w:val="0"/>
            <w:vAlign w:val="center"/>
          </w:tcPr>
          <w:p w14:paraId="17935CA0">
            <w:pPr>
              <w:jc w:val="center"/>
              <w:rPr>
                <w:rFonts w:hint="eastAsia" w:ascii="宋体" w:hAnsi="宋体" w:cs="宋体"/>
                <w:szCs w:val="21"/>
              </w:rPr>
            </w:pPr>
          </w:p>
        </w:tc>
        <w:tc>
          <w:tcPr>
            <w:tcW w:w="2715" w:type="dxa"/>
            <w:tcBorders>
              <w:left w:val="single" w:color="000000" w:sz="4" w:space="0"/>
              <w:bottom w:val="single" w:color="auto" w:sz="4" w:space="0"/>
            </w:tcBorders>
            <w:noWrap w:val="0"/>
            <w:vAlign w:val="center"/>
          </w:tcPr>
          <w:p w14:paraId="6221632E">
            <w:pPr>
              <w:rPr>
                <w:rFonts w:hint="eastAsia" w:ascii="宋体" w:hAnsi="宋体" w:cs="宋体"/>
                <w:szCs w:val="21"/>
              </w:rPr>
            </w:pPr>
            <w:r>
              <w:rPr>
                <w:rFonts w:hint="eastAsia" w:ascii="宋体" w:hAnsi="宋体" w:cs="宋体"/>
                <w:szCs w:val="21"/>
              </w:rPr>
              <w:t>土（石）方开挖</w:t>
            </w:r>
          </w:p>
        </w:tc>
        <w:tc>
          <w:tcPr>
            <w:tcW w:w="765" w:type="dxa"/>
            <w:tcBorders>
              <w:left w:val="single" w:color="000000" w:sz="4" w:space="0"/>
              <w:bottom w:val="single" w:color="auto" w:sz="4" w:space="0"/>
            </w:tcBorders>
            <w:noWrap w:val="0"/>
            <w:vAlign w:val="center"/>
          </w:tcPr>
          <w:p w14:paraId="6E91A1E7">
            <w:pPr>
              <w:snapToGrid w:val="0"/>
              <w:jc w:val="center"/>
              <w:rPr>
                <w:rFonts w:ascii="宋体" w:hAnsi="宋体" w:cs="宋体"/>
                <w:szCs w:val="21"/>
              </w:rPr>
            </w:pPr>
            <w:r>
              <w:rPr>
                <w:rFonts w:hint="eastAsia" w:ascii="宋体" w:hAnsi="宋体" w:cs="宋体"/>
                <w:szCs w:val="21"/>
              </w:rPr>
              <w:t>m</w:t>
            </w:r>
            <w:r>
              <w:rPr>
                <w:rFonts w:hint="eastAsia" w:ascii="宋体" w:hAnsi="宋体" w:cs="宋体"/>
                <w:szCs w:val="21"/>
                <w:vertAlign w:val="superscript"/>
              </w:rPr>
              <w:t>3</w:t>
            </w:r>
          </w:p>
        </w:tc>
        <w:tc>
          <w:tcPr>
            <w:tcW w:w="1118" w:type="dxa"/>
            <w:tcBorders>
              <w:left w:val="single" w:color="000000" w:sz="4" w:space="0"/>
              <w:bottom w:val="single" w:color="auto" w:sz="4" w:space="0"/>
            </w:tcBorders>
            <w:noWrap w:val="0"/>
            <w:vAlign w:val="center"/>
          </w:tcPr>
          <w:p w14:paraId="3D412BD1">
            <w:pPr>
              <w:snapToGrid w:val="0"/>
              <w:jc w:val="center"/>
              <w:rPr>
                <w:rFonts w:ascii="宋体" w:hAnsi="宋体" w:cs="宋体"/>
                <w:szCs w:val="21"/>
              </w:rPr>
            </w:pPr>
          </w:p>
        </w:tc>
        <w:tc>
          <w:tcPr>
            <w:tcW w:w="926" w:type="dxa"/>
            <w:tcBorders>
              <w:left w:val="single" w:color="000000" w:sz="4" w:space="0"/>
              <w:bottom w:val="single" w:color="auto" w:sz="4" w:space="0"/>
            </w:tcBorders>
            <w:noWrap w:val="0"/>
            <w:vAlign w:val="center"/>
          </w:tcPr>
          <w:p w14:paraId="69266CA4">
            <w:pPr>
              <w:snapToGrid w:val="0"/>
              <w:jc w:val="center"/>
              <w:rPr>
                <w:rFonts w:ascii="宋体" w:hAnsi="宋体" w:cs="宋体"/>
                <w:szCs w:val="21"/>
              </w:rPr>
            </w:pPr>
          </w:p>
        </w:tc>
        <w:tc>
          <w:tcPr>
            <w:tcW w:w="1202" w:type="dxa"/>
            <w:tcBorders>
              <w:left w:val="single" w:color="000000" w:sz="4" w:space="0"/>
              <w:bottom w:val="single" w:color="auto" w:sz="4" w:space="0"/>
            </w:tcBorders>
            <w:noWrap w:val="0"/>
            <w:vAlign w:val="top"/>
          </w:tcPr>
          <w:p w14:paraId="58F40191">
            <w:pPr>
              <w:snapToGrid w:val="0"/>
              <w:jc w:val="center"/>
              <w:rPr>
                <w:rFonts w:ascii="宋体" w:hAnsi="宋体" w:cs="宋体"/>
                <w:szCs w:val="21"/>
              </w:rPr>
            </w:pPr>
          </w:p>
        </w:tc>
        <w:tc>
          <w:tcPr>
            <w:tcW w:w="815" w:type="dxa"/>
            <w:tcBorders>
              <w:left w:val="single" w:color="000000" w:sz="4" w:space="0"/>
              <w:bottom w:val="single" w:color="auto" w:sz="4" w:space="0"/>
              <w:right w:val="single" w:color="000000" w:sz="4" w:space="0"/>
            </w:tcBorders>
            <w:noWrap w:val="0"/>
            <w:vAlign w:val="top"/>
          </w:tcPr>
          <w:p w14:paraId="38D0C9C1">
            <w:pPr>
              <w:snapToGrid w:val="0"/>
              <w:jc w:val="center"/>
              <w:rPr>
                <w:rFonts w:ascii="宋体" w:hAnsi="宋体" w:cs="宋体"/>
                <w:szCs w:val="21"/>
              </w:rPr>
            </w:pPr>
          </w:p>
        </w:tc>
      </w:tr>
      <w:tr w14:paraId="40C381F1">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000000" w:sz="4" w:space="0"/>
              <w:bottom w:val="single" w:color="000000" w:sz="4" w:space="0"/>
            </w:tcBorders>
            <w:noWrap w:val="0"/>
            <w:vAlign w:val="center"/>
          </w:tcPr>
          <w:p w14:paraId="5F4F975A">
            <w:pPr>
              <w:jc w:val="center"/>
              <w:rPr>
                <w:rFonts w:ascii="宋体" w:hAnsi="宋体" w:cs="宋体"/>
                <w:szCs w:val="21"/>
              </w:rPr>
            </w:pPr>
          </w:p>
        </w:tc>
        <w:tc>
          <w:tcPr>
            <w:tcW w:w="2715" w:type="dxa"/>
            <w:tcBorders>
              <w:top w:val="single" w:color="auto" w:sz="4" w:space="0"/>
              <w:left w:val="single" w:color="000000" w:sz="4" w:space="0"/>
              <w:bottom w:val="single" w:color="000000" w:sz="4" w:space="0"/>
            </w:tcBorders>
            <w:noWrap w:val="0"/>
            <w:vAlign w:val="center"/>
          </w:tcPr>
          <w:p w14:paraId="1CC04410">
            <w:pPr>
              <w:rPr>
                <w:rFonts w:ascii="宋体" w:hAnsi="宋体" w:cs="宋体"/>
                <w:szCs w:val="21"/>
              </w:rPr>
            </w:pPr>
            <w:r>
              <w:rPr>
                <w:rFonts w:hint="eastAsia" w:ascii="宋体" w:hAnsi="宋体" w:cs="宋体"/>
                <w:szCs w:val="21"/>
              </w:rPr>
              <w:t>...</w:t>
            </w:r>
          </w:p>
        </w:tc>
        <w:tc>
          <w:tcPr>
            <w:tcW w:w="765" w:type="dxa"/>
            <w:tcBorders>
              <w:top w:val="single" w:color="auto" w:sz="4" w:space="0"/>
              <w:left w:val="single" w:color="000000" w:sz="4" w:space="0"/>
              <w:bottom w:val="single" w:color="000000" w:sz="4" w:space="0"/>
            </w:tcBorders>
            <w:noWrap w:val="0"/>
            <w:vAlign w:val="center"/>
          </w:tcPr>
          <w:p w14:paraId="3C6A7E9A">
            <w:pPr>
              <w:snapToGrid w:val="0"/>
              <w:jc w:val="center"/>
              <w:rPr>
                <w:rFonts w:ascii="宋体" w:hAnsi="宋体" w:cs="宋体"/>
                <w:szCs w:val="21"/>
              </w:rPr>
            </w:pPr>
          </w:p>
        </w:tc>
        <w:tc>
          <w:tcPr>
            <w:tcW w:w="1118" w:type="dxa"/>
            <w:tcBorders>
              <w:top w:val="single" w:color="auto" w:sz="4" w:space="0"/>
              <w:left w:val="single" w:color="000000" w:sz="4" w:space="0"/>
              <w:bottom w:val="single" w:color="000000" w:sz="4" w:space="0"/>
            </w:tcBorders>
            <w:noWrap w:val="0"/>
            <w:vAlign w:val="center"/>
          </w:tcPr>
          <w:p w14:paraId="2DA41754">
            <w:pPr>
              <w:snapToGrid w:val="0"/>
              <w:jc w:val="center"/>
              <w:rPr>
                <w:rFonts w:ascii="宋体" w:hAnsi="宋体" w:cs="宋体"/>
                <w:szCs w:val="21"/>
              </w:rPr>
            </w:pPr>
          </w:p>
        </w:tc>
        <w:tc>
          <w:tcPr>
            <w:tcW w:w="926" w:type="dxa"/>
            <w:tcBorders>
              <w:top w:val="single" w:color="auto" w:sz="4" w:space="0"/>
              <w:left w:val="single" w:color="000000" w:sz="4" w:space="0"/>
              <w:bottom w:val="single" w:color="000000" w:sz="4" w:space="0"/>
            </w:tcBorders>
            <w:noWrap w:val="0"/>
            <w:vAlign w:val="center"/>
          </w:tcPr>
          <w:p w14:paraId="3AFBC39D">
            <w:pPr>
              <w:snapToGrid w:val="0"/>
              <w:jc w:val="center"/>
              <w:rPr>
                <w:rFonts w:ascii="宋体" w:hAnsi="宋体" w:cs="宋体"/>
                <w:szCs w:val="21"/>
              </w:rPr>
            </w:pPr>
          </w:p>
        </w:tc>
        <w:tc>
          <w:tcPr>
            <w:tcW w:w="1202" w:type="dxa"/>
            <w:tcBorders>
              <w:top w:val="single" w:color="auto" w:sz="4" w:space="0"/>
              <w:left w:val="single" w:color="000000" w:sz="4" w:space="0"/>
              <w:bottom w:val="single" w:color="000000" w:sz="4" w:space="0"/>
            </w:tcBorders>
            <w:noWrap w:val="0"/>
            <w:vAlign w:val="top"/>
          </w:tcPr>
          <w:p w14:paraId="3B5C1AC9">
            <w:pPr>
              <w:snapToGrid w:val="0"/>
              <w:jc w:val="center"/>
              <w:rPr>
                <w:rFonts w:ascii="宋体" w:hAnsi="宋体" w:cs="宋体"/>
                <w:szCs w:val="21"/>
              </w:rPr>
            </w:pPr>
          </w:p>
        </w:tc>
        <w:tc>
          <w:tcPr>
            <w:tcW w:w="815" w:type="dxa"/>
            <w:tcBorders>
              <w:top w:val="single" w:color="auto" w:sz="4" w:space="0"/>
              <w:left w:val="single" w:color="000000" w:sz="4" w:space="0"/>
              <w:bottom w:val="single" w:color="000000" w:sz="4" w:space="0"/>
              <w:right w:val="single" w:color="000000" w:sz="4" w:space="0"/>
            </w:tcBorders>
            <w:noWrap w:val="0"/>
            <w:vAlign w:val="top"/>
          </w:tcPr>
          <w:p w14:paraId="0CFAED38">
            <w:pPr>
              <w:snapToGrid w:val="0"/>
              <w:jc w:val="center"/>
              <w:rPr>
                <w:rFonts w:ascii="宋体" w:hAnsi="宋体" w:cs="宋体"/>
                <w:szCs w:val="21"/>
              </w:rPr>
            </w:pPr>
          </w:p>
        </w:tc>
      </w:tr>
      <w:tr w14:paraId="02F91FD6">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auto" w:sz="4" w:space="0"/>
            </w:tcBorders>
            <w:noWrap w:val="0"/>
            <w:vAlign w:val="center"/>
          </w:tcPr>
          <w:p w14:paraId="2A5B110F">
            <w:pPr>
              <w:snapToGrid w:val="0"/>
              <w:jc w:val="center"/>
              <w:rPr>
                <w:rFonts w:ascii="宋体" w:hAnsi="宋体" w:cs="宋体"/>
                <w:szCs w:val="21"/>
              </w:rPr>
            </w:pPr>
            <w:r>
              <w:rPr>
                <w:rFonts w:hint="eastAsia" w:ascii="宋体" w:hAnsi="宋体" w:cs="宋体"/>
                <w:szCs w:val="21"/>
              </w:rPr>
              <w:t>4.4.2</w:t>
            </w:r>
          </w:p>
        </w:tc>
        <w:tc>
          <w:tcPr>
            <w:tcW w:w="2715" w:type="dxa"/>
            <w:tcBorders>
              <w:left w:val="single" w:color="000000" w:sz="4" w:space="0"/>
              <w:bottom w:val="single" w:color="auto" w:sz="4" w:space="0"/>
            </w:tcBorders>
            <w:noWrap w:val="0"/>
            <w:vAlign w:val="center"/>
          </w:tcPr>
          <w:p w14:paraId="5D8175AD">
            <w:pPr>
              <w:rPr>
                <w:rFonts w:ascii="宋体" w:hAnsi="宋体" w:cs="宋体"/>
                <w:szCs w:val="21"/>
              </w:rPr>
            </w:pPr>
            <w:r>
              <w:rPr>
                <w:rFonts w:hint="eastAsia" w:ascii="宋体" w:hAnsi="宋体" w:cs="宋体"/>
                <w:szCs w:val="21"/>
              </w:rPr>
              <w:t>沟头防护</w:t>
            </w:r>
          </w:p>
        </w:tc>
        <w:tc>
          <w:tcPr>
            <w:tcW w:w="765" w:type="dxa"/>
            <w:tcBorders>
              <w:left w:val="single" w:color="000000" w:sz="4" w:space="0"/>
              <w:bottom w:val="single" w:color="auto" w:sz="4" w:space="0"/>
            </w:tcBorders>
            <w:noWrap w:val="0"/>
            <w:vAlign w:val="center"/>
          </w:tcPr>
          <w:p w14:paraId="6FDF0CCB">
            <w:pPr>
              <w:snapToGrid w:val="0"/>
              <w:jc w:val="center"/>
              <w:rPr>
                <w:rFonts w:ascii="宋体" w:hAnsi="宋体" w:cs="宋体"/>
                <w:szCs w:val="21"/>
              </w:rPr>
            </w:pPr>
          </w:p>
        </w:tc>
        <w:tc>
          <w:tcPr>
            <w:tcW w:w="1118" w:type="dxa"/>
            <w:tcBorders>
              <w:left w:val="single" w:color="000000" w:sz="4" w:space="0"/>
              <w:bottom w:val="single" w:color="auto" w:sz="4" w:space="0"/>
            </w:tcBorders>
            <w:noWrap w:val="0"/>
            <w:vAlign w:val="center"/>
          </w:tcPr>
          <w:p w14:paraId="44B25F6D">
            <w:pPr>
              <w:snapToGrid w:val="0"/>
              <w:jc w:val="center"/>
              <w:rPr>
                <w:rFonts w:ascii="宋体" w:hAnsi="宋体" w:cs="宋体"/>
                <w:szCs w:val="21"/>
              </w:rPr>
            </w:pPr>
          </w:p>
        </w:tc>
        <w:tc>
          <w:tcPr>
            <w:tcW w:w="926" w:type="dxa"/>
            <w:tcBorders>
              <w:left w:val="single" w:color="000000" w:sz="4" w:space="0"/>
              <w:bottom w:val="single" w:color="auto" w:sz="4" w:space="0"/>
            </w:tcBorders>
            <w:noWrap w:val="0"/>
            <w:vAlign w:val="center"/>
          </w:tcPr>
          <w:p w14:paraId="3CE7DA8E">
            <w:pPr>
              <w:snapToGrid w:val="0"/>
              <w:jc w:val="center"/>
              <w:rPr>
                <w:rFonts w:ascii="宋体" w:hAnsi="宋体" w:cs="宋体"/>
                <w:szCs w:val="21"/>
              </w:rPr>
            </w:pPr>
          </w:p>
        </w:tc>
        <w:tc>
          <w:tcPr>
            <w:tcW w:w="1202" w:type="dxa"/>
            <w:tcBorders>
              <w:left w:val="single" w:color="000000" w:sz="4" w:space="0"/>
              <w:bottom w:val="single" w:color="auto" w:sz="4" w:space="0"/>
            </w:tcBorders>
            <w:noWrap w:val="0"/>
            <w:vAlign w:val="top"/>
          </w:tcPr>
          <w:p w14:paraId="01431E78">
            <w:pPr>
              <w:snapToGrid w:val="0"/>
              <w:jc w:val="center"/>
              <w:rPr>
                <w:rFonts w:ascii="宋体" w:hAnsi="宋体" w:cs="宋体"/>
                <w:szCs w:val="21"/>
              </w:rPr>
            </w:pPr>
          </w:p>
        </w:tc>
        <w:tc>
          <w:tcPr>
            <w:tcW w:w="815" w:type="dxa"/>
            <w:tcBorders>
              <w:left w:val="single" w:color="000000" w:sz="4" w:space="0"/>
              <w:bottom w:val="single" w:color="auto" w:sz="4" w:space="0"/>
              <w:right w:val="single" w:color="000000" w:sz="4" w:space="0"/>
            </w:tcBorders>
            <w:noWrap w:val="0"/>
            <w:vAlign w:val="top"/>
          </w:tcPr>
          <w:p w14:paraId="32D6A13E">
            <w:pPr>
              <w:snapToGrid w:val="0"/>
              <w:jc w:val="center"/>
              <w:rPr>
                <w:rFonts w:ascii="宋体" w:hAnsi="宋体" w:cs="宋体"/>
                <w:szCs w:val="21"/>
              </w:rPr>
            </w:pPr>
          </w:p>
        </w:tc>
      </w:tr>
      <w:tr w14:paraId="00982F8B">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auto" w:sz="4" w:space="0"/>
            </w:tcBorders>
            <w:noWrap w:val="0"/>
            <w:vAlign w:val="center"/>
          </w:tcPr>
          <w:p w14:paraId="5DFD9087">
            <w:pPr>
              <w:snapToGrid w:val="0"/>
              <w:jc w:val="center"/>
              <w:rPr>
                <w:rFonts w:hint="eastAsia" w:ascii="宋体" w:hAnsi="宋体" w:cs="宋体"/>
                <w:szCs w:val="21"/>
              </w:rPr>
            </w:pPr>
          </w:p>
        </w:tc>
        <w:tc>
          <w:tcPr>
            <w:tcW w:w="2715" w:type="dxa"/>
            <w:tcBorders>
              <w:left w:val="single" w:color="000000" w:sz="4" w:space="0"/>
              <w:bottom w:val="single" w:color="auto" w:sz="4" w:space="0"/>
            </w:tcBorders>
            <w:noWrap w:val="0"/>
            <w:vAlign w:val="center"/>
          </w:tcPr>
          <w:p w14:paraId="228261F2">
            <w:pPr>
              <w:rPr>
                <w:rFonts w:hint="eastAsia" w:ascii="宋体" w:hAnsi="宋体" w:cs="宋体"/>
                <w:szCs w:val="21"/>
              </w:rPr>
            </w:pPr>
            <w:r>
              <w:rPr>
                <w:rFonts w:hint="eastAsia" w:ascii="宋体" w:hAnsi="宋体" w:cs="宋体"/>
                <w:szCs w:val="21"/>
              </w:rPr>
              <w:t>土（石）方开挖</w:t>
            </w:r>
          </w:p>
        </w:tc>
        <w:tc>
          <w:tcPr>
            <w:tcW w:w="765" w:type="dxa"/>
            <w:tcBorders>
              <w:left w:val="single" w:color="000000" w:sz="4" w:space="0"/>
              <w:bottom w:val="single" w:color="auto" w:sz="4" w:space="0"/>
            </w:tcBorders>
            <w:noWrap w:val="0"/>
            <w:vAlign w:val="center"/>
          </w:tcPr>
          <w:p w14:paraId="4EC32554">
            <w:pPr>
              <w:snapToGrid w:val="0"/>
              <w:jc w:val="center"/>
              <w:rPr>
                <w:rFonts w:ascii="宋体" w:hAnsi="宋体" w:cs="宋体"/>
                <w:szCs w:val="21"/>
              </w:rPr>
            </w:pPr>
            <w:r>
              <w:rPr>
                <w:rFonts w:hint="eastAsia" w:ascii="宋体" w:hAnsi="宋体" w:cs="宋体"/>
                <w:szCs w:val="21"/>
              </w:rPr>
              <w:t>m</w:t>
            </w:r>
            <w:r>
              <w:rPr>
                <w:rFonts w:hint="eastAsia" w:ascii="宋体" w:hAnsi="宋体" w:cs="宋体"/>
                <w:szCs w:val="21"/>
                <w:vertAlign w:val="superscript"/>
              </w:rPr>
              <w:t>3</w:t>
            </w:r>
          </w:p>
        </w:tc>
        <w:tc>
          <w:tcPr>
            <w:tcW w:w="1118" w:type="dxa"/>
            <w:tcBorders>
              <w:left w:val="single" w:color="000000" w:sz="4" w:space="0"/>
              <w:bottom w:val="single" w:color="auto" w:sz="4" w:space="0"/>
            </w:tcBorders>
            <w:noWrap w:val="0"/>
            <w:vAlign w:val="center"/>
          </w:tcPr>
          <w:p w14:paraId="66CADBED">
            <w:pPr>
              <w:snapToGrid w:val="0"/>
              <w:jc w:val="center"/>
              <w:rPr>
                <w:rFonts w:ascii="宋体" w:hAnsi="宋体" w:cs="宋体"/>
                <w:szCs w:val="21"/>
              </w:rPr>
            </w:pPr>
          </w:p>
        </w:tc>
        <w:tc>
          <w:tcPr>
            <w:tcW w:w="926" w:type="dxa"/>
            <w:tcBorders>
              <w:left w:val="single" w:color="000000" w:sz="4" w:space="0"/>
              <w:bottom w:val="single" w:color="auto" w:sz="4" w:space="0"/>
            </w:tcBorders>
            <w:noWrap w:val="0"/>
            <w:vAlign w:val="center"/>
          </w:tcPr>
          <w:p w14:paraId="0E423617">
            <w:pPr>
              <w:snapToGrid w:val="0"/>
              <w:jc w:val="center"/>
              <w:rPr>
                <w:rFonts w:ascii="宋体" w:hAnsi="宋体" w:cs="宋体"/>
                <w:szCs w:val="21"/>
              </w:rPr>
            </w:pPr>
          </w:p>
        </w:tc>
        <w:tc>
          <w:tcPr>
            <w:tcW w:w="1202" w:type="dxa"/>
            <w:tcBorders>
              <w:left w:val="single" w:color="000000" w:sz="4" w:space="0"/>
              <w:bottom w:val="single" w:color="auto" w:sz="4" w:space="0"/>
            </w:tcBorders>
            <w:noWrap w:val="0"/>
            <w:vAlign w:val="top"/>
          </w:tcPr>
          <w:p w14:paraId="08EA2487">
            <w:pPr>
              <w:snapToGrid w:val="0"/>
              <w:jc w:val="center"/>
              <w:rPr>
                <w:rFonts w:ascii="宋体" w:hAnsi="宋体" w:cs="宋体"/>
                <w:szCs w:val="21"/>
              </w:rPr>
            </w:pPr>
          </w:p>
        </w:tc>
        <w:tc>
          <w:tcPr>
            <w:tcW w:w="815" w:type="dxa"/>
            <w:tcBorders>
              <w:left w:val="single" w:color="000000" w:sz="4" w:space="0"/>
              <w:bottom w:val="single" w:color="auto" w:sz="4" w:space="0"/>
              <w:right w:val="single" w:color="000000" w:sz="4" w:space="0"/>
            </w:tcBorders>
            <w:noWrap w:val="0"/>
            <w:vAlign w:val="top"/>
          </w:tcPr>
          <w:p w14:paraId="5456281E">
            <w:pPr>
              <w:snapToGrid w:val="0"/>
              <w:jc w:val="center"/>
              <w:rPr>
                <w:rFonts w:ascii="宋体" w:hAnsi="宋体" w:cs="宋体"/>
                <w:szCs w:val="21"/>
              </w:rPr>
            </w:pPr>
          </w:p>
        </w:tc>
      </w:tr>
      <w:tr w14:paraId="6E32C11B">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auto" w:sz="4" w:space="0"/>
            </w:tcBorders>
            <w:noWrap w:val="0"/>
            <w:vAlign w:val="center"/>
          </w:tcPr>
          <w:p w14:paraId="01CDE05E">
            <w:pPr>
              <w:snapToGrid w:val="0"/>
              <w:jc w:val="center"/>
              <w:rPr>
                <w:rFonts w:ascii="宋体" w:hAnsi="宋体" w:cs="宋体"/>
                <w:szCs w:val="21"/>
              </w:rPr>
            </w:pPr>
          </w:p>
        </w:tc>
        <w:tc>
          <w:tcPr>
            <w:tcW w:w="2715" w:type="dxa"/>
            <w:tcBorders>
              <w:left w:val="single" w:color="000000" w:sz="4" w:space="0"/>
              <w:bottom w:val="single" w:color="auto" w:sz="4" w:space="0"/>
            </w:tcBorders>
            <w:noWrap w:val="0"/>
            <w:vAlign w:val="center"/>
          </w:tcPr>
          <w:p w14:paraId="15A901E0">
            <w:pPr>
              <w:rPr>
                <w:rFonts w:ascii="宋体" w:hAnsi="宋体" w:cs="宋体"/>
                <w:szCs w:val="21"/>
              </w:rPr>
            </w:pPr>
            <w:r>
              <w:rPr>
                <w:rFonts w:hint="eastAsia" w:ascii="宋体" w:hAnsi="宋体" w:cs="宋体"/>
                <w:szCs w:val="21"/>
              </w:rPr>
              <w:t>...</w:t>
            </w:r>
          </w:p>
        </w:tc>
        <w:tc>
          <w:tcPr>
            <w:tcW w:w="765" w:type="dxa"/>
            <w:tcBorders>
              <w:left w:val="single" w:color="000000" w:sz="4" w:space="0"/>
              <w:bottom w:val="single" w:color="auto" w:sz="4" w:space="0"/>
            </w:tcBorders>
            <w:noWrap w:val="0"/>
            <w:vAlign w:val="center"/>
          </w:tcPr>
          <w:p w14:paraId="06029C7E">
            <w:pPr>
              <w:snapToGrid w:val="0"/>
              <w:jc w:val="center"/>
              <w:rPr>
                <w:rFonts w:ascii="宋体" w:hAnsi="宋体" w:cs="宋体"/>
                <w:szCs w:val="21"/>
              </w:rPr>
            </w:pPr>
          </w:p>
        </w:tc>
        <w:tc>
          <w:tcPr>
            <w:tcW w:w="1118" w:type="dxa"/>
            <w:tcBorders>
              <w:left w:val="single" w:color="000000" w:sz="4" w:space="0"/>
              <w:bottom w:val="single" w:color="auto" w:sz="4" w:space="0"/>
            </w:tcBorders>
            <w:noWrap w:val="0"/>
            <w:vAlign w:val="center"/>
          </w:tcPr>
          <w:p w14:paraId="4970FDE0">
            <w:pPr>
              <w:snapToGrid w:val="0"/>
              <w:jc w:val="center"/>
              <w:rPr>
                <w:rFonts w:ascii="宋体" w:hAnsi="宋体" w:cs="宋体"/>
                <w:szCs w:val="21"/>
              </w:rPr>
            </w:pPr>
          </w:p>
        </w:tc>
        <w:tc>
          <w:tcPr>
            <w:tcW w:w="926" w:type="dxa"/>
            <w:tcBorders>
              <w:left w:val="single" w:color="000000" w:sz="4" w:space="0"/>
              <w:bottom w:val="single" w:color="auto" w:sz="4" w:space="0"/>
            </w:tcBorders>
            <w:noWrap w:val="0"/>
            <w:vAlign w:val="center"/>
          </w:tcPr>
          <w:p w14:paraId="48D1C51B">
            <w:pPr>
              <w:snapToGrid w:val="0"/>
              <w:jc w:val="center"/>
              <w:rPr>
                <w:rFonts w:ascii="宋体" w:hAnsi="宋体" w:cs="宋体"/>
                <w:szCs w:val="21"/>
              </w:rPr>
            </w:pPr>
          </w:p>
        </w:tc>
        <w:tc>
          <w:tcPr>
            <w:tcW w:w="1202" w:type="dxa"/>
            <w:tcBorders>
              <w:left w:val="single" w:color="000000" w:sz="4" w:space="0"/>
              <w:bottom w:val="single" w:color="auto" w:sz="4" w:space="0"/>
            </w:tcBorders>
            <w:noWrap w:val="0"/>
            <w:vAlign w:val="top"/>
          </w:tcPr>
          <w:p w14:paraId="3A1154C6">
            <w:pPr>
              <w:snapToGrid w:val="0"/>
              <w:jc w:val="center"/>
              <w:rPr>
                <w:rFonts w:ascii="宋体" w:hAnsi="宋体" w:cs="宋体"/>
                <w:szCs w:val="21"/>
              </w:rPr>
            </w:pPr>
          </w:p>
        </w:tc>
        <w:tc>
          <w:tcPr>
            <w:tcW w:w="815" w:type="dxa"/>
            <w:tcBorders>
              <w:left w:val="single" w:color="000000" w:sz="4" w:space="0"/>
              <w:bottom w:val="single" w:color="auto" w:sz="4" w:space="0"/>
              <w:right w:val="single" w:color="000000" w:sz="4" w:space="0"/>
            </w:tcBorders>
            <w:noWrap w:val="0"/>
            <w:vAlign w:val="top"/>
          </w:tcPr>
          <w:p w14:paraId="67DDA0DB">
            <w:pPr>
              <w:snapToGrid w:val="0"/>
              <w:jc w:val="center"/>
              <w:rPr>
                <w:rFonts w:ascii="宋体" w:hAnsi="宋体" w:cs="宋体"/>
                <w:szCs w:val="21"/>
              </w:rPr>
            </w:pPr>
          </w:p>
        </w:tc>
      </w:tr>
      <w:tr w14:paraId="02D13EEA">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auto" w:sz="4" w:space="0"/>
            </w:tcBorders>
            <w:noWrap w:val="0"/>
            <w:vAlign w:val="center"/>
          </w:tcPr>
          <w:p w14:paraId="5B7E6AA0">
            <w:pPr>
              <w:snapToGrid w:val="0"/>
              <w:jc w:val="center"/>
              <w:rPr>
                <w:rFonts w:ascii="宋体" w:hAnsi="宋体" w:cs="宋体"/>
                <w:szCs w:val="21"/>
              </w:rPr>
            </w:pPr>
          </w:p>
        </w:tc>
        <w:tc>
          <w:tcPr>
            <w:tcW w:w="2715" w:type="dxa"/>
            <w:tcBorders>
              <w:left w:val="single" w:color="000000" w:sz="4" w:space="0"/>
              <w:bottom w:val="single" w:color="auto" w:sz="4" w:space="0"/>
            </w:tcBorders>
            <w:noWrap w:val="0"/>
            <w:vAlign w:val="center"/>
          </w:tcPr>
          <w:p w14:paraId="792447C8">
            <w:pPr>
              <w:jc w:val="center"/>
              <w:rPr>
                <w:rFonts w:ascii="宋体" w:hAnsi="宋体" w:cs="宋体"/>
                <w:szCs w:val="21"/>
              </w:rPr>
            </w:pPr>
          </w:p>
        </w:tc>
        <w:tc>
          <w:tcPr>
            <w:tcW w:w="765" w:type="dxa"/>
            <w:tcBorders>
              <w:left w:val="single" w:color="000000" w:sz="4" w:space="0"/>
              <w:bottom w:val="single" w:color="auto" w:sz="4" w:space="0"/>
            </w:tcBorders>
            <w:noWrap w:val="0"/>
            <w:vAlign w:val="center"/>
          </w:tcPr>
          <w:p w14:paraId="30F481EB">
            <w:pPr>
              <w:snapToGrid w:val="0"/>
              <w:jc w:val="center"/>
              <w:rPr>
                <w:rFonts w:ascii="宋体" w:hAnsi="宋体" w:cs="宋体"/>
                <w:szCs w:val="21"/>
              </w:rPr>
            </w:pPr>
          </w:p>
        </w:tc>
        <w:tc>
          <w:tcPr>
            <w:tcW w:w="1118" w:type="dxa"/>
            <w:tcBorders>
              <w:left w:val="single" w:color="000000" w:sz="4" w:space="0"/>
              <w:bottom w:val="single" w:color="auto" w:sz="4" w:space="0"/>
            </w:tcBorders>
            <w:noWrap w:val="0"/>
            <w:vAlign w:val="center"/>
          </w:tcPr>
          <w:p w14:paraId="75449398">
            <w:pPr>
              <w:snapToGrid w:val="0"/>
              <w:jc w:val="center"/>
              <w:rPr>
                <w:rFonts w:ascii="宋体" w:hAnsi="宋体" w:cs="宋体"/>
                <w:szCs w:val="21"/>
              </w:rPr>
            </w:pPr>
          </w:p>
        </w:tc>
        <w:tc>
          <w:tcPr>
            <w:tcW w:w="926" w:type="dxa"/>
            <w:tcBorders>
              <w:left w:val="single" w:color="000000" w:sz="4" w:space="0"/>
              <w:bottom w:val="single" w:color="auto" w:sz="4" w:space="0"/>
            </w:tcBorders>
            <w:noWrap w:val="0"/>
            <w:vAlign w:val="center"/>
          </w:tcPr>
          <w:p w14:paraId="5CA0BCBC">
            <w:pPr>
              <w:snapToGrid w:val="0"/>
              <w:jc w:val="center"/>
              <w:rPr>
                <w:rFonts w:ascii="宋体" w:hAnsi="宋体" w:cs="宋体"/>
                <w:szCs w:val="21"/>
              </w:rPr>
            </w:pPr>
          </w:p>
        </w:tc>
        <w:tc>
          <w:tcPr>
            <w:tcW w:w="1202" w:type="dxa"/>
            <w:tcBorders>
              <w:left w:val="single" w:color="000000" w:sz="4" w:space="0"/>
              <w:bottom w:val="single" w:color="auto" w:sz="4" w:space="0"/>
            </w:tcBorders>
            <w:noWrap w:val="0"/>
            <w:vAlign w:val="top"/>
          </w:tcPr>
          <w:p w14:paraId="35016D19">
            <w:pPr>
              <w:snapToGrid w:val="0"/>
              <w:jc w:val="center"/>
              <w:rPr>
                <w:rFonts w:ascii="宋体" w:hAnsi="宋体" w:cs="宋体"/>
                <w:szCs w:val="21"/>
              </w:rPr>
            </w:pPr>
          </w:p>
        </w:tc>
        <w:tc>
          <w:tcPr>
            <w:tcW w:w="815" w:type="dxa"/>
            <w:tcBorders>
              <w:left w:val="single" w:color="000000" w:sz="4" w:space="0"/>
              <w:bottom w:val="single" w:color="auto" w:sz="4" w:space="0"/>
              <w:right w:val="single" w:color="000000" w:sz="4" w:space="0"/>
            </w:tcBorders>
            <w:noWrap w:val="0"/>
            <w:vAlign w:val="top"/>
          </w:tcPr>
          <w:p w14:paraId="59CD8E12">
            <w:pPr>
              <w:snapToGrid w:val="0"/>
              <w:jc w:val="center"/>
              <w:rPr>
                <w:rFonts w:ascii="宋体" w:hAnsi="宋体" w:cs="宋体"/>
                <w:szCs w:val="21"/>
              </w:rPr>
            </w:pPr>
          </w:p>
        </w:tc>
      </w:tr>
      <w:tr w14:paraId="47BACF37">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auto" w:sz="4" w:space="0"/>
              <w:bottom w:val="single" w:color="auto" w:sz="4" w:space="0"/>
            </w:tcBorders>
            <w:noWrap w:val="0"/>
            <w:vAlign w:val="center"/>
          </w:tcPr>
          <w:p w14:paraId="4678D41C">
            <w:pPr>
              <w:snapToGrid w:val="0"/>
              <w:jc w:val="center"/>
              <w:rPr>
                <w:rFonts w:hint="eastAsia" w:ascii="宋体" w:hAnsi="宋体" w:cs="宋体"/>
                <w:szCs w:val="21"/>
              </w:rPr>
            </w:pPr>
            <w:r>
              <w:rPr>
                <w:rFonts w:hint="eastAsia" w:ascii="宋体" w:hAnsi="宋体" w:cs="宋体"/>
                <w:szCs w:val="21"/>
              </w:rPr>
              <w:t>5</w:t>
            </w:r>
          </w:p>
        </w:tc>
        <w:tc>
          <w:tcPr>
            <w:tcW w:w="2715" w:type="dxa"/>
            <w:tcBorders>
              <w:top w:val="single" w:color="auto" w:sz="4" w:space="0"/>
              <w:left w:val="single" w:color="000000" w:sz="4" w:space="0"/>
              <w:bottom w:val="single" w:color="auto" w:sz="4" w:space="0"/>
            </w:tcBorders>
            <w:noWrap w:val="0"/>
            <w:vAlign w:val="center"/>
          </w:tcPr>
          <w:p w14:paraId="68577C36">
            <w:pPr>
              <w:rPr>
                <w:rFonts w:ascii="宋体" w:hAnsi="宋体" w:cs="宋体"/>
                <w:szCs w:val="21"/>
              </w:rPr>
            </w:pPr>
            <w:r>
              <w:rPr>
                <w:rFonts w:hint="eastAsia" w:ascii="宋体" w:hAnsi="宋体" w:cs="宋体"/>
                <w:szCs w:val="21"/>
              </w:rPr>
              <w:t>农田输配电工程</w:t>
            </w:r>
          </w:p>
        </w:tc>
        <w:tc>
          <w:tcPr>
            <w:tcW w:w="765" w:type="dxa"/>
            <w:tcBorders>
              <w:top w:val="single" w:color="auto" w:sz="4" w:space="0"/>
              <w:left w:val="single" w:color="000000" w:sz="4" w:space="0"/>
              <w:bottom w:val="single" w:color="auto" w:sz="4" w:space="0"/>
            </w:tcBorders>
            <w:noWrap w:val="0"/>
            <w:vAlign w:val="center"/>
          </w:tcPr>
          <w:p w14:paraId="1F0EBA92">
            <w:pPr>
              <w:snapToGrid w:val="0"/>
              <w:jc w:val="center"/>
              <w:rPr>
                <w:rFonts w:ascii="宋体" w:hAnsi="宋体" w:cs="宋体"/>
                <w:szCs w:val="21"/>
              </w:rPr>
            </w:pPr>
          </w:p>
        </w:tc>
        <w:tc>
          <w:tcPr>
            <w:tcW w:w="1118" w:type="dxa"/>
            <w:tcBorders>
              <w:top w:val="single" w:color="auto" w:sz="4" w:space="0"/>
              <w:left w:val="single" w:color="000000" w:sz="4" w:space="0"/>
              <w:bottom w:val="single" w:color="auto" w:sz="4" w:space="0"/>
            </w:tcBorders>
            <w:noWrap w:val="0"/>
            <w:vAlign w:val="center"/>
          </w:tcPr>
          <w:p w14:paraId="32A98B13">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413B1502">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79B425D7">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auto" w:sz="4" w:space="0"/>
            </w:tcBorders>
            <w:noWrap w:val="0"/>
            <w:vAlign w:val="top"/>
          </w:tcPr>
          <w:p w14:paraId="46195B17">
            <w:pPr>
              <w:snapToGrid w:val="0"/>
              <w:jc w:val="center"/>
              <w:rPr>
                <w:rFonts w:ascii="宋体" w:hAnsi="宋体" w:cs="宋体"/>
                <w:szCs w:val="21"/>
              </w:rPr>
            </w:pPr>
          </w:p>
        </w:tc>
      </w:tr>
      <w:tr w14:paraId="787742FC">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000000" w:sz="4" w:space="0"/>
              <w:bottom w:val="single" w:color="000000" w:sz="4" w:space="0"/>
            </w:tcBorders>
            <w:noWrap w:val="0"/>
            <w:vAlign w:val="center"/>
          </w:tcPr>
          <w:p w14:paraId="067B27A8">
            <w:pPr>
              <w:snapToGrid w:val="0"/>
              <w:jc w:val="center"/>
              <w:rPr>
                <w:rFonts w:ascii="宋体" w:hAnsi="宋体" w:cs="宋体"/>
                <w:szCs w:val="21"/>
              </w:rPr>
            </w:pPr>
            <w:r>
              <w:rPr>
                <w:rFonts w:hint="eastAsia" w:ascii="宋体" w:hAnsi="宋体" w:cs="宋体"/>
                <w:szCs w:val="21"/>
              </w:rPr>
              <w:t>5.1</w:t>
            </w:r>
          </w:p>
        </w:tc>
        <w:tc>
          <w:tcPr>
            <w:tcW w:w="2715" w:type="dxa"/>
            <w:tcBorders>
              <w:top w:val="single" w:color="auto" w:sz="4" w:space="0"/>
              <w:left w:val="single" w:color="000000" w:sz="4" w:space="0"/>
              <w:bottom w:val="single" w:color="000000" w:sz="4" w:space="0"/>
            </w:tcBorders>
            <w:noWrap w:val="0"/>
            <w:vAlign w:val="center"/>
          </w:tcPr>
          <w:p w14:paraId="5FE91234">
            <w:pPr>
              <w:rPr>
                <w:rFonts w:ascii="宋体" w:hAnsi="宋体" w:cs="宋体"/>
                <w:szCs w:val="21"/>
              </w:rPr>
            </w:pPr>
            <w:r>
              <w:rPr>
                <w:rFonts w:hint="eastAsia" w:ascii="宋体" w:hAnsi="宋体" w:cs="宋体"/>
                <w:szCs w:val="21"/>
              </w:rPr>
              <w:t>输电线路</w:t>
            </w:r>
          </w:p>
        </w:tc>
        <w:tc>
          <w:tcPr>
            <w:tcW w:w="765" w:type="dxa"/>
            <w:tcBorders>
              <w:top w:val="single" w:color="auto" w:sz="4" w:space="0"/>
              <w:left w:val="single" w:color="000000" w:sz="4" w:space="0"/>
              <w:bottom w:val="single" w:color="000000" w:sz="4" w:space="0"/>
            </w:tcBorders>
            <w:noWrap w:val="0"/>
            <w:vAlign w:val="center"/>
          </w:tcPr>
          <w:p w14:paraId="4EB459A1">
            <w:pPr>
              <w:snapToGrid w:val="0"/>
              <w:jc w:val="center"/>
              <w:rPr>
                <w:rFonts w:ascii="宋体" w:hAnsi="宋体" w:cs="宋体"/>
                <w:szCs w:val="21"/>
              </w:rPr>
            </w:pPr>
          </w:p>
        </w:tc>
        <w:tc>
          <w:tcPr>
            <w:tcW w:w="1118" w:type="dxa"/>
            <w:tcBorders>
              <w:top w:val="single" w:color="auto" w:sz="4" w:space="0"/>
              <w:left w:val="single" w:color="000000" w:sz="4" w:space="0"/>
              <w:bottom w:val="single" w:color="000000" w:sz="4" w:space="0"/>
            </w:tcBorders>
            <w:noWrap w:val="0"/>
            <w:vAlign w:val="center"/>
          </w:tcPr>
          <w:p w14:paraId="24DD11F4">
            <w:pPr>
              <w:snapToGrid w:val="0"/>
              <w:jc w:val="center"/>
              <w:rPr>
                <w:rFonts w:ascii="宋体" w:hAnsi="宋体" w:cs="宋体"/>
                <w:szCs w:val="21"/>
              </w:rPr>
            </w:pPr>
          </w:p>
        </w:tc>
        <w:tc>
          <w:tcPr>
            <w:tcW w:w="926" w:type="dxa"/>
            <w:tcBorders>
              <w:top w:val="single" w:color="auto" w:sz="4" w:space="0"/>
              <w:left w:val="single" w:color="000000" w:sz="4" w:space="0"/>
              <w:bottom w:val="single" w:color="000000" w:sz="4" w:space="0"/>
            </w:tcBorders>
            <w:noWrap w:val="0"/>
            <w:vAlign w:val="center"/>
          </w:tcPr>
          <w:p w14:paraId="5F5419D0">
            <w:pPr>
              <w:snapToGrid w:val="0"/>
              <w:jc w:val="center"/>
              <w:rPr>
                <w:rFonts w:ascii="宋体" w:hAnsi="宋体" w:cs="宋体"/>
                <w:szCs w:val="21"/>
              </w:rPr>
            </w:pPr>
          </w:p>
        </w:tc>
        <w:tc>
          <w:tcPr>
            <w:tcW w:w="1202" w:type="dxa"/>
            <w:tcBorders>
              <w:top w:val="single" w:color="auto" w:sz="4" w:space="0"/>
              <w:left w:val="single" w:color="000000" w:sz="4" w:space="0"/>
              <w:bottom w:val="single" w:color="000000" w:sz="4" w:space="0"/>
            </w:tcBorders>
            <w:noWrap w:val="0"/>
            <w:vAlign w:val="top"/>
          </w:tcPr>
          <w:p w14:paraId="02C61A39">
            <w:pPr>
              <w:snapToGrid w:val="0"/>
              <w:jc w:val="center"/>
              <w:rPr>
                <w:rFonts w:ascii="宋体" w:hAnsi="宋体" w:cs="宋体"/>
                <w:szCs w:val="21"/>
              </w:rPr>
            </w:pPr>
          </w:p>
        </w:tc>
        <w:tc>
          <w:tcPr>
            <w:tcW w:w="815" w:type="dxa"/>
            <w:tcBorders>
              <w:top w:val="single" w:color="auto" w:sz="4" w:space="0"/>
              <w:left w:val="single" w:color="000000" w:sz="4" w:space="0"/>
              <w:bottom w:val="single" w:color="000000" w:sz="4" w:space="0"/>
              <w:right w:val="single" w:color="000000" w:sz="4" w:space="0"/>
            </w:tcBorders>
            <w:noWrap w:val="0"/>
            <w:vAlign w:val="top"/>
          </w:tcPr>
          <w:p w14:paraId="589A2A19">
            <w:pPr>
              <w:snapToGrid w:val="0"/>
              <w:jc w:val="center"/>
              <w:rPr>
                <w:rFonts w:ascii="宋体" w:hAnsi="宋体" w:cs="宋体"/>
                <w:szCs w:val="21"/>
              </w:rPr>
            </w:pPr>
          </w:p>
        </w:tc>
      </w:tr>
      <w:tr w14:paraId="6FF261AD">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000000" w:sz="4" w:space="0"/>
              <w:bottom w:val="single" w:color="000000" w:sz="4" w:space="0"/>
            </w:tcBorders>
            <w:noWrap w:val="0"/>
            <w:vAlign w:val="center"/>
          </w:tcPr>
          <w:p w14:paraId="55E8ABA6">
            <w:pPr>
              <w:snapToGrid w:val="0"/>
              <w:jc w:val="center"/>
              <w:rPr>
                <w:rFonts w:ascii="宋体" w:hAnsi="宋体" w:cs="宋体"/>
                <w:szCs w:val="21"/>
              </w:rPr>
            </w:pPr>
            <w:r>
              <w:rPr>
                <w:rFonts w:hint="eastAsia" w:ascii="宋体" w:hAnsi="宋体" w:cs="宋体"/>
                <w:szCs w:val="21"/>
              </w:rPr>
              <w:t>5.1.1</w:t>
            </w:r>
          </w:p>
        </w:tc>
        <w:tc>
          <w:tcPr>
            <w:tcW w:w="2715" w:type="dxa"/>
            <w:tcBorders>
              <w:top w:val="single" w:color="auto" w:sz="4" w:space="0"/>
              <w:left w:val="single" w:color="000000" w:sz="4" w:space="0"/>
              <w:bottom w:val="single" w:color="000000" w:sz="4" w:space="0"/>
            </w:tcBorders>
            <w:noWrap w:val="0"/>
            <w:vAlign w:val="center"/>
          </w:tcPr>
          <w:p w14:paraId="74AC0123">
            <w:pPr>
              <w:rPr>
                <w:rFonts w:ascii="宋体" w:hAnsi="宋体" w:cs="宋体"/>
                <w:szCs w:val="21"/>
              </w:rPr>
            </w:pPr>
            <w:r>
              <w:rPr>
                <w:rFonts w:hint="eastAsia" w:ascii="宋体" w:hAnsi="宋体" w:cs="宋体"/>
                <w:szCs w:val="21"/>
              </w:rPr>
              <w:t>线路架设工程</w:t>
            </w:r>
          </w:p>
        </w:tc>
        <w:tc>
          <w:tcPr>
            <w:tcW w:w="765" w:type="dxa"/>
            <w:tcBorders>
              <w:top w:val="single" w:color="auto" w:sz="4" w:space="0"/>
              <w:left w:val="single" w:color="000000" w:sz="4" w:space="0"/>
              <w:bottom w:val="single" w:color="000000" w:sz="4" w:space="0"/>
            </w:tcBorders>
            <w:noWrap w:val="0"/>
            <w:vAlign w:val="center"/>
          </w:tcPr>
          <w:p w14:paraId="031251E2">
            <w:pPr>
              <w:snapToGrid w:val="0"/>
              <w:jc w:val="center"/>
              <w:rPr>
                <w:rFonts w:ascii="宋体" w:hAnsi="宋体" w:cs="宋体"/>
                <w:szCs w:val="21"/>
              </w:rPr>
            </w:pPr>
          </w:p>
        </w:tc>
        <w:tc>
          <w:tcPr>
            <w:tcW w:w="1118" w:type="dxa"/>
            <w:tcBorders>
              <w:top w:val="single" w:color="auto" w:sz="4" w:space="0"/>
              <w:left w:val="single" w:color="000000" w:sz="4" w:space="0"/>
              <w:bottom w:val="single" w:color="000000" w:sz="4" w:space="0"/>
            </w:tcBorders>
            <w:noWrap w:val="0"/>
            <w:vAlign w:val="center"/>
          </w:tcPr>
          <w:p w14:paraId="617FBC0D">
            <w:pPr>
              <w:snapToGrid w:val="0"/>
              <w:jc w:val="center"/>
              <w:rPr>
                <w:rFonts w:ascii="宋体" w:hAnsi="宋体" w:cs="宋体"/>
                <w:szCs w:val="21"/>
              </w:rPr>
            </w:pPr>
          </w:p>
        </w:tc>
        <w:tc>
          <w:tcPr>
            <w:tcW w:w="926" w:type="dxa"/>
            <w:tcBorders>
              <w:top w:val="single" w:color="auto" w:sz="4" w:space="0"/>
              <w:left w:val="single" w:color="000000" w:sz="4" w:space="0"/>
              <w:bottom w:val="single" w:color="000000" w:sz="4" w:space="0"/>
            </w:tcBorders>
            <w:noWrap w:val="0"/>
            <w:vAlign w:val="center"/>
          </w:tcPr>
          <w:p w14:paraId="2EEA7C4C">
            <w:pPr>
              <w:snapToGrid w:val="0"/>
              <w:jc w:val="center"/>
              <w:rPr>
                <w:rFonts w:ascii="宋体" w:hAnsi="宋体" w:cs="宋体"/>
                <w:szCs w:val="21"/>
              </w:rPr>
            </w:pPr>
          </w:p>
        </w:tc>
        <w:tc>
          <w:tcPr>
            <w:tcW w:w="1202" w:type="dxa"/>
            <w:tcBorders>
              <w:top w:val="single" w:color="auto" w:sz="4" w:space="0"/>
              <w:left w:val="single" w:color="000000" w:sz="4" w:space="0"/>
              <w:bottom w:val="single" w:color="000000" w:sz="4" w:space="0"/>
            </w:tcBorders>
            <w:noWrap w:val="0"/>
            <w:vAlign w:val="top"/>
          </w:tcPr>
          <w:p w14:paraId="5244BC91">
            <w:pPr>
              <w:snapToGrid w:val="0"/>
              <w:jc w:val="center"/>
              <w:rPr>
                <w:rFonts w:ascii="宋体" w:hAnsi="宋体" w:cs="宋体"/>
                <w:szCs w:val="21"/>
              </w:rPr>
            </w:pPr>
          </w:p>
        </w:tc>
        <w:tc>
          <w:tcPr>
            <w:tcW w:w="815" w:type="dxa"/>
            <w:tcBorders>
              <w:top w:val="single" w:color="auto" w:sz="4" w:space="0"/>
              <w:left w:val="single" w:color="000000" w:sz="4" w:space="0"/>
              <w:bottom w:val="single" w:color="000000" w:sz="4" w:space="0"/>
              <w:right w:val="single" w:color="000000" w:sz="4" w:space="0"/>
            </w:tcBorders>
            <w:noWrap w:val="0"/>
            <w:vAlign w:val="top"/>
          </w:tcPr>
          <w:p w14:paraId="37DFE344">
            <w:pPr>
              <w:snapToGrid w:val="0"/>
              <w:jc w:val="center"/>
              <w:rPr>
                <w:rFonts w:ascii="宋体" w:hAnsi="宋体" w:cs="宋体"/>
                <w:szCs w:val="21"/>
              </w:rPr>
            </w:pPr>
          </w:p>
        </w:tc>
      </w:tr>
      <w:tr w14:paraId="0A71FE74">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000000" w:sz="4" w:space="0"/>
              <w:bottom w:val="single" w:color="000000" w:sz="4" w:space="0"/>
            </w:tcBorders>
            <w:noWrap w:val="0"/>
            <w:vAlign w:val="center"/>
          </w:tcPr>
          <w:p w14:paraId="61DA1AC3">
            <w:pPr>
              <w:snapToGrid w:val="0"/>
              <w:jc w:val="center"/>
              <w:rPr>
                <w:rFonts w:hint="eastAsia" w:ascii="宋体" w:hAnsi="宋体" w:cs="宋体"/>
                <w:szCs w:val="21"/>
              </w:rPr>
            </w:pPr>
          </w:p>
        </w:tc>
        <w:tc>
          <w:tcPr>
            <w:tcW w:w="2715" w:type="dxa"/>
            <w:tcBorders>
              <w:top w:val="single" w:color="auto" w:sz="4" w:space="0"/>
              <w:left w:val="single" w:color="000000" w:sz="4" w:space="0"/>
              <w:bottom w:val="single" w:color="000000" w:sz="4" w:space="0"/>
            </w:tcBorders>
            <w:noWrap w:val="0"/>
            <w:vAlign w:val="center"/>
          </w:tcPr>
          <w:p w14:paraId="3008F589">
            <w:pPr>
              <w:rPr>
                <w:rFonts w:hint="eastAsia" w:ascii="宋体" w:hAnsi="宋体" w:cs="宋体"/>
                <w:szCs w:val="21"/>
              </w:rPr>
            </w:pPr>
            <w:r>
              <w:rPr>
                <w:rFonts w:hint="eastAsia" w:ascii="宋体" w:hAnsi="宋体" w:cs="宋体"/>
                <w:szCs w:val="21"/>
              </w:rPr>
              <w:t>...</w:t>
            </w:r>
          </w:p>
        </w:tc>
        <w:tc>
          <w:tcPr>
            <w:tcW w:w="765" w:type="dxa"/>
            <w:tcBorders>
              <w:top w:val="single" w:color="auto" w:sz="4" w:space="0"/>
              <w:left w:val="single" w:color="000000" w:sz="4" w:space="0"/>
              <w:bottom w:val="single" w:color="000000" w:sz="4" w:space="0"/>
            </w:tcBorders>
            <w:noWrap w:val="0"/>
            <w:vAlign w:val="center"/>
          </w:tcPr>
          <w:p w14:paraId="4631DD55">
            <w:pPr>
              <w:snapToGrid w:val="0"/>
              <w:jc w:val="center"/>
              <w:rPr>
                <w:rFonts w:ascii="宋体" w:hAnsi="宋体" w:cs="宋体"/>
                <w:szCs w:val="21"/>
              </w:rPr>
            </w:pPr>
          </w:p>
        </w:tc>
        <w:tc>
          <w:tcPr>
            <w:tcW w:w="1118" w:type="dxa"/>
            <w:tcBorders>
              <w:top w:val="single" w:color="auto" w:sz="4" w:space="0"/>
              <w:left w:val="single" w:color="000000" w:sz="4" w:space="0"/>
              <w:bottom w:val="single" w:color="000000" w:sz="4" w:space="0"/>
            </w:tcBorders>
            <w:noWrap w:val="0"/>
            <w:vAlign w:val="center"/>
          </w:tcPr>
          <w:p w14:paraId="051FD659">
            <w:pPr>
              <w:snapToGrid w:val="0"/>
              <w:jc w:val="center"/>
              <w:rPr>
                <w:rFonts w:ascii="宋体" w:hAnsi="宋体" w:cs="宋体"/>
                <w:szCs w:val="21"/>
              </w:rPr>
            </w:pPr>
          </w:p>
        </w:tc>
        <w:tc>
          <w:tcPr>
            <w:tcW w:w="926" w:type="dxa"/>
            <w:tcBorders>
              <w:top w:val="single" w:color="auto" w:sz="4" w:space="0"/>
              <w:left w:val="single" w:color="000000" w:sz="4" w:space="0"/>
              <w:bottom w:val="single" w:color="000000" w:sz="4" w:space="0"/>
            </w:tcBorders>
            <w:noWrap w:val="0"/>
            <w:vAlign w:val="center"/>
          </w:tcPr>
          <w:p w14:paraId="344BD5BE">
            <w:pPr>
              <w:snapToGrid w:val="0"/>
              <w:jc w:val="center"/>
              <w:rPr>
                <w:rFonts w:ascii="宋体" w:hAnsi="宋体" w:cs="宋体"/>
                <w:szCs w:val="21"/>
              </w:rPr>
            </w:pPr>
          </w:p>
        </w:tc>
        <w:tc>
          <w:tcPr>
            <w:tcW w:w="1202" w:type="dxa"/>
            <w:tcBorders>
              <w:top w:val="single" w:color="auto" w:sz="4" w:space="0"/>
              <w:left w:val="single" w:color="000000" w:sz="4" w:space="0"/>
              <w:bottom w:val="single" w:color="000000" w:sz="4" w:space="0"/>
            </w:tcBorders>
            <w:noWrap w:val="0"/>
            <w:vAlign w:val="top"/>
          </w:tcPr>
          <w:p w14:paraId="5BFA5C19">
            <w:pPr>
              <w:snapToGrid w:val="0"/>
              <w:jc w:val="center"/>
              <w:rPr>
                <w:rFonts w:ascii="宋体" w:hAnsi="宋体" w:cs="宋体"/>
                <w:szCs w:val="21"/>
              </w:rPr>
            </w:pPr>
          </w:p>
        </w:tc>
        <w:tc>
          <w:tcPr>
            <w:tcW w:w="815" w:type="dxa"/>
            <w:tcBorders>
              <w:top w:val="single" w:color="auto" w:sz="4" w:space="0"/>
              <w:left w:val="single" w:color="000000" w:sz="4" w:space="0"/>
              <w:bottom w:val="single" w:color="000000" w:sz="4" w:space="0"/>
              <w:right w:val="single" w:color="000000" w:sz="4" w:space="0"/>
            </w:tcBorders>
            <w:noWrap w:val="0"/>
            <w:vAlign w:val="top"/>
          </w:tcPr>
          <w:p w14:paraId="510D2295">
            <w:pPr>
              <w:snapToGrid w:val="0"/>
              <w:jc w:val="center"/>
              <w:rPr>
                <w:rFonts w:ascii="宋体" w:hAnsi="宋体" w:cs="宋体"/>
                <w:szCs w:val="21"/>
              </w:rPr>
            </w:pPr>
          </w:p>
        </w:tc>
      </w:tr>
      <w:tr w14:paraId="13F094CC">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auto" w:sz="4" w:space="0"/>
              <w:bottom w:val="single" w:color="auto" w:sz="4" w:space="0"/>
            </w:tcBorders>
            <w:noWrap w:val="0"/>
            <w:vAlign w:val="center"/>
          </w:tcPr>
          <w:p w14:paraId="2AFC1C6A">
            <w:pPr>
              <w:snapToGrid w:val="0"/>
              <w:jc w:val="center"/>
              <w:rPr>
                <w:rFonts w:ascii="宋体" w:hAnsi="宋体" w:cs="宋体"/>
                <w:szCs w:val="21"/>
              </w:rPr>
            </w:pPr>
            <w:r>
              <w:rPr>
                <w:rFonts w:hint="eastAsia" w:ascii="宋体" w:hAnsi="宋体" w:cs="宋体"/>
                <w:szCs w:val="21"/>
              </w:rPr>
              <w:t>5.2</w:t>
            </w:r>
          </w:p>
        </w:tc>
        <w:tc>
          <w:tcPr>
            <w:tcW w:w="2715" w:type="dxa"/>
            <w:tcBorders>
              <w:top w:val="single" w:color="auto" w:sz="4" w:space="0"/>
              <w:left w:val="single" w:color="000000" w:sz="4" w:space="0"/>
              <w:bottom w:val="single" w:color="auto" w:sz="4" w:space="0"/>
            </w:tcBorders>
            <w:noWrap w:val="0"/>
            <w:vAlign w:val="center"/>
          </w:tcPr>
          <w:p w14:paraId="3964F4CB">
            <w:pPr>
              <w:rPr>
                <w:rFonts w:ascii="宋体" w:hAnsi="宋体" w:cs="宋体"/>
                <w:szCs w:val="21"/>
              </w:rPr>
            </w:pPr>
            <w:r>
              <w:rPr>
                <w:rFonts w:hint="eastAsia" w:ascii="宋体" w:hAnsi="宋体" w:cs="宋体"/>
                <w:szCs w:val="21"/>
              </w:rPr>
              <w:t>变配电装置</w:t>
            </w:r>
          </w:p>
        </w:tc>
        <w:tc>
          <w:tcPr>
            <w:tcW w:w="765" w:type="dxa"/>
            <w:tcBorders>
              <w:top w:val="single" w:color="auto" w:sz="4" w:space="0"/>
              <w:left w:val="single" w:color="000000" w:sz="4" w:space="0"/>
              <w:bottom w:val="single" w:color="auto" w:sz="4" w:space="0"/>
            </w:tcBorders>
            <w:noWrap w:val="0"/>
            <w:vAlign w:val="center"/>
          </w:tcPr>
          <w:p w14:paraId="136E43A2">
            <w:pPr>
              <w:snapToGrid w:val="0"/>
              <w:jc w:val="center"/>
              <w:rPr>
                <w:rFonts w:ascii="宋体" w:hAnsi="宋体" w:cs="宋体"/>
                <w:szCs w:val="21"/>
              </w:rPr>
            </w:pPr>
          </w:p>
        </w:tc>
        <w:tc>
          <w:tcPr>
            <w:tcW w:w="1118" w:type="dxa"/>
            <w:tcBorders>
              <w:top w:val="single" w:color="auto" w:sz="4" w:space="0"/>
              <w:left w:val="single" w:color="000000" w:sz="4" w:space="0"/>
              <w:bottom w:val="single" w:color="auto" w:sz="4" w:space="0"/>
            </w:tcBorders>
            <w:noWrap w:val="0"/>
            <w:vAlign w:val="center"/>
          </w:tcPr>
          <w:p w14:paraId="450B798F">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2730C7F6">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6F14EA51">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auto" w:sz="4" w:space="0"/>
            </w:tcBorders>
            <w:noWrap w:val="0"/>
            <w:vAlign w:val="top"/>
          </w:tcPr>
          <w:p w14:paraId="3F2EACD9">
            <w:pPr>
              <w:snapToGrid w:val="0"/>
              <w:jc w:val="center"/>
              <w:rPr>
                <w:rFonts w:ascii="宋体" w:hAnsi="宋体" w:cs="宋体"/>
                <w:szCs w:val="21"/>
              </w:rPr>
            </w:pPr>
          </w:p>
        </w:tc>
      </w:tr>
      <w:tr w14:paraId="0271A96F">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000000" w:sz="4" w:space="0"/>
              <w:bottom w:val="single" w:color="000000" w:sz="4" w:space="0"/>
            </w:tcBorders>
            <w:noWrap w:val="0"/>
            <w:vAlign w:val="center"/>
          </w:tcPr>
          <w:p w14:paraId="720D4EA1">
            <w:pPr>
              <w:snapToGrid w:val="0"/>
              <w:jc w:val="center"/>
              <w:rPr>
                <w:rFonts w:ascii="宋体" w:hAnsi="宋体" w:cs="宋体"/>
                <w:szCs w:val="21"/>
              </w:rPr>
            </w:pPr>
            <w:r>
              <w:rPr>
                <w:rFonts w:hint="eastAsia" w:ascii="宋体" w:hAnsi="宋体" w:cs="宋体"/>
                <w:szCs w:val="21"/>
              </w:rPr>
              <w:t>5.2.1</w:t>
            </w:r>
          </w:p>
        </w:tc>
        <w:tc>
          <w:tcPr>
            <w:tcW w:w="2715" w:type="dxa"/>
            <w:tcBorders>
              <w:top w:val="single" w:color="auto" w:sz="4" w:space="0"/>
              <w:left w:val="single" w:color="000000" w:sz="4" w:space="0"/>
              <w:bottom w:val="single" w:color="000000" w:sz="4" w:space="0"/>
            </w:tcBorders>
            <w:noWrap w:val="0"/>
            <w:vAlign w:val="center"/>
          </w:tcPr>
          <w:p w14:paraId="78E22361">
            <w:pPr>
              <w:rPr>
                <w:rFonts w:ascii="宋体" w:hAnsi="宋体" w:cs="宋体"/>
                <w:szCs w:val="21"/>
              </w:rPr>
            </w:pPr>
            <w:r>
              <w:rPr>
                <w:rFonts w:hint="eastAsia" w:ascii="宋体" w:hAnsi="宋体" w:cs="宋体"/>
                <w:szCs w:val="21"/>
              </w:rPr>
              <w:t>变压器</w:t>
            </w:r>
          </w:p>
        </w:tc>
        <w:tc>
          <w:tcPr>
            <w:tcW w:w="765" w:type="dxa"/>
            <w:tcBorders>
              <w:top w:val="single" w:color="auto" w:sz="4" w:space="0"/>
              <w:left w:val="single" w:color="000000" w:sz="4" w:space="0"/>
              <w:bottom w:val="single" w:color="000000" w:sz="4" w:space="0"/>
            </w:tcBorders>
            <w:noWrap w:val="0"/>
            <w:vAlign w:val="center"/>
          </w:tcPr>
          <w:p w14:paraId="1E008007">
            <w:pPr>
              <w:snapToGrid w:val="0"/>
              <w:jc w:val="center"/>
              <w:rPr>
                <w:rFonts w:ascii="宋体" w:hAnsi="宋体" w:cs="宋体"/>
                <w:szCs w:val="21"/>
              </w:rPr>
            </w:pPr>
          </w:p>
        </w:tc>
        <w:tc>
          <w:tcPr>
            <w:tcW w:w="1118" w:type="dxa"/>
            <w:tcBorders>
              <w:top w:val="single" w:color="auto" w:sz="4" w:space="0"/>
              <w:left w:val="single" w:color="000000" w:sz="4" w:space="0"/>
              <w:bottom w:val="single" w:color="000000" w:sz="4" w:space="0"/>
            </w:tcBorders>
            <w:noWrap w:val="0"/>
            <w:vAlign w:val="center"/>
          </w:tcPr>
          <w:p w14:paraId="3EE6B7EA">
            <w:pPr>
              <w:snapToGrid w:val="0"/>
              <w:jc w:val="center"/>
              <w:rPr>
                <w:rFonts w:ascii="宋体" w:hAnsi="宋体" w:cs="宋体"/>
                <w:szCs w:val="21"/>
              </w:rPr>
            </w:pPr>
          </w:p>
        </w:tc>
        <w:tc>
          <w:tcPr>
            <w:tcW w:w="926" w:type="dxa"/>
            <w:tcBorders>
              <w:top w:val="single" w:color="auto" w:sz="4" w:space="0"/>
              <w:left w:val="single" w:color="000000" w:sz="4" w:space="0"/>
              <w:bottom w:val="single" w:color="000000" w:sz="4" w:space="0"/>
            </w:tcBorders>
            <w:noWrap w:val="0"/>
            <w:vAlign w:val="center"/>
          </w:tcPr>
          <w:p w14:paraId="4807145E">
            <w:pPr>
              <w:snapToGrid w:val="0"/>
              <w:jc w:val="center"/>
              <w:rPr>
                <w:rFonts w:ascii="宋体" w:hAnsi="宋体" w:cs="宋体"/>
                <w:szCs w:val="21"/>
              </w:rPr>
            </w:pPr>
          </w:p>
        </w:tc>
        <w:tc>
          <w:tcPr>
            <w:tcW w:w="1202" w:type="dxa"/>
            <w:tcBorders>
              <w:top w:val="single" w:color="auto" w:sz="4" w:space="0"/>
              <w:left w:val="single" w:color="000000" w:sz="4" w:space="0"/>
              <w:bottom w:val="single" w:color="000000" w:sz="4" w:space="0"/>
            </w:tcBorders>
            <w:noWrap w:val="0"/>
            <w:vAlign w:val="top"/>
          </w:tcPr>
          <w:p w14:paraId="3B4315DE">
            <w:pPr>
              <w:snapToGrid w:val="0"/>
              <w:jc w:val="center"/>
              <w:rPr>
                <w:rFonts w:ascii="宋体" w:hAnsi="宋体" w:cs="宋体"/>
                <w:szCs w:val="21"/>
              </w:rPr>
            </w:pPr>
          </w:p>
        </w:tc>
        <w:tc>
          <w:tcPr>
            <w:tcW w:w="815" w:type="dxa"/>
            <w:tcBorders>
              <w:top w:val="single" w:color="auto" w:sz="4" w:space="0"/>
              <w:left w:val="single" w:color="000000" w:sz="4" w:space="0"/>
              <w:bottom w:val="single" w:color="000000" w:sz="4" w:space="0"/>
              <w:right w:val="single" w:color="000000" w:sz="4" w:space="0"/>
            </w:tcBorders>
            <w:noWrap w:val="0"/>
            <w:vAlign w:val="top"/>
          </w:tcPr>
          <w:p w14:paraId="59782816">
            <w:pPr>
              <w:snapToGrid w:val="0"/>
              <w:jc w:val="center"/>
              <w:rPr>
                <w:rFonts w:ascii="宋体" w:hAnsi="宋体" w:cs="宋体"/>
                <w:szCs w:val="21"/>
              </w:rPr>
            </w:pPr>
          </w:p>
        </w:tc>
      </w:tr>
      <w:tr w14:paraId="62B404CC">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000000" w:sz="4" w:space="0"/>
              <w:bottom w:val="single" w:color="000000" w:sz="4" w:space="0"/>
            </w:tcBorders>
            <w:noWrap w:val="0"/>
            <w:vAlign w:val="center"/>
          </w:tcPr>
          <w:p w14:paraId="4BBF2515">
            <w:pPr>
              <w:snapToGrid w:val="0"/>
              <w:jc w:val="center"/>
              <w:rPr>
                <w:rFonts w:ascii="宋体" w:hAnsi="宋体" w:cs="宋体"/>
                <w:szCs w:val="21"/>
              </w:rPr>
            </w:pPr>
          </w:p>
        </w:tc>
        <w:tc>
          <w:tcPr>
            <w:tcW w:w="2715" w:type="dxa"/>
            <w:tcBorders>
              <w:top w:val="single" w:color="auto" w:sz="4" w:space="0"/>
              <w:left w:val="single" w:color="000000" w:sz="4" w:space="0"/>
              <w:bottom w:val="single" w:color="000000" w:sz="4" w:space="0"/>
            </w:tcBorders>
            <w:noWrap w:val="0"/>
            <w:vAlign w:val="center"/>
          </w:tcPr>
          <w:p w14:paraId="4770F0EE">
            <w:pPr>
              <w:jc w:val="left"/>
              <w:rPr>
                <w:rFonts w:ascii="宋体" w:hAnsi="宋体" w:cs="宋体"/>
                <w:szCs w:val="21"/>
              </w:rPr>
            </w:pPr>
            <w:r>
              <w:rPr>
                <w:rFonts w:hint="eastAsia" w:ascii="宋体" w:hAnsi="宋体" w:cs="宋体"/>
                <w:szCs w:val="21"/>
              </w:rPr>
              <w:t>...</w:t>
            </w:r>
          </w:p>
        </w:tc>
        <w:tc>
          <w:tcPr>
            <w:tcW w:w="765" w:type="dxa"/>
            <w:tcBorders>
              <w:top w:val="single" w:color="auto" w:sz="4" w:space="0"/>
              <w:left w:val="single" w:color="000000" w:sz="4" w:space="0"/>
              <w:bottom w:val="single" w:color="000000" w:sz="4" w:space="0"/>
            </w:tcBorders>
            <w:noWrap w:val="0"/>
            <w:vAlign w:val="center"/>
          </w:tcPr>
          <w:p w14:paraId="14352121">
            <w:pPr>
              <w:snapToGrid w:val="0"/>
              <w:jc w:val="center"/>
              <w:rPr>
                <w:rFonts w:ascii="宋体" w:hAnsi="宋体" w:cs="宋体"/>
                <w:szCs w:val="21"/>
              </w:rPr>
            </w:pPr>
          </w:p>
        </w:tc>
        <w:tc>
          <w:tcPr>
            <w:tcW w:w="1118" w:type="dxa"/>
            <w:tcBorders>
              <w:top w:val="single" w:color="auto" w:sz="4" w:space="0"/>
              <w:left w:val="single" w:color="000000" w:sz="4" w:space="0"/>
              <w:bottom w:val="single" w:color="000000" w:sz="4" w:space="0"/>
            </w:tcBorders>
            <w:noWrap w:val="0"/>
            <w:vAlign w:val="center"/>
          </w:tcPr>
          <w:p w14:paraId="04F1F18D">
            <w:pPr>
              <w:snapToGrid w:val="0"/>
              <w:jc w:val="center"/>
              <w:rPr>
                <w:rFonts w:ascii="宋体" w:hAnsi="宋体" w:cs="宋体"/>
                <w:szCs w:val="21"/>
              </w:rPr>
            </w:pPr>
          </w:p>
        </w:tc>
        <w:tc>
          <w:tcPr>
            <w:tcW w:w="926" w:type="dxa"/>
            <w:tcBorders>
              <w:top w:val="single" w:color="auto" w:sz="4" w:space="0"/>
              <w:left w:val="single" w:color="000000" w:sz="4" w:space="0"/>
              <w:bottom w:val="single" w:color="000000" w:sz="4" w:space="0"/>
            </w:tcBorders>
            <w:noWrap w:val="0"/>
            <w:vAlign w:val="center"/>
          </w:tcPr>
          <w:p w14:paraId="72911376">
            <w:pPr>
              <w:snapToGrid w:val="0"/>
              <w:jc w:val="center"/>
              <w:rPr>
                <w:rFonts w:ascii="宋体" w:hAnsi="宋体" w:cs="宋体"/>
                <w:szCs w:val="21"/>
              </w:rPr>
            </w:pPr>
          </w:p>
        </w:tc>
        <w:tc>
          <w:tcPr>
            <w:tcW w:w="1202" w:type="dxa"/>
            <w:tcBorders>
              <w:top w:val="single" w:color="auto" w:sz="4" w:space="0"/>
              <w:left w:val="single" w:color="000000" w:sz="4" w:space="0"/>
              <w:bottom w:val="single" w:color="000000" w:sz="4" w:space="0"/>
            </w:tcBorders>
            <w:noWrap w:val="0"/>
            <w:vAlign w:val="top"/>
          </w:tcPr>
          <w:p w14:paraId="400690B9">
            <w:pPr>
              <w:snapToGrid w:val="0"/>
              <w:jc w:val="center"/>
              <w:rPr>
                <w:rFonts w:ascii="宋体" w:hAnsi="宋体" w:cs="宋体"/>
                <w:szCs w:val="21"/>
              </w:rPr>
            </w:pPr>
          </w:p>
        </w:tc>
        <w:tc>
          <w:tcPr>
            <w:tcW w:w="815" w:type="dxa"/>
            <w:tcBorders>
              <w:top w:val="single" w:color="auto" w:sz="4" w:space="0"/>
              <w:left w:val="single" w:color="000000" w:sz="4" w:space="0"/>
              <w:bottom w:val="single" w:color="000000" w:sz="4" w:space="0"/>
              <w:right w:val="single" w:color="000000" w:sz="4" w:space="0"/>
            </w:tcBorders>
            <w:noWrap w:val="0"/>
            <w:vAlign w:val="top"/>
          </w:tcPr>
          <w:p w14:paraId="49579611">
            <w:pPr>
              <w:snapToGrid w:val="0"/>
              <w:jc w:val="center"/>
              <w:rPr>
                <w:rFonts w:ascii="宋体" w:hAnsi="宋体" w:cs="宋体"/>
                <w:szCs w:val="21"/>
              </w:rPr>
            </w:pPr>
          </w:p>
        </w:tc>
      </w:tr>
      <w:tr w14:paraId="2DAB74BB">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00317A37">
            <w:pPr>
              <w:snapToGrid w:val="0"/>
              <w:jc w:val="center"/>
              <w:rPr>
                <w:rFonts w:ascii="宋体" w:hAnsi="宋体" w:cs="宋体"/>
                <w:szCs w:val="21"/>
              </w:rPr>
            </w:pPr>
            <w:r>
              <w:rPr>
                <w:rFonts w:hint="eastAsia" w:ascii="宋体" w:hAnsi="宋体" w:cs="宋体"/>
                <w:szCs w:val="21"/>
              </w:rPr>
              <w:t>5.2.2</w:t>
            </w:r>
          </w:p>
        </w:tc>
        <w:tc>
          <w:tcPr>
            <w:tcW w:w="2715" w:type="dxa"/>
            <w:tcBorders>
              <w:left w:val="single" w:color="000000" w:sz="4" w:space="0"/>
              <w:bottom w:val="single" w:color="000000" w:sz="4" w:space="0"/>
            </w:tcBorders>
            <w:noWrap w:val="0"/>
            <w:vAlign w:val="center"/>
          </w:tcPr>
          <w:p w14:paraId="6FD31C32">
            <w:pPr>
              <w:rPr>
                <w:rFonts w:ascii="宋体" w:hAnsi="宋体" w:cs="宋体"/>
                <w:szCs w:val="21"/>
              </w:rPr>
            </w:pPr>
            <w:r>
              <w:rPr>
                <w:rFonts w:hint="eastAsia" w:ascii="宋体" w:hAnsi="宋体" w:cs="宋体"/>
                <w:szCs w:val="21"/>
              </w:rPr>
              <w:t>配电箱（屏）</w:t>
            </w:r>
          </w:p>
        </w:tc>
        <w:tc>
          <w:tcPr>
            <w:tcW w:w="765" w:type="dxa"/>
            <w:tcBorders>
              <w:left w:val="single" w:color="000000" w:sz="4" w:space="0"/>
              <w:bottom w:val="single" w:color="000000" w:sz="4" w:space="0"/>
            </w:tcBorders>
            <w:noWrap w:val="0"/>
            <w:vAlign w:val="center"/>
          </w:tcPr>
          <w:p w14:paraId="7D0EF163">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32AC3CB2">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4AF206C1">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6899968C">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313A2DB5">
            <w:pPr>
              <w:snapToGrid w:val="0"/>
              <w:jc w:val="center"/>
              <w:rPr>
                <w:rFonts w:ascii="宋体" w:hAnsi="宋体" w:cs="宋体"/>
                <w:szCs w:val="21"/>
              </w:rPr>
            </w:pPr>
          </w:p>
        </w:tc>
      </w:tr>
      <w:tr w14:paraId="6614210E">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4997E40C">
            <w:pPr>
              <w:snapToGrid w:val="0"/>
              <w:jc w:val="center"/>
              <w:rPr>
                <w:rFonts w:ascii="宋体" w:hAnsi="宋体" w:cs="宋体"/>
                <w:szCs w:val="21"/>
              </w:rPr>
            </w:pPr>
          </w:p>
        </w:tc>
        <w:tc>
          <w:tcPr>
            <w:tcW w:w="2715" w:type="dxa"/>
            <w:tcBorders>
              <w:left w:val="single" w:color="000000" w:sz="4" w:space="0"/>
              <w:bottom w:val="single" w:color="000000" w:sz="4" w:space="0"/>
            </w:tcBorders>
            <w:noWrap w:val="0"/>
            <w:vAlign w:val="center"/>
          </w:tcPr>
          <w:p w14:paraId="230A66DD">
            <w:pPr>
              <w:jc w:val="left"/>
              <w:rPr>
                <w:rFonts w:ascii="宋体" w:hAnsi="宋体" w:cs="宋体"/>
                <w:szCs w:val="21"/>
              </w:rPr>
            </w:pPr>
            <w:r>
              <w:rPr>
                <w:rFonts w:hint="eastAsia" w:ascii="宋体" w:hAnsi="宋体" w:cs="宋体"/>
                <w:szCs w:val="21"/>
              </w:rPr>
              <w:t>...</w:t>
            </w:r>
          </w:p>
        </w:tc>
        <w:tc>
          <w:tcPr>
            <w:tcW w:w="765" w:type="dxa"/>
            <w:tcBorders>
              <w:left w:val="single" w:color="000000" w:sz="4" w:space="0"/>
              <w:bottom w:val="single" w:color="000000" w:sz="4" w:space="0"/>
            </w:tcBorders>
            <w:noWrap w:val="0"/>
            <w:vAlign w:val="center"/>
          </w:tcPr>
          <w:p w14:paraId="75C1BA21">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0F4EEDE0">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72519864">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7BF0DB1E">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122FF50A">
            <w:pPr>
              <w:snapToGrid w:val="0"/>
              <w:jc w:val="center"/>
              <w:rPr>
                <w:rFonts w:ascii="宋体" w:hAnsi="宋体" w:cs="宋体"/>
                <w:szCs w:val="21"/>
              </w:rPr>
            </w:pPr>
          </w:p>
        </w:tc>
      </w:tr>
      <w:tr w14:paraId="11E9F998">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362AA26D">
            <w:pPr>
              <w:snapToGrid w:val="0"/>
              <w:jc w:val="center"/>
              <w:rPr>
                <w:rFonts w:ascii="宋体" w:hAnsi="宋体" w:cs="宋体"/>
                <w:szCs w:val="21"/>
              </w:rPr>
            </w:pPr>
            <w:r>
              <w:rPr>
                <w:rFonts w:hint="eastAsia" w:ascii="宋体" w:hAnsi="宋体" w:cs="宋体"/>
                <w:szCs w:val="21"/>
              </w:rPr>
              <w:t>5.2.3</w:t>
            </w:r>
          </w:p>
        </w:tc>
        <w:tc>
          <w:tcPr>
            <w:tcW w:w="2715" w:type="dxa"/>
            <w:tcBorders>
              <w:left w:val="single" w:color="000000" w:sz="4" w:space="0"/>
              <w:bottom w:val="single" w:color="000000" w:sz="4" w:space="0"/>
            </w:tcBorders>
            <w:noWrap w:val="0"/>
            <w:vAlign w:val="center"/>
          </w:tcPr>
          <w:p w14:paraId="2E85D15F">
            <w:pPr>
              <w:rPr>
                <w:rFonts w:ascii="宋体" w:hAnsi="宋体" w:cs="宋体"/>
                <w:szCs w:val="21"/>
              </w:rPr>
            </w:pPr>
            <w:r>
              <w:rPr>
                <w:rFonts w:hint="eastAsia" w:ascii="宋体" w:hAnsi="宋体" w:cs="宋体"/>
                <w:szCs w:val="21"/>
              </w:rPr>
              <w:t>其他变配电装置</w:t>
            </w:r>
          </w:p>
        </w:tc>
        <w:tc>
          <w:tcPr>
            <w:tcW w:w="765" w:type="dxa"/>
            <w:tcBorders>
              <w:left w:val="single" w:color="000000" w:sz="4" w:space="0"/>
              <w:bottom w:val="single" w:color="000000" w:sz="4" w:space="0"/>
            </w:tcBorders>
            <w:noWrap w:val="0"/>
            <w:vAlign w:val="center"/>
          </w:tcPr>
          <w:p w14:paraId="4A4189BD">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24E29A5B">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3F95DFBC">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77E16812">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735F907B">
            <w:pPr>
              <w:snapToGrid w:val="0"/>
              <w:jc w:val="center"/>
              <w:rPr>
                <w:rFonts w:ascii="宋体" w:hAnsi="宋体" w:cs="宋体"/>
                <w:szCs w:val="21"/>
              </w:rPr>
            </w:pPr>
          </w:p>
        </w:tc>
      </w:tr>
      <w:tr w14:paraId="4BC06AE9">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24B08D24">
            <w:pPr>
              <w:snapToGrid w:val="0"/>
              <w:jc w:val="center"/>
              <w:rPr>
                <w:rFonts w:ascii="宋体" w:hAnsi="宋体" w:cs="宋体"/>
                <w:szCs w:val="21"/>
              </w:rPr>
            </w:pPr>
          </w:p>
        </w:tc>
        <w:tc>
          <w:tcPr>
            <w:tcW w:w="2715" w:type="dxa"/>
            <w:tcBorders>
              <w:left w:val="single" w:color="000000" w:sz="4" w:space="0"/>
              <w:bottom w:val="single" w:color="000000" w:sz="4" w:space="0"/>
            </w:tcBorders>
            <w:noWrap w:val="0"/>
            <w:vAlign w:val="center"/>
          </w:tcPr>
          <w:p w14:paraId="1C35C03A">
            <w:pPr>
              <w:jc w:val="left"/>
              <w:rPr>
                <w:rFonts w:ascii="宋体" w:hAnsi="宋体" w:cs="宋体"/>
                <w:szCs w:val="21"/>
              </w:rPr>
            </w:pPr>
            <w:r>
              <w:rPr>
                <w:rFonts w:hint="eastAsia" w:ascii="宋体" w:hAnsi="宋体" w:cs="宋体"/>
                <w:szCs w:val="21"/>
              </w:rPr>
              <w:t>...</w:t>
            </w:r>
          </w:p>
        </w:tc>
        <w:tc>
          <w:tcPr>
            <w:tcW w:w="765" w:type="dxa"/>
            <w:tcBorders>
              <w:left w:val="single" w:color="000000" w:sz="4" w:space="0"/>
              <w:bottom w:val="single" w:color="000000" w:sz="4" w:space="0"/>
            </w:tcBorders>
            <w:noWrap w:val="0"/>
            <w:vAlign w:val="center"/>
          </w:tcPr>
          <w:p w14:paraId="0E027C5A">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616D6B01">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0A1A4D46">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1A81DC03">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74C82143">
            <w:pPr>
              <w:snapToGrid w:val="0"/>
              <w:jc w:val="center"/>
              <w:rPr>
                <w:rFonts w:ascii="宋体" w:hAnsi="宋体" w:cs="宋体"/>
                <w:szCs w:val="21"/>
              </w:rPr>
            </w:pPr>
          </w:p>
        </w:tc>
      </w:tr>
      <w:tr w14:paraId="77B000B8">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2625FB1E">
            <w:pPr>
              <w:snapToGrid w:val="0"/>
              <w:jc w:val="center"/>
              <w:rPr>
                <w:rFonts w:ascii="宋体" w:hAnsi="宋体" w:cs="宋体"/>
                <w:szCs w:val="21"/>
              </w:rPr>
            </w:pPr>
            <w:r>
              <w:rPr>
                <w:rFonts w:hint="eastAsia" w:ascii="宋体" w:hAnsi="宋体" w:cs="宋体"/>
                <w:szCs w:val="21"/>
              </w:rPr>
              <w:t>5.3</w:t>
            </w:r>
          </w:p>
        </w:tc>
        <w:tc>
          <w:tcPr>
            <w:tcW w:w="2715" w:type="dxa"/>
            <w:tcBorders>
              <w:left w:val="single" w:color="000000" w:sz="4" w:space="0"/>
              <w:bottom w:val="single" w:color="000000" w:sz="4" w:space="0"/>
            </w:tcBorders>
            <w:noWrap w:val="0"/>
            <w:vAlign w:val="center"/>
          </w:tcPr>
          <w:p w14:paraId="77FD0138">
            <w:pPr>
              <w:jc w:val="left"/>
              <w:rPr>
                <w:rFonts w:ascii="宋体" w:hAnsi="宋体" w:cs="宋体"/>
                <w:szCs w:val="21"/>
              </w:rPr>
            </w:pPr>
            <w:r>
              <w:rPr>
                <w:rFonts w:hint="eastAsia" w:ascii="宋体" w:hAnsi="宋体" w:cs="宋体"/>
                <w:szCs w:val="21"/>
              </w:rPr>
              <w:t>弱电工程</w:t>
            </w:r>
          </w:p>
        </w:tc>
        <w:tc>
          <w:tcPr>
            <w:tcW w:w="765" w:type="dxa"/>
            <w:tcBorders>
              <w:left w:val="single" w:color="000000" w:sz="4" w:space="0"/>
              <w:bottom w:val="single" w:color="000000" w:sz="4" w:space="0"/>
            </w:tcBorders>
            <w:noWrap w:val="0"/>
            <w:vAlign w:val="center"/>
          </w:tcPr>
          <w:p w14:paraId="03A61C6D">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2C471BA7">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4548D645">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4FFB4988">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3142E7BE">
            <w:pPr>
              <w:snapToGrid w:val="0"/>
              <w:jc w:val="center"/>
              <w:rPr>
                <w:rFonts w:ascii="宋体" w:hAnsi="宋体" w:cs="宋体"/>
                <w:szCs w:val="21"/>
              </w:rPr>
            </w:pPr>
          </w:p>
        </w:tc>
      </w:tr>
      <w:tr w14:paraId="514A1C3A">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72EB47CE">
            <w:pPr>
              <w:snapToGrid w:val="0"/>
              <w:jc w:val="center"/>
              <w:rPr>
                <w:rFonts w:hint="eastAsia" w:ascii="宋体" w:hAnsi="宋体" w:cs="宋体"/>
                <w:szCs w:val="21"/>
              </w:rPr>
            </w:pPr>
          </w:p>
        </w:tc>
        <w:tc>
          <w:tcPr>
            <w:tcW w:w="2715" w:type="dxa"/>
            <w:tcBorders>
              <w:left w:val="single" w:color="000000" w:sz="4" w:space="0"/>
              <w:bottom w:val="single" w:color="000000" w:sz="4" w:space="0"/>
            </w:tcBorders>
            <w:noWrap w:val="0"/>
            <w:vAlign w:val="center"/>
          </w:tcPr>
          <w:p w14:paraId="5B17C7F7">
            <w:pPr>
              <w:jc w:val="left"/>
              <w:rPr>
                <w:rFonts w:hint="eastAsia" w:ascii="宋体" w:hAnsi="宋体" w:cs="宋体"/>
                <w:szCs w:val="21"/>
              </w:rPr>
            </w:pPr>
            <w:r>
              <w:rPr>
                <w:rFonts w:hint="eastAsia" w:ascii="宋体" w:hAnsi="宋体" w:cs="宋体"/>
                <w:szCs w:val="21"/>
              </w:rPr>
              <w:t>...</w:t>
            </w:r>
          </w:p>
        </w:tc>
        <w:tc>
          <w:tcPr>
            <w:tcW w:w="765" w:type="dxa"/>
            <w:tcBorders>
              <w:left w:val="single" w:color="000000" w:sz="4" w:space="0"/>
              <w:bottom w:val="single" w:color="000000" w:sz="4" w:space="0"/>
            </w:tcBorders>
            <w:noWrap w:val="0"/>
            <w:vAlign w:val="center"/>
          </w:tcPr>
          <w:p w14:paraId="72470EEB">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66ACB734">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3D064C38">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23112E72">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6151D8DD">
            <w:pPr>
              <w:snapToGrid w:val="0"/>
              <w:jc w:val="center"/>
              <w:rPr>
                <w:rFonts w:ascii="宋体" w:hAnsi="宋体" w:cs="宋体"/>
                <w:szCs w:val="21"/>
              </w:rPr>
            </w:pPr>
          </w:p>
        </w:tc>
      </w:tr>
      <w:tr w14:paraId="09B6AA6D">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auto" w:sz="4" w:space="0"/>
            </w:tcBorders>
            <w:noWrap w:val="0"/>
            <w:vAlign w:val="center"/>
          </w:tcPr>
          <w:p w14:paraId="5EF5AF05">
            <w:pPr>
              <w:snapToGrid w:val="0"/>
              <w:jc w:val="center"/>
              <w:rPr>
                <w:rFonts w:hint="eastAsia" w:ascii="宋体" w:hAnsi="宋体" w:cs="宋体"/>
                <w:szCs w:val="21"/>
              </w:rPr>
            </w:pPr>
          </w:p>
        </w:tc>
        <w:tc>
          <w:tcPr>
            <w:tcW w:w="2715" w:type="dxa"/>
            <w:tcBorders>
              <w:left w:val="single" w:color="000000" w:sz="4" w:space="0"/>
              <w:bottom w:val="single" w:color="auto" w:sz="4" w:space="0"/>
            </w:tcBorders>
            <w:noWrap w:val="0"/>
            <w:vAlign w:val="center"/>
          </w:tcPr>
          <w:p w14:paraId="3F6158B3">
            <w:pPr>
              <w:jc w:val="left"/>
              <w:rPr>
                <w:rFonts w:hint="eastAsia" w:ascii="宋体" w:hAnsi="宋体" w:cs="宋体"/>
                <w:szCs w:val="21"/>
              </w:rPr>
            </w:pPr>
          </w:p>
        </w:tc>
        <w:tc>
          <w:tcPr>
            <w:tcW w:w="765" w:type="dxa"/>
            <w:tcBorders>
              <w:left w:val="single" w:color="000000" w:sz="4" w:space="0"/>
              <w:bottom w:val="single" w:color="auto" w:sz="4" w:space="0"/>
            </w:tcBorders>
            <w:noWrap w:val="0"/>
            <w:vAlign w:val="center"/>
          </w:tcPr>
          <w:p w14:paraId="0B2BE909">
            <w:pPr>
              <w:snapToGrid w:val="0"/>
              <w:jc w:val="center"/>
              <w:rPr>
                <w:rFonts w:ascii="宋体" w:hAnsi="宋体" w:cs="宋体"/>
                <w:szCs w:val="21"/>
              </w:rPr>
            </w:pPr>
          </w:p>
        </w:tc>
        <w:tc>
          <w:tcPr>
            <w:tcW w:w="1118" w:type="dxa"/>
            <w:tcBorders>
              <w:left w:val="single" w:color="000000" w:sz="4" w:space="0"/>
              <w:bottom w:val="single" w:color="auto" w:sz="4" w:space="0"/>
            </w:tcBorders>
            <w:noWrap w:val="0"/>
            <w:vAlign w:val="center"/>
          </w:tcPr>
          <w:p w14:paraId="7B89C843">
            <w:pPr>
              <w:snapToGrid w:val="0"/>
              <w:jc w:val="center"/>
              <w:rPr>
                <w:rFonts w:ascii="宋体" w:hAnsi="宋体" w:cs="宋体"/>
                <w:szCs w:val="21"/>
              </w:rPr>
            </w:pPr>
          </w:p>
        </w:tc>
        <w:tc>
          <w:tcPr>
            <w:tcW w:w="926" w:type="dxa"/>
            <w:tcBorders>
              <w:left w:val="single" w:color="000000" w:sz="4" w:space="0"/>
              <w:bottom w:val="single" w:color="auto" w:sz="4" w:space="0"/>
            </w:tcBorders>
            <w:noWrap w:val="0"/>
            <w:vAlign w:val="center"/>
          </w:tcPr>
          <w:p w14:paraId="136ACABC">
            <w:pPr>
              <w:snapToGrid w:val="0"/>
              <w:jc w:val="center"/>
              <w:rPr>
                <w:rFonts w:ascii="宋体" w:hAnsi="宋体" w:cs="宋体"/>
                <w:szCs w:val="21"/>
              </w:rPr>
            </w:pPr>
          </w:p>
        </w:tc>
        <w:tc>
          <w:tcPr>
            <w:tcW w:w="1202" w:type="dxa"/>
            <w:tcBorders>
              <w:left w:val="single" w:color="000000" w:sz="4" w:space="0"/>
              <w:bottom w:val="single" w:color="auto" w:sz="4" w:space="0"/>
            </w:tcBorders>
            <w:noWrap w:val="0"/>
            <w:vAlign w:val="top"/>
          </w:tcPr>
          <w:p w14:paraId="0219D3F6">
            <w:pPr>
              <w:snapToGrid w:val="0"/>
              <w:jc w:val="center"/>
              <w:rPr>
                <w:rFonts w:ascii="宋体" w:hAnsi="宋体" w:cs="宋体"/>
                <w:szCs w:val="21"/>
              </w:rPr>
            </w:pPr>
          </w:p>
        </w:tc>
        <w:tc>
          <w:tcPr>
            <w:tcW w:w="815" w:type="dxa"/>
            <w:tcBorders>
              <w:left w:val="single" w:color="000000" w:sz="4" w:space="0"/>
              <w:bottom w:val="single" w:color="auto" w:sz="4" w:space="0"/>
              <w:right w:val="single" w:color="000000" w:sz="4" w:space="0"/>
            </w:tcBorders>
            <w:noWrap w:val="0"/>
            <w:vAlign w:val="top"/>
          </w:tcPr>
          <w:p w14:paraId="482DE196">
            <w:pPr>
              <w:snapToGrid w:val="0"/>
              <w:jc w:val="center"/>
              <w:rPr>
                <w:rFonts w:ascii="宋体" w:hAnsi="宋体" w:cs="宋体"/>
                <w:szCs w:val="21"/>
              </w:rPr>
            </w:pPr>
          </w:p>
        </w:tc>
      </w:tr>
      <w:tr w14:paraId="04636BF5">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000000" w:sz="4" w:space="0"/>
              <w:bottom w:val="single" w:color="000000" w:sz="4" w:space="0"/>
            </w:tcBorders>
            <w:noWrap w:val="0"/>
            <w:vAlign w:val="center"/>
          </w:tcPr>
          <w:p w14:paraId="4EB78C02">
            <w:pPr>
              <w:snapToGrid w:val="0"/>
              <w:jc w:val="center"/>
              <w:rPr>
                <w:rFonts w:hint="eastAsia" w:ascii="宋体" w:hAnsi="宋体" w:cs="宋体"/>
                <w:szCs w:val="21"/>
              </w:rPr>
            </w:pPr>
            <w:r>
              <w:rPr>
                <w:rFonts w:hint="eastAsia" w:ascii="宋体" w:hAnsi="宋体" w:cs="宋体"/>
                <w:szCs w:val="21"/>
              </w:rPr>
              <w:t>6</w:t>
            </w:r>
          </w:p>
        </w:tc>
        <w:tc>
          <w:tcPr>
            <w:tcW w:w="2715" w:type="dxa"/>
            <w:tcBorders>
              <w:top w:val="single" w:color="auto" w:sz="4" w:space="0"/>
              <w:left w:val="single" w:color="000000" w:sz="4" w:space="0"/>
              <w:bottom w:val="single" w:color="000000" w:sz="4" w:space="0"/>
            </w:tcBorders>
            <w:noWrap w:val="0"/>
            <w:vAlign w:val="center"/>
          </w:tcPr>
          <w:p w14:paraId="744B2EEE">
            <w:pPr>
              <w:jc w:val="left"/>
              <w:rPr>
                <w:rFonts w:ascii="宋体" w:hAnsi="宋体" w:cs="宋体"/>
                <w:szCs w:val="21"/>
              </w:rPr>
            </w:pPr>
            <w:r>
              <w:rPr>
                <w:rFonts w:hint="eastAsia" w:ascii="宋体" w:hAnsi="宋体" w:cs="宋体"/>
                <w:szCs w:val="21"/>
              </w:rPr>
              <w:t>其他工程</w:t>
            </w:r>
          </w:p>
        </w:tc>
        <w:tc>
          <w:tcPr>
            <w:tcW w:w="765" w:type="dxa"/>
            <w:tcBorders>
              <w:top w:val="single" w:color="auto" w:sz="4" w:space="0"/>
              <w:left w:val="single" w:color="000000" w:sz="4" w:space="0"/>
              <w:bottom w:val="single" w:color="000000" w:sz="4" w:space="0"/>
            </w:tcBorders>
            <w:noWrap w:val="0"/>
            <w:vAlign w:val="center"/>
          </w:tcPr>
          <w:p w14:paraId="360EB67A">
            <w:pPr>
              <w:snapToGrid w:val="0"/>
              <w:jc w:val="center"/>
              <w:rPr>
                <w:rFonts w:ascii="宋体" w:hAnsi="宋体" w:cs="宋体"/>
                <w:szCs w:val="21"/>
              </w:rPr>
            </w:pPr>
          </w:p>
        </w:tc>
        <w:tc>
          <w:tcPr>
            <w:tcW w:w="1118" w:type="dxa"/>
            <w:tcBorders>
              <w:top w:val="single" w:color="auto" w:sz="4" w:space="0"/>
              <w:left w:val="single" w:color="000000" w:sz="4" w:space="0"/>
              <w:bottom w:val="single" w:color="000000" w:sz="4" w:space="0"/>
            </w:tcBorders>
            <w:noWrap w:val="0"/>
            <w:vAlign w:val="center"/>
          </w:tcPr>
          <w:p w14:paraId="762F42B6">
            <w:pPr>
              <w:snapToGrid w:val="0"/>
              <w:jc w:val="center"/>
              <w:rPr>
                <w:rFonts w:ascii="宋体" w:hAnsi="宋体" w:cs="宋体"/>
                <w:szCs w:val="21"/>
              </w:rPr>
            </w:pPr>
          </w:p>
        </w:tc>
        <w:tc>
          <w:tcPr>
            <w:tcW w:w="926" w:type="dxa"/>
            <w:tcBorders>
              <w:top w:val="single" w:color="auto" w:sz="4" w:space="0"/>
              <w:left w:val="single" w:color="000000" w:sz="4" w:space="0"/>
              <w:bottom w:val="single" w:color="000000" w:sz="4" w:space="0"/>
            </w:tcBorders>
            <w:noWrap w:val="0"/>
            <w:vAlign w:val="center"/>
          </w:tcPr>
          <w:p w14:paraId="13DFB20F">
            <w:pPr>
              <w:snapToGrid w:val="0"/>
              <w:jc w:val="center"/>
              <w:rPr>
                <w:rFonts w:ascii="宋体" w:hAnsi="宋体" w:cs="宋体"/>
                <w:szCs w:val="21"/>
              </w:rPr>
            </w:pPr>
          </w:p>
        </w:tc>
        <w:tc>
          <w:tcPr>
            <w:tcW w:w="1202" w:type="dxa"/>
            <w:tcBorders>
              <w:top w:val="single" w:color="auto" w:sz="4" w:space="0"/>
              <w:left w:val="single" w:color="000000" w:sz="4" w:space="0"/>
              <w:bottom w:val="single" w:color="000000" w:sz="4" w:space="0"/>
            </w:tcBorders>
            <w:noWrap w:val="0"/>
            <w:vAlign w:val="top"/>
          </w:tcPr>
          <w:p w14:paraId="03FF4F48">
            <w:pPr>
              <w:snapToGrid w:val="0"/>
              <w:jc w:val="center"/>
              <w:rPr>
                <w:rFonts w:ascii="宋体" w:hAnsi="宋体" w:cs="宋体"/>
                <w:szCs w:val="21"/>
              </w:rPr>
            </w:pPr>
          </w:p>
        </w:tc>
        <w:tc>
          <w:tcPr>
            <w:tcW w:w="815" w:type="dxa"/>
            <w:tcBorders>
              <w:top w:val="single" w:color="auto" w:sz="4" w:space="0"/>
              <w:left w:val="single" w:color="000000" w:sz="4" w:space="0"/>
              <w:bottom w:val="single" w:color="000000" w:sz="4" w:space="0"/>
              <w:right w:val="single" w:color="000000" w:sz="4" w:space="0"/>
            </w:tcBorders>
            <w:noWrap w:val="0"/>
            <w:vAlign w:val="top"/>
          </w:tcPr>
          <w:p w14:paraId="6387EE8F">
            <w:pPr>
              <w:snapToGrid w:val="0"/>
              <w:jc w:val="center"/>
              <w:rPr>
                <w:rFonts w:ascii="宋体" w:hAnsi="宋体" w:cs="宋体"/>
                <w:szCs w:val="21"/>
              </w:rPr>
            </w:pPr>
          </w:p>
        </w:tc>
      </w:tr>
      <w:tr w14:paraId="57A61271">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4519B37C">
            <w:pPr>
              <w:ind w:firstLine="420" w:firstLineChars="200"/>
              <w:jc w:val="left"/>
              <w:rPr>
                <w:rFonts w:ascii="宋体" w:hAnsi="宋体" w:cs="宋体"/>
                <w:szCs w:val="21"/>
              </w:rPr>
            </w:pPr>
            <w:r>
              <w:rPr>
                <w:rFonts w:hint="eastAsia" w:ascii="宋体" w:hAnsi="宋体" w:cs="宋体"/>
                <w:szCs w:val="21"/>
              </w:rPr>
              <w:t>6.1</w:t>
            </w:r>
          </w:p>
        </w:tc>
        <w:tc>
          <w:tcPr>
            <w:tcW w:w="2715" w:type="dxa"/>
            <w:tcBorders>
              <w:left w:val="single" w:color="000000" w:sz="4" w:space="0"/>
              <w:bottom w:val="single" w:color="000000" w:sz="4" w:space="0"/>
            </w:tcBorders>
            <w:noWrap w:val="0"/>
            <w:vAlign w:val="center"/>
          </w:tcPr>
          <w:p w14:paraId="4CFB5E56">
            <w:pPr>
              <w:jc w:val="left"/>
              <w:rPr>
                <w:rFonts w:hint="eastAsia" w:ascii="宋体" w:hAnsi="宋体" w:cs="宋体"/>
                <w:szCs w:val="21"/>
              </w:rPr>
            </w:pPr>
            <w:r>
              <w:rPr>
                <w:rFonts w:hint="eastAsia" w:ascii="宋体" w:hAnsi="宋体" w:cs="宋体"/>
                <w:szCs w:val="21"/>
              </w:rPr>
              <w:t>田间监测工程</w:t>
            </w:r>
          </w:p>
        </w:tc>
        <w:tc>
          <w:tcPr>
            <w:tcW w:w="765" w:type="dxa"/>
            <w:tcBorders>
              <w:left w:val="single" w:color="000000" w:sz="4" w:space="0"/>
              <w:bottom w:val="single" w:color="000000" w:sz="4" w:space="0"/>
            </w:tcBorders>
            <w:noWrap w:val="0"/>
            <w:vAlign w:val="center"/>
          </w:tcPr>
          <w:p w14:paraId="13740F3A">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55EC7AF4">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637A79DE">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7203DAE0">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229D8ED0">
            <w:pPr>
              <w:snapToGrid w:val="0"/>
              <w:jc w:val="center"/>
              <w:rPr>
                <w:rFonts w:ascii="宋体" w:hAnsi="宋体" w:cs="宋体"/>
                <w:szCs w:val="21"/>
              </w:rPr>
            </w:pPr>
          </w:p>
        </w:tc>
      </w:tr>
      <w:tr w14:paraId="14D6BA51">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6EDEFB3A">
            <w:pPr>
              <w:ind w:firstLine="420" w:firstLineChars="200"/>
              <w:jc w:val="left"/>
              <w:rPr>
                <w:rFonts w:hint="eastAsia" w:ascii="宋体" w:hAnsi="宋体" w:cs="宋体"/>
                <w:szCs w:val="21"/>
              </w:rPr>
            </w:pPr>
          </w:p>
        </w:tc>
        <w:tc>
          <w:tcPr>
            <w:tcW w:w="2715" w:type="dxa"/>
            <w:tcBorders>
              <w:left w:val="single" w:color="000000" w:sz="4" w:space="0"/>
              <w:bottom w:val="single" w:color="000000" w:sz="4" w:space="0"/>
            </w:tcBorders>
            <w:noWrap w:val="0"/>
            <w:vAlign w:val="center"/>
          </w:tcPr>
          <w:p w14:paraId="3F4D6924">
            <w:pPr>
              <w:jc w:val="left"/>
              <w:rPr>
                <w:rFonts w:hint="eastAsia" w:ascii="宋体" w:hAnsi="宋体" w:cs="宋体"/>
                <w:szCs w:val="21"/>
              </w:rPr>
            </w:pPr>
            <w:r>
              <w:rPr>
                <w:rFonts w:hint="eastAsia" w:ascii="宋体" w:hAnsi="宋体" w:cs="宋体"/>
                <w:szCs w:val="21"/>
              </w:rPr>
              <w:t>...</w:t>
            </w:r>
          </w:p>
        </w:tc>
        <w:tc>
          <w:tcPr>
            <w:tcW w:w="765" w:type="dxa"/>
            <w:tcBorders>
              <w:left w:val="single" w:color="000000" w:sz="4" w:space="0"/>
              <w:bottom w:val="single" w:color="000000" w:sz="4" w:space="0"/>
            </w:tcBorders>
            <w:noWrap w:val="0"/>
            <w:vAlign w:val="center"/>
          </w:tcPr>
          <w:p w14:paraId="2563D172">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52FA8082">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72816E52">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75E8BAC3">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396B1627">
            <w:pPr>
              <w:snapToGrid w:val="0"/>
              <w:jc w:val="center"/>
              <w:rPr>
                <w:rFonts w:ascii="宋体" w:hAnsi="宋体" w:cs="宋体"/>
                <w:szCs w:val="21"/>
              </w:rPr>
            </w:pPr>
          </w:p>
        </w:tc>
      </w:tr>
      <w:tr w14:paraId="2BF41ABF">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1DC2F358">
            <w:pPr>
              <w:ind w:firstLine="420" w:firstLineChars="200"/>
              <w:jc w:val="left"/>
              <w:rPr>
                <w:rFonts w:hint="eastAsia" w:ascii="宋体" w:hAnsi="宋体" w:cs="宋体"/>
                <w:szCs w:val="21"/>
              </w:rPr>
            </w:pPr>
          </w:p>
        </w:tc>
        <w:tc>
          <w:tcPr>
            <w:tcW w:w="2715" w:type="dxa"/>
            <w:tcBorders>
              <w:left w:val="single" w:color="000000" w:sz="4" w:space="0"/>
              <w:bottom w:val="single" w:color="000000" w:sz="4" w:space="0"/>
            </w:tcBorders>
            <w:noWrap w:val="0"/>
            <w:vAlign w:val="center"/>
          </w:tcPr>
          <w:p w14:paraId="3B368704">
            <w:pPr>
              <w:jc w:val="left"/>
              <w:rPr>
                <w:rFonts w:hint="eastAsia" w:ascii="宋体" w:hAnsi="宋体" w:cs="宋体"/>
                <w:szCs w:val="21"/>
              </w:rPr>
            </w:pPr>
          </w:p>
        </w:tc>
        <w:tc>
          <w:tcPr>
            <w:tcW w:w="765" w:type="dxa"/>
            <w:tcBorders>
              <w:left w:val="single" w:color="000000" w:sz="4" w:space="0"/>
              <w:bottom w:val="single" w:color="000000" w:sz="4" w:space="0"/>
            </w:tcBorders>
            <w:noWrap w:val="0"/>
            <w:vAlign w:val="center"/>
          </w:tcPr>
          <w:p w14:paraId="5195E475">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0C901AFB">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3DFE1CE8">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72646EE0">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7F367429">
            <w:pPr>
              <w:snapToGrid w:val="0"/>
              <w:jc w:val="center"/>
              <w:rPr>
                <w:rFonts w:ascii="宋体" w:hAnsi="宋体" w:cs="宋体"/>
                <w:szCs w:val="21"/>
              </w:rPr>
            </w:pPr>
          </w:p>
        </w:tc>
      </w:tr>
      <w:tr w14:paraId="76D7809E">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auto" w:sz="4" w:space="0"/>
              <w:bottom w:val="single" w:color="auto" w:sz="4" w:space="0"/>
            </w:tcBorders>
            <w:noWrap w:val="0"/>
            <w:vAlign w:val="center"/>
          </w:tcPr>
          <w:p w14:paraId="7595B6E3">
            <w:pPr>
              <w:snapToGrid w:val="0"/>
              <w:jc w:val="center"/>
              <w:rPr>
                <w:rFonts w:hint="eastAsia" w:ascii="宋体" w:hAnsi="宋体" w:cs="宋体"/>
                <w:szCs w:val="21"/>
              </w:rPr>
            </w:pPr>
            <w:r>
              <w:rPr>
                <w:rFonts w:hint="eastAsia" w:ascii="宋体" w:hAnsi="宋体" w:cs="宋体"/>
                <w:szCs w:val="21"/>
              </w:rPr>
              <w:t>7</w:t>
            </w:r>
          </w:p>
        </w:tc>
        <w:tc>
          <w:tcPr>
            <w:tcW w:w="2715" w:type="dxa"/>
            <w:tcBorders>
              <w:top w:val="single" w:color="auto" w:sz="4" w:space="0"/>
              <w:left w:val="single" w:color="000000" w:sz="4" w:space="0"/>
              <w:bottom w:val="single" w:color="auto" w:sz="4" w:space="0"/>
            </w:tcBorders>
            <w:noWrap w:val="0"/>
            <w:vAlign w:val="center"/>
          </w:tcPr>
          <w:p w14:paraId="2606C379">
            <w:pPr>
              <w:snapToGrid w:val="0"/>
              <w:rPr>
                <w:rFonts w:ascii="宋体" w:hAnsi="宋体" w:cs="宋体"/>
                <w:szCs w:val="21"/>
              </w:rPr>
            </w:pPr>
            <w:r>
              <w:rPr>
                <w:rFonts w:hint="eastAsia" w:ascii="宋体" w:hAnsi="宋体" w:cs="宋体"/>
                <w:szCs w:val="21"/>
              </w:rPr>
              <w:t>农田地力提升工程</w:t>
            </w:r>
          </w:p>
        </w:tc>
        <w:tc>
          <w:tcPr>
            <w:tcW w:w="765" w:type="dxa"/>
            <w:tcBorders>
              <w:top w:val="single" w:color="auto" w:sz="4" w:space="0"/>
              <w:left w:val="single" w:color="000000" w:sz="4" w:space="0"/>
              <w:bottom w:val="single" w:color="auto" w:sz="4" w:space="0"/>
            </w:tcBorders>
            <w:noWrap w:val="0"/>
            <w:vAlign w:val="center"/>
          </w:tcPr>
          <w:p w14:paraId="760E0995">
            <w:pPr>
              <w:snapToGrid w:val="0"/>
              <w:jc w:val="center"/>
              <w:rPr>
                <w:rFonts w:ascii="宋体" w:hAnsi="宋体" w:cs="宋体"/>
                <w:szCs w:val="21"/>
              </w:rPr>
            </w:pPr>
          </w:p>
        </w:tc>
        <w:tc>
          <w:tcPr>
            <w:tcW w:w="1118" w:type="dxa"/>
            <w:tcBorders>
              <w:top w:val="single" w:color="auto" w:sz="4" w:space="0"/>
              <w:left w:val="single" w:color="000000" w:sz="4" w:space="0"/>
              <w:bottom w:val="single" w:color="auto" w:sz="4" w:space="0"/>
            </w:tcBorders>
            <w:noWrap w:val="0"/>
            <w:vAlign w:val="center"/>
          </w:tcPr>
          <w:p w14:paraId="63B89384">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6AF2A71D">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59F0C798">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auto" w:sz="4" w:space="0"/>
            </w:tcBorders>
            <w:noWrap w:val="0"/>
            <w:vAlign w:val="top"/>
          </w:tcPr>
          <w:p w14:paraId="33BE0A84">
            <w:pPr>
              <w:snapToGrid w:val="0"/>
              <w:jc w:val="center"/>
              <w:rPr>
                <w:rFonts w:ascii="宋体" w:hAnsi="宋体" w:cs="宋体"/>
                <w:szCs w:val="21"/>
              </w:rPr>
            </w:pPr>
          </w:p>
        </w:tc>
      </w:tr>
      <w:tr w14:paraId="6F9654F1">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auto" w:sz="4" w:space="0"/>
              <w:bottom w:val="single" w:color="auto" w:sz="4" w:space="0"/>
            </w:tcBorders>
            <w:noWrap w:val="0"/>
            <w:vAlign w:val="center"/>
          </w:tcPr>
          <w:p w14:paraId="384C7F1A">
            <w:pPr>
              <w:snapToGrid w:val="0"/>
              <w:jc w:val="center"/>
              <w:rPr>
                <w:rFonts w:ascii="宋体" w:hAnsi="宋体" w:cs="宋体"/>
                <w:szCs w:val="21"/>
              </w:rPr>
            </w:pPr>
            <w:r>
              <w:rPr>
                <w:rFonts w:hint="eastAsia" w:ascii="宋体" w:hAnsi="宋体" w:cs="宋体"/>
                <w:szCs w:val="21"/>
              </w:rPr>
              <w:t>7.1</w:t>
            </w:r>
          </w:p>
        </w:tc>
        <w:tc>
          <w:tcPr>
            <w:tcW w:w="2715" w:type="dxa"/>
            <w:tcBorders>
              <w:top w:val="single" w:color="auto" w:sz="4" w:space="0"/>
              <w:left w:val="single" w:color="000000" w:sz="4" w:space="0"/>
              <w:bottom w:val="single" w:color="auto" w:sz="4" w:space="0"/>
            </w:tcBorders>
            <w:noWrap w:val="0"/>
            <w:vAlign w:val="center"/>
          </w:tcPr>
          <w:p w14:paraId="0764773F">
            <w:pPr>
              <w:snapToGrid w:val="0"/>
              <w:rPr>
                <w:rFonts w:ascii="宋体" w:hAnsi="宋体" w:cs="宋体"/>
                <w:szCs w:val="21"/>
              </w:rPr>
            </w:pPr>
            <w:r>
              <w:rPr>
                <w:rFonts w:hint="eastAsia" w:ascii="宋体" w:hAnsi="宋体" w:cs="宋体"/>
                <w:szCs w:val="21"/>
              </w:rPr>
              <w:t>土壤改良工程</w:t>
            </w:r>
          </w:p>
        </w:tc>
        <w:tc>
          <w:tcPr>
            <w:tcW w:w="765" w:type="dxa"/>
            <w:tcBorders>
              <w:top w:val="single" w:color="auto" w:sz="4" w:space="0"/>
              <w:left w:val="single" w:color="000000" w:sz="4" w:space="0"/>
              <w:bottom w:val="single" w:color="auto" w:sz="4" w:space="0"/>
            </w:tcBorders>
            <w:noWrap w:val="0"/>
            <w:vAlign w:val="center"/>
          </w:tcPr>
          <w:p w14:paraId="5DE50F03">
            <w:pPr>
              <w:snapToGrid w:val="0"/>
              <w:jc w:val="center"/>
              <w:rPr>
                <w:rFonts w:ascii="宋体" w:hAnsi="宋体" w:cs="宋体"/>
                <w:szCs w:val="21"/>
              </w:rPr>
            </w:pPr>
          </w:p>
        </w:tc>
        <w:tc>
          <w:tcPr>
            <w:tcW w:w="1118" w:type="dxa"/>
            <w:tcBorders>
              <w:top w:val="single" w:color="auto" w:sz="4" w:space="0"/>
              <w:left w:val="single" w:color="000000" w:sz="4" w:space="0"/>
              <w:bottom w:val="single" w:color="auto" w:sz="4" w:space="0"/>
            </w:tcBorders>
            <w:noWrap w:val="0"/>
            <w:vAlign w:val="center"/>
          </w:tcPr>
          <w:p w14:paraId="25DB4441">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4887EED6">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337275B1">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auto" w:sz="4" w:space="0"/>
            </w:tcBorders>
            <w:noWrap w:val="0"/>
            <w:vAlign w:val="top"/>
          </w:tcPr>
          <w:p w14:paraId="2553A8EB">
            <w:pPr>
              <w:snapToGrid w:val="0"/>
              <w:jc w:val="center"/>
              <w:rPr>
                <w:rFonts w:ascii="宋体" w:hAnsi="宋体" w:cs="宋体"/>
                <w:szCs w:val="21"/>
              </w:rPr>
            </w:pPr>
          </w:p>
        </w:tc>
      </w:tr>
      <w:tr w14:paraId="196D12E5">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auto" w:sz="4" w:space="0"/>
              <w:bottom w:val="single" w:color="auto" w:sz="4" w:space="0"/>
            </w:tcBorders>
            <w:noWrap w:val="0"/>
            <w:vAlign w:val="center"/>
          </w:tcPr>
          <w:p w14:paraId="5DE2FF36">
            <w:pPr>
              <w:snapToGrid w:val="0"/>
              <w:jc w:val="center"/>
              <w:rPr>
                <w:rFonts w:ascii="宋体" w:hAnsi="宋体" w:cs="宋体"/>
                <w:szCs w:val="21"/>
              </w:rPr>
            </w:pPr>
          </w:p>
        </w:tc>
        <w:tc>
          <w:tcPr>
            <w:tcW w:w="2715" w:type="dxa"/>
            <w:tcBorders>
              <w:top w:val="single" w:color="auto" w:sz="4" w:space="0"/>
              <w:left w:val="single" w:color="000000" w:sz="4" w:space="0"/>
              <w:bottom w:val="single" w:color="auto" w:sz="4" w:space="0"/>
            </w:tcBorders>
            <w:noWrap w:val="0"/>
            <w:vAlign w:val="center"/>
          </w:tcPr>
          <w:p w14:paraId="0C028D3C">
            <w:pPr>
              <w:snapToGrid w:val="0"/>
              <w:rPr>
                <w:rFonts w:ascii="宋体" w:hAnsi="宋体" w:cs="宋体"/>
                <w:szCs w:val="21"/>
              </w:rPr>
            </w:pPr>
            <w:r>
              <w:rPr>
                <w:rFonts w:hint="eastAsia" w:ascii="宋体" w:hAnsi="宋体" w:cs="宋体"/>
                <w:szCs w:val="21"/>
              </w:rPr>
              <w:t>...</w:t>
            </w:r>
          </w:p>
        </w:tc>
        <w:tc>
          <w:tcPr>
            <w:tcW w:w="765" w:type="dxa"/>
            <w:tcBorders>
              <w:top w:val="single" w:color="auto" w:sz="4" w:space="0"/>
              <w:left w:val="single" w:color="000000" w:sz="4" w:space="0"/>
              <w:bottom w:val="single" w:color="auto" w:sz="4" w:space="0"/>
            </w:tcBorders>
            <w:noWrap w:val="0"/>
            <w:vAlign w:val="center"/>
          </w:tcPr>
          <w:p w14:paraId="427399DA">
            <w:pPr>
              <w:snapToGrid w:val="0"/>
              <w:jc w:val="center"/>
              <w:rPr>
                <w:rFonts w:ascii="宋体" w:hAnsi="宋体" w:cs="宋体"/>
                <w:szCs w:val="21"/>
              </w:rPr>
            </w:pPr>
          </w:p>
        </w:tc>
        <w:tc>
          <w:tcPr>
            <w:tcW w:w="1118" w:type="dxa"/>
            <w:tcBorders>
              <w:top w:val="single" w:color="auto" w:sz="4" w:space="0"/>
              <w:left w:val="single" w:color="000000" w:sz="4" w:space="0"/>
              <w:bottom w:val="single" w:color="auto" w:sz="4" w:space="0"/>
            </w:tcBorders>
            <w:noWrap w:val="0"/>
            <w:vAlign w:val="center"/>
          </w:tcPr>
          <w:p w14:paraId="18B86F7A">
            <w:pPr>
              <w:snapToGrid w:val="0"/>
              <w:jc w:val="center"/>
              <w:rPr>
                <w:rFonts w:ascii="宋体" w:hAnsi="宋体" w:cs="宋体"/>
                <w:szCs w:val="21"/>
              </w:rPr>
            </w:pPr>
          </w:p>
        </w:tc>
        <w:tc>
          <w:tcPr>
            <w:tcW w:w="926" w:type="dxa"/>
            <w:tcBorders>
              <w:top w:val="single" w:color="auto" w:sz="4" w:space="0"/>
              <w:left w:val="single" w:color="000000" w:sz="4" w:space="0"/>
              <w:bottom w:val="single" w:color="auto" w:sz="4" w:space="0"/>
            </w:tcBorders>
            <w:noWrap w:val="0"/>
            <w:vAlign w:val="center"/>
          </w:tcPr>
          <w:p w14:paraId="1A193CAF">
            <w:pPr>
              <w:snapToGrid w:val="0"/>
              <w:jc w:val="center"/>
              <w:rPr>
                <w:rFonts w:ascii="宋体" w:hAnsi="宋体" w:cs="宋体"/>
                <w:szCs w:val="21"/>
              </w:rPr>
            </w:pPr>
          </w:p>
        </w:tc>
        <w:tc>
          <w:tcPr>
            <w:tcW w:w="1202" w:type="dxa"/>
            <w:tcBorders>
              <w:top w:val="single" w:color="auto" w:sz="4" w:space="0"/>
              <w:left w:val="single" w:color="000000" w:sz="4" w:space="0"/>
              <w:bottom w:val="single" w:color="auto" w:sz="4" w:space="0"/>
            </w:tcBorders>
            <w:noWrap w:val="0"/>
            <w:vAlign w:val="top"/>
          </w:tcPr>
          <w:p w14:paraId="4C7A0650">
            <w:pPr>
              <w:snapToGrid w:val="0"/>
              <w:jc w:val="center"/>
              <w:rPr>
                <w:rFonts w:ascii="宋体" w:hAnsi="宋体" w:cs="宋体"/>
                <w:szCs w:val="21"/>
              </w:rPr>
            </w:pPr>
          </w:p>
        </w:tc>
        <w:tc>
          <w:tcPr>
            <w:tcW w:w="815" w:type="dxa"/>
            <w:tcBorders>
              <w:top w:val="single" w:color="auto" w:sz="4" w:space="0"/>
              <w:left w:val="single" w:color="000000" w:sz="4" w:space="0"/>
              <w:bottom w:val="single" w:color="auto" w:sz="4" w:space="0"/>
              <w:right w:val="single" w:color="auto" w:sz="4" w:space="0"/>
            </w:tcBorders>
            <w:noWrap w:val="0"/>
            <w:vAlign w:val="top"/>
          </w:tcPr>
          <w:p w14:paraId="68B43923">
            <w:pPr>
              <w:snapToGrid w:val="0"/>
              <w:jc w:val="center"/>
              <w:rPr>
                <w:rFonts w:ascii="宋体" w:hAnsi="宋体" w:cs="宋体"/>
                <w:szCs w:val="21"/>
              </w:rPr>
            </w:pPr>
          </w:p>
        </w:tc>
      </w:tr>
      <w:tr w14:paraId="6BB8C7C9">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000000" w:sz="4" w:space="0"/>
              <w:bottom w:val="single" w:color="000000" w:sz="4" w:space="0"/>
            </w:tcBorders>
            <w:noWrap w:val="0"/>
            <w:vAlign w:val="center"/>
          </w:tcPr>
          <w:p w14:paraId="6655EC1B">
            <w:pPr>
              <w:snapToGrid w:val="0"/>
              <w:jc w:val="center"/>
              <w:rPr>
                <w:rFonts w:ascii="宋体" w:hAnsi="宋体" w:cs="宋体"/>
                <w:szCs w:val="21"/>
              </w:rPr>
            </w:pPr>
            <w:r>
              <w:rPr>
                <w:rFonts w:hint="eastAsia" w:ascii="宋体" w:hAnsi="宋体" w:cs="宋体"/>
                <w:szCs w:val="21"/>
              </w:rPr>
              <w:t>7.2</w:t>
            </w:r>
          </w:p>
        </w:tc>
        <w:tc>
          <w:tcPr>
            <w:tcW w:w="2715" w:type="dxa"/>
            <w:tcBorders>
              <w:top w:val="single" w:color="auto" w:sz="4" w:space="0"/>
              <w:left w:val="single" w:color="000000" w:sz="4" w:space="0"/>
              <w:bottom w:val="single" w:color="000000" w:sz="4" w:space="0"/>
            </w:tcBorders>
            <w:noWrap w:val="0"/>
            <w:vAlign w:val="center"/>
          </w:tcPr>
          <w:p w14:paraId="69F9E5A3">
            <w:pPr>
              <w:snapToGrid w:val="0"/>
              <w:rPr>
                <w:rFonts w:hint="eastAsia" w:ascii="宋体" w:hAnsi="宋体" w:cs="宋体"/>
                <w:szCs w:val="21"/>
              </w:rPr>
            </w:pPr>
            <w:r>
              <w:rPr>
                <w:rFonts w:hint="eastAsia" w:ascii="宋体" w:hAnsi="宋体" w:cs="宋体"/>
                <w:szCs w:val="21"/>
              </w:rPr>
              <w:t>障碍土层消除工程</w:t>
            </w:r>
          </w:p>
        </w:tc>
        <w:tc>
          <w:tcPr>
            <w:tcW w:w="765" w:type="dxa"/>
            <w:tcBorders>
              <w:top w:val="single" w:color="auto" w:sz="4" w:space="0"/>
              <w:left w:val="single" w:color="000000" w:sz="4" w:space="0"/>
              <w:bottom w:val="single" w:color="000000" w:sz="4" w:space="0"/>
            </w:tcBorders>
            <w:noWrap w:val="0"/>
            <w:vAlign w:val="center"/>
          </w:tcPr>
          <w:p w14:paraId="4B2DEA29">
            <w:pPr>
              <w:snapToGrid w:val="0"/>
              <w:jc w:val="center"/>
              <w:rPr>
                <w:rFonts w:ascii="宋体" w:hAnsi="宋体" w:cs="宋体"/>
                <w:szCs w:val="21"/>
              </w:rPr>
            </w:pPr>
          </w:p>
        </w:tc>
        <w:tc>
          <w:tcPr>
            <w:tcW w:w="1118" w:type="dxa"/>
            <w:tcBorders>
              <w:top w:val="single" w:color="auto" w:sz="4" w:space="0"/>
              <w:left w:val="single" w:color="000000" w:sz="4" w:space="0"/>
              <w:bottom w:val="single" w:color="000000" w:sz="4" w:space="0"/>
            </w:tcBorders>
            <w:noWrap w:val="0"/>
            <w:vAlign w:val="center"/>
          </w:tcPr>
          <w:p w14:paraId="7296F8D0">
            <w:pPr>
              <w:snapToGrid w:val="0"/>
              <w:jc w:val="center"/>
              <w:rPr>
                <w:rFonts w:ascii="宋体" w:hAnsi="宋体" w:cs="宋体"/>
                <w:szCs w:val="21"/>
              </w:rPr>
            </w:pPr>
          </w:p>
        </w:tc>
        <w:tc>
          <w:tcPr>
            <w:tcW w:w="926" w:type="dxa"/>
            <w:tcBorders>
              <w:top w:val="single" w:color="auto" w:sz="4" w:space="0"/>
              <w:left w:val="single" w:color="000000" w:sz="4" w:space="0"/>
              <w:bottom w:val="single" w:color="000000" w:sz="4" w:space="0"/>
            </w:tcBorders>
            <w:noWrap w:val="0"/>
            <w:vAlign w:val="center"/>
          </w:tcPr>
          <w:p w14:paraId="4FB218C1">
            <w:pPr>
              <w:snapToGrid w:val="0"/>
              <w:jc w:val="center"/>
              <w:rPr>
                <w:rFonts w:ascii="宋体" w:hAnsi="宋体" w:cs="宋体"/>
                <w:szCs w:val="21"/>
              </w:rPr>
            </w:pPr>
          </w:p>
        </w:tc>
        <w:tc>
          <w:tcPr>
            <w:tcW w:w="1202" w:type="dxa"/>
            <w:tcBorders>
              <w:top w:val="single" w:color="auto" w:sz="4" w:space="0"/>
              <w:left w:val="single" w:color="000000" w:sz="4" w:space="0"/>
              <w:bottom w:val="single" w:color="000000" w:sz="4" w:space="0"/>
            </w:tcBorders>
            <w:noWrap w:val="0"/>
            <w:vAlign w:val="top"/>
          </w:tcPr>
          <w:p w14:paraId="3F1DD737">
            <w:pPr>
              <w:snapToGrid w:val="0"/>
              <w:jc w:val="center"/>
              <w:rPr>
                <w:rFonts w:ascii="宋体" w:hAnsi="宋体" w:cs="宋体"/>
                <w:szCs w:val="21"/>
              </w:rPr>
            </w:pPr>
          </w:p>
        </w:tc>
        <w:tc>
          <w:tcPr>
            <w:tcW w:w="815" w:type="dxa"/>
            <w:tcBorders>
              <w:top w:val="single" w:color="auto" w:sz="4" w:space="0"/>
              <w:left w:val="single" w:color="000000" w:sz="4" w:space="0"/>
              <w:bottom w:val="single" w:color="000000" w:sz="4" w:space="0"/>
              <w:right w:val="single" w:color="000000" w:sz="4" w:space="0"/>
            </w:tcBorders>
            <w:noWrap w:val="0"/>
            <w:vAlign w:val="top"/>
          </w:tcPr>
          <w:p w14:paraId="6A17668B">
            <w:pPr>
              <w:snapToGrid w:val="0"/>
              <w:jc w:val="center"/>
              <w:rPr>
                <w:rFonts w:ascii="宋体" w:hAnsi="宋体" w:cs="宋体"/>
                <w:szCs w:val="21"/>
              </w:rPr>
            </w:pPr>
          </w:p>
        </w:tc>
      </w:tr>
      <w:tr w14:paraId="5E87A5A2">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000000" w:sz="4" w:space="0"/>
              <w:bottom w:val="single" w:color="000000" w:sz="4" w:space="0"/>
            </w:tcBorders>
            <w:noWrap w:val="0"/>
            <w:vAlign w:val="center"/>
          </w:tcPr>
          <w:p w14:paraId="406B709E">
            <w:pPr>
              <w:snapToGrid w:val="0"/>
              <w:jc w:val="center"/>
              <w:rPr>
                <w:rFonts w:ascii="宋体" w:hAnsi="宋体" w:cs="宋体"/>
                <w:szCs w:val="21"/>
              </w:rPr>
            </w:pPr>
          </w:p>
        </w:tc>
        <w:tc>
          <w:tcPr>
            <w:tcW w:w="2715" w:type="dxa"/>
            <w:tcBorders>
              <w:top w:val="single" w:color="auto" w:sz="4" w:space="0"/>
              <w:left w:val="single" w:color="000000" w:sz="4" w:space="0"/>
              <w:bottom w:val="single" w:color="000000" w:sz="4" w:space="0"/>
            </w:tcBorders>
            <w:noWrap w:val="0"/>
            <w:vAlign w:val="center"/>
          </w:tcPr>
          <w:p w14:paraId="21FC13FF">
            <w:pPr>
              <w:snapToGrid w:val="0"/>
              <w:rPr>
                <w:rFonts w:ascii="宋体" w:hAnsi="宋体" w:cs="宋体"/>
                <w:szCs w:val="21"/>
              </w:rPr>
            </w:pPr>
            <w:r>
              <w:rPr>
                <w:rFonts w:hint="eastAsia" w:ascii="宋体" w:hAnsi="宋体" w:cs="宋体"/>
                <w:szCs w:val="21"/>
              </w:rPr>
              <w:t>...</w:t>
            </w:r>
          </w:p>
        </w:tc>
        <w:tc>
          <w:tcPr>
            <w:tcW w:w="765" w:type="dxa"/>
            <w:tcBorders>
              <w:top w:val="single" w:color="auto" w:sz="4" w:space="0"/>
              <w:left w:val="single" w:color="000000" w:sz="4" w:space="0"/>
              <w:bottom w:val="single" w:color="000000" w:sz="4" w:space="0"/>
            </w:tcBorders>
            <w:noWrap w:val="0"/>
            <w:vAlign w:val="center"/>
          </w:tcPr>
          <w:p w14:paraId="7EC82C69">
            <w:pPr>
              <w:snapToGrid w:val="0"/>
              <w:jc w:val="center"/>
              <w:rPr>
                <w:rFonts w:ascii="宋体" w:hAnsi="宋体" w:cs="宋体"/>
                <w:szCs w:val="21"/>
              </w:rPr>
            </w:pPr>
          </w:p>
        </w:tc>
        <w:tc>
          <w:tcPr>
            <w:tcW w:w="1118" w:type="dxa"/>
            <w:tcBorders>
              <w:top w:val="single" w:color="auto" w:sz="4" w:space="0"/>
              <w:left w:val="single" w:color="000000" w:sz="4" w:space="0"/>
              <w:bottom w:val="single" w:color="000000" w:sz="4" w:space="0"/>
            </w:tcBorders>
            <w:noWrap w:val="0"/>
            <w:vAlign w:val="center"/>
          </w:tcPr>
          <w:p w14:paraId="12C4B859">
            <w:pPr>
              <w:snapToGrid w:val="0"/>
              <w:jc w:val="center"/>
              <w:rPr>
                <w:rFonts w:ascii="宋体" w:hAnsi="宋体" w:cs="宋体"/>
                <w:szCs w:val="21"/>
              </w:rPr>
            </w:pPr>
          </w:p>
        </w:tc>
        <w:tc>
          <w:tcPr>
            <w:tcW w:w="926" w:type="dxa"/>
            <w:tcBorders>
              <w:top w:val="single" w:color="auto" w:sz="4" w:space="0"/>
              <w:left w:val="single" w:color="000000" w:sz="4" w:space="0"/>
              <w:bottom w:val="single" w:color="000000" w:sz="4" w:space="0"/>
            </w:tcBorders>
            <w:noWrap w:val="0"/>
            <w:vAlign w:val="center"/>
          </w:tcPr>
          <w:p w14:paraId="010A8836">
            <w:pPr>
              <w:snapToGrid w:val="0"/>
              <w:jc w:val="center"/>
              <w:rPr>
                <w:rFonts w:ascii="宋体" w:hAnsi="宋体" w:cs="宋体"/>
                <w:szCs w:val="21"/>
              </w:rPr>
            </w:pPr>
          </w:p>
        </w:tc>
        <w:tc>
          <w:tcPr>
            <w:tcW w:w="1202" w:type="dxa"/>
            <w:tcBorders>
              <w:top w:val="single" w:color="auto" w:sz="4" w:space="0"/>
              <w:left w:val="single" w:color="000000" w:sz="4" w:space="0"/>
              <w:bottom w:val="single" w:color="000000" w:sz="4" w:space="0"/>
            </w:tcBorders>
            <w:noWrap w:val="0"/>
            <w:vAlign w:val="top"/>
          </w:tcPr>
          <w:p w14:paraId="35CB1927">
            <w:pPr>
              <w:snapToGrid w:val="0"/>
              <w:jc w:val="center"/>
              <w:rPr>
                <w:rFonts w:ascii="宋体" w:hAnsi="宋体" w:cs="宋体"/>
                <w:szCs w:val="21"/>
              </w:rPr>
            </w:pPr>
          </w:p>
        </w:tc>
        <w:tc>
          <w:tcPr>
            <w:tcW w:w="815" w:type="dxa"/>
            <w:tcBorders>
              <w:top w:val="single" w:color="auto" w:sz="4" w:space="0"/>
              <w:left w:val="single" w:color="000000" w:sz="4" w:space="0"/>
              <w:bottom w:val="single" w:color="000000" w:sz="4" w:space="0"/>
              <w:right w:val="single" w:color="000000" w:sz="4" w:space="0"/>
            </w:tcBorders>
            <w:noWrap w:val="0"/>
            <w:vAlign w:val="top"/>
          </w:tcPr>
          <w:p w14:paraId="4C7852BC">
            <w:pPr>
              <w:snapToGrid w:val="0"/>
              <w:jc w:val="center"/>
              <w:rPr>
                <w:rFonts w:ascii="宋体" w:hAnsi="宋体" w:cs="宋体"/>
                <w:szCs w:val="21"/>
              </w:rPr>
            </w:pPr>
          </w:p>
        </w:tc>
      </w:tr>
      <w:tr w14:paraId="2D22FD75">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000000" w:sz="4" w:space="0"/>
              <w:bottom w:val="single" w:color="000000" w:sz="4" w:space="0"/>
            </w:tcBorders>
            <w:noWrap w:val="0"/>
            <w:vAlign w:val="center"/>
          </w:tcPr>
          <w:p w14:paraId="0D254079">
            <w:pPr>
              <w:snapToGrid w:val="0"/>
              <w:jc w:val="center"/>
              <w:rPr>
                <w:rFonts w:ascii="宋体" w:hAnsi="宋体" w:cs="宋体"/>
                <w:szCs w:val="21"/>
              </w:rPr>
            </w:pPr>
            <w:r>
              <w:rPr>
                <w:rFonts w:hint="eastAsia" w:ascii="宋体" w:hAnsi="宋体" w:cs="宋体"/>
                <w:szCs w:val="21"/>
              </w:rPr>
              <w:t>7.3</w:t>
            </w:r>
          </w:p>
        </w:tc>
        <w:tc>
          <w:tcPr>
            <w:tcW w:w="2715" w:type="dxa"/>
            <w:tcBorders>
              <w:top w:val="single" w:color="auto" w:sz="4" w:space="0"/>
              <w:left w:val="single" w:color="000000" w:sz="4" w:space="0"/>
              <w:bottom w:val="single" w:color="000000" w:sz="4" w:space="0"/>
            </w:tcBorders>
            <w:noWrap w:val="0"/>
            <w:vAlign w:val="center"/>
          </w:tcPr>
          <w:p w14:paraId="66159BF1">
            <w:pPr>
              <w:snapToGrid w:val="0"/>
              <w:rPr>
                <w:rFonts w:hint="eastAsia" w:ascii="宋体" w:hAnsi="宋体" w:cs="宋体"/>
                <w:szCs w:val="21"/>
              </w:rPr>
            </w:pPr>
            <w:r>
              <w:rPr>
                <w:rFonts w:hint="eastAsia" w:ascii="宋体" w:hAnsi="宋体" w:cs="宋体"/>
                <w:szCs w:val="21"/>
              </w:rPr>
              <w:t>土壤培肥工程</w:t>
            </w:r>
          </w:p>
        </w:tc>
        <w:tc>
          <w:tcPr>
            <w:tcW w:w="765" w:type="dxa"/>
            <w:tcBorders>
              <w:top w:val="single" w:color="auto" w:sz="4" w:space="0"/>
              <w:left w:val="single" w:color="000000" w:sz="4" w:space="0"/>
              <w:bottom w:val="single" w:color="000000" w:sz="4" w:space="0"/>
            </w:tcBorders>
            <w:noWrap w:val="0"/>
            <w:vAlign w:val="center"/>
          </w:tcPr>
          <w:p w14:paraId="0F0A4162">
            <w:pPr>
              <w:snapToGrid w:val="0"/>
              <w:jc w:val="center"/>
              <w:rPr>
                <w:rFonts w:ascii="宋体" w:hAnsi="宋体" w:cs="宋体"/>
                <w:szCs w:val="21"/>
              </w:rPr>
            </w:pPr>
          </w:p>
        </w:tc>
        <w:tc>
          <w:tcPr>
            <w:tcW w:w="1118" w:type="dxa"/>
            <w:tcBorders>
              <w:top w:val="single" w:color="auto" w:sz="4" w:space="0"/>
              <w:left w:val="single" w:color="000000" w:sz="4" w:space="0"/>
              <w:bottom w:val="single" w:color="000000" w:sz="4" w:space="0"/>
            </w:tcBorders>
            <w:noWrap w:val="0"/>
            <w:vAlign w:val="center"/>
          </w:tcPr>
          <w:p w14:paraId="4F1B0A29">
            <w:pPr>
              <w:snapToGrid w:val="0"/>
              <w:jc w:val="center"/>
              <w:rPr>
                <w:rFonts w:ascii="宋体" w:hAnsi="宋体" w:cs="宋体"/>
                <w:szCs w:val="21"/>
              </w:rPr>
            </w:pPr>
          </w:p>
        </w:tc>
        <w:tc>
          <w:tcPr>
            <w:tcW w:w="926" w:type="dxa"/>
            <w:tcBorders>
              <w:top w:val="single" w:color="auto" w:sz="4" w:space="0"/>
              <w:left w:val="single" w:color="000000" w:sz="4" w:space="0"/>
              <w:bottom w:val="single" w:color="000000" w:sz="4" w:space="0"/>
            </w:tcBorders>
            <w:noWrap w:val="0"/>
            <w:vAlign w:val="center"/>
          </w:tcPr>
          <w:p w14:paraId="27316F8D">
            <w:pPr>
              <w:snapToGrid w:val="0"/>
              <w:jc w:val="center"/>
              <w:rPr>
                <w:rFonts w:ascii="宋体" w:hAnsi="宋体" w:cs="宋体"/>
                <w:szCs w:val="21"/>
              </w:rPr>
            </w:pPr>
          </w:p>
        </w:tc>
        <w:tc>
          <w:tcPr>
            <w:tcW w:w="1202" w:type="dxa"/>
            <w:tcBorders>
              <w:top w:val="single" w:color="auto" w:sz="4" w:space="0"/>
              <w:left w:val="single" w:color="000000" w:sz="4" w:space="0"/>
              <w:bottom w:val="single" w:color="000000" w:sz="4" w:space="0"/>
            </w:tcBorders>
            <w:noWrap w:val="0"/>
            <w:vAlign w:val="top"/>
          </w:tcPr>
          <w:p w14:paraId="69C1B7AF">
            <w:pPr>
              <w:snapToGrid w:val="0"/>
              <w:jc w:val="center"/>
              <w:rPr>
                <w:rFonts w:ascii="宋体" w:hAnsi="宋体" w:cs="宋体"/>
                <w:szCs w:val="21"/>
              </w:rPr>
            </w:pPr>
          </w:p>
        </w:tc>
        <w:tc>
          <w:tcPr>
            <w:tcW w:w="815" w:type="dxa"/>
            <w:tcBorders>
              <w:top w:val="single" w:color="auto" w:sz="4" w:space="0"/>
              <w:left w:val="single" w:color="000000" w:sz="4" w:space="0"/>
              <w:bottom w:val="single" w:color="000000" w:sz="4" w:space="0"/>
              <w:right w:val="single" w:color="000000" w:sz="4" w:space="0"/>
            </w:tcBorders>
            <w:noWrap w:val="0"/>
            <w:vAlign w:val="top"/>
          </w:tcPr>
          <w:p w14:paraId="37D0220E">
            <w:pPr>
              <w:snapToGrid w:val="0"/>
              <w:jc w:val="center"/>
              <w:rPr>
                <w:rFonts w:ascii="宋体" w:hAnsi="宋体" w:cs="宋体"/>
                <w:szCs w:val="21"/>
              </w:rPr>
            </w:pPr>
          </w:p>
        </w:tc>
      </w:tr>
      <w:tr w14:paraId="47F4933E">
        <w:tblPrEx>
          <w:tblCellMar>
            <w:top w:w="0" w:type="dxa"/>
            <w:left w:w="108" w:type="dxa"/>
            <w:bottom w:w="0" w:type="dxa"/>
            <w:right w:w="108" w:type="dxa"/>
          </w:tblCellMar>
        </w:tblPrEx>
        <w:trPr>
          <w:trHeight w:val="567" w:hRule="atLeast"/>
          <w:jc w:val="center"/>
        </w:trPr>
        <w:tc>
          <w:tcPr>
            <w:tcW w:w="1275" w:type="dxa"/>
            <w:tcBorders>
              <w:top w:val="single" w:color="auto" w:sz="4" w:space="0"/>
              <w:left w:val="single" w:color="000000" w:sz="4" w:space="0"/>
              <w:bottom w:val="single" w:color="000000" w:sz="4" w:space="0"/>
            </w:tcBorders>
            <w:noWrap w:val="0"/>
            <w:vAlign w:val="center"/>
          </w:tcPr>
          <w:p w14:paraId="05E3C951">
            <w:pPr>
              <w:snapToGrid w:val="0"/>
              <w:jc w:val="center"/>
              <w:rPr>
                <w:rFonts w:ascii="宋体" w:hAnsi="宋体" w:cs="宋体"/>
                <w:szCs w:val="21"/>
              </w:rPr>
            </w:pPr>
          </w:p>
        </w:tc>
        <w:tc>
          <w:tcPr>
            <w:tcW w:w="2715" w:type="dxa"/>
            <w:tcBorders>
              <w:top w:val="single" w:color="auto" w:sz="4" w:space="0"/>
              <w:left w:val="single" w:color="000000" w:sz="4" w:space="0"/>
              <w:bottom w:val="single" w:color="000000" w:sz="4" w:space="0"/>
            </w:tcBorders>
            <w:noWrap w:val="0"/>
            <w:vAlign w:val="center"/>
          </w:tcPr>
          <w:p w14:paraId="744C498C">
            <w:pPr>
              <w:snapToGrid w:val="0"/>
              <w:rPr>
                <w:rFonts w:ascii="宋体" w:hAnsi="宋体" w:cs="宋体"/>
                <w:szCs w:val="21"/>
              </w:rPr>
            </w:pPr>
            <w:r>
              <w:rPr>
                <w:rFonts w:hint="eastAsia" w:ascii="宋体" w:hAnsi="宋体" w:cs="宋体"/>
                <w:szCs w:val="21"/>
              </w:rPr>
              <w:t>...</w:t>
            </w:r>
          </w:p>
        </w:tc>
        <w:tc>
          <w:tcPr>
            <w:tcW w:w="765" w:type="dxa"/>
            <w:tcBorders>
              <w:top w:val="single" w:color="auto" w:sz="4" w:space="0"/>
              <w:left w:val="single" w:color="000000" w:sz="4" w:space="0"/>
              <w:bottom w:val="single" w:color="000000" w:sz="4" w:space="0"/>
            </w:tcBorders>
            <w:noWrap w:val="0"/>
            <w:vAlign w:val="center"/>
          </w:tcPr>
          <w:p w14:paraId="6A2387E3">
            <w:pPr>
              <w:snapToGrid w:val="0"/>
              <w:jc w:val="center"/>
              <w:rPr>
                <w:rFonts w:ascii="宋体" w:hAnsi="宋体" w:cs="宋体"/>
                <w:szCs w:val="21"/>
              </w:rPr>
            </w:pPr>
          </w:p>
        </w:tc>
        <w:tc>
          <w:tcPr>
            <w:tcW w:w="1118" w:type="dxa"/>
            <w:tcBorders>
              <w:top w:val="single" w:color="auto" w:sz="4" w:space="0"/>
              <w:left w:val="single" w:color="000000" w:sz="4" w:space="0"/>
              <w:bottom w:val="single" w:color="000000" w:sz="4" w:space="0"/>
            </w:tcBorders>
            <w:noWrap w:val="0"/>
            <w:vAlign w:val="center"/>
          </w:tcPr>
          <w:p w14:paraId="0C40FFCF">
            <w:pPr>
              <w:snapToGrid w:val="0"/>
              <w:jc w:val="center"/>
              <w:rPr>
                <w:rFonts w:ascii="宋体" w:hAnsi="宋体" w:cs="宋体"/>
                <w:szCs w:val="21"/>
              </w:rPr>
            </w:pPr>
          </w:p>
        </w:tc>
        <w:tc>
          <w:tcPr>
            <w:tcW w:w="926" w:type="dxa"/>
            <w:tcBorders>
              <w:top w:val="single" w:color="auto" w:sz="4" w:space="0"/>
              <w:left w:val="single" w:color="000000" w:sz="4" w:space="0"/>
              <w:bottom w:val="single" w:color="000000" w:sz="4" w:space="0"/>
            </w:tcBorders>
            <w:noWrap w:val="0"/>
            <w:vAlign w:val="center"/>
          </w:tcPr>
          <w:p w14:paraId="284852DA">
            <w:pPr>
              <w:snapToGrid w:val="0"/>
              <w:jc w:val="center"/>
              <w:rPr>
                <w:rFonts w:ascii="宋体" w:hAnsi="宋体" w:cs="宋体"/>
                <w:szCs w:val="21"/>
              </w:rPr>
            </w:pPr>
          </w:p>
        </w:tc>
        <w:tc>
          <w:tcPr>
            <w:tcW w:w="1202" w:type="dxa"/>
            <w:tcBorders>
              <w:top w:val="single" w:color="auto" w:sz="4" w:space="0"/>
              <w:left w:val="single" w:color="000000" w:sz="4" w:space="0"/>
              <w:bottom w:val="single" w:color="000000" w:sz="4" w:space="0"/>
            </w:tcBorders>
            <w:noWrap w:val="0"/>
            <w:vAlign w:val="top"/>
          </w:tcPr>
          <w:p w14:paraId="581FD876">
            <w:pPr>
              <w:snapToGrid w:val="0"/>
              <w:jc w:val="center"/>
              <w:rPr>
                <w:rFonts w:ascii="宋体" w:hAnsi="宋体" w:cs="宋体"/>
                <w:szCs w:val="21"/>
              </w:rPr>
            </w:pPr>
          </w:p>
        </w:tc>
        <w:tc>
          <w:tcPr>
            <w:tcW w:w="815" w:type="dxa"/>
            <w:tcBorders>
              <w:top w:val="single" w:color="auto" w:sz="4" w:space="0"/>
              <w:left w:val="single" w:color="000000" w:sz="4" w:space="0"/>
              <w:bottom w:val="single" w:color="000000" w:sz="4" w:space="0"/>
              <w:right w:val="single" w:color="000000" w:sz="4" w:space="0"/>
            </w:tcBorders>
            <w:noWrap w:val="0"/>
            <w:vAlign w:val="top"/>
          </w:tcPr>
          <w:p w14:paraId="1AB0EAD7">
            <w:pPr>
              <w:snapToGrid w:val="0"/>
              <w:jc w:val="center"/>
              <w:rPr>
                <w:rFonts w:ascii="宋体" w:hAnsi="宋体" w:cs="宋体"/>
                <w:szCs w:val="21"/>
              </w:rPr>
            </w:pPr>
          </w:p>
        </w:tc>
      </w:tr>
      <w:tr w14:paraId="51953CBC">
        <w:tblPrEx>
          <w:tblCellMar>
            <w:top w:w="0" w:type="dxa"/>
            <w:left w:w="108" w:type="dxa"/>
            <w:bottom w:w="0" w:type="dxa"/>
            <w:right w:w="108" w:type="dxa"/>
          </w:tblCellMar>
        </w:tblPrEx>
        <w:trPr>
          <w:trHeight w:val="567" w:hRule="atLeast"/>
          <w:jc w:val="center"/>
        </w:trPr>
        <w:tc>
          <w:tcPr>
            <w:tcW w:w="1275" w:type="dxa"/>
            <w:tcBorders>
              <w:left w:val="single" w:color="000000" w:sz="4" w:space="0"/>
              <w:bottom w:val="single" w:color="000000" w:sz="4" w:space="0"/>
            </w:tcBorders>
            <w:noWrap w:val="0"/>
            <w:vAlign w:val="center"/>
          </w:tcPr>
          <w:p w14:paraId="50226C16">
            <w:pPr>
              <w:snapToGrid w:val="0"/>
              <w:jc w:val="center"/>
              <w:rPr>
                <w:rFonts w:ascii="宋体" w:hAnsi="宋体" w:cs="宋体"/>
                <w:szCs w:val="21"/>
              </w:rPr>
            </w:pPr>
          </w:p>
        </w:tc>
        <w:tc>
          <w:tcPr>
            <w:tcW w:w="2715" w:type="dxa"/>
            <w:tcBorders>
              <w:left w:val="single" w:color="000000" w:sz="4" w:space="0"/>
              <w:bottom w:val="single" w:color="000000" w:sz="4" w:space="0"/>
            </w:tcBorders>
            <w:noWrap w:val="0"/>
            <w:vAlign w:val="center"/>
          </w:tcPr>
          <w:p w14:paraId="2B6B8CC5">
            <w:pPr>
              <w:jc w:val="left"/>
              <w:rPr>
                <w:rFonts w:hint="eastAsia" w:ascii="宋体" w:hAnsi="宋体" w:cs="宋体"/>
                <w:szCs w:val="21"/>
              </w:rPr>
            </w:pPr>
          </w:p>
        </w:tc>
        <w:tc>
          <w:tcPr>
            <w:tcW w:w="765" w:type="dxa"/>
            <w:tcBorders>
              <w:left w:val="single" w:color="000000" w:sz="4" w:space="0"/>
              <w:bottom w:val="single" w:color="000000" w:sz="4" w:space="0"/>
            </w:tcBorders>
            <w:noWrap w:val="0"/>
            <w:vAlign w:val="center"/>
          </w:tcPr>
          <w:p w14:paraId="53D889F7">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42F46240">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4EBB1B36">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45501401">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279ABC49">
            <w:pPr>
              <w:snapToGrid w:val="0"/>
              <w:jc w:val="center"/>
              <w:rPr>
                <w:rFonts w:ascii="宋体" w:hAnsi="宋体" w:cs="宋体"/>
                <w:szCs w:val="21"/>
              </w:rPr>
            </w:pPr>
          </w:p>
        </w:tc>
      </w:tr>
      <w:tr w14:paraId="104759BD">
        <w:tblPrEx>
          <w:tblCellMar>
            <w:top w:w="0" w:type="dxa"/>
            <w:left w:w="108" w:type="dxa"/>
            <w:bottom w:w="0" w:type="dxa"/>
            <w:right w:w="108" w:type="dxa"/>
          </w:tblCellMar>
        </w:tblPrEx>
        <w:trPr>
          <w:trHeight w:val="567" w:hRule="atLeast"/>
          <w:jc w:val="center"/>
        </w:trPr>
        <w:tc>
          <w:tcPr>
            <w:tcW w:w="3990" w:type="dxa"/>
            <w:gridSpan w:val="2"/>
            <w:tcBorders>
              <w:left w:val="single" w:color="000000" w:sz="4" w:space="0"/>
              <w:bottom w:val="single" w:color="000000" w:sz="4" w:space="0"/>
            </w:tcBorders>
            <w:noWrap w:val="0"/>
            <w:vAlign w:val="center"/>
          </w:tcPr>
          <w:p w14:paraId="191C9C36">
            <w:pPr>
              <w:snapToGrid w:val="0"/>
              <w:jc w:val="center"/>
              <w:rPr>
                <w:rFonts w:ascii="宋体" w:hAnsi="宋体" w:cs="宋体"/>
                <w:szCs w:val="21"/>
              </w:rPr>
            </w:pPr>
            <w:r>
              <w:rPr>
                <w:rFonts w:hint="eastAsia" w:ascii="宋体" w:hAnsi="宋体" w:cs="宋体"/>
                <w:szCs w:val="21"/>
              </w:rPr>
              <w:t>合    计</w:t>
            </w:r>
          </w:p>
        </w:tc>
        <w:tc>
          <w:tcPr>
            <w:tcW w:w="765" w:type="dxa"/>
            <w:tcBorders>
              <w:left w:val="single" w:color="000000" w:sz="4" w:space="0"/>
              <w:bottom w:val="single" w:color="000000" w:sz="4" w:space="0"/>
            </w:tcBorders>
            <w:noWrap w:val="0"/>
            <w:vAlign w:val="center"/>
          </w:tcPr>
          <w:p w14:paraId="65FA0207">
            <w:pPr>
              <w:snapToGrid w:val="0"/>
              <w:jc w:val="center"/>
              <w:rPr>
                <w:rFonts w:ascii="宋体" w:hAnsi="宋体" w:cs="宋体"/>
                <w:szCs w:val="21"/>
              </w:rPr>
            </w:pPr>
          </w:p>
        </w:tc>
        <w:tc>
          <w:tcPr>
            <w:tcW w:w="1118" w:type="dxa"/>
            <w:tcBorders>
              <w:left w:val="single" w:color="000000" w:sz="4" w:space="0"/>
              <w:bottom w:val="single" w:color="000000" w:sz="4" w:space="0"/>
            </w:tcBorders>
            <w:noWrap w:val="0"/>
            <w:vAlign w:val="center"/>
          </w:tcPr>
          <w:p w14:paraId="7893C4E8">
            <w:pPr>
              <w:snapToGrid w:val="0"/>
              <w:jc w:val="center"/>
              <w:rPr>
                <w:rFonts w:ascii="宋体" w:hAnsi="宋体" w:cs="宋体"/>
                <w:szCs w:val="21"/>
              </w:rPr>
            </w:pPr>
          </w:p>
        </w:tc>
        <w:tc>
          <w:tcPr>
            <w:tcW w:w="926" w:type="dxa"/>
            <w:tcBorders>
              <w:left w:val="single" w:color="000000" w:sz="4" w:space="0"/>
              <w:bottom w:val="single" w:color="000000" w:sz="4" w:space="0"/>
            </w:tcBorders>
            <w:noWrap w:val="0"/>
            <w:vAlign w:val="center"/>
          </w:tcPr>
          <w:p w14:paraId="0EC62020">
            <w:pPr>
              <w:snapToGrid w:val="0"/>
              <w:jc w:val="center"/>
              <w:rPr>
                <w:rFonts w:ascii="宋体" w:hAnsi="宋体" w:cs="宋体"/>
                <w:szCs w:val="21"/>
              </w:rPr>
            </w:pPr>
          </w:p>
        </w:tc>
        <w:tc>
          <w:tcPr>
            <w:tcW w:w="1202" w:type="dxa"/>
            <w:tcBorders>
              <w:left w:val="single" w:color="000000" w:sz="4" w:space="0"/>
              <w:bottom w:val="single" w:color="000000" w:sz="4" w:space="0"/>
            </w:tcBorders>
            <w:noWrap w:val="0"/>
            <w:vAlign w:val="top"/>
          </w:tcPr>
          <w:p w14:paraId="320E8C1A">
            <w:pPr>
              <w:snapToGrid w:val="0"/>
              <w:jc w:val="center"/>
              <w:rPr>
                <w:rFonts w:ascii="宋体" w:hAnsi="宋体" w:cs="宋体"/>
                <w:szCs w:val="21"/>
              </w:rPr>
            </w:pPr>
          </w:p>
        </w:tc>
        <w:tc>
          <w:tcPr>
            <w:tcW w:w="815" w:type="dxa"/>
            <w:tcBorders>
              <w:left w:val="single" w:color="000000" w:sz="4" w:space="0"/>
              <w:bottom w:val="single" w:color="000000" w:sz="4" w:space="0"/>
              <w:right w:val="single" w:color="000000" w:sz="4" w:space="0"/>
            </w:tcBorders>
            <w:noWrap w:val="0"/>
            <w:vAlign w:val="top"/>
          </w:tcPr>
          <w:p w14:paraId="128F576F">
            <w:pPr>
              <w:snapToGrid w:val="0"/>
              <w:jc w:val="center"/>
              <w:rPr>
                <w:rFonts w:ascii="宋体" w:hAnsi="宋体" w:cs="宋体"/>
                <w:szCs w:val="21"/>
              </w:rPr>
            </w:pPr>
          </w:p>
        </w:tc>
      </w:tr>
      <w:bookmarkEnd w:id="2637"/>
    </w:tbl>
    <w:p w14:paraId="62EA42CF">
      <w:pPr>
        <w:spacing w:line="320" w:lineRule="exact"/>
        <w:jc w:val="right"/>
        <w:rPr>
          <w:rFonts w:hint="eastAsia" w:ascii="宋体" w:hAnsi="宋体"/>
        </w:rPr>
      </w:pPr>
    </w:p>
    <w:p w14:paraId="30EFCC30">
      <w:pPr>
        <w:spacing w:line="320" w:lineRule="exact"/>
        <w:jc w:val="right"/>
        <w:rPr>
          <w:rFonts w:ascii="宋体" w:hAnsi="宋体"/>
        </w:rPr>
      </w:pPr>
      <w:r>
        <w:rPr>
          <w:rFonts w:hint="eastAsia" w:ascii="宋体" w:hAnsi="宋体"/>
        </w:rPr>
        <w:t>编制人：</w:t>
      </w:r>
      <w:r>
        <w:rPr>
          <w:rFonts w:hint="eastAsia" w:ascii="宋体" w:hAnsi="宋体"/>
          <w:u w:val="single"/>
        </w:rPr>
        <w:t xml:space="preserve">  （</w:t>
      </w:r>
      <w:r>
        <w:rPr>
          <w:rFonts w:hint="eastAsia"/>
          <w:u w:val="single"/>
        </w:rPr>
        <w:t>造价人员</w:t>
      </w:r>
      <w:r>
        <w:rPr>
          <w:rFonts w:hint="eastAsia" w:ascii="宋体" w:hAnsi="宋体"/>
          <w:u w:val="single"/>
        </w:rPr>
        <w:t xml:space="preserve">签字并加盖执业印章）    </w:t>
      </w:r>
    </w:p>
    <w:p w14:paraId="295CF1AC">
      <w:pPr>
        <w:spacing w:line="380" w:lineRule="exact"/>
        <w:ind w:firstLine="5250" w:firstLineChars="2500"/>
        <w:rPr>
          <w:rFonts w:ascii="宋体" w:hAnsi="宋体"/>
        </w:rPr>
      </w:pPr>
      <w:r>
        <w:rPr>
          <w:rFonts w:hint="eastAsia" w:ascii="宋体" w:hAnsi="宋体"/>
        </w:rPr>
        <w:t>编制时间：        年     月     日</w:t>
      </w:r>
    </w:p>
    <w:p w14:paraId="0790F351">
      <w:pPr>
        <w:pStyle w:val="2"/>
        <w:sectPr>
          <w:pgSz w:w="11906" w:h="16838"/>
          <w:pgMar w:top="1418" w:right="1418" w:bottom="1418" w:left="1418" w:header="851" w:footer="992" w:gutter="0"/>
          <w:cols w:space="720" w:num="1"/>
          <w:titlePg/>
          <w:docGrid w:type="linesAndChars" w:linePitch="312" w:charSpace="0"/>
        </w:sectPr>
      </w:pPr>
    </w:p>
    <w:p w14:paraId="3F9216E6">
      <w:pPr>
        <w:pStyle w:val="86"/>
        <w:keepNext/>
        <w:keepLines/>
        <w:pageBreakBefore w:val="0"/>
        <w:widowControl w:val="0"/>
        <w:kinsoku/>
        <w:wordWrap/>
        <w:overflowPunct/>
        <w:topLinePunct w:val="0"/>
        <w:autoSpaceDE/>
        <w:autoSpaceDN/>
        <w:bidi w:val="0"/>
        <w:adjustRightInd/>
        <w:snapToGrid/>
        <w:jc w:val="center"/>
        <w:textAlignment w:val="auto"/>
        <w:outlineLvl w:val="2"/>
        <w:rPr>
          <w:rFonts w:hint="eastAsia" w:ascii="Times New Roman" w:hAnsi="Times New Roman" w:cs="Times New Roman"/>
          <w:b/>
          <w:bCs/>
          <w:color w:val="auto"/>
          <w:sz w:val="24"/>
          <w:szCs w:val="24"/>
        </w:rPr>
      </w:pPr>
      <w:bookmarkStart w:id="2638" w:name="_Toc32407"/>
      <w:bookmarkStart w:id="2639" w:name="_Toc651504706"/>
      <w:bookmarkStart w:id="2640" w:name="_Toc109149911"/>
      <w:bookmarkStart w:id="2641" w:name="_Toc524890368"/>
      <w:bookmarkStart w:id="2642" w:name="_Toc221951467"/>
      <w:r>
        <w:rPr>
          <w:rFonts w:hint="eastAsia" w:ascii="Times New Roman" w:hAnsi="Times New Roman" w:cs="Times New Roman"/>
          <w:b/>
          <w:bCs/>
          <w:color w:val="auto"/>
          <w:sz w:val="24"/>
          <w:szCs w:val="24"/>
        </w:rPr>
        <w:t>3.4 措施项目清单计价表</w:t>
      </w:r>
      <w:bookmarkEnd w:id="2638"/>
      <w:bookmarkEnd w:id="2639"/>
      <w:bookmarkEnd w:id="2640"/>
      <w:bookmarkEnd w:id="2641"/>
      <w:bookmarkEnd w:id="2642"/>
    </w:p>
    <w:p w14:paraId="09AF2A91">
      <w:pPr>
        <w:spacing w:line="300" w:lineRule="exact"/>
        <w:jc w:val="center"/>
        <w:rPr>
          <w:rFonts w:ascii="宋体" w:hAnsi="宋体"/>
          <w:sz w:val="32"/>
        </w:rPr>
      </w:pPr>
    </w:p>
    <w:p w14:paraId="53E087D2">
      <w:pPr>
        <w:rPr>
          <w:rFonts w:ascii="宋体" w:hAnsi="宋体" w:cs="宋体"/>
          <w:szCs w:val="21"/>
        </w:rPr>
      </w:pPr>
      <w:r>
        <w:rPr>
          <w:rFonts w:hint="eastAsia" w:ascii="宋体" w:hAnsi="宋体" w:cs="宋体"/>
          <w:szCs w:val="21"/>
        </w:rPr>
        <w:t xml:space="preserve">投标人：___________________________ </w:t>
      </w:r>
    </w:p>
    <w:p w14:paraId="26DCAA8C">
      <w:pPr>
        <w:rPr>
          <w:rFonts w:ascii="宋体" w:hAnsi="宋体" w:cs="宋体"/>
          <w:szCs w:val="21"/>
        </w:rPr>
      </w:pPr>
      <w:r>
        <w:rPr>
          <w:rFonts w:hint="eastAsia" w:ascii="宋体" w:hAnsi="宋体" w:cs="宋体"/>
        </w:rPr>
        <w:t>工程名称：</w:t>
      </w:r>
      <w:r>
        <w:rPr>
          <w:rFonts w:hint="eastAsia" w:ascii="宋体" w:hAnsi="宋体" w:cs="宋体"/>
          <w:sz w:val="30"/>
          <w:u w:val="single"/>
        </w:rPr>
        <w:t xml:space="preserve">       </w:t>
      </w:r>
      <w:r>
        <w:rPr>
          <w:rFonts w:hint="eastAsia" w:ascii="宋体" w:hAnsi="宋体" w:cs="宋体"/>
          <w:szCs w:val="21"/>
        </w:rPr>
        <w:t xml:space="preserve"> </w:t>
      </w:r>
      <w:r>
        <w:rPr>
          <w:rFonts w:hint="eastAsia" w:ascii="宋体" w:hAnsi="宋体" w:cs="宋体"/>
        </w:rPr>
        <w:t xml:space="preserve"> (项目名称)   </w:t>
      </w:r>
      <w:r>
        <w:rPr>
          <w:rFonts w:hint="eastAsia" w:ascii="宋体" w:hAnsi="宋体" w:cs="宋体"/>
          <w:sz w:val="30"/>
          <w:u w:val="single"/>
        </w:rPr>
        <w:t xml:space="preserve">        </w:t>
      </w:r>
      <w:r>
        <w:rPr>
          <w:rFonts w:hint="eastAsia" w:ascii="宋体" w:hAnsi="宋体" w:cs="宋体"/>
          <w:szCs w:val="21"/>
        </w:rPr>
        <w:t xml:space="preserve">  </w:t>
      </w:r>
      <w:r>
        <w:rPr>
          <w:rFonts w:hint="eastAsia" w:ascii="宋体" w:hAnsi="宋体" w:cs="宋体"/>
        </w:rPr>
        <w:t xml:space="preserve"> (标段名称) </w:t>
      </w:r>
      <w:r>
        <w:rPr>
          <w:rFonts w:hint="eastAsia" w:ascii="宋体" w:hAnsi="宋体" w:cs="宋体"/>
          <w:szCs w:val="21"/>
        </w:rPr>
        <w:t xml:space="preserve">           </w:t>
      </w:r>
    </w:p>
    <w:p w14:paraId="5E945431">
      <w:pPr>
        <w:rPr>
          <w:rFonts w:ascii="宋体" w:hAnsi="宋体"/>
          <w:szCs w:val="21"/>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9"/>
        <w:gridCol w:w="6266"/>
        <w:gridCol w:w="1988"/>
      </w:tblGrid>
      <w:tr w14:paraId="64E38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9" w:type="dxa"/>
            <w:noWrap w:val="0"/>
            <w:vAlign w:val="center"/>
          </w:tcPr>
          <w:p w14:paraId="25B8E99D">
            <w:pPr>
              <w:spacing w:line="540" w:lineRule="exact"/>
              <w:jc w:val="center"/>
              <w:rPr>
                <w:rFonts w:ascii="宋体" w:hAnsi="宋体"/>
                <w:szCs w:val="21"/>
              </w:rPr>
            </w:pPr>
            <w:bookmarkStart w:id="2643" w:name="_Toc221951470"/>
            <w:r>
              <w:rPr>
                <w:rFonts w:hint="eastAsia" w:ascii="宋体" w:hAnsi="宋体"/>
                <w:szCs w:val="21"/>
              </w:rPr>
              <w:t>序号</w:t>
            </w:r>
            <w:bookmarkEnd w:id="2643"/>
          </w:p>
        </w:tc>
        <w:tc>
          <w:tcPr>
            <w:tcW w:w="6266" w:type="dxa"/>
            <w:noWrap w:val="0"/>
            <w:vAlign w:val="center"/>
          </w:tcPr>
          <w:p w14:paraId="32587B7A">
            <w:pPr>
              <w:spacing w:line="540" w:lineRule="exact"/>
              <w:jc w:val="center"/>
              <w:rPr>
                <w:rFonts w:ascii="宋体" w:hAnsi="宋体"/>
                <w:szCs w:val="21"/>
              </w:rPr>
            </w:pPr>
            <w:bookmarkStart w:id="2644" w:name="_Toc221951471"/>
            <w:r>
              <w:rPr>
                <w:rFonts w:hint="eastAsia" w:ascii="宋体" w:hAnsi="宋体"/>
                <w:szCs w:val="21"/>
              </w:rPr>
              <w:t>项目名称</w:t>
            </w:r>
            <w:bookmarkEnd w:id="2644"/>
          </w:p>
        </w:tc>
        <w:tc>
          <w:tcPr>
            <w:tcW w:w="1988" w:type="dxa"/>
            <w:noWrap w:val="0"/>
            <w:vAlign w:val="center"/>
          </w:tcPr>
          <w:p w14:paraId="374AEABD">
            <w:pPr>
              <w:pStyle w:val="111"/>
              <w:widowControl w:val="0"/>
              <w:spacing w:before="0" w:beforeAutospacing="0" w:after="0" w:afterAutospacing="0" w:line="540" w:lineRule="exact"/>
              <w:rPr>
                <w:kern w:val="2"/>
                <w:sz w:val="21"/>
                <w:szCs w:val="21"/>
              </w:rPr>
            </w:pPr>
            <w:bookmarkStart w:id="2645" w:name="_Toc221951472"/>
            <w:r>
              <w:rPr>
                <w:rFonts w:hint="eastAsia"/>
                <w:kern w:val="2"/>
                <w:sz w:val="21"/>
                <w:szCs w:val="21"/>
              </w:rPr>
              <w:t>金额(元)</w:t>
            </w:r>
            <w:bookmarkEnd w:id="2645"/>
          </w:p>
        </w:tc>
      </w:tr>
      <w:tr w14:paraId="2A6D4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9" w:type="dxa"/>
            <w:noWrap w:val="0"/>
            <w:vAlign w:val="top"/>
          </w:tcPr>
          <w:p w14:paraId="230E0C74">
            <w:pPr>
              <w:spacing w:line="540" w:lineRule="exact"/>
              <w:jc w:val="center"/>
              <w:rPr>
                <w:rFonts w:ascii="宋体" w:hAnsi="宋体"/>
                <w:szCs w:val="21"/>
              </w:rPr>
            </w:pPr>
          </w:p>
        </w:tc>
        <w:tc>
          <w:tcPr>
            <w:tcW w:w="6266" w:type="dxa"/>
            <w:noWrap w:val="0"/>
            <w:vAlign w:val="top"/>
          </w:tcPr>
          <w:p w14:paraId="24D9AFBE">
            <w:pPr>
              <w:spacing w:line="540" w:lineRule="exact"/>
              <w:rPr>
                <w:rFonts w:ascii="宋体" w:hAnsi="宋体"/>
                <w:szCs w:val="21"/>
              </w:rPr>
            </w:pPr>
          </w:p>
        </w:tc>
        <w:tc>
          <w:tcPr>
            <w:tcW w:w="1988" w:type="dxa"/>
            <w:noWrap w:val="0"/>
            <w:vAlign w:val="top"/>
          </w:tcPr>
          <w:p w14:paraId="7BF0BE47">
            <w:pPr>
              <w:spacing w:line="540" w:lineRule="exact"/>
              <w:rPr>
                <w:rFonts w:ascii="宋体" w:hAnsi="宋体"/>
                <w:szCs w:val="21"/>
              </w:rPr>
            </w:pPr>
          </w:p>
        </w:tc>
      </w:tr>
      <w:tr w14:paraId="1ECCD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9" w:type="dxa"/>
            <w:noWrap w:val="0"/>
            <w:vAlign w:val="top"/>
          </w:tcPr>
          <w:p w14:paraId="4E453A06">
            <w:pPr>
              <w:spacing w:line="540" w:lineRule="exact"/>
              <w:jc w:val="center"/>
              <w:rPr>
                <w:rFonts w:ascii="宋体" w:hAnsi="宋体"/>
                <w:szCs w:val="21"/>
              </w:rPr>
            </w:pPr>
          </w:p>
        </w:tc>
        <w:tc>
          <w:tcPr>
            <w:tcW w:w="6266" w:type="dxa"/>
            <w:noWrap w:val="0"/>
            <w:vAlign w:val="top"/>
          </w:tcPr>
          <w:p w14:paraId="04F51743">
            <w:pPr>
              <w:spacing w:line="540" w:lineRule="exact"/>
              <w:rPr>
                <w:rFonts w:ascii="宋体" w:hAnsi="宋体"/>
                <w:szCs w:val="21"/>
              </w:rPr>
            </w:pPr>
          </w:p>
        </w:tc>
        <w:tc>
          <w:tcPr>
            <w:tcW w:w="1988" w:type="dxa"/>
            <w:noWrap w:val="0"/>
            <w:vAlign w:val="top"/>
          </w:tcPr>
          <w:p w14:paraId="07E5BB2B">
            <w:pPr>
              <w:spacing w:line="540" w:lineRule="exact"/>
              <w:rPr>
                <w:rFonts w:ascii="宋体" w:hAnsi="宋体"/>
                <w:szCs w:val="21"/>
              </w:rPr>
            </w:pPr>
          </w:p>
        </w:tc>
      </w:tr>
      <w:tr w14:paraId="61BFE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9" w:type="dxa"/>
            <w:noWrap w:val="0"/>
            <w:vAlign w:val="top"/>
          </w:tcPr>
          <w:p w14:paraId="16646C7E">
            <w:pPr>
              <w:spacing w:line="540" w:lineRule="exact"/>
              <w:jc w:val="center"/>
              <w:rPr>
                <w:rFonts w:ascii="宋体" w:hAnsi="宋体"/>
                <w:szCs w:val="21"/>
              </w:rPr>
            </w:pPr>
          </w:p>
        </w:tc>
        <w:tc>
          <w:tcPr>
            <w:tcW w:w="6266" w:type="dxa"/>
            <w:noWrap w:val="0"/>
            <w:vAlign w:val="top"/>
          </w:tcPr>
          <w:p w14:paraId="36276550">
            <w:pPr>
              <w:spacing w:line="540" w:lineRule="exact"/>
              <w:rPr>
                <w:rFonts w:ascii="宋体" w:hAnsi="宋体"/>
                <w:szCs w:val="21"/>
              </w:rPr>
            </w:pPr>
          </w:p>
        </w:tc>
        <w:tc>
          <w:tcPr>
            <w:tcW w:w="1988" w:type="dxa"/>
            <w:noWrap w:val="0"/>
            <w:vAlign w:val="top"/>
          </w:tcPr>
          <w:p w14:paraId="25F2275D">
            <w:pPr>
              <w:spacing w:line="540" w:lineRule="exact"/>
              <w:rPr>
                <w:rFonts w:ascii="宋体" w:hAnsi="宋体"/>
                <w:szCs w:val="21"/>
              </w:rPr>
            </w:pPr>
          </w:p>
        </w:tc>
      </w:tr>
      <w:tr w14:paraId="3DB4E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9" w:type="dxa"/>
            <w:noWrap w:val="0"/>
            <w:vAlign w:val="top"/>
          </w:tcPr>
          <w:p w14:paraId="4845134E">
            <w:pPr>
              <w:spacing w:line="540" w:lineRule="exact"/>
              <w:jc w:val="center"/>
              <w:rPr>
                <w:rFonts w:ascii="宋体" w:hAnsi="宋体"/>
                <w:szCs w:val="21"/>
              </w:rPr>
            </w:pPr>
          </w:p>
        </w:tc>
        <w:tc>
          <w:tcPr>
            <w:tcW w:w="6266" w:type="dxa"/>
            <w:noWrap w:val="0"/>
            <w:vAlign w:val="top"/>
          </w:tcPr>
          <w:p w14:paraId="68F1ADFC">
            <w:pPr>
              <w:spacing w:line="540" w:lineRule="exact"/>
              <w:rPr>
                <w:rFonts w:ascii="宋体" w:hAnsi="宋体"/>
                <w:szCs w:val="21"/>
              </w:rPr>
            </w:pPr>
          </w:p>
        </w:tc>
        <w:tc>
          <w:tcPr>
            <w:tcW w:w="1988" w:type="dxa"/>
            <w:noWrap w:val="0"/>
            <w:vAlign w:val="top"/>
          </w:tcPr>
          <w:p w14:paraId="0A1EB76F">
            <w:pPr>
              <w:spacing w:line="540" w:lineRule="exact"/>
              <w:rPr>
                <w:rFonts w:ascii="宋体" w:hAnsi="宋体"/>
                <w:szCs w:val="21"/>
              </w:rPr>
            </w:pPr>
          </w:p>
        </w:tc>
      </w:tr>
      <w:tr w14:paraId="68507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9" w:type="dxa"/>
            <w:noWrap w:val="0"/>
            <w:vAlign w:val="top"/>
          </w:tcPr>
          <w:p w14:paraId="299816F6">
            <w:pPr>
              <w:spacing w:line="540" w:lineRule="exact"/>
              <w:jc w:val="center"/>
              <w:rPr>
                <w:rFonts w:ascii="宋体" w:hAnsi="宋体"/>
                <w:szCs w:val="21"/>
              </w:rPr>
            </w:pPr>
          </w:p>
        </w:tc>
        <w:tc>
          <w:tcPr>
            <w:tcW w:w="6266" w:type="dxa"/>
            <w:noWrap w:val="0"/>
            <w:vAlign w:val="top"/>
          </w:tcPr>
          <w:p w14:paraId="24A17BB6">
            <w:pPr>
              <w:spacing w:line="540" w:lineRule="exact"/>
              <w:rPr>
                <w:rFonts w:ascii="宋体" w:hAnsi="宋体"/>
                <w:szCs w:val="21"/>
              </w:rPr>
            </w:pPr>
          </w:p>
        </w:tc>
        <w:tc>
          <w:tcPr>
            <w:tcW w:w="1988" w:type="dxa"/>
            <w:noWrap w:val="0"/>
            <w:vAlign w:val="top"/>
          </w:tcPr>
          <w:p w14:paraId="5E670FBD">
            <w:pPr>
              <w:spacing w:line="540" w:lineRule="exact"/>
              <w:rPr>
                <w:rFonts w:ascii="宋体" w:hAnsi="宋体"/>
                <w:szCs w:val="21"/>
              </w:rPr>
            </w:pPr>
          </w:p>
        </w:tc>
      </w:tr>
      <w:tr w14:paraId="2CBF2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9" w:type="dxa"/>
            <w:noWrap w:val="0"/>
            <w:vAlign w:val="top"/>
          </w:tcPr>
          <w:p w14:paraId="4C813271">
            <w:pPr>
              <w:spacing w:line="540" w:lineRule="exact"/>
              <w:jc w:val="center"/>
              <w:rPr>
                <w:rFonts w:ascii="宋体" w:hAnsi="宋体"/>
                <w:szCs w:val="21"/>
              </w:rPr>
            </w:pPr>
          </w:p>
        </w:tc>
        <w:tc>
          <w:tcPr>
            <w:tcW w:w="6266" w:type="dxa"/>
            <w:noWrap w:val="0"/>
            <w:vAlign w:val="top"/>
          </w:tcPr>
          <w:p w14:paraId="2E8C99B7">
            <w:pPr>
              <w:spacing w:line="540" w:lineRule="exact"/>
              <w:rPr>
                <w:rFonts w:ascii="宋体" w:hAnsi="宋体"/>
                <w:szCs w:val="21"/>
              </w:rPr>
            </w:pPr>
          </w:p>
        </w:tc>
        <w:tc>
          <w:tcPr>
            <w:tcW w:w="1988" w:type="dxa"/>
            <w:noWrap w:val="0"/>
            <w:vAlign w:val="top"/>
          </w:tcPr>
          <w:p w14:paraId="2207BB11">
            <w:pPr>
              <w:spacing w:line="540" w:lineRule="exact"/>
              <w:rPr>
                <w:rFonts w:ascii="宋体" w:hAnsi="宋体"/>
                <w:szCs w:val="21"/>
              </w:rPr>
            </w:pPr>
          </w:p>
        </w:tc>
      </w:tr>
      <w:tr w14:paraId="0D4CD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9" w:type="dxa"/>
            <w:noWrap w:val="0"/>
            <w:vAlign w:val="top"/>
          </w:tcPr>
          <w:p w14:paraId="572851BB">
            <w:pPr>
              <w:spacing w:line="540" w:lineRule="exact"/>
              <w:jc w:val="center"/>
              <w:rPr>
                <w:rFonts w:ascii="宋体" w:hAnsi="宋体"/>
                <w:szCs w:val="21"/>
              </w:rPr>
            </w:pPr>
          </w:p>
        </w:tc>
        <w:tc>
          <w:tcPr>
            <w:tcW w:w="6266" w:type="dxa"/>
            <w:noWrap w:val="0"/>
            <w:vAlign w:val="top"/>
          </w:tcPr>
          <w:p w14:paraId="425D49B8">
            <w:pPr>
              <w:spacing w:line="540" w:lineRule="exact"/>
              <w:rPr>
                <w:rFonts w:ascii="宋体" w:hAnsi="宋体"/>
                <w:szCs w:val="21"/>
              </w:rPr>
            </w:pPr>
          </w:p>
        </w:tc>
        <w:tc>
          <w:tcPr>
            <w:tcW w:w="1988" w:type="dxa"/>
            <w:noWrap w:val="0"/>
            <w:vAlign w:val="top"/>
          </w:tcPr>
          <w:p w14:paraId="397D52C7">
            <w:pPr>
              <w:spacing w:line="540" w:lineRule="exact"/>
              <w:rPr>
                <w:rFonts w:ascii="宋体" w:hAnsi="宋体"/>
                <w:szCs w:val="21"/>
              </w:rPr>
            </w:pPr>
          </w:p>
        </w:tc>
      </w:tr>
      <w:tr w14:paraId="26DBA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9" w:type="dxa"/>
            <w:noWrap w:val="0"/>
            <w:vAlign w:val="top"/>
          </w:tcPr>
          <w:p w14:paraId="3F929657">
            <w:pPr>
              <w:spacing w:line="540" w:lineRule="exact"/>
              <w:jc w:val="center"/>
              <w:rPr>
                <w:rFonts w:ascii="宋体" w:hAnsi="宋体"/>
                <w:szCs w:val="21"/>
              </w:rPr>
            </w:pPr>
          </w:p>
        </w:tc>
        <w:tc>
          <w:tcPr>
            <w:tcW w:w="6266" w:type="dxa"/>
            <w:noWrap w:val="0"/>
            <w:vAlign w:val="top"/>
          </w:tcPr>
          <w:p w14:paraId="1A924452">
            <w:pPr>
              <w:spacing w:line="540" w:lineRule="exact"/>
              <w:rPr>
                <w:rFonts w:ascii="宋体" w:hAnsi="宋体"/>
                <w:szCs w:val="21"/>
              </w:rPr>
            </w:pPr>
          </w:p>
        </w:tc>
        <w:tc>
          <w:tcPr>
            <w:tcW w:w="1988" w:type="dxa"/>
            <w:noWrap w:val="0"/>
            <w:vAlign w:val="top"/>
          </w:tcPr>
          <w:p w14:paraId="49BA0C23">
            <w:pPr>
              <w:spacing w:line="540" w:lineRule="exact"/>
              <w:rPr>
                <w:rFonts w:ascii="宋体" w:hAnsi="宋体"/>
                <w:szCs w:val="21"/>
              </w:rPr>
            </w:pPr>
          </w:p>
        </w:tc>
      </w:tr>
      <w:tr w14:paraId="1BAE8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9" w:type="dxa"/>
            <w:noWrap w:val="0"/>
            <w:vAlign w:val="top"/>
          </w:tcPr>
          <w:p w14:paraId="309D6437">
            <w:pPr>
              <w:spacing w:line="540" w:lineRule="exact"/>
              <w:jc w:val="center"/>
              <w:rPr>
                <w:rFonts w:ascii="宋体" w:hAnsi="宋体"/>
                <w:szCs w:val="21"/>
              </w:rPr>
            </w:pPr>
          </w:p>
        </w:tc>
        <w:tc>
          <w:tcPr>
            <w:tcW w:w="6266" w:type="dxa"/>
            <w:noWrap w:val="0"/>
            <w:vAlign w:val="top"/>
          </w:tcPr>
          <w:p w14:paraId="5DCBC5E5">
            <w:pPr>
              <w:spacing w:line="540" w:lineRule="exact"/>
              <w:rPr>
                <w:rFonts w:ascii="宋体" w:hAnsi="宋体"/>
                <w:szCs w:val="21"/>
              </w:rPr>
            </w:pPr>
          </w:p>
        </w:tc>
        <w:tc>
          <w:tcPr>
            <w:tcW w:w="1988" w:type="dxa"/>
            <w:noWrap w:val="0"/>
            <w:vAlign w:val="top"/>
          </w:tcPr>
          <w:p w14:paraId="5B3BC025">
            <w:pPr>
              <w:spacing w:line="540" w:lineRule="exact"/>
              <w:rPr>
                <w:rFonts w:ascii="宋体" w:hAnsi="宋体"/>
                <w:szCs w:val="21"/>
              </w:rPr>
            </w:pPr>
          </w:p>
        </w:tc>
      </w:tr>
      <w:tr w14:paraId="371A3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9" w:type="dxa"/>
            <w:noWrap w:val="0"/>
            <w:vAlign w:val="top"/>
          </w:tcPr>
          <w:p w14:paraId="5F086246">
            <w:pPr>
              <w:spacing w:line="540" w:lineRule="exact"/>
              <w:jc w:val="center"/>
              <w:rPr>
                <w:rFonts w:ascii="宋体" w:hAnsi="宋体"/>
                <w:szCs w:val="21"/>
              </w:rPr>
            </w:pPr>
          </w:p>
        </w:tc>
        <w:tc>
          <w:tcPr>
            <w:tcW w:w="6266" w:type="dxa"/>
            <w:noWrap w:val="0"/>
            <w:vAlign w:val="top"/>
          </w:tcPr>
          <w:p w14:paraId="54BFE472">
            <w:pPr>
              <w:spacing w:line="540" w:lineRule="exact"/>
              <w:rPr>
                <w:rFonts w:ascii="宋体" w:hAnsi="宋体"/>
                <w:szCs w:val="21"/>
              </w:rPr>
            </w:pPr>
          </w:p>
        </w:tc>
        <w:tc>
          <w:tcPr>
            <w:tcW w:w="1988" w:type="dxa"/>
            <w:noWrap w:val="0"/>
            <w:vAlign w:val="top"/>
          </w:tcPr>
          <w:p w14:paraId="7DBAC24F">
            <w:pPr>
              <w:spacing w:line="540" w:lineRule="exact"/>
              <w:rPr>
                <w:rFonts w:ascii="宋体" w:hAnsi="宋体"/>
                <w:szCs w:val="21"/>
              </w:rPr>
            </w:pPr>
          </w:p>
        </w:tc>
      </w:tr>
      <w:tr w14:paraId="0AADC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9" w:type="dxa"/>
            <w:noWrap w:val="0"/>
            <w:vAlign w:val="top"/>
          </w:tcPr>
          <w:p w14:paraId="5FEA6679">
            <w:pPr>
              <w:spacing w:line="540" w:lineRule="exact"/>
              <w:jc w:val="center"/>
              <w:rPr>
                <w:rFonts w:ascii="宋体" w:hAnsi="宋体"/>
                <w:szCs w:val="21"/>
              </w:rPr>
            </w:pPr>
          </w:p>
        </w:tc>
        <w:tc>
          <w:tcPr>
            <w:tcW w:w="6266" w:type="dxa"/>
            <w:noWrap w:val="0"/>
            <w:vAlign w:val="top"/>
          </w:tcPr>
          <w:p w14:paraId="2E9CD9D9">
            <w:pPr>
              <w:spacing w:line="540" w:lineRule="exact"/>
              <w:rPr>
                <w:rFonts w:ascii="宋体" w:hAnsi="宋体"/>
                <w:szCs w:val="21"/>
              </w:rPr>
            </w:pPr>
          </w:p>
        </w:tc>
        <w:tc>
          <w:tcPr>
            <w:tcW w:w="1988" w:type="dxa"/>
            <w:noWrap w:val="0"/>
            <w:vAlign w:val="top"/>
          </w:tcPr>
          <w:p w14:paraId="0743B8E1">
            <w:pPr>
              <w:spacing w:line="540" w:lineRule="exact"/>
              <w:rPr>
                <w:rFonts w:ascii="宋体" w:hAnsi="宋体"/>
                <w:szCs w:val="21"/>
              </w:rPr>
            </w:pPr>
          </w:p>
        </w:tc>
      </w:tr>
      <w:tr w14:paraId="60B3F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9" w:type="dxa"/>
            <w:noWrap w:val="0"/>
            <w:vAlign w:val="top"/>
          </w:tcPr>
          <w:p w14:paraId="683BDD0D">
            <w:pPr>
              <w:spacing w:line="540" w:lineRule="exact"/>
              <w:jc w:val="center"/>
              <w:rPr>
                <w:rFonts w:ascii="宋体" w:hAnsi="宋体"/>
                <w:szCs w:val="21"/>
              </w:rPr>
            </w:pPr>
          </w:p>
        </w:tc>
        <w:tc>
          <w:tcPr>
            <w:tcW w:w="6266" w:type="dxa"/>
            <w:noWrap w:val="0"/>
            <w:vAlign w:val="top"/>
          </w:tcPr>
          <w:p w14:paraId="5C5A87C8">
            <w:pPr>
              <w:spacing w:line="540" w:lineRule="exact"/>
              <w:rPr>
                <w:rFonts w:ascii="宋体" w:hAnsi="宋体"/>
                <w:szCs w:val="21"/>
              </w:rPr>
            </w:pPr>
          </w:p>
        </w:tc>
        <w:tc>
          <w:tcPr>
            <w:tcW w:w="1988" w:type="dxa"/>
            <w:noWrap w:val="0"/>
            <w:vAlign w:val="top"/>
          </w:tcPr>
          <w:p w14:paraId="551E017A">
            <w:pPr>
              <w:spacing w:line="540" w:lineRule="exact"/>
              <w:rPr>
                <w:rFonts w:ascii="宋体" w:hAnsi="宋体"/>
                <w:szCs w:val="21"/>
              </w:rPr>
            </w:pPr>
          </w:p>
        </w:tc>
      </w:tr>
      <w:tr w14:paraId="7D2B2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9" w:type="dxa"/>
            <w:noWrap w:val="0"/>
            <w:vAlign w:val="top"/>
          </w:tcPr>
          <w:p w14:paraId="1DC28579">
            <w:pPr>
              <w:spacing w:line="540" w:lineRule="exact"/>
              <w:jc w:val="center"/>
              <w:rPr>
                <w:rFonts w:ascii="宋体" w:hAnsi="宋体"/>
                <w:szCs w:val="21"/>
              </w:rPr>
            </w:pPr>
          </w:p>
        </w:tc>
        <w:tc>
          <w:tcPr>
            <w:tcW w:w="6266" w:type="dxa"/>
            <w:noWrap w:val="0"/>
            <w:vAlign w:val="top"/>
          </w:tcPr>
          <w:p w14:paraId="6162DEC0">
            <w:pPr>
              <w:spacing w:line="540" w:lineRule="exact"/>
              <w:rPr>
                <w:rFonts w:ascii="宋体" w:hAnsi="宋体"/>
                <w:szCs w:val="21"/>
              </w:rPr>
            </w:pPr>
          </w:p>
        </w:tc>
        <w:tc>
          <w:tcPr>
            <w:tcW w:w="1988" w:type="dxa"/>
            <w:noWrap w:val="0"/>
            <w:vAlign w:val="top"/>
          </w:tcPr>
          <w:p w14:paraId="50E6AEE4">
            <w:pPr>
              <w:spacing w:line="540" w:lineRule="exact"/>
              <w:rPr>
                <w:rFonts w:ascii="宋体" w:hAnsi="宋体"/>
                <w:szCs w:val="21"/>
              </w:rPr>
            </w:pPr>
          </w:p>
        </w:tc>
      </w:tr>
      <w:tr w14:paraId="43C57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9" w:type="dxa"/>
            <w:noWrap w:val="0"/>
            <w:vAlign w:val="top"/>
          </w:tcPr>
          <w:p w14:paraId="5EB7F1E4">
            <w:pPr>
              <w:spacing w:line="540" w:lineRule="exact"/>
              <w:jc w:val="center"/>
              <w:rPr>
                <w:rFonts w:ascii="宋体" w:hAnsi="宋体"/>
                <w:szCs w:val="21"/>
              </w:rPr>
            </w:pPr>
          </w:p>
        </w:tc>
        <w:tc>
          <w:tcPr>
            <w:tcW w:w="6266" w:type="dxa"/>
            <w:noWrap w:val="0"/>
            <w:vAlign w:val="top"/>
          </w:tcPr>
          <w:p w14:paraId="133DD54E">
            <w:pPr>
              <w:spacing w:line="540" w:lineRule="exact"/>
              <w:rPr>
                <w:rFonts w:ascii="宋体" w:hAnsi="宋体"/>
                <w:szCs w:val="21"/>
              </w:rPr>
            </w:pPr>
          </w:p>
        </w:tc>
        <w:tc>
          <w:tcPr>
            <w:tcW w:w="1988" w:type="dxa"/>
            <w:noWrap w:val="0"/>
            <w:vAlign w:val="top"/>
          </w:tcPr>
          <w:p w14:paraId="150B3296">
            <w:pPr>
              <w:spacing w:line="540" w:lineRule="exact"/>
              <w:rPr>
                <w:rFonts w:ascii="宋体" w:hAnsi="宋体"/>
                <w:szCs w:val="21"/>
              </w:rPr>
            </w:pPr>
          </w:p>
        </w:tc>
      </w:tr>
      <w:tr w14:paraId="6ED49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9" w:type="dxa"/>
            <w:noWrap w:val="0"/>
            <w:vAlign w:val="top"/>
          </w:tcPr>
          <w:p w14:paraId="474C0197">
            <w:pPr>
              <w:spacing w:line="540" w:lineRule="exact"/>
              <w:jc w:val="center"/>
              <w:rPr>
                <w:rFonts w:ascii="宋体" w:hAnsi="宋体"/>
                <w:szCs w:val="21"/>
              </w:rPr>
            </w:pPr>
          </w:p>
        </w:tc>
        <w:tc>
          <w:tcPr>
            <w:tcW w:w="6266" w:type="dxa"/>
            <w:noWrap w:val="0"/>
            <w:vAlign w:val="top"/>
          </w:tcPr>
          <w:p w14:paraId="003AECDB">
            <w:pPr>
              <w:spacing w:line="540" w:lineRule="exact"/>
              <w:rPr>
                <w:rFonts w:ascii="宋体" w:hAnsi="宋体"/>
                <w:szCs w:val="21"/>
              </w:rPr>
            </w:pPr>
          </w:p>
        </w:tc>
        <w:tc>
          <w:tcPr>
            <w:tcW w:w="1988" w:type="dxa"/>
            <w:noWrap w:val="0"/>
            <w:vAlign w:val="top"/>
          </w:tcPr>
          <w:p w14:paraId="4EB035ED">
            <w:pPr>
              <w:spacing w:line="540" w:lineRule="exact"/>
              <w:rPr>
                <w:rFonts w:ascii="宋体" w:hAnsi="宋体"/>
                <w:szCs w:val="21"/>
              </w:rPr>
            </w:pPr>
          </w:p>
        </w:tc>
      </w:tr>
      <w:tr w14:paraId="045CA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9" w:type="dxa"/>
            <w:noWrap w:val="0"/>
            <w:vAlign w:val="top"/>
          </w:tcPr>
          <w:p w14:paraId="4BB9E762">
            <w:pPr>
              <w:spacing w:line="540" w:lineRule="exact"/>
              <w:jc w:val="center"/>
              <w:rPr>
                <w:rFonts w:ascii="宋体" w:hAnsi="宋体"/>
                <w:szCs w:val="21"/>
              </w:rPr>
            </w:pPr>
          </w:p>
        </w:tc>
        <w:tc>
          <w:tcPr>
            <w:tcW w:w="6266" w:type="dxa"/>
            <w:noWrap w:val="0"/>
            <w:vAlign w:val="top"/>
          </w:tcPr>
          <w:p w14:paraId="7E2D7900">
            <w:pPr>
              <w:spacing w:line="540" w:lineRule="exact"/>
              <w:rPr>
                <w:rFonts w:ascii="宋体" w:hAnsi="宋体"/>
                <w:szCs w:val="21"/>
              </w:rPr>
            </w:pPr>
          </w:p>
        </w:tc>
        <w:tc>
          <w:tcPr>
            <w:tcW w:w="1988" w:type="dxa"/>
            <w:noWrap w:val="0"/>
            <w:vAlign w:val="top"/>
          </w:tcPr>
          <w:p w14:paraId="4F36518F">
            <w:pPr>
              <w:spacing w:line="540" w:lineRule="exact"/>
              <w:rPr>
                <w:rFonts w:ascii="宋体" w:hAnsi="宋体"/>
                <w:szCs w:val="21"/>
              </w:rPr>
            </w:pPr>
          </w:p>
        </w:tc>
      </w:tr>
      <w:tr w14:paraId="35DE1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9" w:type="dxa"/>
            <w:noWrap w:val="0"/>
            <w:vAlign w:val="top"/>
          </w:tcPr>
          <w:p w14:paraId="66870B97">
            <w:pPr>
              <w:spacing w:line="540" w:lineRule="exact"/>
              <w:jc w:val="center"/>
              <w:rPr>
                <w:rFonts w:ascii="宋体" w:hAnsi="宋体"/>
                <w:szCs w:val="21"/>
              </w:rPr>
            </w:pPr>
          </w:p>
        </w:tc>
        <w:tc>
          <w:tcPr>
            <w:tcW w:w="6266" w:type="dxa"/>
            <w:noWrap w:val="0"/>
            <w:vAlign w:val="top"/>
          </w:tcPr>
          <w:p w14:paraId="1018E14E">
            <w:pPr>
              <w:spacing w:line="540" w:lineRule="exact"/>
              <w:rPr>
                <w:rFonts w:ascii="宋体" w:hAnsi="宋体"/>
                <w:szCs w:val="21"/>
              </w:rPr>
            </w:pPr>
          </w:p>
        </w:tc>
        <w:tc>
          <w:tcPr>
            <w:tcW w:w="1988" w:type="dxa"/>
            <w:noWrap w:val="0"/>
            <w:vAlign w:val="top"/>
          </w:tcPr>
          <w:p w14:paraId="6138B78B">
            <w:pPr>
              <w:spacing w:line="540" w:lineRule="exact"/>
              <w:rPr>
                <w:rFonts w:ascii="宋体" w:hAnsi="宋体"/>
                <w:szCs w:val="21"/>
              </w:rPr>
            </w:pPr>
          </w:p>
        </w:tc>
      </w:tr>
      <w:tr w14:paraId="005F0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9" w:type="dxa"/>
            <w:noWrap w:val="0"/>
            <w:vAlign w:val="top"/>
          </w:tcPr>
          <w:p w14:paraId="1FC7CB50">
            <w:pPr>
              <w:spacing w:line="540" w:lineRule="exact"/>
              <w:jc w:val="center"/>
              <w:rPr>
                <w:rFonts w:ascii="宋体" w:hAnsi="宋体"/>
                <w:szCs w:val="21"/>
              </w:rPr>
            </w:pPr>
          </w:p>
        </w:tc>
        <w:tc>
          <w:tcPr>
            <w:tcW w:w="6266" w:type="dxa"/>
            <w:noWrap w:val="0"/>
            <w:vAlign w:val="top"/>
          </w:tcPr>
          <w:p w14:paraId="3B14DBBC">
            <w:pPr>
              <w:spacing w:line="540" w:lineRule="exact"/>
              <w:rPr>
                <w:rFonts w:ascii="宋体" w:hAnsi="宋体"/>
                <w:szCs w:val="21"/>
              </w:rPr>
            </w:pPr>
          </w:p>
        </w:tc>
        <w:tc>
          <w:tcPr>
            <w:tcW w:w="1988" w:type="dxa"/>
            <w:noWrap w:val="0"/>
            <w:vAlign w:val="top"/>
          </w:tcPr>
          <w:p w14:paraId="4DCF4294">
            <w:pPr>
              <w:spacing w:line="540" w:lineRule="exact"/>
              <w:rPr>
                <w:rFonts w:ascii="宋体" w:hAnsi="宋体"/>
                <w:szCs w:val="21"/>
              </w:rPr>
            </w:pPr>
          </w:p>
        </w:tc>
      </w:tr>
    </w:tbl>
    <w:p w14:paraId="043DCE36">
      <w:pPr>
        <w:spacing w:line="300" w:lineRule="exact"/>
        <w:ind w:firstLine="3780" w:firstLineChars="1350"/>
        <w:rPr>
          <w:rFonts w:ascii="宋体" w:hAnsi="宋体"/>
          <w:sz w:val="28"/>
        </w:rPr>
      </w:pPr>
    </w:p>
    <w:p w14:paraId="3E163971">
      <w:pPr>
        <w:spacing w:line="360" w:lineRule="auto"/>
      </w:pPr>
    </w:p>
    <w:p w14:paraId="5082456C"/>
    <w:p w14:paraId="64AB8997"/>
    <w:p w14:paraId="6E045EED">
      <w:pPr>
        <w:pStyle w:val="86"/>
        <w:keepNext/>
        <w:keepLines/>
        <w:pageBreakBefore w:val="0"/>
        <w:widowControl w:val="0"/>
        <w:kinsoku/>
        <w:wordWrap/>
        <w:overflowPunct/>
        <w:topLinePunct w:val="0"/>
        <w:autoSpaceDE/>
        <w:autoSpaceDN/>
        <w:bidi w:val="0"/>
        <w:adjustRightInd/>
        <w:snapToGrid/>
        <w:jc w:val="center"/>
        <w:textAlignment w:val="auto"/>
        <w:outlineLvl w:val="2"/>
        <w:rPr>
          <w:rFonts w:hint="eastAsia" w:ascii="Times New Roman" w:hAnsi="Times New Roman" w:cs="Times New Roman"/>
          <w:b/>
          <w:bCs/>
          <w:color w:val="auto"/>
          <w:sz w:val="24"/>
          <w:szCs w:val="24"/>
        </w:rPr>
      </w:pPr>
      <w:bookmarkStart w:id="2646" w:name="_Toc20473"/>
      <w:bookmarkStart w:id="2647" w:name="_Toc221951473"/>
      <w:bookmarkStart w:id="2648" w:name="_Toc524890369"/>
      <w:bookmarkStart w:id="2649" w:name="_Toc1133728307"/>
      <w:bookmarkStart w:id="2650" w:name="_Toc109149912"/>
      <w:r>
        <w:rPr>
          <w:rFonts w:hint="eastAsia" w:ascii="Times New Roman" w:hAnsi="Times New Roman" w:cs="Times New Roman"/>
          <w:b/>
          <w:bCs/>
          <w:color w:val="auto"/>
          <w:sz w:val="24"/>
          <w:szCs w:val="24"/>
        </w:rPr>
        <w:t>3.5 其他项目清单计价表</w:t>
      </w:r>
      <w:bookmarkEnd w:id="2646"/>
      <w:bookmarkEnd w:id="2647"/>
      <w:bookmarkEnd w:id="2648"/>
      <w:bookmarkEnd w:id="2649"/>
      <w:bookmarkEnd w:id="2650"/>
    </w:p>
    <w:p w14:paraId="525783ED">
      <w:pPr>
        <w:spacing w:line="300" w:lineRule="exact"/>
        <w:jc w:val="center"/>
        <w:rPr>
          <w:rFonts w:ascii="宋体" w:hAnsi="宋体"/>
          <w:sz w:val="32"/>
        </w:rPr>
      </w:pPr>
    </w:p>
    <w:p w14:paraId="440CDE2F">
      <w:pPr>
        <w:rPr>
          <w:rFonts w:ascii="宋体" w:hAnsi="宋体" w:cs="宋体"/>
          <w:szCs w:val="21"/>
        </w:rPr>
      </w:pPr>
      <w:r>
        <w:rPr>
          <w:rFonts w:hint="eastAsia" w:ascii="宋体" w:hAnsi="宋体" w:cs="宋体"/>
          <w:szCs w:val="21"/>
        </w:rPr>
        <w:t xml:space="preserve">投标人：___________________________ </w:t>
      </w:r>
    </w:p>
    <w:p w14:paraId="698C691E">
      <w:pPr>
        <w:rPr>
          <w:rFonts w:ascii="宋体" w:hAnsi="宋体" w:cs="宋体"/>
          <w:szCs w:val="21"/>
        </w:rPr>
      </w:pPr>
      <w:r>
        <w:rPr>
          <w:rFonts w:hint="eastAsia" w:ascii="宋体" w:hAnsi="宋体" w:cs="宋体"/>
        </w:rPr>
        <w:t>工程名称：</w:t>
      </w:r>
      <w:r>
        <w:rPr>
          <w:rFonts w:hint="eastAsia" w:ascii="宋体" w:hAnsi="宋体" w:cs="宋体"/>
          <w:sz w:val="30"/>
          <w:u w:val="single"/>
        </w:rPr>
        <w:t xml:space="preserve">       </w:t>
      </w:r>
      <w:r>
        <w:rPr>
          <w:rFonts w:hint="eastAsia" w:ascii="宋体" w:hAnsi="宋体" w:cs="宋体"/>
          <w:szCs w:val="21"/>
        </w:rPr>
        <w:t xml:space="preserve"> </w:t>
      </w:r>
      <w:r>
        <w:rPr>
          <w:rFonts w:hint="eastAsia" w:ascii="宋体" w:hAnsi="宋体" w:cs="宋体"/>
        </w:rPr>
        <w:t xml:space="preserve"> (项目名称)   </w:t>
      </w:r>
      <w:r>
        <w:rPr>
          <w:rFonts w:hint="eastAsia" w:ascii="宋体" w:hAnsi="宋体" w:cs="宋体"/>
          <w:sz w:val="30"/>
          <w:u w:val="single"/>
        </w:rPr>
        <w:t xml:space="preserve">        </w:t>
      </w:r>
      <w:r>
        <w:rPr>
          <w:rFonts w:hint="eastAsia" w:ascii="宋体" w:hAnsi="宋体" w:cs="宋体"/>
          <w:szCs w:val="21"/>
        </w:rPr>
        <w:t xml:space="preserve">  </w:t>
      </w:r>
      <w:r>
        <w:rPr>
          <w:rFonts w:hint="eastAsia" w:ascii="宋体" w:hAnsi="宋体" w:cs="宋体"/>
        </w:rPr>
        <w:t xml:space="preserve"> (标段名称) </w:t>
      </w:r>
      <w:r>
        <w:rPr>
          <w:rFonts w:hint="eastAsia" w:ascii="宋体" w:hAnsi="宋体" w:cs="宋体"/>
          <w:szCs w:val="21"/>
        </w:rPr>
        <w:t xml:space="preserve">           </w:t>
      </w:r>
    </w:p>
    <w:p w14:paraId="291CDFA4">
      <w:pPr>
        <w:rPr>
          <w:rFonts w:ascii="宋体" w:hAnsi="宋体"/>
          <w:szCs w:val="21"/>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6"/>
        <w:gridCol w:w="3997"/>
        <w:gridCol w:w="2171"/>
        <w:gridCol w:w="1682"/>
      </w:tblGrid>
      <w:tr w14:paraId="0F64A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26" w:type="dxa"/>
            <w:noWrap w:val="0"/>
            <w:vAlign w:val="center"/>
          </w:tcPr>
          <w:p w14:paraId="398DEC45">
            <w:pPr>
              <w:spacing w:line="540" w:lineRule="exact"/>
              <w:jc w:val="center"/>
              <w:rPr>
                <w:rFonts w:ascii="宋体" w:hAnsi="宋体"/>
                <w:szCs w:val="21"/>
              </w:rPr>
            </w:pPr>
            <w:bookmarkStart w:id="2651" w:name="_Toc221951476"/>
            <w:r>
              <w:rPr>
                <w:rFonts w:hint="eastAsia" w:ascii="宋体" w:hAnsi="宋体"/>
                <w:szCs w:val="21"/>
              </w:rPr>
              <w:t>序号</w:t>
            </w:r>
            <w:bookmarkEnd w:id="2651"/>
          </w:p>
        </w:tc>
        <w:tc>
          <w:tcPr>
            <w:tcW w:w="3997" w:type="dxa"/>
            <w:noWrap w:val="0"/>
            <w:vAlign w:val="center"/>
          </w:tcPr>
          <w:p w14:paraId="03505B70">
            <w:pPr>
              <w:spacing w:line="540" w:lineRule="exact"/>
              <w:jc w:val="center"/>
              <w:rPr>
                <w:rFonts w:ascii="宋体" w:hAnsi="宋体"/>
                <w:szCs w:val="21"/>
              </w:rPr>
            </w:pPr>
            <w:bookmarkStart w:id="2652" w:name="_Toc221951477"/>
            <w:r>
              <w:rPr>
                <w:rFonts w:hint="eastAsia" w:ascii="宋体" w:hAnsi="宋体"/>
                <w:szCs w:val="21"/>
              </w:rPr>
              <w:t>项目名称</w:t>
            </w:r>
            <w:bookmarkEnd w:id="2652"/>
          </w:p>
        </w:tc>
        <w:tc>
          <w:tcPr>
            <w:tcW w:w="2171" w:type="dxa"/>
            <w:noWrap w:val="0"/>
            <w:vAlign w:val="center"/>
          </w:tcPr>
          <w:p w14:paraId="2F4BDEBC">
            <w:pPr>
              <w:spacing w:line="540" w:lineRule="exact"/>
              <w:jc w:val="center"/>
              <w:rPr>
                <w:rFonts w:ascii="宋体" w:hAnsi="宋体"/>
                <w:szCs w:val="21"/>
              </w:rPr>
            </w:pPr>
            <w:bookmarkStart w:id="2653" w:name="_Toc221951478"/>
            <w:r>
              <w:rPr>
                <w:rFonts w:hint="eastAsia" w:ascii="宋体" w:hAnsi="宋体"/>
                <w:szCs w:val="21"/>
              </w:rPr>
              <w:t>金额(元)</w:t>
            </w:r>
            <w:bookmarkEnd w:id="2653"/>
          </w:p>
        </w:tc>
        <w:tc>
          <w:tcPr>
            <w:tcW w:w="1682" w:type="dxa"/>
            <w:noWrap w:val="0"/>
            <w:vAlign w:val="center"/>
          </w:tcPr>
          <w:p w14:paraId="34CEACF6">
            <w:pPr>
              <w:spacing w:line="540" w:lineRule="exact"/>
              <w:jc w:val="center"/>
              <w:rPr>
                <w:rFonts w:ascii="宋体" w:hAnsi="宋体"/>
                <w:szCs w:val="21"/>
              </w:rPr>
            </w:pPr>
            <w:bookmarkStart w:id="2654" w:name="_Toc221951479"/>
            <w:r>
              <w:rPr>
                <w:rFonts w:hint="eastAsia" w:ascii="宋体" w:hAnsi="宋体"/>
                <w:szCs w:val="21"/>
              </w:rPr>
              <w:t>备注</w:t>
            </w:r>
            <w:bookmarkEnd w:id="2654"/>
          </w:p>
        </w:tc>
      </w:tr>
      <w:tr w14:paraId="5FC5A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26" w:type="dxa"/>
            <w:noWrap w:val="0"/>
            <w:vAlign w:val="center"/>
          </w:tcPr>
          <w:p w14:paraId="32189F8D">
            <w:pPr>
              <w:spacing w:line="380" w:lineRule="exact"/>
              <w:jc w:val="center"/>
              <w:rPr>
                <w:rFonts w:ascii="宋体" w:hAnsi="宋体"/>
                <w:szCs w:val="21"/>
              </w:rPr>
            </w:pPr>
          </w:p>
        </w:tc>
        <w:tc>
          <w:tcPr>
            <w:tcW w:w="3997" w:type="dxa"/>
            <w:noWrap w:val="0"/>
            <w:vAlign w:val="center"/>
          </w:tcPr>
          <w:p w14:paraId="30777D98">
            <w:pPr>
              <w:spacing w:line="380" w:lineRule="exact"/>
              <w:jc w:val="center"/>
              <w:rPr>
                <w:rFonts w:ascii="宋体" w:hAnsi="宋体"/>
                <w:szCs w:val="21"/>
              </w:rPr>
            </w:pPr>
          </w:p>
        </w:tc>
        <w:tc>
          <w:tcPr>
            <w:tcW w:w="2171" w:type="dxa"/>
            <w:noWrap w:val="0"/>
            <w:vAlign w:val="center"/>
          </w:tcPr>
          <w:p w14:paraId="64F4BBDD">
            <w:pPr>
              <w:spacing w:line="380" w:lineRule="exact"/>
              <w:jc w:val="center"/>
              <w:rPr>
                <w:rFonts w:ascii="宋体" w:hAnsi="宋体"/>
                <w:szCs w:val="21"/>
              </w:rPr>
            </w:pPr>
          </w:p>
        </w:tc>
        <w:tc>
          <w:tcPr>
            <w:tcW w:w="1682" w:type="dxa"/>
            <w:noWrap w:val="0"/>
            <w:vAlign w:val="center"/>
          </w:tcPr>
          <w:p w14:paraId="262C4756">
            <w:pPr>
              <w:spacing w:line="380" w:lineRule="exact"/>
              <w:jc w:val="center"/>
              <w:rPr>
                <w:rFonts w:ascii="华文新魏" w:hAnsi="宋体" w:eastAsia="华文新魏"/>
                <w:szCs w:val="21"/>
              </w:rPr>
            </w:pPr>
          </w:p>
        </w:tc>
      </w:tr>
      <w:tr w14:paraId="4FA39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26" w:type="dxa"/>
            <w:noWrap w:val="0"/>
            <w:vAlign w:val="center"/>
          </w:tcPr>
          <w:p w14:paraId="21F5DBBF">
            <w:pPr>
              <w:spacing w:line="380" w:lineRule="exact"/>
              <w:jc w:val="center"/>
              <w:rPr>
                <w:rFonts w:ascii="宋体" w:hAnsi="宋体"/>
                <w:szCs w:val="21"/>
              </w:rPr>
            </w:pPr>
          </w:p>
        </w:tc>
        <w:tc>
          <w:tcPr>
            <w:tcW w:w="3997" w:type="dxa"/>
            <w:noWrap w:val="0"/>
            <w:vAlign w:val="center"/>
          </w:tcPr>
          <w:p w14:paraId="4B9BB399">
            <w:pPr>
              <w:spacing w:line="380" w:lineRule="exact"/>
              <w:jc w:val="center"/>
              <w:rPr>
                <w:rFonts w:ascii="宋体" w:hAnsi="宋体"/>
                <w:szCs w:val="21"/>
              </w:rPr>
            </w:pPr>
          </w:p>
        </w:tc>
        <w:tc>
          <w:tcPr>
            <w:tcW w:w="2171" w:type="dxa"/>
            <w:noWrap w:val="0"/>
            <w:vAlign w:val="center"/>
          </w:tcPr>
          <w:p w14:paraId="62529A79">
            <w:pPr>
              <w:spacing w:line="380" w:lineRule="exact"/>
              <w:jc w:val="center"/>
              <w:rPr>
                <w:rFonts w:ascii="宋体" w:hAnsi="宋体"/>
                <w:szCs w:val="21"/>
              </w:rPr>
            </w:pPr>
          </w:p>
        </w:tc>
        <w:tc>
          <w:tcPr>
            <w:tcW w:w="1682" w:type="dxa"/>
            <w:noWrap w:val="0"/>
            <w:vAlign w:val="center"/>
          </w:tcPr>
          <w:p w14:paraId="2DC8AEFB">
            <w:pPr>
              <w:spacing w:line="380" w:lineRule="exact"/>
              <w:jc w:val="center"/>
              <w:rPr>
                <w:rFonts w:ascii="华文新魏" w:hAnsi="宋体" w:eastAsia="华文新魏"/>
                <w:szCs w:val="21"/>
              </w:rPr>
            </w:pPr>
          </w:p>
        </w:tc>
      </w:tr>
      <w:tr w14:paraId="2F538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26" w:type="dxa"/>
            <w:noWrap w:val="0"/>
            <w:vAlign w:val="center"/>
          </w:tcPr>
          <w:p w14:paraId="15BCAFE4">
            <w:pPr>
              <w:spacing w:line="380" w:lineRule="exact"/>
              <w:jc w:val="center"/>
              <w:rPr>
                <w:rFonts w:ascii="宋体" w:hAnsi="宋体"/>
                <w:szCs w:val="21"/>
              </w:rPr>
            </w:pPr>
          </w:p>
        </w:tc>
        <w:tc>
          <w:tcPr>
            <w:tcW w:w="3997" w:type="dxa"/>
            <w:noWrap w:val="0"/>
            <w:vAlign w:val="center"/>
          </w:tcPr>
          <w:p w14:paraId="6363D970">
            <w:pPr>
              <w:spacing w:line="380" w:lineRule="exact"/>
              <w:jc w:val="center"/>
              <w:rPr>
                <w:rFonts w:ascii="宋体" w:hAnsi="宋体"/>
                <w:szCs w:val="21"/>
              </w:rPr>
            </w:pPr>
          </w:p>
        </w:tc>
        <w:tc>
          <w:tcPr>
            <w:tcW w:w="2171" w:type="dxa"/>
            <w:noWrap w:val="0"/>
            <w:vAlign w:val="center"/>
          </w:tcPr>
          <w:p w14:paraId="0D1B78D6">
            <w:pPr>
              <w:spacing w:line="380" w:lineRule="exact"/>
              <w:jc w:val="center"/>
              <w:rPr>
                <w:rFonts w:ascii="宋体" w:hAnsi="宋体"/>
                <w:szCs w:val="21"/>
              </w:rPr>
            </w:pPr>
          </w:p>
        </w:tc>
        <w:tc>
          <w:tcPr>
            <w:tcW w:w="1682" w:type="dxa"/>
            <w:noWrap w:val="0"/>
            <w:vAlign w:val="center"/>
          </w:tcPr>
          <w:p w14:paraId="605A63FB">
            <w:pPr>
              <w:spacing w:line="380" w:lineRule="exact"/>
              <w:jc w:val="center"/>
              <w:rPr>
                <w:rFonts w:ascii="华文新魏" w:hAnsi="宋体" w:eastAsia="华文新魏"/>
                <w:szCs w:val="21"/>
              </w:rPr>
            </w:pPr>
          </w:p>
        </w:tc>
      </w:tr>
      <w:tr w14:paraId="415B7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26" w:type="dxa"/>
            <w:noWrap w:val="0"/>
            <w:vAlign w:val="center"/>
          </w:tcPr>
          <w:p w14:paraId="75F68ED0">
            <w:pPr>
              <w:spacing w:line="380" w:lineRule="exact"/>
              <w:jc w:val="center"/>
              <w:rPr>
                <w:rFonts w:ascii="宋体" w:hAnsi="宋体"/>
                <w:szCs w:val="21"/>
              </w:rPr>
            </w:pPr>
          </w:p>
        </w:tc>
        <w:tc>
          <w:tcPr>
            <w:tcW w:w="3997" w:type="dxa"/>
            <w:noWrap w:val="0"/>
            <w:vAlign w:val="center"/>
          </w:tcPr>
          <w:p w14:paraId="54907142">
            <w:pPr>
              <w:spacing w:line="380" w:lineRule="exact"/>
              <w:jc w:val="center"/>
              <w:rPr>
                <w:rFonts w:ascii="宋体" w:hAnsi="宋体"/>
                <w:szCs w:val="21"/>
              </w:rPr>
            </w:pPr>
          </w:p>
        </w:tc>
        <w:tc>
          <w:tcPr>
            <w:tcW w:w="2171" w:type="dxa"/>
            <w:noWrap w:val="0"/>
            <w:vAlign w:val="center"/>
          </w:tcPr>
          <w:p w14:paraId="15EDB16F">
            <w:pPr>
              <w:spacing w:line="380" w:lineRule="exact"/>
              <w:jc w:val="center"/>
              <w:rPr>
                <w:rFonts w:ascii="宋体" w:hAnsi="宋体"/>
                <w:szCs w:val="21"/>
              </w:rPr>
            </w:pPr>
          </w:p>
        </w:tc>
        <w:tc>
          <w:tcPr>
            <w:tcW w:w="1682" w:type="dxa"/>
            <w:noWrap w:val="0"/>
            <w:vAlign w:val="center"/>
          </w:tcPr>
          <w:p w14:paraId="0CE0B4AD">
            <w:pPr>
              <w:spacing w:line="380" w:lineRule="exact"/>
              <w:jc w:val="center"/>
              <w:rPr>
                <w:rFonts w:ascii="华文新魏" w:hAnsi="宋体" w:eastAsia="华文新魏"/>
                <w:szCs w:val="21"/>
              </w:rPr>
            </w:pPr>
          </w:p>
        </w:tc>
      </w:tr>
      <w:tr w14:paraId="0A5E7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26" w:type="dxa"/>
            <w:noWrap w:val="0"/>
            <w:vAlign w:val="center"/>
          </w:tcPr>
          <w:p w14:paraId="17E7C6D6">
            <w:pPr>
              <w:spacing w:line="380" w:lineRule="exact"/>
              <w:jc w:val="center"/>
              <w:rPr>
                <w:rFonts w:ascii="宋体" w:hAnsi="宋体"/>
                <w:szCs w:val="21"/>
              </w:rPr>
            </w:pPr>
          </w:p>
        </w:tc>
        <w:tc>
          <w:tcPr>
            <w:tcW w:w="3997" w:type="dxa"/>
            <w:noWrap w:val="0"/>
            <w:vAlign w:val="center"/>
          </w:tcPr>
          <w:p w14:paraId="2B246990">
            <w:pPr>
              <w:spacing w:line="380" w:lineRule="exact"/>
              <w:jc w:val="center"/>
              <w:rPr>
                <w:rFonts w:ascii="宋体" w:hAnsi="宋体"/>
                <w:szCs w:val="21"/>
              </w:rPr>
            </w:pPr>
          </w:p>
        </w:tc>
        <w:tc>
          <w:tcPr>
            <w:tcW w:w="2171" w:type="dxa"/>
            <w:noWrap w:val="0"/>
            <w:vAlign w:val="center"/>
          </w:tcPr>
          <w:p w14:paraId="28AF01C6">
            <w:pPr>
              <w:spacing w:line="380" w:lineRule="exact"/>
              <w:jc w:val="center"/>
              <w:rPr>
                <w:rFonts w:ascii="宋体" w:hAnsi="宋体"/>
                <w:szCs w:val="21"/>
              </w:rPr>
            </w:pPr>
          </w:p>
        </w:tc>
        <w:tc>
          <w:tcPr>
            <w:tcW w:w="1682" w:type="dxa"/>
            <w:noWrap w:val="0"/>
            <w:vAlign w:val="center"/>
          </w:tcPr>
          <w:p w14:paraId="15E522DE">
            <w:pPr>
              <w:spacing w:line="380" w:lineRule="exact"/>
              <w:jc w:val="center"/>
              <w:rPr>
                <w:rFonts w:ascii="华文新魏" w:hAnsi="宋体" w:eastAsia="华文新魏"/>
                <w:szCs w:val="21"/>
              </w:rPr>
            </w:pPr>
          </w:p>
        </w:tc>
      </w:tr>
      <w:tr w14:paraId="51123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26" w:type="dxa"/>
            <w:noWrap w:val="0"/>
            <w:vAlign w:val="center"/>
          </w:tcPr>
          <w:p w14:paraId="1D8C74B2">
            <w:pPr>
              <w:spacing w:line="380" w:lineRule="exact"/>
              <w:jc w:val="center"/>
              <w:rPr>
                <w:rFonts w:ascii="宋体" w:hAnsi="宋体"/>
                <w:szCs w:val="21"/>
              </w:rPr>
            </w:pPr>
          </w:p>
        </w:tc>
        <w:tc>
          <w:tcPr>
            <w:tcW w:w="3997" w:type="dxa"/>
            <w:noWrap w:val="0"/>
            <w:vAlign w:val="center"/>
          </w:tcPr>
          <w:p w14:paraId="5E902967">
            <w:pPr>
              <w:spacing w:line="380" w:lineRule="exact"/>
              <w:jc w:val="center"/>
              <w:rPr>
                <w:rFonts w:ascii="宋体" w:hAnsi="宋体"/>
                <w:szCs w:val="21"/>
              </w:rPr>
            </w:pPr>
          </w:p>
        </w:tc>
        <w:tc>
          <w:tcPr>
            <w:tcW w:w="2171" w:type="dxa"/>
            <w:noWrap w:val="0"/>
            <w:vAlign w:val="center"/>
          </w:tcPr>
          <w:p w14:paraId="518B331B">
            <w:pPr>
              <w:spacing w:line="380" w:lineRule="exact"/>
              <w:jc w:val="center"/>
              <w:rPr>
                <w:rFonts w:ascii="宋体" w:hAnsi="宋体"/>
                <w:szCs w:val="21"/>
              </w:rPr>
            </w:pPr>
          </w:p>
        </w:tc>
        <w:tc>
          <w:tcPr>
            <w:tcW w:w="1682" w:type="dxa"/>
            <w:noWrap w:val="0"/>
            <w:vAlign w:val="center"/>
          </w:tcPr>
          <w:p w14:paraId="0F6046F6">
            <w:pPr>
              <w:spacing w:line="380" w:lineRule="exact"/>
              <w:jc w:val="center"/>
              <w:rPr>
                <w:rFonts w:ascii="华文新魏" w:hAnsi="宋体" w:eastAsia="华文新魏"/>
                <w:szCs w:val="21"/>
              </w:rPr>
            </w:pPr>
          </w:p>
        </w:tc>
      </w:tr>
      <w:tr w14:paraId="19C0E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26" w:type="dxa"/>
            <w:noWrap w:val="0"/>
            <w:vAlign w:val="center"/>
          </w:tcPr>
          <w:p w14:paraId="39A2C465">
            <w:pPr>
              <w:spacing w:line="380" w:lineRule="exact"/>
              <w:jc w:val="center"/>
              <w:rPr>
                <w:rFonts w:ascii="宋体" w:hAnsi="宋体"/>
                <w:szCs w:val="21"/>
              </w:rPr>
            </w:pPr>
          </w:p>
        </w:tc>
        <w:tc>
          <w:tcPr>
            <w:tcW w:w="3997" w:type="dxa"/>
            <w:noWrap w:val="0"/>
            <w:vAlign w:val="center"/>
          </w:tcPr>
          <w:p w14:paraId="74F556B3">
            <w:pPr>
              <w:spacing w:line="380" w:lineRule="exact"/>
              <w:jc w:val="center"/>
              <w:rPr>
                <w:rFonts w:ascii="宋体" w:hAnsi="宋体"/>
                <w:szCs w:val="21"/>
              </w:rPr>
            </w:pPr>
          </w:p>
        </w:tc>
        <w:tc>
          <w:tcPr>
            <w:tcW w:w="2171" w:type="dxa"/>
            <w:noWrap w:val="0"/>
            <w:vAlign w:val="center"/>
          </w:tcPr>
          <w:p w14:paraId="1429E377">
            <w:pPr>
              <w:spacing w:line="380" w:lineRule="exact"/>
              <w:jc w:val="center"/>
              <w:rPr>
                <w:rFonts w:ascii="宋体" w:hAnsi="宋体"/>
                <w:szCs w:val="21"/>
              </w:rPr>
            </w:pPr>
          </w:p>
        </w:tc>
        <w:tc>
          <w:tcPr>
            <w:tcW w:w="1682" w:type="dxa"/>
            <w:noWrap w:val="0"/>
            <w:vAlign w:val="center"/>
          </w:tcPr>
          <w:p w14:paraId="58471E00">
            <w:pPr>
              <w:spacing w:line="380" w:lineRule="exact"/>
              <w:jc w:val="center"/>
              <w:rPr>
                <w:rFonts w:ascii="华文新魏" w:hAnsi="宋体" w:eastAsia="华文新魏"/>
                <w:szCs w:val="21"/>
              </w:rPr>
            </w:pPr>
          </w:p>
        </w:tc>
      </w:tr>
      <w:tr w14:paraId="09B25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26" w:type="dxa"/>
            <w:noWrap w:val="0"/>
            <w:vAlign w:val="center"/>
          </w:tcPr>
          <w:p w14:paraId="04699338">
            <w:pPr>
              <w:spacing w:line="380" w:lineRule="exact"/>
              <w:jc w:val="center"/>
              <w:rPr>
                <w:rFonts w:ascii="宋体" w:hAnsi="宋体"/>
                <w:szCs w:val="21"/>
              </w:rPr>
            </w:pPr>
          </w:p>
        </w:tc>
        <w:tc>
          <w:tcPr>
            <w:tcW w:w="3997" w:type="dxa"/>
            <w:noWrap w:val="0"/>
            <w:vAlign w:val="center"/>
          </w:tcPr>
          <w:p w14:paraId="23E93E97">
            <w:pPr>
              <w:spacing w:line="380" w:lineRule="exact"/>
              <w:jc w:val="center"/>
              <w:rPr>
                <w:rFonts w:ascii="宋体" w:hAnsi="宋体"/>
                <w:szCs w:val="21"/>
              </w:rPr>
            </w:pPr>
          </w:p>
        </w:tc>
        <w:tc>
          <w:tcPr>
            <w:tcW w:w="2171" w:type="dxa"/>
            <w:noWrap w:val="0"/>
            <w:vAlign w:val="center"/>
          </w:tcPr>
          <w:p w14:paraId="737C81CF">
            <w:pPr>
              <w:spacing w:line="380" w:lineRule="exact"/>
              <w:jc w:val="center"/>
              <w:rPr>
                <w:rFonts w:ascii="宋体" w:hAnsi="宋体"/>
                <w:szCs w:val="21"/>
              </w:rPr>
            </w:pPr>
          </w:p>
        </w:tc>
        <w:tc>
          <w:tcPr>
            <w:tcW w:w="1682" w:type="dxa"/>
            <w:noWrap w:val="0"/>
            <w:vAlign w:val="center"/>
          </w:tcPr>
          <w:p w14:paraId="2366346C">
            <w:pPr>
              <w:spacing w:line="380" w:lineRule="exact"/>
              <w:jc w:val="center"/>
              <w:rPr>
                <w:rFonts w:ascii="华文新魏" w:hAnsi="宋体" w:eastAsia="华文新魏"/>
                <w:szCs w:val="21"/>
              </w:rPr>
            </w:pPr>
          </w:p>
        </w:tc>
      </w:tr>
      <w:tr w14:paraId="4D73E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26" w:type="dxa"/>
            <w:noWrap w:val="0"/>
            <w:vAlign w:val="center"/>
          </w:tcPr>
          <w:p w14:paraId="23CCAEA4">
            <w:pPr>
              <w:spacing w:line="380" w:lineRule="exact"/>
              <w:jc w:val="center"/>
              <w:rPr>
                <w:rFonts w:ascii="宋体" w:hAnsi="宋体"/>
                <w:szCs w:val="21"/>
              </w:rPr>
            </w:pPr>
          </w:p>
        </w:tc>
        <w:tc>
          <w:tcPr>
            <w:tcW w:w="3997" w:type="dxa"/>
            <w:noWrap w:val="0"/>
            <w:vAlign w:val="center"/>
          </w:tcPr>
          <w:p w14:paraId="4AEBF6B8">
            <w:pPr>
              <w:spacing w:line="380" w:lineRule="exact"/>
              <w:jc w:val="center"/>
              <w:rPr>
                <w:rFonts w:ascii="宋体" w:hAnsi="宋体"/>
                <w:szCs w:val="21"/>
              </w:rPr>
            </w:pPr>
          </w:p>
        </w:tc>
        <w:tc>
          <w:tcPr>
            <w:tcW w:w="2171" w:type="dxa"/>
            <w:noWrap w:val="0"/>
            <w:vAlign w:val="center"/>
          </w:tcPr>
          <w:p w14:paraId="67BA9AC7">
            <w:pPr>
              <w:spacing w:line="380" w:lineRule="exact"/>
              <w:jc w:val="center"/>
              <w:rPr>
                <w:rFonts w:ascii="宋体" w:hAnsi="宋体"/>
                <w:szCs w:val="21"/>
              </w:rPr>
            </w:pPr>
          </w:p>
        </w:tc>
        <w:tc>
          <w:tcPr>
            <w:tcW w:w="1682" w:type="dxa"/>
            <w:noWrap w:val="0"/>
            <w:vAlign w:val="center"/>
          </w:tcPr>
          <w:p w14:paraId="312F6B3D">
            <w:pPr>
              <w:spacing w:line="380" w:lineRule="exact"/>
              <w:jc w:val="center"/>
              <w:rPr>
                <w:rFonts w:ascii="华文新魏" w:hAnsi="宋体" w:eastAsia="华文新魏"/>
                <w:szCs w:val="21"/>
              </w:rPr>
            </w:pPr>
          </w:p>
        </w:tc>
      </w:tr>
      <w:tr w14:paraId="7D336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26" w:type="dxa"/>
            <w:noWrap w:val="0"/>
            <w:vAlign w:val="center"/>
          </w:tcPr>
          <w:p w14:paraId="7CD48AB4">
            <w:pPr>
              <w:spacing w:line="380" w:lineRule="exact"/>
              <w:jc w:val="center"/>
              <w:rPr>
                <w:rFonts w:ascii="宋体" w:hAnsi="宋体"/>
                <w:szCs w:val="21"/>
              </w:rPr>
            </w:pPr>
          </w:p>
        </w:tc>
        <w:tc>
          <w:tcPr>
            <w:tcW w:w="3997" w:type="dxa"/>
            <w:noWrap w:val="0"/>
            <w:vAlign w:val="center"/>
          </w:tcPr>
          <w:p w14:paraId="05F76C2C">
            <w:pPr>
              <w:spacing w:line="380" w:lineRule="exact"/>
              <w:jc w:val="center"/>
              <w:rPr>
                <w:rFonts w:ascii="宋体" w:hAnsi="宋体"/>
                <w:szCs w:val="21"/>
              </w:rPr>
            </w:pPr>
          </w:p>
        </w:tc>
        <w:tc>
          <w:tcPr>
            <w:tcW w:w="2171" w:type="dxa"/>
            <w:noWrap w:val="0"/>
            <w:vAlign w:val="center"/>
          </w:tcPr>
          <w:p w14:paraId="3FF3F6AE">
            <w:pPr>
              <w:spacing w:line="380" w:lineRule="exact"/>
              <w:jc w:val="center"/>
              <w:rPr>
                <w:rFonts w:ascii="宋体" w:hAnsi="宋体"/>
                <w:szCs w:val="21"/>
              </w:rPr>
            </w:pPr>
          </w:p>
        </w:tc>
        <w:tc>
          <w:tcPr>
            <w:tcW w:w="1682" w:type="dxa"/>
            <w:noWrap w:val="0"/>
            <w:vAlign w:val="center"/>
          </w:tcPr>
          <w:p w14:paraId="6B2285C3">
            <w:pPr>
              <w:spacing w:line="380" w:lineRule="exact"/>
              <w:jc w:val="center"/>
              <w:rPr>
                <w:rFonts w:ascii="华文新魏" w:hAnsi="宋体" w:eastAsia="华文新魏"/>
                <w:szCs w:val="21"/>
              </w:rPr>
            </w:pPr>
          </w:p>
        </w:tc>
      </w:tr>
      <w:tr w14:paraId="77AAC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26" w:type="dxa"/>
            <w:noWrap w:val="0"/>
            <w:vAlign w:val="center"/>
          </w:tcPr>
          <w:p w14:paraId="3B9C3FF7">
            <w:pPr>
              <w:spacing w:line="380" w:lineRule="exact"/>
              <w:jc w:val="center"/>
              <w:rPr>
                <w:rFonts w:ascii="宋体" w:hAnsi="宋体"/>
                <w:szCs w:val="21"/>
              </w:rPr>
            </w:pPr>
          </w:p>
        </w:tc>
        <w:tc>
          <w:tcPr>
            <w:tcW w:w="3997" w:type="dxa"/>
            <w:noWrap w:val="0"/>
            <w:vAlign w:val="center"/>
          </w:tcPr>
          <w:p w14:paraId="4F9891A1">
            <w:pPr>
              <w:spacing w:line="380" w:lineRule="exact"/>
              <w:jc w:val="center"/>
              <w:rPr>
                <w:rFonts w:ascii="宋体" w:hAnsi="宋体"/>
                <w:szCs w:val="21"/>
              </w:rPr>
            </w:pPr>
          </w:p>
        </w:tc>
        <w:tc>
          <w:tcPr>
            <w:tcW w:w="2171" w:type="dxa"/>
            <w:noWrap w:val="0"/>
            <w:vAlign w:val="center"/>
          </w:tcPr>
          <w:p w14:paraId="4557A467">
            <w:pPr>
              <w:spacing w:line="380" w:lineRule="exact"/>
              <w:jc w:val="center"/>
              <w:rPr>
                <w:rFonts w:ascii="宋体" w:hAnsi="宋体"/>
                <w:szCs w:val="21"/>
              </w:rPr>
            </w:pPr>
          </w:p>
        </w:tc>
        <w:tc>
          <w:tcPr>
            <w:tcW w:w="1682" w:type="dxa"/>
            <w:noWrap w:val="0"/>
            <w:vAlign w:val="center"/>
          </w:tcPr>
          <w:p w14:paraId="4F818E95">
            <w:pPr>
              <w:spacing w:line="380" w:lineRule="exact"/>
              <w:jc w:val="center"/>
              <w:rPr>
                <w:rFonts w:ascii="华文新魏" w:hAnsi="宋体" w:eastAsia="华文新魏"/>
                <w:szCs w:val="21"/>
              </w:rPr>
            </w:pPr>
          </w:p>
        </w:tc>
      </w:tr>
      <w:tr w14:paraId="42CF2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26" w:type="dxa"/>
            <w:noWrap w:val="0"/>
            <w:vAlign w:val="center"/>
          </w:tcPr>
          <w:p w14:paraId="04FDAD69">
            <w:pPr>
              <w:spacing w:line="380" w:lineRule="exact"/>
              <w:jc w:val="center"/>
              <w:rPr>
                <w:rFonts w:ascii="宋体" w:hAnsi="宋体"/>
                <w:szCs w:val="21"/>
              </w:rPr>
            </w:pPr>
          </w:p>
        </w:tc>
        <w:tc>
          <w:tcPr>
            <w:tcW w:w="3997" w:type="dxa"/>
            <w:noWrap w:val="0"/>
            <w:vAlign w:val="center"/>
          </w:tcPr>
          <w:p w14:paraId="11CE214D">
            <w:pPr>
              <w:spacing w:line="380" w:lineRule="exact"/>
              <w:jc w:val="center"/>
              <w:rPr>
                <w:rFonts w:ascii="宋体" w:hAnsi="宋体"/>
                <w:szCs w:val="21"/>
              </w:rPr>
            </w:pPr>
          </w:p>
        </w:tc>
        <w:tc>
          <w:tcPr>
            <w:tcW w:w="2171" w:type="dxa"/>
            <w:noWrap w:val="0"/>
            <w:vAlign w:val="center"/>
          </w:tcPr>
          <w:p w14:paraId="25C9A3EA">
            <w:pPr>
              <w:spacing w:line="380" w:lineRule="exact"/>
              <w:jc w:val="center"/>
              <w:rPr>
                <w:rFonts w:ascii="宋体" w:hAnsi="宋体"/>
                <w:szCs w:val="21"/>
              </w:rPr>
            </w:pPr>
          </w:p>
        </w:tc>
        <w:tc>
          <w:tcPr>
            <w:tcW w:w="1682" w:type="dxa"/>
            <w:noWrap w:val="0"/>
            <w:vAlign w:val="center"/>
          </w:tcPr>
          <w:p w14:paraId="134333B7">
            <w:pPr>
              <w:spacing w:line="380" w:lineRule="exact"/>
              <w:jc w:val="center"/>
              <w:rPr>
                <w:rFonts w:ascii="华文新魏" w:hAnsi="宋体" w:eastAsia="华文新魏"/>
                <w:szCs w:val="21"/>
              </w:rPr>
            </w:pPr>
          </w:p>
        </w:tc>
      </w:tr>
      <w:tr w14:paraId="39C85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26" w:type="dxa"/>
            <w:noWrap w:val="0"/>
            <w:vAlign w:val="center"/>
          </w:tcPr>
          <w:p w14:paraId="025B63E3">
            <w:pPr>
              <w:spacing w:line="460" w:lineRule="exact"/>
              <w:jc w:val="center"/>
              <w:rPr>
                <w:rFonts w:ascii="宋体" w:hAnsi="宋体"/>
                <w:szCs w:val="21"/>
              </w:rPr>
            </w:pPr>
          </w:p>
        </w:tc>
        <w:tc>
          <w:tcPr>
            <w:tcW w:w="3997" w:type="dxa"/>
            <w:noWrap w:val="0"/>
            <w:vAlign w:val="center"/>
          </w:tcPr>
          <w:p w14:paraId="35344003">
            <w:pPr>
              <w:spacing w:line="460" w:lineRule="exact"/>
              <w:jc w:val="center"/>
              <w:rPr>
                <w:rFonts w:ascii="宋体" w:hAnsi="宋体"/>
                <w:szCs w:val="21"/>
              </w:rPr>
            </w:pPr>
          </w:p>
        </w:tc>
        <w:tc>
          <w:tcPr>
            <w:tcW w:w="2171" w:type="dxa"/>
            <w:noWrap w:val="0"/>
            <w:vAlign w:val="center"/>
          </w:tcPr>
          <w:p w14:paraId="1B61F74A">
            <w:pPr>
              <w:spacing w:line="460" w:lineRule="exact"/>
              <w:jc w:val="center"/>
              <w:rPr>
                <w:rFonts w:ascii="宋体" w:hAnsi="宋体"/>
                <w:szCs w:val="21"/>
              </w:rPr>
            </w:pPr>
          </w:p>
        </w:tc>
        <w:tc>
          <w:tcPr>
            <w:tcW w:w="1682" w:type="dxa"/>
            <w:noWrap w:val="0"/>
            <w:vAlign w:val="center"/>
          </w:tcPr>
          <w:p w14:paraId="248B5124">
            <w:pPr>
              <w:spacing w:line="460" w:lineRule="exact"/>
              <w:jc w:val="center"/>
              <w:rPr>
                <w:rFonts w:ascii="宋体" w:hAnsi="宋体"/>
                <w:szCs w:val="21"/>
              </w:rPr>
            </w:pPr>
          </w:p>
        </w:tc>
      </w:tr>
      <w:tr w14:paraId="419A4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26" w:type="dxa"/>
            <w:noWrap w:val="0"/>
            <w:vAlign w:val="center"/>
          </w:tcPr>
          <w:p w14:paraId="608A96E5">
            <w:pPr>
              <w:spacing w:line="460" w:lineRule="exact"/>
              <w:jc w:val="center"/>
              <w:rPr>
                <w:rFonts w:ascii="宋体" w:hAnsi="宋体"/>
                <w:szCs w:val="21"/>
              </w:rPr>
            </w:pPr>
          </w:p>
        </w:tc>
        <w:tc>
          <w:tcPr>
            <w:tcW w:w="3997" w:type="dxa"/>
            <w:noWrap w:val="0"/>
            <w:vAlign w:val="center"/>
          </w:tcPr>
          <w:p w14:paraId="20902DCF">
            <w:pPr>
              <w:spacing w:line="460" w:lineRule="exact"/>
              <w:jc w:val="center"/>
              <w:rPr>
                <w:rFonts w:ascii="宋体" w:hAnsi="宋体"/>
                <w:szCs w:val="21"/>
              </w:rPr>
            </w:pPr>
          </w:p>
        </w:tc>
        <w:tc>
          <w:tcPr>
            <w:tcW w:w="2171" w:type="dxa"/>
            <w:noWrap w:val="0"/>
            <w:vAlign w:val="center"/>
          </w:tcPr>
          <w:p w14:paraId="57E6DB78">
            <w:pPr>
              <w:spacing w:line="460" w:lineRule="exact"/>
              <w:jc w:val="center"/>
              <w:rPr>
                <w:rFonts w:ascii="宋体" w:hAnsi="宋体"/>
                <w:szCs w:val="21"/>
              </w:rPr>
            </w:pPr>
          </w:p>
        </w:tc>
        <w:tc>
          <w:tcPr>
            <w:tcW w:w="1682" w:type="dxa"/>
            <w:noWrap w:val="0"/>
            <w:vAlign w:val="center"/>
          </w:tcPr>
          <w:p w14:paraId="1F8C37A4">
            <w:pPr>
              <w:spacing w:line="460" w:lineRule="exact"/>
              <w:jc w:val="center"/>
              <w:rPr>
                <w:rFonts w:ascii="宋体" w:hAnsi="宋体"/>
                <w:szCs w:val="21"/>
              </w:rPr>
            </w:pPr>
          </w:p>
        </w:tc>
      </w:tr>
      <w:tr w14:paraId="36897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26" w:type="dxa"/>
            <w:noWrap w:val="0"/>
            <w:vAlign w:val="center"/>
          </w:tcPr>
          <w:p w14:paraId="72345EB6">
            <w:pPr>
              <w:spacing w:line="460" w:lineRule="exact"/>
              <w:jc w:val="center"/>
              <w:rPr>
                <w:rFonts w:ascii="宋体" w:hAnsi="宋体"/>
                <w:szCs w:val="21"/>
              </w:rPr>
            </w:pPr>
          </w:p>
        </w:tc>
        <w:tc>
          <w:tcPr>
            <w:tcW w:w="3997" w:type="dxa"/>
            <w:noWrap w:val="0"/>
            <w:vAlign w:val="center"/>
          </w:tcPr>
          <w:p w14:paraId="5E485E4F">
            <w:pPr>
              <w:spacing w:line="460" w:lineRule="exact"/>
              <w:jc w:val="center"/>
              <w:rPr>
                <w:rFonts w:ascii="宋体" w:hAnsi="宋体"/>
                <w:szCs w:val="21"/>
              </w:rPr>
            </w:pPr>
          </w:p>
        </w:tc>
        <w:tc>
          <w:tcPr>
            <w:tcW w:w="2171" w:type="dxa"/>
            <w:noWrap w:val="0"/>
            <w:vAlign w:val="center"/>
          </w:tcPr>
          <w:p w14:paraId="305E3E2F">
            <w:pPr>
              <w:spacing w:line="460" w:lineRule="exact"/>
              <w:jc w:val="center"/>
              <w:rPr>
                <w:rFonts w:ascii="宋体" w:hAnsi="宋体"/>
                <w:szCs w:val="21"/>
              </w:rPr>
            </w:pPr>
          </w:p>
        </w:tc>
        <w:tc>
          <w:tcPr>
            <w:tcW w:w="1682" w:type="dxa"/>
            <w:noWrap w:val="0"/>
            <w:vAlign w:val="center"/>
          </w:tcPr>
          <w:p w14:paraId="2C303EE0">
            <w:pPr>
              <w:spacing w:line="460" w:lineRule="exact"/>
              <w:jc w:val="center"/>
              <w:rPr>
                <w:rFonts w:ascii="宋体" w:hAnsi="宋体"/>
                <w:szCs w:val="21"/>
              </w:rPr>
            </w:pPr>
          </w:p>
        </w:tc>
      </w:tr>
      <w:tr w14:paraId="099AD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26" w:type="dxa"/>
            <w:noWrap w:val="0"/>
            <w:vAlign w:val="center"/>
          </w:tcPr>
          <w:p w14:paraId="1B0BEC61">
            <w:pPr>
              <w:spacing w:line="460" w:lineRule="exact"/>
              <w:jc w:val="center"/>
              <w:rPr>
                <w:rFonts w:ascii="宋体" w:hAnsi="宋体"/>
                <w:szCs w:val="21"/>
              </w:rPr>
            </w:pPr>
          </w:p>
        </w:tc>
        <w:tc>
          <w:tcPr>
            <w:tcW w:w="3997" w:type="dxa"/>
            <w:noWrap w:val="0"/>
            <w:vAlign w:val="center"/>
          </w:tcPr>
          <w:p w14:paraId="51263473">
            <w:pPr>
              <w:spacing w:line="460" w:lineRule="exact"/>
              <w:jc w:val="center"/>
              <w:rPr>
                <w:rFonts w:ascii="宋体" w:hAnsi="宋体"/>
                <w:szCs w:val="21"/>
              </w:rPr>
            </w:pPr>
          </w:p>
        </w:tc>
        <w:tc>
          <w:tcPr>
            <w:tcW w:w="2171" w:type="dxa"/>
            <w:noWrap w:val="0"/>
            <w:vAlign w:val="center"/>
          </w:tcPr>
          <w:p w14:paraId="49B661DA">
            <w:pPr>
              <w:spacing w:line="460" w:lineRule="exact"/>
              <w:jc w:val="center"/>
              <w:rPr>
                <w:rFonts w:ascii="宋体" w:hAnsi="宋体"/>
                <w:szCs w:val="21"/>
              </w:rPr>
            </w:pPr>
          </w:p>
        </w:tc>
        <w:tc>
          <w:tcPr>
            <w:tcW w:w="1682" w:type="dxa"/>
            <w:noWrap w:val="0"/>
            <w:vAlign w:val="center"/>
          </w:tcPr>
          <w:p w14:paraId="7E83C879">
            <w:pPr>
              <w:spacing w:line="460" w:lineRule="exact"/>
              <w:jc w:val="center"/>
              <w:rPr>
                <w:rFonts w:ascii="宋体" w:hAnsi="宋体"/>
                <w:szCs w:val="21"/>
              </w:rPr>
            </w:pPr>
          </w:p>
        </w:tc>
      </w:tr>
      <w:tr w14:paraId="4966E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26" w:type="dxa"/>
            <w:noWrap w:val="0"/>
            <w:vAlign w:val="center"/>
          </w:tcPr>
          <w:p w14:paraId="5C61D574">
            <w:pPr>
              <w:spacing w:line="460" w:lineRule="exact"/>
              <w:jc w:val="center"/>
              <w:rPr>
                <w:rFonts w:ascii="宋体" w:hAnsi="宋体"/>
                <w:szCs w:val="21"/>
              </w:rPr>
            </w:pPr>
          </w:p>
        </w:tc>
        <w:tc>
          <w:tcPr>
            <w:tcW w:w="3997" w:type="dxa"/>
            <w:noWrap w:val="0"/>
            <w:vAlign w:val="center"/>
          </w:tcPr>
          <w:p w14:paraId="2EB08C43">
            <w:pPr>
              <w:spacing w:line="460" w:lineRule="exact"/>
              <w:jc w:val="center"/>
              <w:rPr>
                <w:rFonts w:ascii="宋体" w:hAnsi="宋体"/>
                <w:szCs w:val="21"/>
              </w:rPr>
            </w:pPr>
          </w:p>
        </w:tc>
        <w:tc>
          <w:tcPr>
            <w:tcW w:w="2171" w:type="dxa"/>
            <w:noWrap w:val="0"/>
            <w:vAlign w:val="center"/>
          </w:tcPr>
          <w:p w14:paraId="3096B680">
            <w:pPr>
              <w:spacing w:line="460" w:lineRule="exact"/>
              <w:jc w:val="center"/>
              <w:rPr>
                <w:rFonts w:ascii="宋体" w:hAnsi="宋体"/>
                <w:szCs w:val="21"/>
              </w:rPr>
            </w:pPr>
          </w:p>
        </w:tc>
        <w:tc>
          <w:tcPr>
            <w:tcW w:w="1682" w:type="dxa"/>
            <w:noWrap w:val="0"/>
            <w:vAlign w:val="center"/>
          </w:tcPr>
          <w:p w14:paraId="11630245">
            <w:pPr>
              <w:spacing w:line="460" w:lineRule="exact"/>
              <w:jc w:val="center"/>
              <w:rPr>
                <w:rFonts w:ascii="宋体" w:hAnsi="宋体"/>
                <w:szCs w:val="21"/>
              </w:rPr>
            </w:pPr>
          </w:p>
        </w:tc>
      </w:tr>
      <w:tr w14:paraId="20760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26" w:type="dxa"/>
            <w:noWrap w:val="0"/>
            <w:vAlign w:val="center"/>
          </w:tcPr>
          <w:p w14:paraId="4698D9E5">
            <w:pPr>
              <w:spacing w:line="460" w:lineRule="exact"/>
              <w:jc w:val="center"/>
              <w:rPr>
                <w:rFonts w:ascii="宋体" w:hAnsi="宋体"/>
                <w:szCs w:val="21"/>
              </w:rPr>
            </w:pPr>
          </w:p>
        </w:tc>
        <w:tc>
          <w:tcPr>
            <w:tcW w:w="3997" w:type="dxa"/>
            <w:noWrap w:val="0"/>
            <w:vAlign w:val="center"/>
          </w:tcPr>
          <w:p w14:paraId="296B992A">
            <w:pPr>
              <w:spacing w:line="460" w:lineRule="exact"/>
              <w:jc w:val="center"/>
              <w:rPr>
                <w:rFonts w:ascii="宋体" w:hAnsi="宋体"/>
                <w:szCs w:val="21"/>
              </w:rPr>
            </w:pPr>
            <w:r>
              <w:rPr>
                <w:rFonts w:hint="eastAsia" w:ascii="宋体" w:hAnsi="宋体"/>
                <w:szCs w:val="21"/>
              </w:rPr>
              <w:t>合计</w:t>
            </w:r>
          </w:p>
        </w:tc>
        <w:tc>
          <w:tcPr>
            <w:tcW w:w="2171" w:type="dxa"/>
            <w:noWrap w:val="0"/>
            <w:vAlign w:val="center"/>
          </w:tcPr>
          <w:p w14:paraId="22683E81">
            <w:pPr>
              <w:spacing w:line="460" w:lineRule="exact"/>
              <w:jc w:val="center"/>
              <w:rPr>
                <w:rFonts w:ascii="宋体" w:hAnsi="宋体"/>
                <w:szCs w:val="21"/>
              </w:rPr>
            </w:pPr>
          </w:p>
        </w:tc>
        <w:tc>
          <w:tcPr>
            <w:tcW w:w="1682" w:type="dxa"/>
            <w:noWrap w:val="0"/>
            <w:vAlign w:val="center"/>
          </w:tcPr>
          <w:p w14:paraId="3FADA219">
            <w:pPr>
              <w:spacing w:line="460" w:lineRule="exact"/>
              <w:jc w:val="center"/>
              <w:rPr>
                <w:rFonts w:ascii="宋体" w:hAnsi="宋体"/>
                <w:szCs w:val="21"/>
              </w:rPr>
            </w:pPr>
          </w:p>
        </w:tc>
      </w:tr>
    </w:tbl>
    <w:p w14:paraId="12FA764E">
      <w:pPr>
        <w:spacing w:line="460" w:lineRule="exact"/>
        <w:jc w:val="center"/>
        <w:rPr>
          <w:rFonts w:ascii="宋体" w:hAnsi="宋体"/>
          <w:sz w:val="24"/>
        </w:rPr>
      </w:pPr>
    </w:p>
    <w:p w14:paraId="0AF7F68A">
      <w:pPr>
        <w:spacing w:line="460" w:lineRule="exact"/>
        <w:jc w:val="center"/>
        <w:rPr>
          <w:rFonts w:ascii="宋体" w:hAnsi="宋体"/>
          <w:sz w:val="24"/>
        </w:rPr>
      </w:pPr>
    </w:p>
    <w:p w14:paraId="7CAC1633">
      <w:pPr>
        <w:pStyle w:val="86"/>
        <w:keepNext/>
        <w:keepLines/>
        <w:pageBreakBefore w:val="0"/>
        <w:widowControl w:val="0"/>
        <w:kinsoku/>
        <w:wordWrap/>
        <w:overflowPunct/>
        <w:topLinePunct w:val="0"/>
        <w:autoSpaceDE/>
        <w:autoSpaceDN/>
        <w:bidi w:val="0"/>
        <w:adjustRightInd/>
        <w:snapToGrid/>
        <w:jc w:val="center"/>
        <w:textAlignment w:val="auto"/>
        <w:outlineLvl w:val="2"/>
        <w:rPr>
          <w:rFonts w:hint="eastAsia" w:ascii="Times New Roman" w:hAnsi="Times New Roman" w:cs="Times New Roman"/>
          <w:b/>
          <w:bCs/>
          <w:color w:val="auto"/>
          <w:sz w:val="24"/>
          <w:szCs w:val="24"/>
        </w:rPr>
      </w:pPr>
      <w:bookmarkStart w:id="2655" w:name="_Toc109149913"/>
      <w:bookmarkStart w:id="2656" w:name="_Toc524890370"/>
      <w:bookmarkStart w:id="2657" w:name="_Toc221951480"/>
      <w:bookmarkStart w:id="2658" w:name="_Toc177511994"/>
      <w:bookmarkStart w:id="2659" w:name="_Toc29316"/>
      <w:r>
        <w:rPr>
          <w:rFonts w:hint="eastAsia" w:ascii="Times New Roman" w:hAnsi="Times New Roman" w:cs="Times New Roman"/>
          <w:b/>
          <w:bCs/>
          <w:color w:val="auto"/>
          <w:sz w:val="24"/>
          <w:szCs w:val="24"/>
        </w:rPr>
        <w:t>3.6 零星工作项目计价表</w:t>
      </w:r>
      <w:bookmarkEnd w:id="2655"/>
      <w:bookmarkEnd w:id="2656"/>
      <w:bookmarkEnd w:id="2657"/>
      <w:bookmarkEnd w:id="2658"/>
      <w:bookmarkEnd w:id="2659"/>
    </w:p>
    <w:p w14:paraId="73389C13">
      <w:pPr>
        <w:spacing w:line="300" w:lineRule="exact"/>
        <w:jc w:val="center"/>
        <w:rPr>
          <w:rFonts w:ascii="宋体" w:hAnsi="宋体"/>
          <w:sz w:val="32"/>
        </w:rPr>
      </w:pPr>
    </w:p>
    <w:p w14:paraId="19460057">
      <w:pPr>
        <w:rPr>
          <w:rFonts w:ascii="宋体" w:hAnsi="宋体" w:cs="宋体"/>
          <w:szCs w:val="21"/>
        </w:rPr>
      </w:pPr>
      <w:r>
        <w:rPr>
          <w:rFonts w:hint="eastAsia" w:ascii="宋体" w:hAnsi="宋体" w:cs="宋体"/>
          <w:szCs w:val="21"/>
        </w:rPr>
        <w:t xml:space="preserve">投标人：___________________________ </w:t>
      </w:r>
    </w:p>
    <w:p w14:paraId="05093256">
      <w:pPr>
        <w:rPr>
          <w:rFonts w:ascii="宋体" w:hAnsi="宋体" w:cs="宋体"/>
          <w:szCs w:val="21"/>
        </w:rPr>
      </w:pPr>
      <w:r>
        <w:rPr>
          <w:rFonts w:hint="eastAsia" w:ascii="宋体" w:hAnsi="宋体" w:cs="宋体"/>
        </w:rPr>
        <w:t>工程名称：</w:t>
      </w:r>
      <w:r>
        <w:rPr>
          <w:rFonts w:hint="eastAsia" w:ascii="宋体" w:hAnsi="宋体" w:cs="宋体"/>
          <w:sz w:val="30"/>
          <w:u w:val="single"/>
        </w:rPr>
        <w:t xml:space="preserve">       </w:t>
      </w:r>
      <w:r>
        <w:rPr>
          <w:rFonts w:hint="eastAsia" w:ascii="宋体" w:hAnsi="宋体" w:cs="宋体"/>
          <w:szCs w:val="21"/>
        </w:rPr>
        <w:t xml:space="preserve"> </w:t>
      </w:r>
      <w:r>
        <w:rPr>
          <w:rFonts w:hint="eastAsia" w:ascii="宋体" w:hAnsi="宋体" w:cs="宋体"/>
        </w:rPr>
        <w:t xml:space="preserve"> (项目名称)   </w:t>
      </w:r>
      <w:r>
        <w:rPr>
          <w:rFonts w:hint="eastAsia" w:ascii="宋体" w:hAnsi="宋体" w:cs="宋体"/>
          <w:sz w:val="30"/>
          <w:u w:val="single"/>
        </w:rPr>
        <w:t xml:space="preserve">        </w:t>
      </w:r>
      <w:r>
        <w:rPr>
          <w:rFonts w:hint="eastAsia" w:ascii="宋体" w:hAnsi="宋体" w:cs="宋体"/>
          <w:szCs w:val="21"/>
        </w:rPr>
        <w:t xml:space="preserve">  </w:t>
      </w:r>
      <w:r>
        <w:rPr>
          <w:rFonts w:hint="eastAsia" w:ascii="宋体" w:hAnsi="宋体" w:cs="宋体"/>
        </w:rPr>
        <w:t xml:space="preserve"> (标段名称) </w:t>
      </w:r>
      <w:r>
        <w:rPr>
          <w:rFonts w:hint="eastAsia" w:ascii="宋体" w:hAnsi="宋体" w:cs="宋体"/>
          <w:szCs w:val="21"/>
        </w:rPr>
        <w:t xml:space="preserve">           </w:t>
      </w:r>
    </w:p>
    <w:p w14:paraId="21AF50EA">
      <w:pPr>
        <w:rPr>
          <w:rFonts w:ascii="宋体" w:hAnsi="宋体"/>
          <w:szCs w:val="21"/>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9"/>
        <w:gridCol w:w="2461"/>
        <w:gridCol w:w="1797"/>
        <w:gridCol w:w="1431"/>
        <w:gridCol w:w="1231"/>
        <w:gridCol w:w="1310"/>
      </w:tblGrid>
      <w:tr w14:paraId="7AC56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9" w:type="dxa"/>
            <w:noWrap w:val="0"/>
            <w:vAlign w:val="center"/>
          </w:tcPr>
          <w:p w14:paraId="7475D1B9">
            <w:pPr>
              <w:spacing w:line="460" w:lineRule="exact"/>
              <w:jc w:val="center"/>
              <w:rPr>
                <w:rFonts w:ascii="宋体" w:hAnsi="宋体"/>
                <w:szCs w:val="21"/>
              </w:rPr>
            </w:pPr>
            <w:bookmarkStart w:id="2660" w:name="_Toc221951483"/>
            <w:r>
              <w:rPr>
                <w:rFonts w:hint="eastAsia" w:ascii="宋体" w:hAnsi="宋体"/>
                <w:szCs w:val="21"/>
              </w:rPr>
              <w:t>序号</w:t>
            </w:r>
            <w:bookmarkEnd w:id="2660"/>
          </w:p>
        </w:tc>
        <w:tc>
          <w:tcPr>
            <w:tcW w:w="2461" w:type="dxa"/>
            <w:noWrap w:val="0"/>
            <w:vAlign w:val="center"/>
          </w:tcPr>
          <w:p w14:paraId="38DB1378">
            <w:pPr>
              <w:spacing w:line="460" w:lineRule="exact"/>
              <w:jc w:val="center"/>
              <w:rPr>
                <w:rFonts w:ascii="宋体" w:hAnsi="宋体"/>
                <w:szCs w:val="21"/>
              </w:rPr>
            </w:pPr>
            <w:bookmarkStart w:id="2661" w:name="_Toc221951484"/>
            <w:r>
              <w:rPr>
                <w:rFonts w:hint="eastAsia" w:ascii="宋体" w:hAnsi="宋体"/>
                <w:szCs w:val="21"/>
              </w:rPr>
              <w:t>名称</w:t>
            </w:r>
            <w:bookmarkEnd w:id="2661"/>
          </w:p>
        </w:tc>
        <w:tc>
          <w:tcPr>
            <w:tcW w:w="1797" w:type="dxa"/>
            <w:noWrap w:val="0"/>
            <w:vAlign w:val="center"/>
          </w:tcPr>
          <w:p w14:paraId="486A533B">
            <w:pPr>
              <w:spacing w:line="460" w:lineRule="exact"/>
              <w:jc w:val="center"/>
              <w:rPr>
                <w:rFonts w:ascii="宋体" w:hAnsi="宋体"/>
                <w:szCs w:val="21"/>
              </w:rPr>
            </w:pPr>
            <w:bookmarkStart w:id="2662" w:name="_Toc221951485"/>
            <w:r>
              <w:rPr>
                <w:rFonts w:hint="eastAsia" w:ascii="宋体" w:hAnsi="宋体"/>
                <w:szCs w:val="21"/>
              </w:rPr>
              <w:t>型号规格</w:t>
            </w:r>
            <w:bookmarkEnd w:id="2662"/>
          </w:p>
        </w:tc>
        <w:tc>
          <w:tcPr>
            <w:tcW w:w="1431" w:type="dxa"/>
            <w:noWrap w:val="0"/>
            <w:vAlign w:val="center"/>
          </w:tcPr>
          <w:p w14:paraId="7A351244">
            <w:pPr>
              <w:spacing w:line="460" w:lineRule="exact"/>
              <w:jc w:val="center"/>
              <w:rPr>
                <w:rFonts w:ascii="宋体" w:hAnsi="宋体"/>
                <w:szCs w:val="21"/>
              </w:rPr>
            </w:pPr>
            <w:bookmarkStart w:id="2663" w:name="_Toc221951486"/>
            <w:r>
              <w:rPr>
                <w:rFonts w:hint="eastAsia" w:ascii="宋体" w:hAnsi="宋体"/>
                <w:szCs w:val="21"/>
              </w:rPr>
              <w:t>计量单位</w:t>
            </w:r>
            <w:bookmarkEnd w:id="2663"/>
          </w:p>
        </w:tc>
        <w:tc>
          <w:tcPr>
            <w:tcW w:w="1231" w:type="dxa"/>
            <w:noWrap w:val="0"/>
            <w:vAlign w:val="center"/>
          </w:tcPr>
          <w:p w14:paraId="7CD801BB">
            <w:pPr>
              <w:spacing w:line="460" w:lineRule="exact"/>
              <w:jc w:val="center"/>
              <w:rPr>
                <w:rFonts w:ascii="宋体" w:hAnsi="宋体"/>
                <w:szCs w:val="21"/>
              </w:rPr>
            </w:pPr>
            <w:bookmarkStart w:id="2664" w:name="_Toc221951487"/>
            <w:r>
              <w:rPr>
                <w:rFonts w:hint="eastAsia" w:ascii="宋体" w:hAnsi="宋体"/>
                <w:szCs w:val="21"/>
              </w:rPr>
              <w:t>单价(元)</w:t>
            </w:r>
            <w:bookmarkEnd w:id="2664"/>
          </w:p>
        </w:tc>
        <w:tc>
          <w:tcPr>
            <w:tcW w:w="1310" w:type="dxa"/>
            <w:noWrap w:val="0"/>
            <w:vAlign w:val="center"/>
          </w:tcPr>
          <w:p w14:paraId="393DD383">
            <w:pPr>
              <w:spacing w:line="460" w:lineRule="exact"/>
              <w:jc w:val="center"/>
              <w:rPr>
                <w:rFonts w:ascii="宋体" w:hAnsi="宋体"/>
                <w:szCs w:val="21"/>
              </w:rPr>
            </w:pPr>
            <w:bookmarkStart w:id="2665" w:name="_Toc221951488"/>
            <w:r>
              <w:rPr>
                <w:rFonts w:hint="eastAsia" w:ascii="宋体" w:hAnsi="宋体"/>
                <w:szCs w:val="21"/>
              </w:rPr>
              <w:t>备注</w:t>
            </w:r>
            <w:bookmarkEnd w:id="2665"/>
          </w:p>
        </w:tc>
      </w:tr>
      <w:tr w14:paraId="0039F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9" w:type="dxa"/>
            <w:noWrap w:val="0"/>
            <w:vAlign w:val="top"/>
          </w:tcPr>
          <w:p w14:paraId="0C26D5FE">
            <w:pPr>
              <w:spacing w:line="460" w:lineRule="exact"/>
              <w:jc w:val="center"/>
              <w:rPr>
                <w:rFonts w:ascii="宋体" w:hAnsi="宋体"/>
                <w:szCs w:val="21"/>
              </w:rPr>
            </w:pPr>
            <w:bookmarkStart w:id="2666" w:name="_Toc221951489"/>
            <w:r>
              <w:rPr>
                <w:rFonts w:hint="eastAsia" w:ascii="宋体" w:hAnsi="宋体"/>
                <w:szCs w:val="21"/>
              </w:rPr>
              <w:t>1</w:t>
            </w:r>
            <w:bookmarkEnd w:id="2666"/>
          </w:p>
        </w:tc>
        <w:tc>
          <w:tcPr>
            <w:tcW w:w="2461" w:type="dxa"/>
            <w:noWrap w:val="0"/>
            <w:vAlign w:val="top"/>
          </w:tcPr>
          <w:p w14:paraId="041C1698">
            <w:pPr>
              <w:spacing w:line="460" w:lineRule="exact"/>
              <w:rPr>
                <w:rFonts w:ascii="宋体" w:hAnsi="宋体"/>
                <w:szCs w:val="21"/>
              </w:rPr>
            </w:pPr>
            <w:bookmarkStart w:id="2667" w:name="_Toc221951490"/>
            <w:r>
              <w:rPr>
                <w:rFonts w:hint="eastAsia" w:ascii="宋体" w:hAnsi="宋体"/>
                <w:szCs w:val="21"/>
              </w:rPr>
              <w:t>人工</w:t>
            </w:r>
            <w:bookmarkEnd w:id="2667"/>
          </w:p>
        </w:tc>
        <w:tc>
          <w:tcPr>
            <w:tcW w:w="1797" w:type="dxa"/>
            <w:noWrap w:val="0"/>
            <w:vAlign w:val="center"/>
          </w:tcPr>
          <w:p w14:paraId="46BB27ED">
            <w:pPr>
              <w:spacing w:line="460" w:lineRule="exact"/>
              <w:jc w:val="center"/>
              <w:rPr>
                <w:rFonts w:ascii="宋体" w:hAnsi="宋体"/>
                <w:szCs w:val="21"/>
              </w:rPr>
            </w:pPr>
          </w:p>
        </w:tc>
        <w:tc>
          <w:tcPr>
            <w:tcW w:w="1431" w:type="dxa"/>
            <w:noWrap w:val="0"/>
            <w:vAlign w:val="center"/>
          </w:tcPr>
          <w:p w14:paraId="386A3EB8">
            <w:pPr>
              <w:spacing w:line="460" w:lineRule="exact"/>
              <w:jc w:val="center"/>
              <w:rPr>
                <w:rFonts w:ascii="宋体" w:hAnsi="宋体"/>
                <w:szCs w:val="21"/>
              </w:rPr>
            </w:pPr>
          </w:p>
        </w:tc>
        <w:tc>
          <w:tcPr>
            <w:tcW w:w="1231" w:type="dxa"/>
            <w:noWrap w:val="0"/>
            <w:vAlign w:val="center"/>
          </w:tcPr>
          <w:p w14:paraId="746CF06A">
            <w:pPr>
              <w:spacing w:line="460" w:lineRule="exact"/>
              <w:jc w:val="center"/>
              <w:rPr>
                <w:rFonts w:ascii="宋体" w:hAnsi="宋体"/>
                <w:szCs w:val="21"/>
              </w:rPr>
            </w:pPr>
          </w:p>
        </w:tc>
        <w:tc>
          <w:tcPr>
            <w:tcW w:w="1310" w:type="dxa"/>
            <w:noWrap w:val="0"/>
            <w:vAlign w:val="top"/>
          </w:tcPr>
          <w:p w14:paraId="43088B18">
            <w:pPr>
              <w:spacing w:line="460" w:lineRule="exact"/>
              <w:jc w:val="center"/>
              <w:rPr>
                <w:rFonts w:ascii="宋体" w:hAnsi="宋体"/>
                <w:szCs w:val="21"/>
              </w:rPr>
            </w:pPr>
          </w:p>
        </w:tc>
      </w:tr>
      <w:tr w14:paraId="46CF9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9" w:type="dxa"/>
            <w:noWrap w:val="0"/>
            <w:vAlign w:val="top"/>
          </w:tcPr>
          <w:p w14:paraId="128EB6CB">
            <w:pPr>
              <w:spacing w:line="460" w:lineRule="exact"/>
              <w:jc w:val="center"/>
              <w:rPr>
                <w:rFonts w:ascii="宋体" w:hAnsi="宋体"/>
                <w:szCs w:val="21"/>
              </w:rPr>
            </w:pPr>
          </w:p>
        </w:tc>
        <w:tc>
          <w:tcPr>
            <w:tcW w:w="2461" w:type="dxa"/>
            <w:noWrap w:val="0"/>
            <w:vAlign w:val="top"/>
          </w:tcPr>
          <w:p w14:paraId="7A13D4F7">
            <w:pPr>
              <w:spacing w:line="460" w:lineRule="exact"/>
              <w:rPr>
                <w:rFonts w:ascii="宋体" w:hAnsi="宋体"/>
                <w:szCs w:val="21"/>
              </w:rPr>
            </w:pPr>
          </w:p>
        </w:tc>
        <w:tc>
          <w:tcPr>
            <w:tcW w:w="1797" w:type="dxa"/>
            <w:noWrap w:val="0"/>
            <w:vAlign w:val="center"/>
          </w:tcPr>
          <w:p w14:paraId="1A311F74">
            <w:pPr>
              <w:spacing w:line="460" w:lineRule="exact"/>
              <w:jc w:val="center"/>
              <w:rPr>
                <w:rFonts w:ascii="宋体" w:hAnsi="宋体"/>
                <w:szCs w:val="21"/>
              </w:rPr>
            </w:pPr>
          </w:p>
        </w:tc>
        <w:tc>
          <w:tcPr>
            <w:tcW w:w="1431" w:type="dxa"/>
            <w:noWrap w:val="0"/>
            <w:vAlign w:val="center"/>
          </w:tcPr>
          <w:p w14:paraId="42CA6C9C">
            <w:pPr>
              <w:spacing w:line="460" w:lineRule="exact"/>
              <w:jc w:val="center"/>
              <w:rPr>
                <w:rFonts w:ascii="宋体" w:hAnsi="宋体"/>
                <w:szCs w:val="21"/>
              </w:rPr>
            </w:pPr>
          </w:p>
        </w:tc>
        <w:tc>
          <w:tcPr>
            <w:tcW w:w="1231" w:type="dxa"/>
            <w:noWrap w:val="0"/>
            <w:vAlign w:val="center"/>
          </w:tcPr>
          <w:p w14:paraId="7D59FA2F">
            <w:pPr>
              <w:spacing w:line="460" w:lineRule="exact"/>
              <w:jc w:val="center"/>
              <w:rPr>
                <w:rFonts w:ascii="宋体" w:hAnsi="宋体"/>
                <w:szCs w:val="21"/>
              </w:rPr>
            </w:pPr>
          </w:p>
        </w:tc>
        <w:tc>
          <w:tcPr>
            <w:tcW w:w="1310" w:type="dxa"/>
            <w:noWrap w:val="0"/>
            <w:vAlign w:val="top"/>
          </w:tcPr>
          <w:p w14:paraId="06CC81B6">
            <w:pPr>
              <w:spacing w:line="460" w:lineRule="exact"/>
              <w:jc w:val="center"/>
              <w:rPr>
                <w:rFonts w:ascii="宋体" w:hAnsi="宋体"/>
                <w:szCs w:val="21"/>
              </w:rPr>
            </w:pPr>
          </w:p>
        </w:tc>
      </w:tr>
      <w:tr w14:paraId="5F67C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869" w:type="dxa"/>
            <w:noWrap w:val="0"/>
            <w:vAlign w:val="top"/>
          </w:tcPr>
          <w:p w14:paraId="190F081F">
            <w:pPr>
              <w:spacing w:line="460" w:lineRule="exact"/>
              <w:jc w:val="center"/>
              <w:rPr>
                <w:rFonts w:ascii="宋体" w:hAnsi="宋体"/>
                <w:szCs w:val="21"/>
              </w:rPr>
            </w:pPr>
          </w:p>
        </w:tc>
        <w:tc>
          <w:tcPr>
            <w:tcW w:w="2461" w:type="dxa"/>
            <w:noWrap w:val="0"/>
            <w:vAlign w:val="top"/>
          </w:tcPr>
          <w:p w14:paraId="0AFF1F4F">
            <w:pPr>
              <w:spacing w:line="460" w:lineRule="exact"/>
              <w:rPr>
                <w:rFonts w:ascii="宋体" w:hAnsi="宋体"/>
                <w:szCs w:val="21"/>
              </w:rPr>
            </w:pPr>
          </w:p>
        </w:tc>
        <w:tc>
          <w:tcPr>
            <w:tcW w:w="1797" w:type="dxa"/>
            <w:noWrap w:val="0"/>
            <w:vAlign w:val="center"/>
          </w:tcPr>
          <w:p w14:paraId="78D97358">
            <w:pPr>
              <w:spacing w:line="460" w:lineRule="exact"/>
              <w:jc w:val="center"/>
              <w:rPr>
                <w:rFonts w:ascii="宋体" w:hAnsi="宋体"/>
                <w:szCs w:val="21"/>
              </w:rPr>
            </w:pPr>
          </w:p>
        </w:tc>
        <w:tc>
          <w:tcPr>
            <w:tcW w:w="1431" w:type="dxa"/>
            <w:noWrap w:val="0"/>
            <w:vAlign w:val="center"/>
          </w:tcPr>
          <w:p w14:paraId="199D2A87">
            <w:pPr>
              <w:spacing w:line="460" w:lineRule="exact"/>
              <w:jc w:val="center"/>
              <w:rPr>
                <w:rFonts w:ascii="宋体" w:hAnsi="宋体"/>
                <w:szCs w:val="21"/>
              </w:rPr>
            </w:pPr>
          </w:p>
        </w:tc>
        <w:tc>
          <w:tcPr>
            <w:tcW w:w="1231" w:type="dxa"/>
            <w:noWrap w:val="0"/>
            <w:vAlign w:val="center"/>
          </w:tcPr>
          <w:p w14:paraId="594C54A5">
            <w:pPr>
              <w:spacing w:line="460" w:lineRule="exact"/>
              <w:jc w:val="center"/>
              <w:rPr>
                <w:rFonts w:ascii="宋体" w:hAnsi="宋体"/>
                <w:szCs w:val="21"/>
              </w:rPr>
            </w:pPr>
          </w:p>
        </w:tc>
        <w:tc>
          <w:tcPr>
            <w:tcW w:w="1310" w:type="dxa"/>
            <w:noWrap w:val="0"/>
            <w:vAlign w:val="top"/>
          </w:tcPr>
          <w:p w14:paraId="607EAC81">
            <w:pPr>
              <w:spacing w:line="460" w:lineRule="exact"/>
              <w:jc w:val="center"/>
              <w:rPr>
                <w:rFonts w:ascii="宋体" w:hAnsi="宋体"/>
                <w:szCs w:val="21"/>
              </w:rPr>
            </w:pPr>
          </w:p>
        </w:tc>
      </w:tr>
      <w:tr w14:paraId="4DD06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9" w:type="dxa"/>
            <w:noWrap w:val="0"/>
            <w:vAlign w:val="top"/>
          </w:tcPr>
          <w:p w14:paraId="511D00AF">
            <w:pPr>
              <w:spacing w:line="460" w:lineRule="exact"/>
              <w:jc w:val="center"/>
              <w:rPr>
                <w:rFonts w:ascii="宋体" w:hAnsi="宋体"/>
                <w:szCs w:val="21"/>
              </w:rPr>
            </w:pPr>
          </w:p>
        </w:tc>
        <w:tc>
          <w:tcPr>
            <w:tcW w:w="2461" w:type="dxa"/>
            <w:noWrap w:val="0"/>
            <w:vAlign w:val="top"/>
          </w:tcPr>
          <w:p w14:paraId="46DEBA56">
            <w:pPr>
              <w:spacing w:line="460" w:lineRule="exact"/>
              <w:rPr>
                <w:rFonts w:ascii="宋体" w:hAnsi="宋体"/>
                <w:szCs w:val="21"/>
              </w:rPr>
            </w:pPr>
          </w:p>
        </w:tc>
        <w:tc>
          <w:tcPr>
            <w:tcW w:w="1797" w:type="dxa"/>
            <w:noWrap w:val="0"/>
            <w:vAlign w:val="top"/>
          </w:tcPr>
          <w:p w14:paraId="2C012503">
            <w:pPr>
              <w:spacing w:line="460" w:lineRule="exact"/>
              <w:jc w:val="center"/>
              <w:rPr>
                <w:rFonts w:ascii="宋体" w:hAnsi="宋体"/>
                <w:szCs w:val="21"/>
              </w:rPr>
            </w:pPr>
          </w:p>
        </w:tc>
        <w:tc>
          <w:tcPr>
            <w:tcW w:w="1431" w:type="dxa"/>
            <w:noWrap w:val="0"/>
            <w:vAlign w:val="top"/>
          </w:tcPr>
          <w:p w14:paraId="6B7D5CEF">
            <w:pPr>
              <w:spacing w:line="460" w:lineRule="exact"/>
              <w:jc w:val="center"/>
              <w:rPr>
                <w:rFonts w:ascii="宋体" w:hAnsi="宋体"/>
                <w:szCs w:val="21"/>
              </w:rPr>
            </w:pPr>
          </w:p>
        </w:tc>
        <w:tc>
          <w:tcPr>
            <w:tcW w:w="1231" w:type="dxa"/>
            <w:noWrap w:val="0"/>
            <w:vAlign w:val="top"/>
          </w:tcPr>
          <w:p w14:paraId="6BBCC642">
            <w:pPr>
              <w:spacing w:line="460" w:lineRule="exact"/>
              <w:jc w:val="center"/>
              <w:rPr>
                <w:rFonts w:ascii="宋体" w:hAnsi="宋体"/>
                <w:szCs w:val="21"/>
              </w:rPr>
            </w:pPr>
          </w:p>
        </w:tc>
        <w:tc>
          <w:tcPr>
            <w:tcW w:w="1310" w:type="dxa"/>
            <w:noWrap w:val="0"/>
            <w:vAlign w:val="top"/>
          </w:tcPr>
          <w:p w14:paraId="40C287BE">
            <w:pPr>
              <w:spacing w:line="460" w:lineRule="exact"/>
              <w:jc w:val="center"/>
              <w:rPr>
                <w:rFonts w:ascii="宋体" w:hAnsi="宋体"/>
                <w:szCs w:val="21"/>
              </w:rPr>
            </w:pPr>
          </w:p>
        </w:tc>
      </w:tr>
      <w:tr w14:paraId="73A5C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9" w:type="dxa"/>
            <w:noWrap w:val="0"/>
            <w:vAlign w:val="top"/>
          </w:tcPr>
          <w:p w14:paraId="1217D9F2">
            <w:pPr>
              <w:spacing w:line="460" w:lineRule="exact"/>
              <w:jc w:val="center"/>
              <w:rPr>
                <w:rFonts w:ascii="宋体" w:hAnsi="宋体"/>
                <w:szCs w:val="21"/>
              </w:rPr>
            </w:pPr>
          </w:p>
        </w:tc>
        <w:tc>
          <w:tcPr>
            <w:tcW w:w="2461" w:type="dxa"/>
            <w:noWrap w:val="0"/>
            <w:vAlign w:val="top"/>
          </w:tcPr>
          <w:p w14:paraId="1EA32927">
            <w:pPr>
              <w:spacing w:line="460" w:lineRule="exact"/>
              <w:rPr>
                <w:rFonts w:ascii="宋体" w:hAnsi="宋体"/>
                <w:szCs w:val="21"/>
              </w:rPr>
            </w:pPr>
          </w:p>
        </w:tc>
        <w:tc>
          <w:tcPr>
            <w:tcW w:w="1797" w:type="dxa"/>
            <w:noWrap w:val="0"/>
            <w:vAlign w:val="top"/>
          </w:tcPr>
          <w:p w14:paraId="5008AACC">
            <w:pPr>
              <w:spacing w:line="460" w:lineRule="exact"/>
              <w:jc w:val="center"/>
              <w:rPr>
                <w:rFonts w:ascii="宋体" w:hAnsi="宋体"/>
                <w:szCs w:val="21"/>
              </w:rPr>
            </w:pPr>
          </w:p>
        </w:tc>
        <w:tc>
          <w:tcPr>
            <w:tcW w:w="1431" w:type="dxa"/>
            <w:noWrap w:val="0"/>
            <w:vAlign w:val="top"/>
          </w:tcPr>
          <w:p w14:paraId="003B3510">
            <w:pPr>
              <w:spacing w:line="460" w:lineRule="exact"/>
              <w:jc w:val="center"/>
              <w:rPr>
                <w:rFonts w:ascii="宋体" w:hAnsi="宋体"/>
                <w:szCs w:val="21"/>
              </w:rPr>
            </w:pPr>
          </w:p>
        </w:tc>
        <w:tc>
          <w:tcPr>
            <w:tcW w:w="1231" w:type="dxa"/>
            <w:noWrap w:val="0"/>
            <w:vAlign w:val="top"/>
          </w:tcPr>
          <w:p w14:paraId="2BF89350">
            <w:pPr>
              <w:spacing w:line="460" w:lineRule="exact"/>
              <w:jc w:val="center"/>
              <w:rPr>
                <w:rFonts w:ascii="宋体" w:hAnsi="宋体"/>
                <w:szCs w:val="21"/>
              </w:rPr>
            </w:pPr>
          </w:p>
        </w:tc>
        <w:tc>
          <w:tcPr>
            <w:tcW w:w="1310" w:type="dxa"/>
            <w:noWrap w:val="0"/>
            <w:vAlign w:val="top"/>
          </w:tcPr>
          <w:p w14:paraId="40647C98">
            <w:pPr>
              <w:spacing w:line="460" w:lineRule="exact"/>
              <w:jc w:val="center"/>
              <w:rPr>
                <w:rFonts w:ascii="宋体" w:hAnsi="宋体"/>
                <w:szCs w:val="21"/>
              </w:rPr>
            </w:pPr>
          </w:p>
        </w:tc>
      </w:tr>
      <w:tr w14:paraId="66054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9" w:type="dxa"/>
            <w:noWrap w:val="0"/>
            <w:vAlign w:val="top"/>
          </w:tcPr>
          <w:p w14:paraId="7D4FC05C">
            <w:pPr>
              <w:spacing w:line="460" w:lineRule="exact"/>
              <w:jc w:val="center"/>
              <w:rPr>
                <w:rFonts w:ascii="宋体" w:hAnsi="宋体"/>
                <w:szCs w:val="21"/>
              </w:rPr>
            </w:pPr>
          </w:p>
        </w:tc>
        <w:tc>
          <w:tcPr>
            <w:tcW w:w="2461" w:type="dxa"/>
            <w:noWrap w:val="0"/>
            <w:vAlign w:val="center"/>
          </w:tcPr>
          <w:p w14:paraId="3C132A68">
            <w:pPr>
              <w:spacing w:line="460" w:lineRule="exact"/>
              <w:rPr>
                <w:rFonts w:ascii="宋体" w:hAnsi="宋体"/>
                <w:szCs w:val="21"/>
              </w:rPr>
            </w:pPr>
          </w:p>
        </w:tc>
        <w:tc>
          <w:tcPr>
            <w:tcW w:w="1797" w:type="dxa"/>
            <w:noWrap w:val="0"/>
            <w:vAlign w:val="top"/>
          </w:tcPr>
          <w:p w14:paraId="7856D997">
            <w:pPr>
              <w:spacing w:line="460" w:lineRule="exact"/>
              <w:jc w:val="center"/>
              <w:rPr>
                <w:rFonts w:ascii="宋体" w:hAnsi="宋体"/>
                <w:szCs w:val="21"/>
              </w:rPr>
            </w:pPr>
          </w:p>
        </w:tc>
        <w:tc>
          <w:tcPr>
            <w:tcW w:w="1431" w:type="dxa"/>
            <w:noWrap w:val="0"/>
            <w:vAlign w:val="top"/>
          </w:tcPr>
          <w:p w14:paraId="5842D441">
            <w:pPr>
              <w:spacing w:line="460" w:lineRule="exact"/>
              <w:jc w:val="center"/>
              <w:rPr>
                <w:rFonts w:ascii="宋体" w:hAnsi="宋体"/>
                <w:szCs w:val="21"/>
              </w:rPr>
            </w:pPr>
          </w:p>
        </w:tc>
        <w:tc>
          <w:tcPr>
            <w:tcW w:w="1231" w:type="dxa"/>
            <w:noWrap w:val="0"/>
            <w:vAlign w:val="top"/>
          </w:tcPr>
          <w:p w14:paraId="5B6B8871">
            <w:pPr>
              <w:spacing w:line="460" w:lineRule="exact"/>
              <w:jc w:val="center"/>
              <w:rPr>
                <w:rFonts w:ascii="宋体" w:hAnsi="宋体"/>
                <w:szCs w:val="21"/>
              </w:rPr>
            </w:pPr>
          </w:p>
        </w:tc>
        <w:tc>
          <w:tcPr>
            <w:tcW w:w="1310" w:type="dxa"/>
            <w:noWrap w:val="0"/>
            <w:vAlign w:val="top"/>
          </w:tcPr>
          <w:p w14:paraId="42A66F38">
            <w:pPr>
              <w:spacing w:line="460" w:lineRule="exact"/>
              <w:jc w:val="center"/>
              <w:rPr>
                <w:rFonts w:ascii="宋体" w:hAnsi="宋体"/>
                <w:szCs w:val="21"/>
              </w:rPr>
            </w:pPr>
          </w:p>
        </w:tc>
      </w:tr>
      <w:tr w14:paraId="13836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9" w:type="dxa"/>
            <w:noWrap w:val="0"/>
            <w:vAlign w:val="top"/>
          </w:tcPr>
          <w:p w14:paraId="1841CD3E">
            <w:pPr>
              <w:spacing w:line="460" w:lineRule="exact"/>
              <w:jc w:val="center"/>
              <w:rPr>
                <w:rFonts w:ascii="宋体" w:hAnsi="宋体"/>
                <w:szCs w:val="21"/>
              </w:rPr>
            </w:pPr>
            <w:bookmarkStart w:id="2668" w:name="_Toc221951491"/>
            <w:r>
              <w:rPr>
                <w:rFonts w:hint="eastAsia" w:ascii="宋体" w:hAnsi="宋体"/>
                <w:szCs w:val="21"/>
              </w:rPr>
              <w:t>2</w:t>
            </w:r>
            <w:bookmarkEnd w:id="2668"/>
          </w:p>
        </w:tc>
        <w:tc>
          <w:tcPr>
            <w:tcW w:w="2461" w:type="dxa"/>
            <w:noWrap w:val="0"/>
            <w:vAlign w:val="top"/>
          </w:tcPr>
          <w:p w14:paraId="6D86BD0F">
            <w:pPr>
              <w:spacing w:line="460" w:lineRule="exact"/>
              <w:rPr>
                <w:rFonts w:ascii="宋体" w:hAnsi="宋体"/>
                <w:szCs w:val="21"/>
              </w:rPr>
            </w:pPr>
            <w:bookmarkStart w:id="2669" w:name="_Toc221951492"/>
            <w:r>
              <w:rPr>
                <w:rFonts w:hint="eastAsia" w:ascii="宋体" w:hAnsi="宋体"/>
                <w:szCs w:val="21"/>
              </w:rPr>
              <w:t>材料</w:t>
            </w:r>
            <w:bookmarkEnd w:id="2669"/>
          </w:p>
        </w:tc>
        <w:tc>
          <w:tcPr>
            <w:tcW w:w="1797" w:type="dxa"/>
            <w:noWrap w:val="0"/>
            <w:vAlign w:val="top"/>
          </w:tcPr>
          <w:p w14:paraId="2053793E">
            <w:pPr>
              <w:spacing w:line="460" w:lineRule="exact"/>
              <w:jc w:val="center"/>
              <w:rPr>
                <w:rFonts w:ascii="宋体" w:hAnsi="宋体"/>
                <w:szCs w:val="21"/>
              </w:rPr>
            </w:pPr>
          </w:p>
        </w:tc>
        <w:tc>
          <w:tcPr>
            <w:tcW w:w="1431" w:type="dxa"/>
            <w:noWrap w:val="0"/>
            <w:vAlign w:val="top"/>
          </w:tcPr>
          <w:p w14:paraId="37DD5627">
            <w:pPr>
              <w:spacing w:line="460" w:lineRule="exact"/>
              <w:jc w:val="center"/>
              <w:rPr>
                <w:rFonts w:ascii="宋体" w:hAnsi="宋体"/>
                <w:szCs w:val="21"/>
              </w:rPr>
            </w:pPr>
          </w:p>
        </w:tc>
        <w:tc>
          <w:tcPr>
            <w:tcW w:w="1231" w:type="dxa"/>
            <w:noWrap w:val="0"/>
            <w:vAlign w:val="top"/>
          </w:tcPr>
          <w:p w14:paraId="4AE3F931">
            <w:pPr>
              <w:spacing w:line="460" w:lineRule="exact"/>
              <w:jc w:val="center"/>
              <w:rPr>
                <w:rFonts w:ascii="宋体" w:hAnsi="宋体"/>
                <w:szCs w:val="21"/>
              </w:rPr>
            </w:pPr>
          </w:p>
        </w:tc>
        <w:tc>
          <w:tcPr>
            <w:tcW w:w="1310" w:type="dxa"/>
            <w:noWrap w:val="0"/>
            <w:vAlign w:val="top"/>
          </w:tcPr>
          <w:p w14:paraId="52B0DC50">
            <w:pPr>
              <w:spacing w:line="460" w:lineRule="exact"/>
              <w:jc w:val="center"/>
              <w:rPr>
                <w:rFonts w:ascii="宋体" w:hAnsi="宋体"/>
                <w:szCs w:val="21"/>
              </w:rPr>
            </w:pPr>
          </w:p>
        </w:tc>
      </w:tr>
      <w:tr w14:paraId="30117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869" w:type="dxa"/>
            <w:noWrap w:val="0"/>
            <w:vAlign w:val="top"/>
          </w:tcPr>
          <w:p w14:paraId="4B630212">
            <w:pPr>
              <w:spacing w:line="460" w:lineRule="exact"/>
              <w:jc w:val="center"/>
              <w:rPr>
                <w:rFonts w:ascii="宋体" w:hAnsi="宋体"/>
                <w:szCs w:val="21"/>
              </w:rPr>
            </w:pPr>
          </w:p>
        </w:tc>
        <w:tc>
          <w:tcPr>
            <w:tcW w:w="2461" w:type="dxa"/>
            <w:noWrap w:val="0"/>
            <w:vAlign w:val="top"/>
          </w:tcPr>
          <w:p w14:paraId="6D55FC36">
            <w:pPr>
              <w:spacing w:line="460" w:lineRule="exact"/>
              <w:rPr>
                <w:rFonts w:ascii="宋体" w:hAnsi="宋体"/>
                <w:szCs w:val="21"/>
              </w:rPr>
            </w:pPr>
          </w:p>
        </w:tc>
        <w:tc>
          <w:tcPr>
            <w:tcW w:w="1797" w:type="dxa"/>
            <w:noWrap w:val="0"/>
            <w:vAlign w:val="top"/>
          </w:tcPr>
          <w:p w14:paraId="1179BAC7">
            <w:pPr>
              <w:spacing w:line="460" w:lineRule="exact"/>
              <w:jc w:val="center"/>
              <w:rPr>
                <w:rFonts w:ascii="宋体" w:hAnsi="宋体"/>
                <w:szCs w:val="21"/>
              </w:rPr>
            </w:pPr>
          </w:p>
        </w:tc>
        <w:tc>
          <w:tcPr>
            <w:tcW w:w="1431" w:type="dxa"/>
            <w:noWrap w:val="0"/>
            <w:vAlign w:val="top"/>
          </w:tcPr>
          <w:p w14:paraId="269103A5">
            <w:pPr>
              <w:spacing w:line="460" w:lineRule="exact"/>
              <w:jc w:val="center"/>
              <w:rPr>
                <w:rFonts w:ascii="宋体" w:hAnsi="宋体"/>
                <w:szCs w:val="21"/>
              </w:rPr>
            </w:pPr>
          </w:p>
        </w:tc>
        <w:tc>
          <w:tcPr>
            <w:tcW w:w="1231" w:type="dxa"/>
            <w:noWrap w:val="0"/>
            <w:vAlign w:val="top"/>
          </w:tcPr>
          <w:p w14:paraId="1BA6B3DF">
            <w:pPr>
              <w:spacing w:line="460" w:lineRule="exact"/>
              <w:jc w:val="center"/>
              <w:rPr>
                <w:rFonts w:ascii="宋体" w:hAnsi="宋体"/>
                <w:szCs w:val="21"/>
              </w:rPr>
            </w:pPr>
          </w:p>
        </w:tc>
        <w:tc>
          <w:tcPr>
            <w:tcW w:w="1310" w:type="dxa"/>
            <w:noWrap w:val="0"/>
            <w:vAlign w:val="top"/>
          </w:tcPr>
          <w:p w14:paraId="4BDC23B7">
            <w:pPr>
              <w:spacing w:line="460" w:lineRule="exact"/>
              <w:jc w:val="center"/>
              <w:rPr>
                <w:rFonts w:ascii="宋体" w:hAnsi="宋体"/>
                <w:szCs w:val="21"/>
              </w:rPr>
            </w:pPr>
          </w:p>
        </w:tc>
      </w:tr>
      <w:tr w14:paraId="1B892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9" w:type="dxa"/>
            <w:noWrap w:val="0"/>
            <w:vAlign w:val="top"/>
          </w:tcPr>
          <w:p w14:paraId="43651497">
            <w:pPr>
              <w:spacing w:line="460" w:lineRule="exact"/>
              <w:jc w:val="center"/>
              <w:rPr>
                <w:rFonts w:ascii="宋体" w:hAnsi="宋体"/>
                <w:szCs w:val="21"/>
              </w:rPr>
            </w:pPr>
          </w:p>
        </w:tc>
        <w:tc>
          <w:tcPr>
            <w:tcW w:w="2461" w:type="dxa"/>
            <w:noWrap w:val="0"/>
            <w:vAlign w:val="top"/>
          </w:tcPr>
          <w:p w14:paraId="09DD82B2">
            <w:pPr>
              <w:spacing w:line="460" w:lineRule="exact"/>
              <w:rPr>
                <w:rFonts w:ascii="宋体" w:hAnsi="宋体"/>
                <w:szCs w:val="21"/>
              </w:rPr>
            </w:pPr>
          </w:p>
        </w:tc>
        <w:tc>
          <w:tcPr>
            <w:tcW w:w="1797" w:type="dxa"/>
            <w:noWrap w:val="0"/>
            <w:vAlign w:val="top"/>
          </w:tcPr>
          <w:p w14:paraId="3DD441FF">
            <w:pPr>
              <w:spacing w:line="460" w:lineRule="exact"/>
              <w:jc w:val="center"/>
              <w:rPr>
                <w:rFonts w:ascii="宋体" w:hAnsi="宋体"/>
                <w:szCs w:val="21"/>
              </w:rPr>
            </w:pPr>
          </w:p>
        </w:tc>
        <w:tc>
          <w:tcPr>
            <w:tcW w:w="1431" w:type="dxa"/>
            <w:noWrap w:val="0"/>
            <w:vAlign w:val="top"/>
          </w:tcPr>
          <w:p w14:paraId="4454C92D">
            <w:pPr>
              <w:spacing w:line="460" w:lineRule="exact"/>
              <w:jc w:val="center"/>
              <w:rPr>
                <w:rFonts w:ascii="宋体" w:hAnsi="宋体"/>
                <w:szCs w:val="21"/>
              </w:rPr>
            </w:pPr>
          </w:p>
        </w:tc>
        <w:tc>
          <w:tcPr>
            <w:tcW w:w="1231" w:type="dxa"/>
            <w:noWrap w:val="0"/>
            <w:vAlign w:val="top"/>
          </w:tcPr>
          <w:p w14:paraId="09709E63">
            <w:pPr>
              <w:spacing w:line="460" w:lineRule="exact"/>
              <w:jc w:val="center"/>
              <w:rPr>
                <w:rFonts w:ascii="宋体" w:hAnsi="宋体"/>
                <w:szCs w:val="21"/>
              </w:rPr>
            </w:pPr>
          </w:p>
        </w:tc>
        <w:tc>
          <w:tcPr>
            <w:tcW w:w="1310" w:type="dxa"/>
            <w:noWrap w:val="0"/>
            <w:vAlign w:val="top"/>
          </w:tcPr>
          <w:p w14:paraId="35D0C22E">
            <w:pPr>
              <w:spacing w:line="460" w:lineRule="exact"/>
              <w:jc w:val="center"/>
              <w:rPr>
                <w:rFonts w:ascii="宋体" w:hAnsi="宋体"/>
                <w:szCs w:val="21"/>
              </w:rPr>
            </w:pPr>
          </w:p>
        </w:tc>
      </w:tr>
      <w:tr w14:paraId="6D422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9" w:type="dxa"/>
            <w:noWrap w:val="0"/>
            <w:vAlign w:val="top"/>
          </w:tcPr>
          <w:p w14:paraId="0AF828D4">
            <w:pPr>
              <w:spacing w:line="460" w:lineRule="exact"/>
              <w:jc w:val="center"/>
              <w:rPr>
                <w:rFonts w:ascii="宋体" w:hAnsi="宋体"/>
                <w:szCs w:val="21"/>
              </w:rPr>
            </w:pPr>
          </w:p>
        </w:tc>
        <w:tc>
          <w:tcPr>
            <w:tcW w:w="2461" w:type="dxa"/>
            <w:noWrap w:val="0"/>
            <w:vAlign w:val="top"/>
          </w:tcPr>
          <w:p w14:paraId="52E8CFE0">
            <w:pPr>
              <w:spacing w:line="460" w:lineRule="exact"/>
              <w:rPr>
                <w:rFonts w:ascii="宋体" w:hAnsi="宋体"/>
                <w:szCs w:val="21"/>
              </w:rPr>
            </w:pPr>
          </w:p>
        </w:tc>
        <w:tc>
          <w:tcPr>
            <w:tcW w:w="1797" w:type="dxa"/>
            <w:noWrap w:val="0"/>
            <w:vAlign w:val="top"/>
          </w:tcPr>
          <w:p w14:paraId="724F7FC2">
            <w:pPr>
              <w:spacing w:line="460" w:lineRule="exact"/>
              <w:jc w:val="center"/>
              <w:rPr>
                <w:rFonts w:ascii="宋体" w:hAnsi="宋体"/>
                <w:szCs w:val="21"/>
              </w:rPr>
            </w:pPr>
          </w:p>
        </w:tc>
        <w:tc>
          <w:tcPr>
            <w:tcW w:w="1431" w:type="dxa"/>
            <w:noWrap w:val="0"/>
            <w:vAlign w:val="top"/>
          </w:tcPr>
          <w:p w14:paraId="501F8027">
            <w:pPr>
              <w:spacing w:line="460" w:lineRule="exact"/>
              <w:jc w:val="center"/>
              <w:rPr>
                <w:rFonts w:ascii="宋体" w:hAnsi="宋体"/>
                <w:szCs w:val="21"/>
              </w:rPr>
            </w:pPr>
          </w:p>
        </w:tc>
        <w:tc>
          <w:tcPr>
            <w:tcW w:w="1231" w:type="dxa"/>
            <w:noWrap w:val="0"/>
            <w:vAlign w:val="top"/>
          </w:tcPr>
          <w:p w14:paraId="29CBDE2A">
            <w:pPr>
              <w:spacing w:line="460" w:lineRule="exact"/>
              <w:jc w:val="center"/>
              <w:rPr>
                <w:rFonts w:ascii="宋体" w:hAnsi="宋体"/>
                <w:szCs w:val="21"/>
              </w:rPr>
            </w:pPr>
          </w:p>
        </w:tc>
        <w:tc>
          <w:tcPr>
            <w:tcW w:w="1310" w:type="dxa"/>
            <w:noWrap w:val="0"/>
            <w:vAlign w:val="top"/>
          </w:tcPr>
          <w:p w14:paraId="160DAD44">
            <w:pPr>
              <w:spacing w:line="460" w:lineRule="exact"/>
              <w:jc w:val="center"/>
              <w:rPr>
                <w:rFonts w:ascii="宋体" w:hAnsi="宋体"/>
                <w:szCs w:val="21"/>
              </w:rPr>
            </w:pPr>
          </w:p>
        </w:tc>
      </w:tr>
      <w:tr w14:paraId="32F2B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9" w:type="dxa"/>
            <w:noWrap w:val="0"/>
            <w:vAlign w:val="top"/>
          </w:tcPr>
          <w:p w14:paraId="6DAD5068">
            <w:pPr>
              <w:spacing w:line="460" w:lineRule="exact"/>
              <w:jc w:val="center"/>
              <w:rPr>
                <w:rFonts w:ascii="宋体" w:hAnsi="宋体"/>
                <w:szCs w:val="21"/>
              </w:rPr>
            </w:pPr>
          </w:p>
        </w:tc>
        <w:tc>
          <w:tcPr>
            <w:tcW w:w="2461" w:type="dxa"/>
            <w:noWrap w:val="0"/>
            <w:vAlign w:val="top"/>
          </w:tcPr>
          <w:p w14:paraId="08126ED1">
            <w:pPr>
              <w:spacing w:line="460" w:lineRule="exact"/>
              <w:rPr>
                <w:rFonts w:ascii="宋体" w:hAnsi="宋体"/>
                <w:szCs w:val="21"/>
              </w:rPr>
            </w:pPr>
          </w:p>
        </w:tc>
        <w:tc>
          <w:tcPr>
            <w:tcW w:w="1797" w:type="dxa"/>
            <w:noWrap w:val="0"/>
            <w:vAlign w:val="top"/>
          </w:tcPr>
          <w:p w14:paraId="50A05988">
            <w:pPr>
              <w:spacing w:line="460" w:lineRule="exact"/>
              <w:jc w:val="center"/>
              <w:rPr>
                <w:rFonts w:ascii="宋体" w:hAnsi="宋体"/>
                <w:szCs w:val="21"/>
              </w:rPr>
            </w:pPr>
          </w:p>
        </w:tc>
        <w:tc>
          <w:tcPr>
            <w:tcW w:w="1431" w:type="dxa"/>
            <w:noWrap w:val="0"/>
            <w:vAlign w:val="top"/>
          </w:tcPr>
          <w:p w14:paraId="2AA90ED6">
            <w:pPr>
              <w:spacing w:line="460" w:lineRule="exact"/>
              <w:jc w:val="center"/>
              <w:rPr>
                <w:rFonts w:ascii="宋体" w:hAnsi="宋体"/>
                <w:szCs w:val="21"/>
              </w:rPr>
            </w:pPr>
          </w:p>
        </w:tc>
        <w:tc>
          <w:tcPr>
            <w:tcW w:w="1231" w:type="dxa"/>
            <w:noWrap w:val="0"/>
            <w:vAlign w:val="top"/>
          </w:tcPr>
          <w:p w14:paraId="303F6124">
            <w:pPr>
              <w:spacing w:line="460" w:lineRule="exact"/>
              <w:jc w:val="center"/>
              <w:rPr>
                <w:rFonts w:ascii="宋体" w:hAnsi="宋体"/>
                <w:szCs w:val="21"/>
              </w:rPr>
            </w:pPr>
          </w:p>
        </w:tc>
        <w:tc>
          <w:tcPr>
            <w:tcW w:w="1310" w:type="dxa"/>
            <w:noWrap w:val="0"/>
            <w:vAlign w:val="top"/>
          </w:tcPr>
          <w:p w14:paraId="3F327964">
            <w:pPr>
              <w:spacing w:line="460" w:lineRule="exact"/>
              <w:jc w:val="center"/>
              <w:rPr>
                <w:rFonts w:ascii="宋体" w:hAnsi="宋体"/>
                <w:szCs w:val="21"/>
              </w:rPr>
            </w:pPr>
          </w:p>
        </w:tc>
      </w:tr>
      <w:tr w14:paraId="101CD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9" w:type="dxa"/>
            <w:noWrap w:val="0"/>
            <w:vAlign w:val="top"/>
          </w:tcPr>
          <w:p w14:paraId="5CE1F687">
            <w:pPr>
              <w:spacing w:line="460" w:lineRule="exact"/>
              <w:jc w:val="center"/>
              <w:rPr>
                <w:rFonts w:ascii="宋体" w:hAnsi="宋体"/>
                <w:szCs w:val="21"/>
              </w:rPr>
            </w:pPr>
          </w:p>
        </w:tc>
        <w:tc>
          <w:tcPr>
            <w:tcW w:w="2461" w:type="dxa"/>
            <w:noWrap w:val="0"/>
            <w:vAlign w:val="center"/>
          </w:tcPr>
          <w:p w14:paraId="61F6A15C">
            <w:pPr>
              <w:spacing w:line="460" w:lineRule="exact"/>
              <w:rPr>
                <w:rFonts w:ascii="宋体" w:hAnsi="宋体"/>
                <w:szCs w:val="21"/>
              </w:rPr>
            </w:pPr>
          </w:p>
        </w:tc>
        <w:tc>
          <w:tcPr>
            <w:tcW w:w="1797" w:type="dxa"/>
            <w:noWrap w:val="0"/>
            <w:vAlign w:val="top"/>
          </w:tcPr>
          <w:p w14:paraId="49DA0D01">
            <w:pPr>
              <w:spacing w:line="460" w:lineRule="exact"/>
              <w:jc w:val="center"/>
              <w:rPr>
                <w:rFonts w:ascii="宋体" w:hAnsi="宋体"/>
                <w:szCs w:val="21"/>
              </w:rPr>
            </w:pPr>
          </w:p>
        </w:tc>
        <w:tc>
          <w:tcPr>
            <w:tcW w:w="1431" w:type="dxa"/>
            <w:noWrap w:val="0"/>
            <w:vAlign w:val="top"/>
          </w:tcPr>
          <w:p w14:paraId="746DA2E3">
            <w:pPr>
              <w:spacing w:line="460" w:lineRule="exact"/>
              <w:jc w:val="center"/>
              <w:rPr>
                <w:rFonts w:ascii="宋体" w:hAnsi="宋体"/>
                <w:szCs w:val="21"/>
              </w:rPr>
            </w:pPr>
          </w:p>
        </w:tc>
        <w:tc>
          <w:tcPr>
            <w:tcW w:w="1231" w:type="dxa"/>
            <w:noWrap w:val="0"/>
            <w:vAlign w:val="top"/>
          </w:tcPr>
          <w:p w14:paraId="5E9C8EF8">
            <w:pPr>
              <w:spacing w:line="460" w:lineRule="exact"/>
              <w:jc w:val="center"/>
              <w:rPr>
                <w:rFonts w:ascii="宋体" w:hAnsi="宋体"/>
                <w:szCs w:val="21"/>
              </w:rPr>
            </w:pPr>
          </w:p>
        </w:tc>
        <w:tc>
          <w:tcPr>
            <w:tcW w:w="1310" w:type="dxa"/>
            <w:noWrap w:val="0"/>
            <w:vAlign w:val="top"/>
          </w:tcPr>
          <w:p w14:paraId="0B7F469B">
            <w:pPr>
              <w:spacing w:line="460" w:lineRule="exact"/>
              <w:jc w:val="center"/>
              <w:rPr>
                <w:rFonts w:ascii="宋体" w:hAnsi="宋体"/>
                <w:szCs w:val="21"/>
              </w:rPr>
            </w:pPr>
          </w:p>
        </w:tc>
      </w:tr>
      <w:tr w14:paraId="35723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9" w:type="dxa"/>
            <w:noWrap w:val="0"/>
            <w:vAlign w:val="top"/>
          </w:tcPr>
          <w:p w14:paraId="56F29477">
            <w:pPr>
              <w:spacing w:line="460" w:lineRule="exact"/>
              <w:jc w:val="center"/>
              <w:rPr>
                <w:rFonts w:ascii="宋体" w:hAnsi="宋体"/>
                <w:szCs w:val="21"/>
              </w:rPr>
            </w:pPr>
            <w:bookmarkStart w:id="2670" w:name="_Toc221951493"/>
            <w:r>
              <w:rPr>
                <w:rFonts w:hint="eastAsia" w:ascii="宋体" w:hAnsi="宋体"/>
                <w:szCs w:val="21"/>
              </w:rPr>
              <w:t>3</w:t>
            </w:r>
            <w:bookmarkEnd w:id="2670"/>
          </w:p>
        </w:tc>
        <w:tc>
          <w:tcPr>
            <w:tcW w:w="2461" w:type="dxa"/>
            <w:noWrap w:val="0"/>
            <w:vAlign w:val="top"/>
          </w:tcPr>
          <w:p w14:paraId="64EF5566">
            <w:pPr>
              <w:spacing w:line="460" w:lineRule="exact"/>
              <w:rPr>
                <w:rFonts w:ascii="宋体" w:hAnsi="宋体"/>
                <w:szCs w:val="21"/>
              </w:rPr>
            </w:pPr>
            <w:bookmarkStart w:id="2671" w:name="_Toc221951494"/>
            <w:r>
              <w:rPr>
                <w:rFonts w:hint="eastAsia" w:ascii="宋体" w:hAnsi="宋体"/>
                <w:szCs w:val="21"/>
              </w:rPr>
              <w:t>机械</w:t>
            </w:r>
            <w:bookmarkEnd w:id="2671"/>
          </w:p>
        </w:tc>
        <w:tc>
          <w:tcPr>
            <w:tcW w:w="1797" w:type="dxa"/>
            <w:noWrap w:val="0"/>
            <w:vAlign w:val="top"/>
          </w:tcPr>
          <w:p w14:paraId="6A1E664F">
            <w:pPr>
              <w:spacing w:line="460" w:lineRule="exact"/>
              <w:jc w:val="center"/>
              <w:rPr>
                <w:rFonts w:ascii="宋体" w:hAnsi="宋体"/>
                <w:szCs w:val="21"/>
              </w:rPr>
            </w:pPr>
          </w:p>
        </w:tc>
        <w:tc>
          <w:tcPr>
            <w:tcW w:w="1431" w:type="dxa"/>
            <w:noWrap w:val="0"/>
            <w:vAlign w:val="top"/>
          </w:tcPr>
          <w:p w14:paraId="1516A60F">
            <w:pPr>
              <w:spacing w:line="460" w:lineRule="exact"/>
              <w:jc w:val="center"/>
              <w:rPr>
                <w:rFonts w:ascii="宋体" w:hAnsi="宋体"/>
                <w:szCs w:val="21"/>
              </w:rPr>
            </w:pPr>
          </w:p>
        </w:tc>
        <w:tc>
          <w:tcPr>
            <w:tcW w:w="1231" w:type="dxa"/>
            <w:noWrap w:val="0"/>
            <w:vAlign w:val="top"/>
          </w:tcPr>
          <w:p w14:paraId="79036BF5">
            <w:pPr>
              <w:spacing w:line="460" w:lineRule="exact"/>
              <w:jc w:val="center"/>
              <w:rPr>
                <w:rFonts w:ascii="宋体" w:hAnsi="宋体"/>
                <w:szCs w:val="21"/>
              </w:rPr>
            </w:pPr>
          </w:p>
        </w:tc>
        <w:tc>
          <w:tcPr>
            <w:tcW w:w="1310" w:type="dxa"/>
            <w:noWrap w:val="0"/>
            <w:vAlign w:val="top"/>
          </w:tcPr>
          <w:p w14:paraId="6C4C7D92">
            <w:pPr>
              <w:spacing w:line="460" w:lineRule="exact"/>
              <w:jc w:val="center"/>
              <w:rPr>
                <w:rFonts w:ascii="宋体" w:hAnsi="宋体"/>
                <w:szCs w:val="21"/>
              </w:rPr>
            </w:pPr>
          </w:p>
        </w:tc>
      </w:tr>
      <w:tr w14:paraId="5CA4B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9" w:type="dxa"/>
            <w:noWrap w:val="0"/>
            <w:vAlign w:val="top"/>
          </w:tcPr>
          <w:p w14:paraId="2FC2959E">
            <w:pPr>
              <w:spacing w:line="460" w:lineRule="exact"/>
              <w:jc w:val="center"/>
              <w:rPr>
                <w:rFonts w:ascii="宋体" w:hAnsi="宋体"/>
                <w:szCs w:val="21"/>
              </w:rPr>
            </w:pPr>
          </w:p>
        </w:tc>
        <w:tc>
          <w:tcPr>
            <w:tcW w:w="2461" w:type="dxa"/>
            <w:noWrap w:val="0"/>
            <w:vAlign w:val="top"/>
          </w:tcPr>
          <w:p w14:paraId="745FCDE5">
            <w:pPr>
              <w:spacing w:line="460" w:lineRule="exact"/>
              <w:rPr>
                <w:rFonts w:ascii="宋体" w:hAnsi="宋体"/>
                <w:szCs w:val="21"/>
              </w:rPr>
            </w:pPr>
          </w:p>
        </w:tc>
        <w:tc>
          <w:tcPr>
            <w:tcW w:w="1797" w:type="dxa"/>
            <w:noWrap w:val="0"/>
            <w:vAlign w:val="top"/>
          </w:tcPr>
          <w:p w14:paraId="61333964">
            <w:pPr>
              <w:spacing w:line="460" w:lineRule="exact"/>
              <w:jc w:val="center"/>
              <w:rPr>
                <w:rFonts w:ascii="宋体" w:hAnsi="宋体"/>
                <w:szCs w:val="21"/>
              </w:rPr>
            </w:pPr>
          </w:p>
        </w:tc>
        <w:tc>
          <w:tcPr>
            <w:tcW w:w="1431" w:type="dxa"/>
            <w:noWrap w:val="0"/>
            <w:vAlign w:val="top"/>
          </w:tcPr>
          <w:p w14:paraId="2CF776F8">
            <w:pPr>
              <w:spacing w:line="460" w:lineRule="exact"/>
              <w:jc w:val="center"/>
              <w:rPr>
                <w:rFonts w:ascii="宋体" w:hAnsi="宋体"/>
                <w:szCs w:val="21"/>
              </w:rPr>
            </w:pPr>
          </w:p>
        </w:tc>
        <w:tc>
          <w:tcPr>
            <w:tcW w:w="1231" w:type="dxa"/>
            <w:noWrap w:val="0"/>
            <w:vAlign w:val="top"/>
          </w:tcPr>
          <w:p w14:paraId="22EE850F">
            <w:pPr>
              <w:spacing w:line="460" w:lineRule="exact"/>
              <w:jc w:val="center"/>
              <w:rPr>
                <w:rFonts w:ascii="宋体" w:hAnsi="宋体"/>
                <w:szCs w:val="21"/>
              </w:rPr>
            </w:pPr>
          </w:p>
        </w:tc>
        <w:tc>
          <w:tcPr>
            <w:tcW w:w="1310" w:type="dxa"/>
            <w:noWrap w:val="0"/>
            <w:vAlign w:val="top"/>
          </w:tcPr>
          <w:p w14:paraId="18ED73E3">
            <w:pPr>
              <w:spacing w:line="460" w:lineRule="exact"/>
              <w:jc w:val="center"/>
              <w:rPr>
                <w:rFonts w:ascii="宋体" w:hAnsi="宋体"/>
                <w:szCs w:val="21"/>
              </w:rPr>
            </w:pPr>
          </w:p>
        </w:tc>
      </w:tr>
      <w:tr w14:paraId="7096E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9" w:type="dxa"/>
            <w:noWrap w:val="0"/>
            <w:vAlign w:val="top"/>
          </w:tcPr>
          <w:p w14:paraId="5571945F">
            <w:pPr>
              <w:spacing w:line="460" w:lineRule="exact"/>
              <w:jc w:val="center"/>
              <w:rPr>
                <w:rFonts w:ascii="宋体" w:hAnsi="宋体"/>
                <w:szCs w:val="21"/>
              </w:rPr>
            </w:pPr>
          </w:p>
        </w:tc>
        <w:tc>
          <w:tcPr>
            <w:tcW w:w="2461" w:type="dxa"/>
            <w:noWrap w:val="0"/>
            <w:vAlign w:val="top"/>
          </w:tcPr>
          <w:p w14:paraId="009B9AC1">
            <w:pPr>
              <w:spacing w:line="460" w:lineRule="exact"/>
              <w:rPr>
                <w:rFonts w:ascii="宋体" w:hAnsi="宋体"/>
                <w:szCs w:val="21"/>
              </w:rPr>
            </w:pPr>
          </w:p>
        </w:tc>
        <w:tc>
          <w:tcPr>
            <w:tcW w:w="1797" w:type="dxa"/>
            <w:noWrap w:val="0"/>
            <w:vAlign w:val="top"/>
          </w:tcPr>
          <w:p w14:paraId="136DC90E">
            <w:pPr>
              <w:spacing w:line="460" w:lineRule="exact"/>
              <w:jc w:val="center"/>
              <w:rPr>
                <w:rFonts w:ascii="宋体" w:hAnsi="宋体"/>
                <w:szCs w:val="21"/>
              </w:rPr>
            </w:pPr>
          </w:p>
        </w:tc>
        <w:tc>
          <w:tcPr>
            <w:tcW w:w="1431" w:type="dxa"/>
            <w:noWrap w:val="0"/>
            <w:vAlign w:val="top"/>
          </w:tcPr>
          <w:p w14:paraId="049FB13E">
            <w:pPr>
              <w:spacing w:line="460" w:lineRule="exact"/>
              <w:jc w:val="center"/>
              <w:rPr>
                <w:rFonts w:ascii="宋体" w:hAnsi="宋体"/>
                <w:szCs w:val="21"/>
              </w:rPr>
            </w:pPr>
          </w:p>
        </w:tc>
        <w:tc>
          <w:tcPr>
            <w:tcW w:w="1231" w:type="dxa"/>
            <w:noWrap w:val="0"/>
            <w:vAlign w:val="top"/>
          </w:tcPr>
          <w:p w14:paraId="7576B0CC">
            <w:pPr>
              <w:spacing w:line="460" w:lineRule="exact"/>
              <w:jc w:val="center"/>
              <w:rPr>
                <w:rFonts w:ascii="宋体" w:hAnsi="宋体"/>
                <w:szCs w:val="21"/>
              </w:rPr>
            </w:pPr>
          </w:p>
        </w:tc>
        <w:tc>
          <w:tcPr>
            <w:tcW w:w="1310" w:type="dxa"/>
            <w:noWrap w:val="0"/>
            <w:vAlign w:val="top"/>
          </w:tcPr>
          <w:p w14:paraId="2E3E2C43">
            <w:pPr>
              <w:spacing w:line="460" w:lineRule="exact"/>
              <w:jc w:val="center"/>
              <w:rPr>
                <w:rFonts w:ascii="宋体" w:hAnsi="宋体"/>
                <w:szCs w:val="21"/>
              </w:rPr>
            </w:pPr>
          </w:p>
        </w:tc>
      </w:tr>
      <w:tr w14:paraId="2E80C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9" w:type="dxa"/>
            <w:noWrap w:val="0"/>
            <w:vAlign w:val="top"/>
          </w:tcPr>
          <w:p w14:paraId="65A6FD65">
            <w:pPr>
              <w:spacing w:line="460" w:lineRule="exact"/>
              <w:jc w:val="center"/>
              <w:rPr>
                <w:rFonts w:ascii="宋体" w:hAnsi="宋体"/>
                <w:szCs w:val="21"/>
              </w:rPr>
            </w:pPr>
          </w:p>
        </w:tc>
        <w:tc>
          <w:tcPr>
            <w:tcW w:w="2461" w:type="dxa"/>
            <w:noWrap w:val="0"/>
            <w:vAlign w:val="top"/>
          </w:tcPr>
          <w:p w14:paraId="40E8EAB7">
            <w:pPr>
              <w:spacing w:line="460" w:lineRule="exact"/>
              <w:rPr>
                <w:rFonts w:ascii="宋体" w:hAnsi="宋体"/>
                <w:szCs w:val="21"/>
              </w:rPr>
            </w:pPr>
          </w:p>
        </w:tc>
        <w:tc>
          <w:tcPr>
            <w:tcW w:w="1797" w:type="dxa"/>
            <w:noWrap w:val="0"/>
            <w:vAlign w:val="top"/>
          </w:tcPr>
          <w:p w14:paraId="5007DDA1">
            <w:pPr>
              <w:spacing w:line="460" w:lineRule="exact"/>
              <w:jc w:val="center"/>
              <w:rPr>
                <w:rFonts w:ascii="宋体" w:hAnsi="宋体"/>
                <w:szCs w:val="21"/>
              </w:rPr>
            </w:pPr>
          </w:p>
        </w:tc>
        <w:tc>
          <w:tcPr>
            <w:tcW w:w="1431" w:type="dxa"/>
            <w:noWrap w:val="0"/>
            <w:vAlign w:val="top"/>
          </w:tcPr>
          <w:p w14:paraId="0604C3E3">
            <w:pPr>
              <w:spacing w:line="460" w:lineRule="exact"/>
              <w:jc w:val="center"/>
              <w:rPr>
                <w:rFonts w:ascii="宋体" w:hAnsi="宋体"/>
                <w:szCs w:val="21"/>
              </w:rPr>
            </w:pPr>
          </w:p>
        </w:tc>
        <w:tc>
          <w:tcPr>
            <w:tcW w:w="1231" w:type="dxa"/>
            <w:noWrap w:val="0"/>
            <w:vAlign w:val="top"/>
          </w:tcPr>
          <w:p w14:paraId="5D73365D">
            <w:pPr>
              <w:spacing w:line="460" w:lineRule="exact"/>
              <w:jc w:val="center"/>
              <w:rPr>
                <w:rFonts w:ascii="宋体" w:hAnsi="宋体"/>
                <w:szCs w:val="21"/>
              </w:rPr>
            </w:pPr>
          </w:p>
        </w:tc>
        <w:tc>
          <w:tcPr>
            <w:tcW w:w="1310" w:type="dxa"/>
            <w:noWrap w:val="0"/>
            <w:vAlign w:val="top"/>
          </w:tcPr>
          <w:p w14:paraId="1BD5E71E">
            <w:pPr>
              <w:spacing w:line="460" w:lineRule="exact"/>
              <w:jc w:val="center"/>
              <w:rPr>
                <w:rFonts w:ascii="宋体" w:hAnsi="宋体"/>
                <w:szCs w:val="21"/>
              </w:rPr>
            </w:pPr>
          </w:p>
        </w:tc>
      </w:tr>
      <w:tr w14:paraId="714A6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9" w:type="dxa"/>
            <w:noWrap w:val="0"/>
            <w:vAlign w:val="top"/>
          </w:tcPr>
          <w:p w14:paraId="76154CCF">
            <w:pPr>
              <w:spacing w:line="460" w:lineRule="exact"/>
              <w:jc w:val="center"/>
              <w:rPr>
                <w:rFonts w:ascii="宋体" w:hAnsi="宋体"/>
                <w:szCs w:val="21"/>
              </w:rPr>
            </w:pPr>
          </w:p>
        </w:tc>
        <w:tc>
          <w:tcPr>
            <w:tcW w:w="2461" w:type="dxa"/>
            <w:noWrap w:val="0"/>
            <w:vAlign w:val="top"/>
          </w:tcPr>
          <w:p w14:paraId="17CF4FA1">
            <w:pPr>
              <w:spacing w:line="460" w:lineRule="exact"/>
              <w:rPr>
                <w:rFonts w:ascii="宋体" w:hAnsi="宋体"/>
                <w:szCs w:val="21"/>
              </w:rPr>
            </w:pPr>
          </w:p>
        </w:tc>
        <w:tc>
          <w:tcPr>
            <w:tcW w:w="1797" w:type="dxa"/>
            <w:noWrap w:val="0"/>
            <w:vAlign w:val="top"/>
          </w:tcPr>
          <w:p w14:paraId="01A62707">
            <w:pPr>
              <w:spacing w:line="460" w:lineRule="exact"/>
              <w:jc w:val="center"/>
              <w:rPr>
                <w:rFonts w:ascii="宋体" w:hAnsi="宋体"/>
                <w:szCs w:val="21"/>
              </w:rPr>
            </w:pPr>
          </w:p>
        </w:tc>
        <w:tc>
          <w:tcPr>
            <w:tcW w:w="1431" w:type="dxa"/>
            <w:noWrap w:val="0"/>
            <w:vAlign w:val="top"/>
          </w:tcPr>
          <w:p w14:paraId="4AE70EDF">
            <w:pPr>
              <w:spacing w:line="460" w:lineRule="exact"/>
              <w:jc w:val="center"/>
              <w:rPr>
                <w:rFonts w:ascii="宋体" w:hAnsi="宋体"/>
                <w:szCs w:val="21"/>
              </w:rPr>
            </w:pPr>
          </w:p>
        </w:tc>
        <w:tc>
          <w:tcPr>
            <w:tcW w:w="1231" w:type="dxa"/>
            <w:noWrap w:val="0"/>
            <w:vAlign w:val="top"/>
          </w:tcPr>
          <w:p w14:paraId="79B796E4">
            <w:pPr>
              <w:spacing w:line="460" w:lineRule="exact"/>
              <w:jc w:val="center"/>
              <w:rPr>
                <w:rFonts w:ascii="宋体" w:hAnsi="宋体"/>
                <w:szCs w:val="21"/>
              </w:rPr>
            </w:pPr>
          </w:p>
        </w:tc>
        <w:tc>
          <w:tcPr>
            <w:tcW w:w="1310" w:type="dxa"/>
            <w:noWrap w:val="0"/>
            <w:vAlign w:val="top"/>
          </w:tcPr>
          <w:p w14:paraId="14D97868">
            <w:pPr>
              <w:spacing w:line="460" w:lineRule="exact"/>
              <w:jc w:val="center"/>
              <w:rPr>
                <w:rFonts w:ascii="宋体" w:hAnsi="宋体"/>
                <w:szCs w:val="21"/>
              </w:rPr>
            </w:pPr>
          </w:p>
        </w:tc>
      </w:tr>
      <w:tr w14:paraId="7F682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9" w:type="dxa"/>
            <w:noWrap w:val="0"/>
            <w:vAlign w:val="top"/>
          </w:tcPr>
          <w:p w14:paraId="6155D067">
            <w:pPr>
              <w:spacing w:line="460" w:lineRule="exact"/>
              <w:jc w:val="center"/>
              <w:rPr>
                <w:rFonts w:ascii="宋体" w:hAnsi="宋体"/>
                <w:szCs w:val="21"/>
              </w:rPr>
            </w:pPr>
          </w:p>
        </w:tc>
        <w:tc>
          <w:tcPr>
            <w:tcW w:w="2461" w:type="dxa"/>
            <w:noWrap w:val="0"/>
            <w:vAlign w:val="top"/>
          </w:tcPr>
          <w:p w14:paraId="044FE016">
            <w:pPr>
              <w:spacing w:line="460" w:lineRule="exact"/>
              <w:rPr>
                <w:rFonts w:ascii="宋体" w:hAnsi="宋体"/>
                <w:szCs w:val="21"/>
              </w:rPr>
            </w:pPr>
          </w:p>
        </w:tc>
        <w:tc>
          <w:tcPr>
            <w:tcW w:w="1797" w:type="dxa"/>
            <w:noWrap w:val="0"/>
            <w:vAlign w:val="top"/>
          </w:tcPr>
          <w:p w14:paraId="45C79DD7">
            <w:pPr>
              <w:spacing w:line="460" w:lineRule="exact"/>
              <w:jc w:val="center"/>
              <w:rPr>
                <w:rFonts w:ascii="宋体" w:hAnsi="宋体"/>
                <w:szCs w:val="21"/>
              </w:rPr>
            </w:pPr>
          </w:p>
        </w:tc>
        <w:tc>
          <w:tcPr>
            <w:tcW w:w="1431" w:type="dxa"/>
            <w:noWrap w:val="0"/>
            <w:vAlign w:val="top"/>
          </w:tcPr>
          <w:p w14:paraId="4B2165C0">
            <w:pPr>
              <w:spacing w:line="460" w:lineRule="exact"/>
              <w:jc w:val="center"/>
              <w:rPr>
                <w:rFonts w:ascii="宋体" w:hAnsi="宋体"/>
                <w:szCs w:val="21"/>
              </w:rPr>
            </w:pPr>
          </w:p>
        </w:tc>
        <w:tc>
          <w:tcPr>
            <w:tcW w:w="1231" w:type="dxa"/>
            <w:noWrap w:val="0"/>
            <w:vAlign w:val="top"/>
          </w:tcPr>
          <w:p w14:paraId="60A3778E">
            <w:pPr>
              <w:spacing w:line="460" w:lineRule="exact"/>
              <w:jc w:val="center"/>
              <w:rPr>
                <w:rFonts w:ascii="宋体" w:hAnsi="宋体"/>
                <w:szCs w:val="21"/>
              </w:rPr>
            </w:pPr>
          </w:p>
        </w:tc>
        <w:tc>
          <w:tcPr>
            <w:tcW w:w="1310" w:type="dxa"/>
            <w:noWrap w:val="0"/>
            <w:vAlign w:val="top"/>
          </w:tcPr>
          <w:p w14:paraId="3C4CA8E9">
            <w:pPr>
              <w:spacing w:line="460" w:lineRule="exact"/>
              <w:jc w:val="center"/>
              <w:rPr>
                <w:rFonts w:ascii="宋体" w:hAnsi="宋体"/>
                <w:szCs w:val="21"/>
              </w:rPr>
            </w:pPr>
          </w:p>
        </w:tc>
      </w:tr>
    </w:tbl>
    <w:p w14:paraId="1D71FCA9">
      <w:pPr>
        <w:spacing w:line="420" w:lineRule="exact"/>
        <w:ind w:firstLine="4560" w:firstLineChars="1900"/>
        <w:rPr>
          <w:rFonts w:ascii="宋体" w:hAnsi="宋体"/>
          <w:sz w:val="24"/>
        </w:rPr>
        <w:sectPr>
          <w:footerReference r:id="rId7" w:type="first"/>
          <w:pgSz w:w="11906" w:h="16838"/>
          <w:pgMar w:top="1418" w:right="1469" w:bottom="1418" w:left="1418" w:header="851" w:footer="992" w:gutter="0"/>
          <w:cols w:space="720" w:num="1"/>
          <w:titlePg/>
          <w:docGrid w:linePitch="312" w:charSpace="0"/>
        </w:sectPr>
      </w:pPr>
      <w:r>
        <w:rPr>
          <w:rFonts w:hint="eastAsia" w:ascii="宋体" w:hAnsi="宋体"/>
          <w:sz w:val="24"/>
        </w:rPr>
        <w:t xml:space="preserve"> </w:t>
      </w:r>
    </w:p>
    <w:p w14:paraId="0B71E828">
      <w:pPr>
        <w:pStyle w:val="86"/>
        <w:keepNext/>
        <w:keepLines/>
        <w:pageBreakBefore w:val="0"/>
        <w:widowControl w:val="0"/>
        <w:kinsoku/>
        <w:wordWrap/>
        <w:overflowPunct/>
        <w:topLinePunct w:val="0"/>
        <w:autoSpaceDE/>
        <w:autoSpaceDN/>
        <w:bidi w:val="0"/>
        <w:adjustRightInd/>
        <w:snapToGrid/>
        <w:jc w:val="center"/>
        <w:textAlignment w:val="auto"/>
        <w:outlineLvl w:val="2"/>
        <w:rPr>
          <w:rFonts w:hint="eastAsia" w:ascii="Times New Roman" w:hAnsi="Times New Roman" w:cs="Times New Roman"/>
          <w:b/>
          <w:bCs/>
          <w:color w:val="auto"/>
          <w:sz w:val="24"/>
          <w:szCs w:val="24"/>
        </w:rPr>
      </w:pPr>
      <w:bookmarkStart w:id="2672" w:name="_Toc221951495"/>
      <w:bookmarkStart w:id="2673" w:name="_Toc524890371"/>
      <w:bookmarkStart w:id="2674" w:name="_Toc379736627"/>
      <w:bookmarkStart w:id="2675" w:name="_Toc5762"/>
      <w:bookmarkStart w:id="2676" w:name="_Toc109149914"/>
      <w:r>
        <w:rPr>
          <w:rFonts w:hint="eastAsia" w:ascii="Times New Roman" w:hAnsi="Times New Roman" w:cs="Times New Roman"/>
          <w:b/>
          <w:bCs/>
          <w:color w:val="auto"/>
          <w:sz w:val="24"/>
          <w:szCs w:val="24"/>
        </w:rPr>
        <w:t>3.7 工程单价汇总表</w:t>
      </w:r>
      <w:bookmarkEnd w:id="2672"/>
      <w:bookmarkEnd w:id="2673"/>
      <w:bookmarkEnd w:id="2674"/>
      <w:bookmarkEnd w:id="2675"/>
      <w:bookmarkEnd w:id="2676"/>
    </w:p>
    <w:p w14:paraId="42419F21">
      <w:pPr>
        <w:spacing w:line="300" w:lineRule="exact"/>
        <w:jc w:val="center"/>
        <w:rPr>
          <w:rFonts w:ascii="宋体" w:hAnsi="宋体"/>
          <w:sz w:val="32"/>
        </w:rPr>
      </w:pPr>
    </w:p>
    <w:p w14:paraId="114B9C28">
      <w:pPr>
        <w:rPr>
          <w:rFonts w:ascii="宋体" w:hAnsi="宋体" w:cs="宋体"/>
          <w:szCs w:val="21"/>
        </w:rPr>
      </w:pPr>
      <w:r>
        <w:rPr>
          <w:rFonts w:hint="eastAsia" w:ascii="宋体" w:hAnsi="宋体" w:cs="宋体"/>
          <w:szCs w:val="21"/>
        </w:rPr>
        <w:t xml:space="preserve">投标人：___________________________ </w:t>
      </w:r>
    </w:p>
    <w:p w14:paraId="20983E3C">
      <w:pPr>
        <w:rPr>
          <w:rFonts w:ascii="宋体" w:hAnsi="宋体" w:cs="宋体"/>
          <w:szCs w:val="21"/>
        </w:rPr>
      </w:pPr>
      <w:r>
        <w:rPr>
          <w:rFonts w:hint="eastAsia" w:ascii="宋体" w:hAnsi="宋体" w:cs="宋体"/>
        </w:rPr>
        <w:t>工程名称：</w:t>
      </w:r>
      <w:r>
        <w:rPr>
          <w:rFonts w:hint="eastAsia" w:ascii="宋体" w:hAnsi="宋体" w:cs="宋体"/>
          <w:sz w:val="30"/>
          <w:u w:val="single"/>
        </w:rPr>
        <w:t xml:space="preserve">       </w:t>
      </w:r>
      <w:r>
        <w:rPr>
          <w:rFonts w:hint="eastAsia" w:ascii="宋体" w:hAnsi="宋体" w:cs="宋体"/>
          <w:szCs w:val="21"/>
        </w:rPr>
        <w:t xml:space="preserve"> </w:t>
      </w:r>
      <w:r>
        <w:rPr>
          <w:rFonts w:hint="eastAsia" w:ascii="宋体" w:hAnsi="宋体" w:cs="宋体"/>
        </w:rPr>
        <w:t xml:space="preserve"> (项目名称)   </w:t>
      </w:r>
      <w:r>
        <w:rPr>
          <w:rFonts w:hint="eastAsia" w:ascii="宋体" w:hAnsi="宋体" w:cs="宋体"/>
          <w:sz w:val="30"/>
          <w:u w:val="single"/>
        </w:rPr>
        <w:t xml:space="preserve">        </w:t>
      </w:r>
      <w:r>
        <w:rPr>
          <w:rFonts w:hint="eastAsia" w:ascii="宋体" w:hAnsi="宋体" w:cs="宋体"/>
          <w:szCs w:val="21"/>
        </w:rPr>
        <w:t xml:space="preserve">  </w:t>
      </w:r>
      <w:r>
        <w:rPr>
          <w:rFonts w:hint="eastAsia" w:ascii="宋体" w:hAnsi="宋体" w:cs="宋体"/>
        </w:rPr>
        <w:t xml:space="preserve"> (标段名称) </w:t>
      </w:r>
      <w:r>
        <w:rPr>
          <w:rFonts w:hint="eastAsia" w:ascii="宋体" w:hAnsi="宋体" w:cs="宋体"/>
          <w:szCs w:val="21"/>
        </w:rPr>
        <w:t xml:space="preserve">           </w:t>
      </w:r>
    </w:p>
    <w:p w14:paraId="5D045E5B">
      <w:pPr>
        <w:rPr>
          <w:rFonts w:ascii="宋体" w:hAnsi="宋体"/>
          <w:szCs w:val="21"/>
        </w:rPr>
      </w:pP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2190"/>
        <w:gridCol w:w="735"/>
        <w:gridCol w:w="1185"/>
        <w:gridCol w:w="995"/>
        <w:gridCol w:w="990"/>
        <w:gridCol w:w="1050"/>
        <w:gridCol w:w="1120"/>
        <w:gridCol w:w="965"/>
        <w:gridCol w:w="1135"/>
        <w:gridCol w:w="1110"/>
        <w:gridCol w:w="990"/>
        <w:gridCol w:w="960"/>
      </w:tblGrid>
      <w:tr w14:paraId="0996A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7" w:hRule="atLeast"/>
        </w:trPr>
        <w:tc>
          <w:tcPr>
            <w:tcW w:w="667" w:type="dxa"/>
            <w:vMerge w:val="restart"/>
            <w:noWrap w:val="0"/>
            <w:vAlign w:val="center"/>
          </w:tcPr>
          <w:p w14:paraId="213FBADB">
            <w:pPr>
              <w:jc w:val="center"/>
              <w:rPr>
                <w:rFonts w:ascii="华文新魏" w:hAnsi="宋体"/>
                <w:szCs w:val="21"/>
              </w:rPr>
            </w:pPr>
            <w:r>
              <w:rPr>
                <w:rFonts w:ascii="宋体" w:hAnsi="宋体"/>
                <w:kern w:val="0"/>
                <w:szCs w:val="21"/>
              </w:rPr>
              <w:t>序号</w:t>
            </w:r>
          </w:p>
        </w:tc>
        <w:tc>
          <w:tcPr>
            <w:tcW w:w="2190" w:type="dxa"/>
            <w:vMerge w:val="restart"/>
            <w:noWrap w:val="0"/>
            <w:vAlign w:val="center"/>
          </w:tcPr>
          <w:p w14:paraId="49BC038E">
            <w:pPr>
              <w:pStyle w:val="128"/>
              <w:widowControl w:val="0"/>
              <w:spacing w:before="0" w:beforeAutospacing="0" w:after="0" w:afterAutospacing="0"/>
              <w:jc w:val="center"/>
              <w:rPr>
                <w:rFonts w:hint="default"/>
                <w:kern w:val="2"/>
                <w:sz w:val="21"/>
                <w:szCs w:val="21"/>
              </w:rPr>
            </w:pPr>
            <w:r>
              <w:rPr>
                <w:sz w:val="21"/>
                <w:szCs w:val="21"/>
              </w:rPr>
              <w:t xml:space="preserve">项  目 名 </w:t>
            </w:r>
            <w:r>
              <w:rPr>
                <w:kern w:val="2"/>
                <w:sz w:val="21"/>
                <w:szCs w:val="21"/>
              </w:rPr>
              <w:t>称</w:t>
            </w:r>
          </w:p>
        </w:tc>
        <w:tc>
          <w:tcPr>
            <w:tcW w:w="735" w:type="dxa"/>
            <w:vMerge w:val="restart"/>
            <w:noWrap w:val="0"/>
            <w:vAlign w:val="center"/>
          </w:tcPr>
          <w:p w14:paraId="7FF6E54C">
            <w:pPr>
              <w:pStyle w:val="128"/>
              <w:widowControl w:val="0"/>
              <w:spacing w:before="0" w:beforeAutospacing="0" w:after="0" w:afterAutospacing="0"/>
              <w:jc w:val="center"/>
              <w:rPr>
                <w:rFonts w:hint="default"/>
                <w:kern w:val="2"/>
                <w:sz w:val="21"/>
                <w:szCs w:val="21"/>
              </w:rPr>
            </w:pPr>
            <w:r>
              <w:rPr>
                <w:sz w:val="21"/>
                <w:szCs w:val="21"/>
              </w:rPr>
              <w:t>计量单位</w:t>
            </w:r>
          </w:p>
        </w:tc>
        <w:tc>
          <w:tcPr>
            <w:tcW w:w="1185" w:type="dxa"/>
            <w:vMerge w:val="restart"/>
            <w:noWrap w:val="0"/>
            <w:vAlign w:val="center"/>
          </w:tcPr>
          <w:p w14:paraId="65D5CBD9">
            <w:pPr>
              <w:jc w:val="center"/>
              <w:rPr>
                <w:rFonts w:ascii="宋体" w:hAnsi="宋体"/>
                <w:szCs w:val="21"/>
              </w:rPr>
            </w:pPr>
            <w:r>
              <w:rPr>
                <w:rFonts w:hint="eastAsia" w:ascii="宋体" w:hAnsi="宋体"/>
                <w:szCs w:val="21"/>
              </w:rPr>
              <w:t>单价</w:t>
            </w:r>
          </w:p>
          <w:p w14:paraId="6C0C7D40">
            <w:pPr>
              <w:jc w:val="center"/>
              <w:rPr>
                <w:rFonts w:ascii="宋体" w:hAnsi="宋体"/>
                <w:szCs w:val="21"/>
              </w:rPr>
            </w:pPr>
            <w:r>
              <w:rPr>
                <w:rFonts w:hint="eastAsia" w:ascii="宋体" w:hAnsi="宋体"/>
                <w:szCs w:val="21"/>
              </w:rPr>
              <w:t>（元）</w:t>
            </w:r>
          </w:p>
        </w:tc>
        <w:tc>
          <w:tcPr>
            <w:tcW w:w="9315" w:type="dxa"/>
            <w:gridSpan w:val="9"/>
            <w:noWrap w:val="0"/>
            <w:vAlign w:val="center"/>
          </w:tcPr>
          <w:p w14:paraId="1CF5A77D">
            <w:pPr>
              <w:jc w:val="center"/>
              <w:rPr>
                <w:rFonts w:ascii="宋体" w:hAnsi="宋体"/>
                <w:szCs w:val="21"/>
              </w:rPr>
            </w:pPr>
            <w:r>
              <w:rPr>
                <w:rFonts w:hint="eastAsia" w:ascii="宋体" w:hAnsi="宋体"/>
                <w:szCs w:val="21"/>
              </w:rPr>
              <w:t>其  中</w:t>
            </w:r>
          </w:p>
        </w:tc>
      </w:tr>
      <w:tr w14:paraId="65555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trPr>
        <w:tc>
          <w:tcPr>
            <w:tcW w:w="667" w:type="dxa"/>
            <w:vMerge w:val="continue"/>
            <w:noWrap w:val="0"/>
            <w:vAlign w:val="center"/>
          </w:tcPr>
          <w:p w14:paraId="0A1FD39C">
            <w:pPr>
              <w:jc w:val="center"/>
              <w:rPr>
                <w:rFonts w:ascii="宋体" w:hAnsi="宋体"/>
                <w:kern w:val="0"/>
                <w:szCs w:val="21"/>
              </w:rPr>
            </w:pPr>
          </w:p>
        </w:tc>
        <w:tc>
          <w:tcPr>
            <w:tcW w:w="2190" w:type="dxa"/>
            <w:vMerge w:val="continue"/>
            <w:noWrap w:val="0"/>
            <w:vAlign w:val="center"/>
          </w:tcPr>
          <w:p w14:paraId="696822E4">
            <w:pPr>
              <w:pStyle w:val="128"/>
              <w:widowControl w:val="0"/>
              <w:spacing w:before="0" w:beforeAutospacing="0" w:after="0" w:afterAutospacing="0"/>
              <w:jc w:val="center"/>
              <w:rPr>
                <w:rFonts w:hint="default"/>
                <w:sz w:val="21"/>
                <w:szCs w:val="21"/>
              </w:rPr>
            </w:pPr>
          </w:p>
        </w:tc>
        <w:tc>
          <w:tcPr>
            <w:tcW w:w="735" w:type="dxa"/>
            <w:vMerge w:val="continue"/>
            <w:noWrap w:val="0"/>
            <w:vAlign w:val="center"/>
          </w:tcPr>
          <w:p w14:paraId="32EE8470">
            <w:pPr>
              <w:pStyle w:val="128"/>
              <w:widowControl w:val="0"/>
              <w:spacing w:before="0" w:beforeAutospacing="0" w:after="0" w:afterAutospacing="0"/>
              <w:jc w:val="center"/>
              <w:rPr>
                <w:rFonts w:hint="default"/>
                <w:sz w:val="21"/>
                <w:szCs w:val="21"/>
              </w:rPr>
            </w:pPr>
          </w:p>
        </w:tc>
        <w:tc>
          <w:tcPr>
            <w:tcW w:w="1185" w:type="dxa"/>
            <w:vMerge w:val="continue"/>
            <w:noWrap w:val="0"/>
            <w:vAlign w:val="center"/>
          </w:tcPr>
          <w:p w14:paraId="54A15D45">
            <w:pPr>
              <w:pStyle w:val="128"/>
              <w:widowControl w:val="0"/>
              <w:spacing w:before="0" w:beforeAutospacing="0" w:after="0" w:afterAutospacing="0"/>
              <w:jc w:val="center"/>
              <w:rPr>
                <w:rFonts w:hint="default"/>
                <w:kern w:val="2"/>
                <w:sz w:val="21"/>
                <w:szCs w:val="21"/>
              </w:rPr>
            </w:pPr>
          </w:p>
        </w:tc>
        <w:tc>
          <w:tcPr>
            <w:tcW w:w="995" w:type="dxa"/>
            <w:noWrap w:val="0"/>
            <w:vAlign w:val="center"/>
          </w:tcPr>
          <w:p w14:paraId="55846B39">
            <w:pPr>
              <w:pStyle w:val="128"/>
              <w:widowControl w:val="0"/>
              <w:spacing w:before="0" w:beforeAutospacing="0" w:after="0" w:afterAutospacing="0"/>
              <w:jc w:val="center"/>
              <w:rPr>
                <w:rFonts w:hint="default"/>
                <w:kern w:val="2"/>
                <w:sz w:val="21"/>
                <w:szCs w:val="21"/>
              </w:rPr>
            </w:pPr>
            <w:r>
              <w:rPr>
                <w:sz w:val="21"/>
                <w:szCs w:val="21"/>
              </w:rPr>
              <w:t>人工费</w:t>
            </w:r>
          </w:p>
        </w:tc>
        <w:tc>
          <w:tcPr>
            <w:tcW w:w="990" w:type="dxa"/>
            <w:noWrap w:val="0"/>
            <w:vAlign w:val="center"/>
          </w:tcPr>
          <w:p w14:paraId="16E24210">
            <w:pPr>
              <w:jc w:val="center"/>
              <w:rPr>
                <w:rFonts w:ascii="宋体" w:hAnsi="宋体"/>
                <w:szCs w:val="21"/>
              </w:rPr>
            </w:pPr>
            <w:r>
              <w:rPr>
                <w:rFonts w:hint="eastAsia" w:ascii="宋体" w:hAnsi="宋体"/>
                <w:szCs w:val="21"/>
              </w:rPr>
              <w:t>材料费</w:t>
            </w:r>
          </w:p>
        </w:tc>
        <w:tc>
          <w:tcPr>
            <w:tcW w:w="1050" w:type="dxa"/>
            <w:noWrap w:val="0"/>
            <w:vAlign w:val="center"/>
          </w:tcPr>
          <w:p w14:paraId="597639D8">
            <w:pPr>
              <w:jc w:val="center"/>
              <w:rPr>
                <w:rFonts w:ascii="宋体" w:hAnsi="宋体"/>
                <w:szCs w:val="21"/>
              </w:rPr>
            </w:pPr>
            <w:r>
              <w:rPr>
                <w:rFonts w:hint="eastAsia" w:ascii="宋体" w:hAnsi="宋体"/>
                <w:szCs w:val="21"/>
              </w:rPr>
              <w:t>机械</w:t>
            </w:r>
          </w:p>
          <w:p w14:paraId="6BDCFAC0">
            <w:pPr>
              <w:jc w:val="center"/>
              <w:rPr>
                <w:rFonts w:ascii="宋体" w:hAnsi="宋体"/>
                <w:szCs w:val="21"/>
              </w:rPr>
            </w:pPr>
            <w:r>
              <w:rPr>
                <w:rFonts w:hint="eastAsia" w:ascii="宋体" w:hAnsi="宋体"/>
                <w:szCs w:val="21"/>
              </w:rPr>
              <w:t>使用费</w:t>
            </w:r>
          </w:p>
        </w:tc>
        <w:tc>
          <w:tcPr>
            <w:tcW w:w="1120" w:type="dxa"/>
            <w:noWrap w:val="0"/>
            <w:vAlign w:val="center"/>
          </w:tcPr>
          <w:p w14:paraId="3746C398">
            <w:pPr>
              <w:jc w:val="center"/>
              <w:rPr>
                <w:rFonts w:ascii="宋体" w:hAnsi="宋体"/>
                <w:szCs w:val="21"/>
              </w:rPr>
            </w:pPr>
            <w:r>
              <w:rPr>
                <w:rFonts w:hint="eastAsia" w:ascii="宋体" w:hAnsi="宋体"/>
                <w:szCs w:val="21"/>
              </w:rPr>
              <w:t>其他</w:t>
            </w:r>
          </w:p>
          <w:p w14:paraId="5CB0ED8F">
            <w:pPr>
              <w:jc w:val="center"/>
              <w:rPr>
                <w:rFonts w:ascii="宋体" w:hAnsi="宋体"/>
                <w:szCs w:val="21"/>
              </w:rPr>
            </w:pPr>
            <w:r>
              <w:rPr>
                <w:rFonts w:hint="eastAsia" w:ascii="宋体" w:hAnsi="宋体"/>
                <w:szCs w:val="21"/>
              </w:rPr>
              <w:t>直接费</w:t>
            </w:r>
          </w:p>
        </w:tc>
        <w:tc>
          <w:tcPr>
            <w:tcW w:w="965" w:type="dxa"/>
            <w:noWrap w:val="0"/>
            <w:vAlign w:val="center"/>
          </w:tcPr>
          <w:p w14:paraId="7E7CC34B">
            <w:pPr>
              <w:pStyle w:val="128"/>
              <w:widowControl w:val="0"/>
              <w:spacing w:before="0" w:beforeAutospacing="0" w:after="0" w:afterAutospacing="0"/>
              <w:jc w:val="center"/>
              <w:rPr>
                <w:rFonts w:hint="default"/>
                <w:szCs w:val="21"/>
              </w:rPr>
            </w:pPr>
            <w:r>
              <w:rPr>
                <w:sz w:val="21"/>
                <w:szCs w:val="21"/>
              </w:rPr>
              <w:t>间接费</w:t>
            </w:r>
          </w:p>
        </w:tc>
        <w:tc>
          <w:tcPr>
            <w:tcW w:w="1135" w:type="dxa"/>
            <w:noWrap w:val="0"/>
            <w:vAlign w:val="center"/>
          </w:tcPr>
          <w:p w14:paraId="7FA9E93A">
            <w:pPr>
              <w:pStyle w:val="128"/>
              <w:widowControl w:val="0"/>
              <w:spacing w:before="0" w:beforeAutospacing="0" w:after="0" w:afterAutospacing="0"/>
              <w:jc w:val="center"/>
              <w:rPr>
                <w:rFonts w:hint="default"/>
                <w:sz w:val="21"/>
                <w:szCs w:val="21"/>
              </w:rPr>
            </w:pPr>
            <w:r>
              <w:rPr>
                <w:sz w:val="21"/>
                <w:szCs w:val="21"/>
              </w:rPr>
              <w:t>企业利润</w:t>
            </w:r>
          </w:p>
        </w:tc>
        <w:tc>
          <w:tcPr>
            <w:tcW w:w="1110" w:type="dxa"/>
            <w:noWrap w:val="0"/>
            <w:vAlign w:val="center"/>
          </w:tcPr>
          <w:p w14:paraId="1E7B20AC">
            <w:pPr>
              <w:pStyle w:val="128"/>
              <w:widowControl w:val="0"/>
              <w:spacing w:before="0" w:beforeAutospacing="0" w:after="0" w:afterAutospacing="0"/>
              <w:jc w:val="center"/>
              <w:rPr>
                <w:rFonts w:hint="default"/>
                <w:sz w:val="21"/>
                <w:szCs w:val="21"/>
              </w:rPr>
            </w:pPr>
            <w:r>
              <w:rPr>
                <w:sz w:val="21"/>
                <w:szCs w:val="21"/>
              </w:rPr>
              <w:t>材料补差</w:t>
            </w:r>
          </w:p>
        </w:tc>
        <w:tc>
          <w:tcPr>
            <w:tcW w:w="990" w:type="dxa"/>
            <w:noWrap w:val="0"/>
            <w:vAlign w:val="center"/>
          </w:tcPr>
          <w:p w14:paraId="0F4A57C9">
            <w:pPr>
              <w:pStyle w:val="128"/>
              <w:widowControl w:val="0"/>
              <w:spacing w:before="0" w:beforeAutospacing="0" w:after="0" w:afterAutospacing="0"/>
              <w:jc w:val="center"/>
              <w:rPr>
                <w:rFonts w:hint="default"/>
                <w:sz w:val="21"/>
                <w:szCs w:val="21"/>
              </w:rPr>
            </w:pPr>
            <w:r>
              <w:rPr>
                <w:sz w:val="21"/>
                <w:szCs w:val="21"/>
              </w:rPr>
              <w:t>未计价装置性材料费</w:t>
            </w:r>
          </w:p>
        </w:tc>
        <w:tc>
          <w:tcPr>
            <w:tcW w:w="960" w:type="dxa"/>
            <w:noWrap w:val="0"/>
            <w:vAlign w:val="center"/>
          </w:tcPr>
          <w:p w14:paraId="52A14552">
            <w:pPr>
              <w:pStyle w:val="128"/>
              <w:widowControl w:val="0"/>
              <w:spacing w:before="0" w:beforeAutospacing="0" w:after="0" w:afterAutospacing="0"/>
              <w:jc w:val="center"/>
              <w:rPr>
                <w:rFonts w:hint="default"/>
                <w:sz w:val="21"/>
                <w:szCs w:val="21"/>
              </w:rPr>
            </w:pPr>
            <w:r>
              <w:rPr>
                <w:sz w:val="21"/>
                <w:szCs w:val="21"/>
              </w:rPr>
              <w:t>税金</w:t>
            </w:r>
          </w:p>
        </w:tc>
      </w:tr>
      <w:tr w14:paraId="47B79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667" w:type="dxa"/>
            <w:noWrap w:val="0"/>
            <w:vAlign w:val="center"/>
          </w:tcPr>
          <w:p w14:paraId="6DBB2481">
            <w:pPr>
              <w:jc w:val="center"/>
              <w:rPr>
                <w:rFonts w:ascii="宋体" w:hAnsi="宋体"/>
                <w:szCs w:val="21"/>
              </w:rPr>
            </w:pPr>
          </w:p>
        </w:tc>
        <w:tc>
          <w:tcPr>
            <w:tcW w:w="2190" w:type="dxa"/>
            <w:noWrap w:val="0"/>
            <w:vAlign w:val="center"/>
          </w:tcPr>
          <w:p w14:paraId="0AFEE416">
            <w:pPr>
              <w:pStyle w:val="128"/>
              <w:widowControl w:val="0"/>
              <w:spacing w:before="0" w:beforeAutospacing="0" w:after="0" w:afterAutospacing="0"/>
              <w:jc w:val="center"/>
              <w:rPr>
                <w:rFonts w:hint="default"/>
                <w:kern w:val="2"/>
                <w:sz w:val="21"/>
                <w:szCs w:val="21"/>
              </w:rPr>
            </w:pPr>
          </w:p>
        </w:tc>
        <w:tc>
          <w:tcPr>
            <w:tcW w:w="735" w:type="dxa"/>
            <w:noWrap w:val="0"/>
            <w:vAlign w:val="center"/>
          </w:tcPr>
          <w:p w14:paraId="29C9274B">
            <w:pPr>
              <w:pStyle w:val="128"/>
              <w:widowControl w:val="0"/>
              <w:spacing w:before="0" w:beforeAutospacing="0" w:after="0" w:afterAutospacing="0"/>
              <w:jc w:val="center"/>
              <w:rPr>
                <w:rFonts w:hint="default"/>
                <w:kern w:val="2"/>
                <w:sz w:val="21"/>
                <w:szCs w:val="21"/>
              </w:rPr>
            </w:pPr>
          </w:p>
        </w:tc>
        <w:tc>
          <w:tcPr>
            <w:tcW w:w="1185" w:type="dxa"/>
            <w:noWrap w:val="0"/>
            <w:vAlign w:val="center"/>
          </w:tcPr>
          <w:p w14:paraId="52BA03B6">
            <w:pPr>
              <w:pStyle w:val="128"/>
              <w:widowControl w:val="0"/>
              <w:spacing w:before="0" w:beforeAutospacing="0" w:after="0" w:afterAutospacing="0"/>
              <w:jc w:val="center"/>
              <w:rPr>
                <w:rFonts w:hint="default"/>
                <w:kern w:val="2"/>
                <w:sz w:val="21"/>
                <w:szCs w:val="21"/>
              </w:rPr>
            </w:pPr>
          </w:p>
        </w:tc>
        <w:tc>
          <w:tcPr>
            <w:tcW w:w="995" w:type="dxa"/>
            <w:noWrap w:val="0"/>
            <w:vAlign w:val="center"/>
          </w:tcPr>
          <w:p w14:paraId="2AA4331D">
            <w:pPr>
              <w:pStyle w:val="128"/>
              <w:widowControl w:val="0"/>
              <w:spacing w:before="0" w:beforeAutospacing="0" w:after="0" w:afterAutospacing="0"/>
              <w:jc w:val="center"/>
              <w:rPr>
                <w:rFonts w:hint="default"/>
                <w:kern w:val="2"/>
                <w:sz w:val="21"/>
                <w:szCs w:val="21"/>
              </w:rPr>
            </w:pPr>
          </w:p>
        </w:tc>
        <w:tc>
          <w:tcPr>
            <w:tcW w:w="990" w:type="dxa"/>
            <w:noWrap w:val="0"/>
            <w:vAlign w:val="center"/>
          </w:tcPr>
          <w:p w14:paraId="0C1D8AF8">
            <w:pPr>
              <w:jc w:val="center"/>
              <w:rPr>
                <w:rFonts w:ascii="宋体" w:hAnsi="宋体"/>
                <w:szCs w:val="21"/>
              </w:rPr>
            </w:pPr>
          </w:p>
        </w:tc>
        <w:tc>
          <w:tcPr>
            <w:tcW w:w="1050" w:type="dxa"/>
            <w:noWrap w:val="0"/>
            <w:vAlign w:val="center"/>
          </w:tcPr>
          <w:p w14:paraId="4A023B6D">
            <w:pPr>
              <w:jc w:val="center"/>
              <w:rPr>
                <w:rFonts w:ascii="宋体" w:hAnsi="宋体"/>
                <w:szCs w:val="21"/>
              </w:rPr>
            </w:pPr>
          </w:p>
        </w:tc>
        <w:tc>
          <w:tcPr>
            <w:tcW w:w="1120" w:type="dxa"/>
            <w:noWrap w:val="0"/>
            <w:vAlign w:val="top"/>
          </w:tcPr>
          <w:p w14:paraId="66DCAA2E">
            <w:pPr>
              <w:jc w:val="center"/>
              <w:rPr>
                <w:rFonts w:ascii="宋体" w:hAnsi="宋体"/>
                <w:szCs w:val="21"/>
              </w:rPr>
            </w:pPr>
          </w:p>
        </w:tc>
        <w:tc>
          <w:tcPr>
            <w:tcW w:w="965" w:type="dxa"/>
            <w:noWrap w:val="0"/>
            <w:vAlign w:val="top"/>
          </w:tcPr>
          <w:p w14:paraId="4B630318">
            <w:pPr>
              <w:jc w:val="center"/>
              <w:rPr>
                <w:rFonts w:ascii="宋体" w:hAnsi="宋体"/>
                <w:szCs w:val="21"/>
              </w:rPr>
            </w:pPr>
          </w:p>
        </w:tc>
        <w:tc>
          <w:tcPr>
            <w:tcW w:w="1135" w:type="dxa"/>
            <w:noWrap w:val="0"/>
            <w:vAlign w:val="center"/>
          </w:tcPr>
          <w:p w14:paraId="3A75D96E">
            <w:pPr>
              <w:jc w:val="center"/>
              <w:rPr>
                <w:rFonts w:ascii="宋体" w:hAnsi="宋体"/>
                <w:szCs w:val="21"/>
              </w:rPr>
            </w:pPr>
          </w:p>
        </w:tc>
        <w:tc>
          <w:tcPr>
            <w:tcW w:w="1110" w:type="dxa"/>
            <w:noWrap w:val="0"/>
            <w:vAlign w:val="center"/>
          </w:tcPr>
          <w:p w14:paraId="7E920D0A">
            <w:pPr>
              <w:jc w:val="center"/>
              <w:rPr>
                <w:rFonts w:ascii="宋体" w:hAnsi="宋体"/>
                <w:szCs w:val="21"/>
              </w:rPr>
            </w:pPr>
          </w:p>
        </w:tc>
        <w:tc>
          <w:tcPr>
            <w:tcW w:w="990" w:type="dxa"/>
            <w:noWrap w:val="0"/>
            <w:vAlign w:val="center"/>
          </w:tcPr>
          <w:p w14:paraId="6B29071A">
            <w:pPr>
              <w:jc w:val="center"/>
              <w:rPr>
                <w:rFonts w:ascii="宋体" w:hAnsi="宋体"/>
                <w:sz w:val="28"/>
              </w:rPr>
            </w:pPr>
          </w:p>
        </w:tc>
        <w:tc>
          <w:tcPr>
            <w:tcW w:w="960" w:type="dxa"/>
            <w:noWrap w:val="0"/>
            <w:vAlign w:val="center"/>
          </w:tcPr>
          <w:p w14:paraId="2D14B4A2">
            <w:pPr>
              <w:jc w:val="center"/>
              <w:rPr>
                <w:rFonts w:ascii="宋体" w:hAnsi="宋体"/>
                <w:sz w:val="28"/>
              </w:rPr>
            </w:pPr>
          </w:p>
        </w:tc>
      </w:tr>
      <w:tr w14:paraId="63351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667" w:type="dxa"/>
            <w:noWrap w:val="0"/>
            <w:vAlign w:val="center"/>
          </w:tcPr>
          <w:p w14:paraId="27AA7EF7">
            <w:pPr>
              <w:jc w:val="center"/>
              <w:rPr>
                <w:rFonts w:ascii="宋体" w:hAnsi="宋体"/>
                <w:szCs w:val="21"/>
              </w:rPr>
            </w:pPr>
          </w:p>
        </w:tc>
        <w:tc>
          <w:tcPr>
            <w:tcW w:w="2190" w:type="dxa"/>
            <w:noWrap w:val="0"/>
            <w:vAlign w:val="center"/>
          </w:tcPr>
          <w:p w14:paraId="40F6D68D">
            <w:pPr>
              <w:pStyle w:val="128"/>
              <w:widowControl w:val="0"/>
              <w:spacing w:before="0" w:beforeAutospacing="0" w:after="0" w:afterAutospacing="0"/>
              <w:jc w:val="center"/>
              <w:rPr>
                <w:rFonts w:hint="default"/>
                <w:kern w:val="2"/>
                <w:sz w:val="21"/>
                <w:szCs w:val="21"/>
              </w:rPr>
            </w:pPr>
          </w:p>
        </w:tc>
        <w:tc>
          <w:tcPr>
            <w:tcW w:w="735" w:type="dxa"/>
            <w:noWrap w:val="0"/>
            <w:vAlign w:val="center"/>
          </w:tcPr>
          <w:p w14:paraId="5122150A">
            <w:pPr>
              <w:pStyle w:val="128"/>
              <w:widowControl w:val="0"/>
              <w:spacing w:before="0" w:beforeAutospacing="0" w:after="0" w:afterAutospacing="0"/>
              <w:jc w:val="center"/>
              <w:rPr>
                <w:rFonts w:hint="default"/>
                <w:kern w:val="2"/>
                <w:sz w:val="21"/>
                <w:szCs w:val="21"/>
              </w:rPr>
            </w:pPr>
          </w:p>
        </w:tc>
        <w:tc>
          <w:tcPr>
            <w:tcW w:w="1185" w:type="dxa"/>
            <w:noWrap w:val="0"/>
            <w:vAlign w:val="center"/>
          </w:tcPr>
          <w:p w14:paraId="3A21A5EB">
            <w:pPr>
              <w:pStyle w:val="128"/>
              <w:widowControl w:val="0"/>
              <w:spacing w:before="0" w:beforeAutospacing="0" w:after="0" w:afterAutospacing="0"/>
              <w:jc w:val="center"/>
              <w:rPr>
                <w:rFonts w:hint="default"/>
                <w:kern w:val="2"/>
                <w:sz w:val="21"/>
                <w:szCs w:val="21"/>
              </w:rPr>
            </w:pPr>
          </w:p>
        </w:tc>
        <w:tc>
          <w:tcPr>
            <w:tcW w:w="995" w:type="dxa"/>
            <w:noWrap w:val="0"/>
            <w:vAlign w:val="center"/>
          </w:tcPr>
          <w:p w14:paraId="44164E66">
            <w:pPr>
              <w:pStyle w:val="128"/>
              <w:widowControl w:val="0"/>
              <w:spacing w:before="0" w:beforeAutospacing="0" w:after="0" w:afterAutospacing="0"/>
              <w:jc w:val="center"/>
              <w:rPr>
                <w:rFonts w:hint="default"/>
                <w:kern w:val="2"/>
                <w:sz w:val="21"/>
                <w:szCs w:val="21"/>
              </w:rPr>
            </w:pPr>
          </w:p>
        </w:tc>
        <w:tc>
          <w:tcPr>
            <w:tcW w:w="990" w:type="dxa"/>
            <w:noWrap w:val="0"/>
            <w:vAlign w:val="center"/>
          </w:tcPr>
          <w:p w14:paraId="16F0560C">
            <w:pPr>
              <w:jc w:val="center"/>
              <w:rPr>
                <w:rFonts w:ascii="宋体" w:hAnsi="宋体"/>
                <w:szCs w:val="21"/>
              </w:rPr>
            </w:pPr>
          </w:p>
        </w:tc>
        <w:tc>
          <w:tcPr>
            <w:tcW w:w="1050" w:type="dxa"/>
            <w:noWrap w:val="0"/>
            <w:vAlign w:val="center"/>
          </w:tcPr>
          <w:p w14:paraId="2CA6675E">
            <w:pPr>
              <w:jc w:val="center"/>
              <w:rPr>
                <w:rFonts w:ascii="宋体" w:hAnsi="宋体"/>
                <w:szCs w:val="21"/>
              </w:rPr>
            </w:pPr>
          </w:p>
        </w:tc>
        <w:tc>
          <w:tcPr>
            <w:tcW w:w="1120" w:type="dxa"/>
            <w:noWrap w:val="0"/>
            <w:vAlign w:val="top"/>
          </w:tcPr>
          <w:p w14:paraId="76C0A81E">
            <w:pPr>
              <w:jc w:val="center"/>
              <w:rPr>
                <w:rFonts w:ascii="宋体" w:hAnsi="宋体"/>
                <w:szCs w:val="21"/>
              </w:rPr>
            </w:pPr>
          </w:p>
        </w:tc>
        <w:tc>
          <w:tcPr>
            <w:tcW w:w="965" w:type="dxa"/>
            <w:noWrap w:val="0"/>
            <w:vAlign w:val="top"/>
          </w:tcPr>
          <w:p w14:paraId="5D82A9F7">
            <w:pPr>
              <w:jc w:val="center"/>
              <w:rPr>
                <w:rFonts w:ascii="宋体" w:hAnsi="宋体"/>
                <w:szCs w:val="21"/>
              </w:rPr>
            </w:pPr>
          </w:p>
        </w:tc>
        <w:tc>
          <w:tcPr>
            <w:tcW w:w="1135" w:type="dxa"/>
            <w:noWrap w:val="0"/>
            <w:vAlign w:val="center"/>
          </w:tcPr>
          <w:p w14:paraId="302CDE04">
            <w:pPr>
              <w:jc w:val="center"/>
              <w:rPr>
                <w:rFonts w:ascii="宋体" w:hAnsi="宋体"/>
                <w:szCs w:val="21"/>
              </w:rPr>
            </w:pPr>
          </w:p>
        </w:tc>
        <w:tc>
          <w:tcPr>
            <w:tcW w:w="1110" w:type="dxa"/>
            <w:noWrap w:val="0"/>
            <w:vAlign w:val="center"/>
          </w:tcPr>
          <w:p w14:paraId="4582056B">
            <w:pPr>
              <w:jc w:val="center"/>
              <w:rPr>
                <w:rFonts w:ascii="宋体" w:hAnsi="宋体"/>
                <w:szCs w:val="21"/>
              </w:rPr>
            </w:pPr>
          </w:p>
        </w:tc>
        <w:tc>
          <w:tcPr>
            <w:tcW w:w="990" w:type="dxa"/>
            <w:noWrap w:val="0"/>
            <w:vAlign w:val="center"/>
          </w:tcPr>
          <w:p w14:paraId="33D05C5D">
            <w:pPr>
              <w:jc w:val="center"/>
              <w:rPr>
                <w:rFonts w:ascii="宋体" w:hAnsi="宋体"/>
                <w:sz w:val="28"/>
              </w:rPr>
            </w:pPr>
          </w:p>
        </w:tc>
        <w:tc>
          <w:tcPr>
            <w:tcW w:w="960" w:type="dxa"/>
            <w:noWrap w:val="0"/>
            <w:vAlign w:val="center"/>
          </w:tcPr>
          <w:p w14:paraId="4C33A002">
            <w:pPr>
              <w:jc w:val="center"/>
              <w:rPr>
                <w:rFonts w:ascii="宋体" w:hAnsi="宋体"/>
                <w:sz w:val="28"/>
              </w:rPr>
            </w:pPr>
          </w:p>
        </w:tc>
      </w:tr>
      <w:tr w14:paraId="2A4BE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667" w:type="dxa"/>
            <w:noWrap w:val="0"/>
            <w:vAlign w:val="center"/>
          </w:tcPr>
          <w:p w14:paraId="1AD5E9EB">
            <w:pPr>
              <w:jc w:val="center"/>
              <w:rPr>
                <w:rFonts w:ascii="宋体" w:hAnsi="宋体"/>
                <w:szCs w:val="21"/>
              </w:rPr>
            </w:pPr>
          </w:p>
        </w:tc>
        <w:tc>
          <w:tcPr>
            <w:tcW w:w="2190" w:type="dxa"/>
            <w:noWrap w:val="0"/>
            <w:vAlign w:val="center"/>
          </w:tcPr>
          <w:p w14:paraId="6BB761C4">
            <w:pPr>
              <w:pStyle w:val="128"/>
              <w:widowControl w:val="0"/>
              <w:spacing w:before="0" w:beforeAutospacing="0" w:after="0" w:afterAutospacing="0"/>
              <w:jc w:val="center"/>
              <w:rPr>
                <w:rFonts w:hint="default"/>
                <w:kern w:val="2"/>
                <w:sz w:val="21"/>
                <w:szCs w:val="21"/>
              </w:rPr>
            </w:pPr>
          </w:p>
        </w:tc>
        <w:tc>
          <w:tcPr>
            <w:tcW w:w="735" w:type="dxa"/>
            <w:noWrap w:val="0"/>
            <w:vAlign w:val="center"/>
          </w:tcPr>
          <w:p w14:paraId="58FDAC92">
            <w:pPr>
              <w:pStyle w:val="128"/>
              <w:widowControl w:val="0"/>
              <w:spacing w:before="0" w:beforeAutospacing="0" w:after="0" w:afterAutospacing="0"/>
              <w:jc w:val="center"/>
              <w:rPr>
                <w:rFonts w:hint="default"/>
                <w:kern w:val="2"/>
                <w:sz w:val="21"/>
                <w:szCs w:val="21"/>
              </w:rPr>
            </w:pPr>
          </w:p>
        </w:tc>
        <w:tc>
          <w:tcPr>
            <w:tcW w:w="1185" w:type="dxa"/>
            <w:noWrap w:val="0"/>
            <w:vAlign w:val="center"/>
          </w:tcPr>
          <w:p w14:paraId="0B35D75E">
            <w:pPr>
              <w:pStyle w:val="128"/>
              <w:widowControl w:val="0"/>
              <w:spacing w:before="0" w:beforeAutospacing="0" w:after="0" w:afterAutospacing="0"/>
              <w:jc w:val="center"/>
              <w:rPr>
                <w:rFonts w:hint="default"/>
                <w:kern w:val="2"/>
                <w:sz w:val="21"/>
                <w:szCs w:val="21"/>
              </w:rPr>
            </w:pPr>
          </w:p>
        </w:tc>
        <w:tc>
          <w:tcPr>
            <w:tcW w:w="995" w:type="dxa"/>
            <w:noWrap w:val="0"/>
            <w:vAlign w:val="center"/>
          </w:tcPr>
          <w:p w14:paraId="4A78B4C0">
            <w:pPr>
              <w:pStyle w:val="128"/>
              <w:widowControl w:val="0"/>
              <w:spacing w:before="0" w:beforeAutospacing="0" w:after="0" w:afterAutospacing="0"/>
              <w:jc w:val="center"/>
              <w:rPr>
                <w:rFonts w:hint="default"/>
                <w:kern w:val="2"/>
                <w:sz w:val="21"/>
                <w:szCs w:val="21"/>
              </w:rPr>
            </w:pPr>
          </w:p>
        </w:tc>
        <w:tc>
          <w:tcPr>
            <w:tcW w:w="990" w:type="dxa"/>
            <w:noWrap w:val="0"/>
            <w:vAlign w:val="center"/>
          </w:tcPr>
          <w:p w14:paraId="33B27230">
            <w:pPr>
              <w:jc w:val="center"/>
              <w:rPr>
                <w:rFonts w:ascii="宋体" w:hAnsi="宋体"/>
                <w:szCs w:val="21"/>
              </w:rPr>
            </w:pPr>
          </w:p>
        </w:tc>
        <w:tc>
          <w:tcPr>
            <w:tcW w:w="1050" w:type="dxa"/>
            <w:noWrap w:val="0"/>
            <w:vAlign w:val="center"/>
          </w:tcPr>
          <w:p w14:paraId="37DA1E58">
            <w:pPr>
              <w:jc w:val="center"/>
              <w:rPr>
                <w:rFonts w:ascii="宋体" w:hAnsi="宋体"/>
                <w:szCs w:val="21"/>
              </w:rPr>
            </w:pPr>
          </w:p>
        </w:tc>
        <w:tc>
          <w:tcPr>
            <w:tcW w:w="1120" w:type="dxa"/>
            <w:noWrap w:val="0"/>
            <w:vAlign w:val="top"/>
          </w:tcPr>
          <w:p w14:paraId="0782FB61">
            <w:pPr>
              <w:jc w:val="center"/>
              <w:rPr>
                <w:rFonts w:ascii="宋体" w:hAnsi="宋体"/>
                <w:szCs w:val="21"/>
              </w:rPr>
            </w:pPr>
          </w:p>
        </w:tc>
        <w:tc>
          <w:tcPr>
            <w:tcW w:w="965" w:type="dxa"/>
            <w:noWrap w:val="0"/>
            <w:vAlign w:val="top"/>
          </w:tcPr>
          <w:p w14:paraId="49737228">
            <w:pPr>
              <w:jc w:val="center"/>
              <w:rPr>
                <w:rFonts w:ascii="宋体" w:hAnsi="宋体"/>
                <w:szCs w:val="21"/>
              </w:rPr>
            </w:pPr>
          </w:p>
        </w:tc>
        <w:tc>
          <w:tcPr>
            <w:tcW w:w="1135" w:type="dxa"/>
            <w:noWrap w:val="0"/>
            <w:vAlign w:val="center"/>
          </w:tcPr>
          <w:p w14:paraId="6673F409">
            <w:pPr>
              <w:jc w:val="center"/>
              <w:rPr>
                <w:rFonts w:ascii="宋体" w:hAnsi="宋体"/>
                <w:szCs w:val="21"/>
              </w:rPr>
            </w:pPr>
          </w:p>
        </w:tc>
        <w:tc>
          <w:tcPr>
            <w:tcW w:w="1110" w:type="dxa"/>
            <w:noWrap w:val="0"/>
            <w:vAlign w:val="center"/>
          </w:tcPr>
          <w:p w14:paraId="2257B131">
            <w:pPr>
              <w:jc w:val="center"/>
              <w:rPr>
                <w:rFonts w:ascii="宋体" w:hAnsi="宋体"/>
                <w:szCs w:val="21"/>
              </w:rPr>
            </w:pPr>
          </w:p>
        </w:tc>
        <w:tc>
          <w:tcPr>
            <w:tcW w:w="990" w:type="dxa"/>
            <w:noWrap w:val="0"/>
            <w:vAlign w:val="center"/>
          </w:tcPr>
          <w:p w14:paraId="7F86DB6C">
            <w:pPr>
              <w:jc w:val="center"/>
              <w:rPr>
                <w:rFonts w:ascii="宋体" w:hAnsi="宋体"/>
                <w:sz w:val="28"/>
              </w:rPr>
            </w:pPr>
          </w:p>
        </w:tc>
        <w:tc>
          <w:tcPr>
            <w:tcW w:w="960" w:type="dxa"/>
            <w:noWrap w:val="0"/>
            <w:vAlign w:val="center"/>
          </w:tcPr>
          <w:p w14:paraId="3DA7B57D">
            <w:pPr>
              <w:jc w:val="center"/>
              <w:rPr>
                <w:rFonts w:ascii="宋体" w:hAnsi="宋体"/>
                <w:sz w:val="28"/>
              </w:rPr>
            </w:pPr>
          </w:p>
        </w:tc>
      </w:tr>
      <w:tr w14:paraId="67ABD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667" w:type="dxa"/>
            <w:noWrap w:val="0"/>
            <w:vAlign w:val="center"/>
          </w:tcPr>
          <w:p w14:paraId="0491F84C">
            <w:pPr>
              <w:jc w:val="center"/>
              <w:rPr>
                <w:rFonts w:ascii="宋体" w:hAnsi="宋体"/>
                <w:szCs w:val="21"/>
              </w:rPr>
            </w:pPr>
          </w:p>
        </w:tc>
        <w:tc>
          <w:tcPr>
            <w:tcW w:w="2190" w:type="dxa"/>
            <w:noWrap w:val="0"/>
            <w:vAlign w:val="center"/>
          </w:tcPr>
          <w:p w14:paraId="08E43AD5">
            <w:pPr>
              <w:pStyle w:val="128"/>
              <w:widowControl w:val="0"/>
              <w:spacing w:before="0" w:beforeAutospacing="0" w:after="0" w:afterAutospacing="0"/>
              <w:jc w:val="center"/>
              <w:rPr>
                <w:rFonts w:hint="default"/>
                <w:kern w:val="2"/>
                <w:sz w:val="21"/>
                <w:szCs w:val="21"/>
              </w:rPr>
            </w:pPr>
          </w:p>
        </w:tc>
        <w:tc>
          <w:tcPr>
            <w:tcW w:w="735" w:type="dxa"/>
            <w:noWrap w:val="0"/>
            <w:vAlign w:val="center"/>
          </w:tcPr>
          <w:p w14:paraId="56F75ECF">
            <w:pPr>
              <w:pStyle w:val="128"/>
              <w:widowControl w:val="0"/>
              <w:spacing w:before="0" w:beforeAutospacing="0" w:after="0" w:afterAutospacing="0"/>
              <w:jc w:val="center"/>
              <w:rPr>
                <w:rFonts w:hint="default"/>
                <w:kern w:val="2"/>
                <w:sz w:val="21"/>
                <w:szCs w:val="21"/>
              </w:rPr>
            </w:pPr>
          </w:p>
        </w:tc>
        <w:tc>
          <w:tcPr>
            <w:tcW w:w="1185" w:type="dxa"/>
            <w:noWrap w:val="0"/>
            <w:vAlign w:val="center"/>
          </w:tcPr>
          <w:p w14:paraId="6138C843">
            <w:pPr>
              <w:pStyle w:val="128"/>
              <w:widowControl w:val="0"/>
              <w:spacing w:before="0" w:beforeAutospacing="0" w:after="0" w:afterAutospacing="0"/>
              <w:jc w:val="center"/>
              <w:rPr>
                <w:rFonts w:hint="default"/>
                <w:kern w:val="2"/>
                <w:sz w:val="21"/>
                <w:szCs w:val="21"/>
              </w:rPr>
            </w:pPr>
          </w:p>
        </w:tc>
        <w:tc>
          <w:tcPr>
            <w:tcW w:w="995" w:type="dxa"/>
            <w:noWrap w:val="0"/>
            <w:vAlign w:val="center"/>
          </w:tcPr>
          <w:p w14:paraId="63E712BD">
            <w:pPr>
              <w:pStyle w:val="128"/>
              <w:widowControl w:val="0"/>
              <w:spacing w:before="0" w:beforeAutospacing="0" w:after="0" w:afterAutospacing="0"/>
              <w:jc w:val="center"/>
              <w:rPr>
                <w:rFonts w:hint="default"/>
                <w:kern w:val="2"/>
                <w:sz w:val="21"/>
                <w:szCs w:val="21"/>
              </w:rPr>
            </w:pPr>
          </w:p>
        </w:tc>
        <w:tc>
          <w:tcPr>
            <w:tcW w:w="990" w:type="dxa"/>
            <w:noWrap w:val="0"/>
            <w:vAlign w:val="center"/>
          </w:tcPr>
          <w:p w14:paraId="4EF280B3">
            <w:pPr>
              <w:jc w:val="center"/>
              <w:rPr>
                <w:rFonts w:ascii="宋体" w:hAnsi="宋体"/>
                <w:szCs w:val="21"/>
              </w:rPr>
            </w:pPr>
          </w:p>
        </w:tc>
        <w:tc>
          <w:tcPr>
            <w:tcW w:w="1050" w:type="dxa"/>
            <w:noWrap w:val="0"/>
            <w:vAlign w:val="center"/>
          </w:tcPr>
          <w:p w14:paraId="2F6C8929">
            <w:pPr>
              <w:jc w:val="center"/>
              <w:rPr>
                <w:rFonts w:ascii="宋体" w:hAnsi="宋体"/>
                <w:szCs w:val="21"/>
              </w:rPr>
            </w:pPr>
          </w:p>
        </w:tc>
        <w:tc>
          <w:tcPr>
            <w:tcW w:w="1120" w:type="dxa"/>
            <w:noWrap w:val="0"/>
            <w:vAlign w:val="top"/>
          </w:tcPr>
          <w:p w14:paraId="2254D7F3">
            <w:pPr>
              <w:jc w:val="center"/>
              <w:rPr>
                <w:rFonts w:ascii="宋体" w:hAnsi="宋体"/>
                <w:szCs w:val="21"/>
              </w:rPr>
            </w:pPr>
          </w:p>
        </w:tc>
        <w:tc>
          <w:tcPr>
            <w:tcW w:w="965" w:type="dxa"/>
            <w:noWrap w:val="0"/>
            <w:vAlign w:val="top"/>
          </w:tcPr>
          <w:p w14:paraId="566DFBB3">
            <w:pPr>
              <w:jc w:val="center"/>
              <w:rPr>
                <w:rFonts w:ascii="宋体" w:hAnsi="宋体"/>
                <w:szCs w:val="21"/>
              </w:rPr>
            </w:pPr>
          </w:p>
        </w:tc>
        <w:tc>
          <w:tcPr>
            <w:tcW w:w="1135" w:type="dxa"/>
            <w:noWrap w:val="0"/>
            <w:vAlign w:val="center"/>
          </w:tcPr>
          <w:p w14:paraId="105ACDB8">
            <w:pPr>
              <w:jc w:val="center"/>
              <w:rPr>
                <w:rFonts w:ascii="宋体" w:hAnsi="宋体"/>
                <w:szCs w:val="21"/>
              </w:rPr>
            </w:pPr>
          </w:p>
        </w:tc>
        <w:tc>
          <w:tcPr>
            <w:tcW w:w="1110" w:type="dxa"/>
            <w:noWrap w:val="0"/>
            <w:vAlign w:val="center"/>
          </w:tcPr>
          <w:p w14:paraId="584B2F13">
            <w:pPr>
              <w:jc w:val="center"/>
              <w:rPr>
                <w:rFonts w:ascii="宋体" w:hAnsi="宋体"/>
                <w:szCs w:val="21"/>
              </w:rPr>
            </w:pPr>
          </w:p>
        </w:tc>
        <w:tc>
          <w:tcPr>
            <w:tcW w:w="990" w:type="dxa"/>
            <w:noWrap w:val="0"/>
            <w:vAlign w:val="center"/>
          </w:tcPr>
          <w:p w14:paraId="36DE6DB9">
            <w:pPr>
              <w:jc w:val="center"/>
              <w:rPr>
                <w:rFonts w:ascii="宋体" w:hAnsi="宋体"/>
                <w:sz w:val="28"/>
              </w:rPr>
            </w:pPr>
          </w:p>
        </w:tc>
        <w:tc>
          <w:tcPr>
            <w:tcW w:w="960" w:type="dxa"/>
            <w:noWrap w:val="0"/>
            <w:vAlign w:val="center"/>
          </w:tcPr>
          <w:p w14:paraId="1D312DFF">
            <w:pPr>
              <w:jc w:val="center"/>
              <w:rPr>
                <w:rFonts w:ascii="宋体" w:hAnsi="宋体"/>
                <w:sz w:val="28"/>
              </w:rPr>
            </w:pPr>
          </w:p>
        </w:tc>
      </w:tr>
      <w:tr w14:paraId="47848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667" w:type="dxa"/>
            <w:noWrap w:val="0"/>
            <w:vAlign w:val="center"/>
          </w:tcPr>
          <w:p w14:paraId="5F711619">
            <w:pPr>
              <w:jc w:val="center"/>
              <w:rPr>
                <w:rFonts w:ascii="宋体" w:hAnsi="宋体"/>
                <w:szCs w:val="21"/>
              </w:rPr>
            </w:pPr>
          </w:p>
        </w:tc>
        <w:tc>
          <w:tcPr>
            <w:tcW w:w="2190" w:type="dxa"/>
            <w:noWrap w:val="0"/>
            <w:vAlign w:val="center"/>
          </w:tcPr>
          <w:p w14:paraId="10C4354C">
            <w:pPr>
              <w:pStyle w:val="128"/>
              <w:widowControl w:val="0"/>
              <w:spacing w:before="0" w:beforeAutospacing="0" w:after="0" w:afterAutospacing="0"/>
              <w:jc w:val="center"/>
              <w:rPr>
                <w:rFonts w:hint="default"/>
                <w:kern w:val="2"/>
                <w:sz w:val="21"/>
                <w:szCs w:val="21"/>
              </w:rPr>
            </w:pPr>
          </w:p>
        </w:tc>
        <w:tc>
          <w:tcPr>
            <w:tcW w:w="735" w:type="dxa"/>
            <w:noWrap w:val="0"/>
            <w:vAlign w:val="center"/>
          </w:tcPr>
          <w:p w14:paraId="5E742CCD">
            <w:pPr>
              <w:pStyle w:val="128"/>
              <w:widowControl w:val="0"/>
              <w:spacing w:before="0" w:beforeAutospacing="0" w:after="0" w:afterAutospacing="0"/>
              <w:jc w:val="center"/>
              <w:rPr>
                <w:rFonts w:hint="default"/>
                <w:kern w:val="2"/>
                <w:sz w:val="21"/>
                <w:szCs w:val="21"/>
              </w:rPr>
            </w:pPr>
          </w:p>
        </w:tc>
        <w:tc>
          <w:tcPr>
            <w:tcW w:w="1185" w:type="dxa"/>
            <w:noWrap w:val="0"/>
            <w:vAlign w:val="center"/>
          </w:tcPr>
          <w:p w14:paraId="07173ED2">
            <w:pPr>
              <w:pStyle w:val="128"/>
              <w:widowControl w:val="0"/>
              <w:spacing w:before="0" w:beforeAutospacing="0" w:after="0" w:afterAutospacing="0"/>
              <w:jc w:val="center"/>
              <w:rPr>
                <w:rFonts w:hint="default"/>
                <w:kern w:val="2"/>
                <w:sz w:val="21"/>
                <w:szCs w:val="21"/>
              </w:rPr>
            </w:pPr>
          </w:p>
        </w:tc>
        <w:tc>
          <w:tcPr>
            <w:tcW w:w="995" w:type="dxa"/>
            <w:noWrap w:val="0"/>
            <w:vAlign w:val="center"/>
          </w:tcPr>
          <w:p w14:paraId="798C4248">
            <w:pPr>
              <w:pStyle w:val="128"/>
              <w:widowControl w:val="0"/>
              <w:spacing w:before="0" w:beforeAutospacing="0" w:after="0" w:afterAutospacing="0"/>
              <w:jc w:val="center"/>
              <w:rPr>
                <w:rFonts w:hint="default"/>
                <w:kern w:val="2"/>
                <w:sz w:val="21"/>
                <w:szCs w:val="21"/>
              </w:rPr>
            </w:pPr>
          </w:p>
        </w:tc>
        <w:tc>
          <w:tcPr>
            <w:tcW w:w="990" w:type="dxa"/>
            <w:noWrap w:val="0"/>
            <w:vAlign w:val="center"/>
          </w:tcPr>
          <w:p w14:paraId="70C025C4">
            <w:pPr>
              <w:jc w:val="center"/>
              <w:rPr>
                <w:rFonts w:ascii="宋体" w:hAnsi="宋体"/>
                <w:szCs w:val="21"/>
              </w:rPr>
            </w:pPr>
          </w:p>
        </w:tc>
        <w:tc>
          <w:tcPr>
            <w:tcW w:w="1050" w:type="dxa"/>
            <w:noWrap w:val="0"/>
            <w:vAlign w:val="center"/>
          </w:tcPr>
          <w:p w14:paraId="6C3589EB">
            <w:pPr>
              <w:jc w:val="center"/>
              <w:rPr>
                <w:rFonts w:ascii="宋体" w:hAnsi="宋体"/>
                <w:szCs w:val="21"/>
              </w:rPr>
            </w:pPr>
          </w:p>
        </w:tc>
        <w:tc>
          <w:tcPr>
            <w:tcW w:w="1120" w:type="dxa"/>
            <w:noWrap w:val="0"/>
            <w:vAlign w:val="top"/>
          </w:tcPr>
          <w:p w14:paraId="60941741">
            <w:pPr>
              <w:jc w:val="center"/>
              <w:rPr>
                <w:rFonts w:ascii="宋体" w:hAnsi="宋体"/>
                <w:szCs w:val="21"/>
              </w:rPr>
            </w:pPr>
          </w:p>
        </w:tc>
        <w:tc>
          <w:tcPr>
            <w:tcW w:w="965" w:type="dxa"/>
            <w:noWrap w:val="0"/>
            <w:vAlign w:val="top"/>
          </w:tcPr>
          <w:p w14:paraId="7AF18787">
            <w:pPr>
              <w:jc w:val="center"/>
              <w:rPr>
                <w:rFonts w:ascii="宋体" w:hAnsi="宋体"/>
                <w:szCs w:val="21"/>
              </w:rPr>
            </w:pPr>
          </w:p>
        </w:tc>
        <w:tc>
          <w:tcPr>
            <w:tcW w:w="1135" w:type="dxa"/>
            <w:noWrap w:val="0"/>
            <w:vAlign w:val="center"/>
          </w:tcPr>
          <w:p w14:paraId="67B9FB90">
            <w:pPr>
              <w:jc w:val="center"/>
              <w:rPr>
                <w:rFonts w:ascii="宋体" w:hAnsi="宋体"/>
                <w:szCs w:val="21"/>
              </w:rPr>
            </w:pPr>
          </w:p>
        </w:tc>
        <w:tc>
          <w:tcPr>
            <w:tcW w:w="1110" w:type="dxa"/>
            <w:noWrap w:val="0"/>
            <w:vAlign w:val="center"/>
          </w:tcPr>
          <w:p w14:paraId="070667B3">
            <w:pPr>
              <w:jc w:val="center"/>
              <w:rPr>
                <w:rFonts w:ascii="宋体" w:hAnsi="宋体"/>
                <w:szCs w:val="21"/>
              </w:rPr>
            </w:pPr>
          </w:p>
        </w:tc>
        <w:tc>
          <w:tcPr>
            <w:tcW w:w="990" w:type="dxa"/>
            <w:noWrap w:val="0"/>
            <w:vAlign w:val="center"/>
          </w:tcPr>
          <w:p w14:paraId="1C68CE48">
            <w:pPr>
              <w:jc w:val="center"/>
              <w:rPr>
                <w:rFonts w:ascii="宋体" w:hAnsi="宋体"/>
                <w:sz w:val="28"/>
              </w:rPr>
            </w:pPr>
          </w:p>
        </w:tc>
        <w:tc>
          <w:tcPr>
            <w:tcW w:w="960" w:type="dxa"/>
            <w:noWrap w:val="0"/>
            <w:vAlign w:val="center"/>
          </w:tcPr>
          <w:p w14:paraId="077AE67D">
            <w:pPr>
              <w:jc w:val="center"/>
              <w:rPr>
                <w:rFonts w:ascii="宋体" w:hAnsi="宋体"/>
                <w:sz w:val="28"/>
              </w:rPr>
            </w:pPr>
          </w:p>
        </w:tc>
      </w:tr>
      <w:tr w14:paraId="2AAC8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667" w:type="dxa"/>
            <w:noWrap w:val="0"/>
            <w:vAlign w:val="center"/>
          </w:tcPr>
          <w:p w14:paraId="48CB2928">
            <w:pPr>
              <w:jc w:val="center"/>
              <w:rPr>
                <w:rFonts w:ascii="宋体" w:hAnsi="宋体"/>
                <w:szCs w:val="21"/>
              </w:rPr>
            </w:pPr>
          </w:p>
        </w:tc>
        <w:tc>
          <w:tcPr>
            <w:tcW w:w="2190" w:type="dxa"/>
            <w:noWrap w:val="0"/>
            <w:vAlign w:val="center"/>
          </w:tcPr>
          <w:p w14:paraId="286B84C7">
            <w:pPr>
              <w:pStyle w:val="128"/>
              <w:widowControl w:val="0"/>
              <w:spacing w:before="0" w:beforeAutospacing="0" w:after="0" w:afterAutospacing="0"/>
              <w:jc w:val="center"/>
              <w:rPr>
                <w:rFonts w:hint="default"/>
                <w:kern w:val="2"/>
                <w:sz w:val="21"/>
                <w:szCs w:val="21"/>
              </w:rPr>
            </w:pPr>
          </w:p>
        </w:tc>
        <w:tc>
          <w:tcPr>
            <w:tcW w:w="735" w:type="dxa"/>
            <w:noWrap w:val="0"/>
            <w:vAlign w:val="center"/>
          </w:tcPr>
          <w:p w14:paraId="6A4C718B">
            <w:pPr>
              <w:pStyle w:val="128"/>
              <w:widowControl w:val="0"/>
              <w:spacing w:before="0" w:beforeAutospacing="0" w:after="0" w:afterAutospacing="0"/>
              <w:jc w:val="center"/>
              <w:rPr>
                <w:rFonts w:hint="default"/>
                <w:kern w:val="2"/>
                <w:sz w:val="21"/>
                <w:szCs w:val="21"/>
              </w:rPr>
            </w:pPr>
          </w:p>
        </w:tc>
        <w:tc>
          <w:tcPr>
            <w:tcW w:w="1185" w:type="dxa"/>
            <w:noWrap w:val="0"/>
            <w:vAlign w:val="center"/>
          </w:tcPr>
          <w:p w14:paraId="16854DF5">
            <w:pPr>
              <w:pStyle w:val="128"/>
              <w:widowControl w:val="0"/>
              <w:spacing w:before="0" w:beforeAutospacing="0" w:after="0" w:afterAutospacing="0"/>
              <w:jc w:val="center"/>
              <w:rPr>
                <w:rFonts w:hint="default"/>
                <w:kern w:val="2"/>
                <w:sz w:val="21"/>
                <w:szCs w:val="21"/>
              </w:rPr>
            </w:pPr>
          </w:p>
        </w:tc>
        <w:tc>
          <w:tcPr>
            <w:tcW w:w="995" w:type="dxa"/>
            <w:noWrap w:val="0"/>
            <w:vAlign w:val="center"/>
          </w:tcPr>
          <w:p w14:paraId="14096DE7">
            <w:pPr>
              <w:pStyle w:val="128"/>
              <w:widowControl w:val="0"/>
              <w:spacing w:before="0" w:beforeAutospacing="0" w:after="0" w:afterAutospacing="0"/>
              <w:jc w:val="center"/>
              <w:rPr>
                <w:rFonts w:hint="default"/>
                <w:kern w:val="2"/>
                <w:sz w:val="21"/>
                <w:szCs w:val="21"/>
              </w:rPr>
            </w:pPr>
          </w:p>
        </w:tc>
        <w:tc>
          <w:tcPr>
            <w:tcW w:w="990" w:type="dxa"/>
            <w:noWrap w:val="0"/>
            <w:vAlign w:val="center"/>
          </w:tcPr>
          <w:p w14:paraId="15E1F702">
            <w:pPr>
              <w:jc w:val="center"/>
              <w:rPr>
                <w:rFonts w:ascii="宋体" w:hAnsi="宋体"/>
                <w:szCs w:val="21"/>
              </w:rPr>
            </w:pPr>
          </w:p>
        </w:tc>
        <w:tc>
          <w:tcPr>
            <w:tcW w:w="1050" w:type="dxa"/>
            <w:noWrap w:val="0"/>
            <w:vAlign w:val="center"/>
          </w:tcPr>
          <w:p w14:paraId="4515F41F">
            <w:pPr>
              <w:jc w:val="center"/>
              <w:rPr>
                <w:rFonts w:ascii="宋体" w:hAnsi="宋体"/>
                <w:szCs w:val="21"/>
              </w:rPr>
            </w:pPr>
          </w:p>
        </w:tc>
        <w:tc>
          <w:tcPr>
            <w:tcW w:w="1120" w:type="dxa"/>
            <w:noWrap w:val="0"/>
            <w:vAlign w:val="top"/>
          </w:tcPr>
          <w:p w14:paraId="7AB41F06">
            <w:pPr>
              <w:jc w:val="center"/>
              <w:rPr>
                <w:rFonts w:ascii="宋体" w:hAnsi="宋体"/>
                <w:szCs w:val="21"/>
              </w:rPr>
            </w:pPr>
          </w:p>
        </w:tc>
        <w:tc>
          <w:tcPr>
            <w:tcW w:w="965" w:type="dxa"/>
            <w:noWrap w:val="0"/>
            <w:vAlign w:val="top"/>
          </w:tcPr>
          <w:p w14:paraId="20E999EF">
            <w:pPr>
              <w:jc w:val="center"/>
              <w:rPr>
                <w:rFonts w:ascii="宋体" w:hAnsi="宋体"/>
                <w:szCs w:val="21"/>
              </w:rPr>
            </w:pPr>
          </w:p>
        </w:tc>
        <w:tc>
          <w:tcPr>
            <w:tcW w:w="1135" w:type="dxa"/>
            <w:noWrap w:val="0"/>
            <w:vAlign w:val="center"/>
          </w:tcPr>
          <w:p w14:paraId="582A55C0">
            <w:pPr>
              <w:jc w:val="center"/>
              <w:rPr>
                <w:rFonts w:ascii="宋体" w:hAnsi="宋体"/>
                <w:szCs w:val="21"/>
              </w:rPr>
            </w:pPr>
          </w:p>
        </w:tc>
        <w:tc>
          <w:tcPr>
            <w:tcW w:w="1110" w:type="dxa"/>
            <w:noWrap w:val="0"/>
            <w:vAlign w:val="center"/>
          </w:tcPr>
          <w:p w14:paraId="55A471DD">
            <w:pPr>
              <w:jc w:val="center"/>
              <w:rPr>
                <w:rFonts w:ascii="宋体" w:hAnsi="宋体"/>
                <w:szCs w:val="21"/>
              </w:rPr>
            </w:pPr>
          </w:p>
        </w:tc>
        <w:tc>
          <w:tcPr>
            <w:tcW w:w="990" w:type="dxa"/>
            <w:noWrap w:val="0"/>
            <w:vAlign w:val="center"/>
          </w:tcPr>
          <w:p w14:paraId="0FE9CAE1">
            <w:pPr>
              <w:jc w:val="center"/>
              <w:rPr>
                <w:rFonts w:ascii="宋体" w:hAnsi="宋体"/>
                <w:sz w:val="28"/>
              </w:rPr>
            </w:pPr>
          </w:p>
        </w:tc>
        <w:tc>
          <w:tcPr>
            <w:tcW w:w="960" w:type="dxa"/>
            <w:noWrap w:val="0"/>
            <w:vAlign w:val="center"/>
          </w:tcPr>
          <w:p w14:paraId="360E5E5C">
            <w:pPr>
              <w:jc w:val="center"/>
              <w:rPr>
                <w:rFonts w:ascii="宋体" w:hAnsi="宋体"/>
                <w:sz w:val="28"/>
              </w:rPr>
            </w:pPr>
          </w:p>
        </w:tc>
      </w:tr>
      <w:tr w14:paraId="32355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667" w:type="dxa"/>
            <w:noWrap w:val="0"/>
            <w:vAlign w:val="center"/>
          </w:tcPr>
          <w:p w14:paraId="5BE1A2B8">
            <w:pPr>
              <w:jc w:val="center"/>
              <w:rPr>
                <w:rFonts w:ascii="宋体" w:hAnsi="宋体"/>
                <w:szCs w:val="21"/>
              </w:rPr>
            </w:pPr>
          </w:p>
        </w:tc>
        <w:tc>
          <w:tcPr>
            <w:tcW w:w="2190" w:type="dxa"/>
            <w:noWrap w:val="0"/>
            <w:vAlign w:val="center"/>
          </w:tcPr>
          <w:p w14:paraId="033F279B">
            <w:pPr>
              <w:pStyle w:val="128"/>
              <w:widowControl w:val="0"/>
              <w:spacing w:before="0" w:beforeAutospacing="0" w:after="0" w:afterAutospacing="0"/>
              <w:jc w:val="both"/>
              <w:rPr>
                <w:rFonts w:hint="default"/>
                <w:kern w:val="2"/>
                <w:sz w:val="21"/>
                <w:szCs w:val="21"/>
              </w:rPr>
            </w:pPr>
          </w:p>
        </w:tc>
        <w:tc>
          <w:tcPr>
            <w:tcW w:w="735" w:type="dxa"/>
            <w:noWrap w:val="0"/>
            <w:vAlign w:val="center"/>
          </w:tcPr>
          <w:p w14:paraId="669DF648">
            <w:pPr>
              <w:pStyle w:val="128"/>
              <w:widowControl w:val="0"/>
              <w:spacing w:before="0" w:beforeAutospacing="0" w:after="0" w:afterAutospacing="0"/>
              <w:jc w:val="center"/>
              <w:rPr>
                <w:rFonts w:hint="default"/>
                <w:kern w:val="2"/>
                <w:sz w:val="21"/>
                <w:szCs w:val="21"/>
              </w:rPr>
            </w:pPr>
          </w:p>
        </w:tc>
        <w:tc>
          <w:tcPr>
            <w:tcW w:w="1185" w:type="dxa"/>
            <w:noWrap w:val="0"/>
            <w:vAlign w:val="center"/>
          </w:tcPr>
          <w:p w14:paraId="5953D2B9">
            <w:pPr>
              <w:pStyle w:val="128"/>
              <w:widowControl w:val="0"/>
              <w:spacing w:before="0" w:beforeAutospacing="0" w:after="0" w:afterAutospacing="0"/>
              <w:jc w:val="center"/>
              <w:rPr>
                <w:rFonts w:hint="default"/>
                <w:kern w:val="2"/>
                <w:sz w:val="21"/>
                <w:szCs w:val="21"/>
              </w:rPr>
            </w:pPr>
          </w:p>
        </w:tc>
        <w:tc>
          <w:tcPr>
            <w:tcW w:w="995" w:type="dxa"/>
            <w:noWrap w:val="0"/>
            <w:vAlign w:val="center"/>
          </w:tcPr>
          <w:p w14:paraId="734F7A17">
            <w:pPr>
              <w:pStyle w:val="128"/>
              <w:widowControl w:val="0"/>
              <w:spacing w:before="0" w:beforeAutospacing="0" w:after="0" w:afterAutospacing="0"/>
              <w:jc w:val="center"/>
              <w:rPr>
                <w:rFonts w:hint="default"/>
                <w:kern w:val="2"/>
                <w:sz w:val="21"/>
                <w:szCs w:val="21"/>
              </w:rPr>
            </w:pPr>
          </w:p>
        </w:tc>
        <w:tc>
          <w:tcPr>
            <w:tcW w:w="990" w:type="dxa"/>
            <w:noWrap w:val="0"/>
            <w:vAlign w:val="center"/>
          </w:tcPr>
          <w:p w14:paraId="29EF549D">
            <w:pPr>
              <w:jc w:val="center"/>
              <w:rPr>
                <w:rFonts w:ascii="宋体" w:hAnsi="宋体"/>
                <w:szCs w:val="21"/>
              </w:rPr>
            </w:pPr>
          </w:p>
        </w:tc>
        <w:tc>
          <w:tcPr>
            <w:tcW w:w="1050" w:type="dxa"/>
            <w:noWrap w:val="0"/>
            <w:vAlign w:val="center"/>
          </w:tcPr>
          <w:p w14:paraId="606919E6">
            <w:pPr>
              <w:jc w:val="center"/>
              <w:rPr>
                <w:rFonts w:ascii="宋体" w:hAnsi="宋体"/>
                <w:szCs w:val="21"/>
              </w:rPr>
            </w:pPr>
          </w:p>
        </w:tc>
        <w:tc>
          <w:tcPr>
            <w:tcW w:w="1120" w:type="dxa"/>
            <w:noWrap w:val="0"/>
            <w:vAlign w:val="top"/>
          </w:tcPr>
          <w:p w14:paraId="673DF1D2">
            <w:pPr>
              <w:jc w:val="center"/>
              <w:rPr>
                <w:rFonts w:ascii="宋体" w:hAnsi="宋体"/>
                <w:szCs w:val="21"/>
              </w:rPr>
            </w:pPr>
          </w:p>
        </w:tc>
        <w:tc>
          <w:tcPr>
            <w:tcW w:w="965" w:type="dxa"/>
            <w:noWrap w:val="0"/>
            <w:vAlign w:val="top"/>
          </w:tcPr>
          <w:p w14:paraId="0E5E2AC7">
            <w:pPr>
              <w:jc w:val="center"/>
              <w:rPr>
                <w:rFonts w:ascii="宋体" w:hAnsi="宋体"/>
                <w:szCs w:val="21"/>
              </w:rPr>
            </w:pPr>
          </w:p>
        </w:tc>
        <w:tc>
          <w:tcPr>
            <w:tcW w:w="1135" w:type="dxa"/>
            <w:noWrap w:val="0"/>
            <w:vAlign w:val="center"/>
          </w:tcPr>
          <w:p w14:paraId="7CF46FD2">
            <w:pPr>
              <w:jc w:val="center"/>
              <w:rPr>
                <w:rFonts w:ascii="宋体" w:hAnsi="宋体"/>
                <w:szCs w:val="21"/>
              </w:rPr>
            </w:pPr>
          </w:p>
        </w:tc>
        <w:tc>
          <w:tcPr>
            <w:tcW w:w="1110" w:type="dxa"/>
            <w:noWrap w:val="0"/>
            <w:vAlign w:val="center"/>
          </w:tcPr>
          <w:p w14:paraId="3AC4725F">
            <w:pPr>
              <w:jc w:val="center"/>
              <w:rPr>
                <w:rFonts w:ascii="宋体" w:hAnsi="宋体"/>
                <w:szCs w:val="21"/>
              </w:rPr>
            </w:pPr>
          </w:p>
        </w:tc>
        <w:tc>
          <w:tcPr>
            <w:tcW w:w="990" w:type="dxa"/>
            <w:noWrap w:val="0"/>
            <w:vAlign w:val="center"/>
          </w:tcPr>
          <w:p w14:paraId="2176CEE8">
            <w:pPr>
              <w:jc w:val="center"/>
              <w:rPr>
                <w:rFonts w:ascii="宋体" w:hAnsi="宋体"/>
                <w:sz w:val="28"/>
              </w:rPr>
            </w:pPr>
          </w:p>
        </w:tc>
        <w:tc>
          <w:tcPr>
            <w:tcW w:w="960" w:type="dxa"/>
            <w:noWrap w:val="0"/>
            <w:vAlign w:val="center"/>
          </w:tcPr>
          <w:p w14:paraId="1DF2E80F">
            <w:pPr>
              <w:jc w:val="center"/>
              <w:rPr>
                <w:rFonts w:ascii="宋体" w:hAnsi="宋体"/>
                <w:sz w:val="28"/>
              </w:rPr>
            </w:pPr>
          </w:p>
        </w:tc>
      </w:tr>
      <w:tr w14:paraId="70E2D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667" w:type="dxa"/>
            <w:noWrap w:val="0"/>
            <w:vAlign w:val="center"/>
          </w:tcPr>
          <w:p w14:paraId="270920BF">
            <w:pPr>
              <w:jc w:val="center"/>
              <w:rPr>
                <w:rFonts w:ascii="宋体" w:hAnsi="宋体"/>
                <w:szCs w:val="21"/>
              </w:rPr>
            </w:pPr>
          </w:p>
        </w:tc>
        <w:tc>
          <w:tcPr>
            <w:tcW w:w="2190" w:type="dxa"/>
            <w:noWrap w:val="0"/>
            <w:vAlign w:val="center"/>
          </w:tcPr>
          <w:p w14:paraId="2331589B">
            <w:pPr>
              <w:pStyle w:val="128"/>
              <w:widowControl w:val="0"/>
              <w:spacing w:before="0" w:beforeAutospacing="0" w:after="0" w:afterAutospacing="0"/>
              <w:jc w:val="both"/>
              <w:rPr>
                <w:rFonts w:hint="default"/>
                <w:kern w:val="2"/>
                <w:sz w:val="21"/>
                <w:szCs w:val="21"/>
              </w:rPr>
            </w:pPr>
          </w:p>
        </w:tc>
        <w:tc>
          <w:tcPr>
            <w:tcW w:w="735" w:type="dxa"/>
            <w:noWrap w:val="0"/>
            <w:vAlign w:val="center"/>
          </w:tcPr>
          <w:p w14:paraId="0CEE3224">
            <w:pPr>
              <w:pStyle w:val="128"/>
              <w:widowControl w:val="0"/>
              <w:spacing w:before="0" w:beforeAutospacing="0" w:after="0" w:afterAutospacing="0"/>
              <w:jc w:val="center"/>
              <w:rPr>
                <w:rFonts w:hint="default"/>
                <w:kern w:val="2"/>
                <w:sz w:val="21"/>
                <w:szCs w:val="21"/>
              </w:rPr>
            </w:pPr>
          </w:p>
        </w:tc>
        <w:tc>
          <w:tcPr>
            <w:tcW w:w="1185" w:type="dxa"/>
            <w:noWrap w:val="0"/>
            <w:vAlign w:val="center"/>
          </w:tcPr>
          <w:p w14:paraId="5F88335F">
            <w:pPr>
              <w:pStyle w:val="128"/>
              <w:widowControl w:val="0"/>
              <w:spacing w:before="0" w:beforeAutospacing="0" w:after="0" w:afterAutospacing="0"/>
              <w:jc w:val="center"/>
              <w:rPr>
                <w:rFonts w:hint="default"/>
                <w:kern w:val="2"/>
                <w:sz w:val="21"/>
                <w:szCs w:val="21"/>
              </w:rPr>
            </w:pPr>
          </w:p>
        </w:tc>
        <w:tc>
          <w:tcPr>
            <w:tcW w:w="995" w:type="dxa"/>
            <w:noWrap w:val="0"/>
            <w:vAlign w:val="center"/>
          </w:tcPr>
          <w:p w14:paraId="53661A9D">
            <w:pPr>
              <w:pStyle w:val="128"/>
              <w:widowControl w:val="0"/>
              <w:spacing w:before="0" w:beforeAutospacing="0" w:after="0" w:afterAutospacing="0"/>
              <w:jc w:val="center"/>
              <w:rPr>
                <w:rFonts w:hint="default"/>
                <w:kern w:val="2"/>
                <w:sz w:val="21"/>
                <w:szCs w:val="21"/>
              </w:rPr>
            </w:pPr>
          </w:p>
        </w:tc>
        <w:tc>
          <w:tcPr>
            <w:tcW w:w="990" w:type="dxa"/>
            <w:noWrap w:val="0"/>
            <w:vAlign w:val="center"/>
          </w:tcPr>
          <w:p w14:paraId="04060D4C">
            <w:pPr>
              <w:jc w:val="center"/>
              <w:rPr>
                <w:rFonts w:ascii="宋体" w:hAnsi="宋体"/>
                <w:szCs w:val="21"/>
              </w:rPr>
            </w:pPr>
          </w:p>
        </w:tc>
        <w:tc>
          <w:tcPr>
            <w:tcW w:w="1050" w:type="dxa"/>
            <w:noWrap w:val="0"/>
            <w:vAlign w:val="center"/>
          </w:tcPr>
          <w:p w14:paraId="6B790306">
            <w:pPr>
              <w:jc w:val="center"/>
              <w:rPr>
                <w:rFonts w:ascii="宋体" w:hAnsi="宋体"/>
                <w:szCs w:val="21"/>
              </w:rPr>
            </w:pPr>
          </w:p>
        </w:tc>
        <w:tc>
          <w:tcPr>
            <w:tcW w:w="1120" w:type="dxa"/>
            <w:noWrap w:val="0"/>
            <w:vAlign w:val="top"/>
          </w:tcPr>
          <w:p w14:paraId="6972208C">
            <w:pPr>
              <w:jc w:val="center"/>
              <w:rPr>
                <w:rFonts w:ascii="宋体" w:hAnsi="宋体"/>
                <w:szCs w:val="21"/>
              </w:rPr>
            </w:pPr>
          </w:p>
        </w:tc>
        <w:tc>
          <w:tcPr>
            <w:tcW w:w="965" w:type="dxa"/>
            <w:noWrap w:val="0"/>
            <w:vAlign w:val="top"/>
          </w:tcPr>
          <w:p w14:paraId="68273F79">
            <w:pPr>
              <w:jc w:val="center"/>
              <w:rPr>
                <w:rFonts w:ascii="宋体" w:hAnsi="宋体"/>
                <w:szCs w:val="21"/>
              </w:rPr>
            </w:pPr>
          </w:p>
        </w:tc>
        <w:tc>
          <w:tcPr>
            <w:tcW w:w="1135" w:type="dxa"/>
            <w:noWrap w:val="0"/>
            <w:vAlign w:val="center"/>
          </w:tcPr>
          <w:p w14:paraId="340ABB28">
            <w:pPr>
              <w:jc w:val="center"/>
              <w:rPr>
                <w:rFonts w:ascii="宋体" w:hAnsi="宋体"/>
                <w:szCs w:val="21"/>
              </w:rPr>
            </w:pPr>
          </w:p>
        </w:tc>
        <w:tc>
          <w:tcPr>
            <w:tcW w:w="1110" w:type="dxa"/>
            <w:noWrap w:val="0"/>
            <w:vAlign w:val="center"/>
          </w:tcPr>
          <w:p w14:paraId="27416F89">
            <w:pPr>
              <w:jc w:val="center"/>
              <w:rPr>
                <w:rFonts w:ascii="宋体" w:hAnsi="宋体"/>
                <w:szCs w:val="21"/>
              </w:rPr>
            </w:pPr>
          </w:p>
        </w:tc>
        <w:tc>
          <w:tcPr>
            <w:tcW w:w="990" w:type="dxa"/>
            <w:noWrap w:val="0"/>
            <w:vAlign w:val="center"/>
          </w:tcPr>
          <w:p w14:paraId="1B4D27A0">
            <w:pPr>
              <w:jc w:val="center"/>
              <w:rPr>
                <w:rFonts w:ascii="宋体" w:hAnsi="宋体"/>
                <w:sz w:val="28"/>
              </w:rPr>
            </w:pPr>
          </w:p>
        </w:tc>
        <w:tc>
          <w:tcPr>
            <w:tcW w:w="960" w:type="dxa"/>
            <w:noWrap w:val="0"/>
            <w:vAlign w:val="center"/>
          </w:tcPr>
          <w:p w14:paraId="7884944A">
            <w:pPr>
              <w:jc w:val="center"/>
              <w:rPr>
                <w:rFonts w:ascii="宋体" w:hAnsi="宋体"/>
                <w:sz w:val="28"/>
              </w:rPr>
            </w:pPr>
          </w:p>
        </w:tc>
      </w:tr>
      <w:tr w14:paraId="46DFB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667" w:type="dxa"/>
            <w:noWrap w:val="0"/>
            <w:vAlign w:val="center"/>
          </w:tcPr>
          <w:p w14:paraId="2C4D0A74">
            <w:pPr>
              <w:jc w:val="center"/>
              <w:rPr>
                <w:rFonts w:ascii="宋体" w:hAnsi="宋体"/>
                <w:szCs w:val="21"/>
              </w:rPr>
            </w:pPr>
          </w:p>
        </w:tc>
        <w:tc>
          <w:tcPr>
            <w:tcW w:w="2190" w:type="dxa"/>
            <w:noWrap w:val="0"/>
            <w:vAlign w:val="center"/>
          </w:tcPr>
          <w:p w14:paraId="355ECEC4">
            <w:pPr>
              <w:pStyle w:val="128"/>
              <w:widowControl w:val="0"/>
              <w:spacing w:before="0" w:beforeAutospacing="0" w:after="0" w:afterAutospacing="0"/>
              <w:jc w:val="both"/>
              <w:rPr>
                <w:rFonts w:hint="default"/>
                <w:kern w:val="2"/>
                <w:sz w:val="21"/>
                <w:szCs w:val="21"/>
              </w:rPr>
            </w:pPr>
          </w:p>
        </w:tc>
        <w:tc>
          <w:tcPr>
            <w:tcW w:w="735" w:type="dxa"/>
            <w:noWrap w:val="0"/>
            <w:vAlign w:val="center"/>
          </w:tcPr>
          <w:p w14:paraId="6B92F780">
            <w:pPr>
              <w:pStyle w:val="128"/>
              <w:widowControl w:val="0"/>
              <w:spacing w:before="0" w:beforeAutospacing="0" w:after="0" w:afterAutospacing="0"/>
              <w:jc w:val="center"/>
              <w:rPr>
                <w:rFonts w:hint="default"/>
                <w:kern w:val="2"/>
                <w:sz w:val="21"/>
                <w:szCs w:val="21"/>
              </w:rPr>
            </w:pPr>
          </w:p>
        </w:tc>
        <w:tc>
          <w:tcPr>
            <w:tcW w:w="1185" w:type="dxa"/>
            <w:noWrap w:val="0"/>
            <w:vAlign w:val="center"/>
          </w:tcPr>
          <w:p w14:paraId="7D4A133F">
            <w:pPr>
              <w:pStyle w:val="128"/>
              <w:widowControl w:val="0"/>
              <w:spacing w:before="0" w:beforeAutospacing="0" w:after="0" w:afterAutospacing="0"/>
              <w:jc w:val="center"/>
              <w:rPr>
                <w:rFonts w:hint="default"/>
                <w:kern w:val="2"/>
                <w:sz w:val="21"/>
                <w:szCs w:val="21"/>
              </w:rPr>
            </w:pPr>
          </w:p>
        </w:tc>
        <w:tc>
          <w:tcPr>
            <w:tcW w:w="995" w:type="dxa"/>
            <w:noWrap w:val="0"/>
            <w:vAlign w:val="center"/>
          </w:tcPr>
          <w:p w14:paraId="31297996">
            <w:pPr>
              <w:pStyle w:val="128"/>
              <w:widowControl w:val="0"/>
              <w:spacing w:before="0" w:beforeAutospacing="0" w:after="0" w:afterAutospacing="0"/>
              <w:jc w:val="center"/>
              <w:rPr>
                <w:rFonts w:hint="default"/>
                <w:kern w:val="2"/>
                <w:sz w:val="21"/>
                <w:szCs w:val="21"/>
              </w:rPr>
            </w:pPr>
          </w:p>
        </w:tc>
        <w:tc>
          <w:tcPr>
            <w:tcW w:w="990" w:type="dxa"/>
            <w:noWrap w:val="0"/>
            <w:vAlign w:val="center"/>
          </w:tcPr>
          <w:p w14:paraId="5C3D14B2">
            <w:pPr>
              <w:jc w:val="center"/>
              <w:rPr>
                <w:rFonts w:ascii="宋体" w:hAnsi="宋体"/>
                <w:szCs w:val="21"/>
              </w:rPr>
            </w:pPr>
          </w:p>
        </w:tc>
        <w:tc>
          <w:tcPr>
            <w:tcW w:w="1050" w:type="dxa"/>
            <w:noWrap w:val="0"/>
            <w:vAlign w:val="center"/>
          </w:tcPr>
          <w:p w14:paraId="7CFA17C6">
            <w:pPr>
              <w:jc w:val="center"/>
              <w:rPr>
                <w:rFonts w:ascii="宋体" w:hAnsi="宋体"/>
                <w:szCs w:val="21"/>
              </w:rPr>
            </w:pPr>
          </w:p>
        </w:tc>
        <w:tc>
          <w:tcPr>
            <w:tcW w:w="1120" w:type="dxa"/>
            <w:noWrap w:val="0"/>
            <w:vAlign w:val="top"/>
          </w:tcPr>
          <w:p w14:paraId="1BF4E627">
            <w:pPr>
              <w:jc w:val="center"/>
              <w:rPr>
                <w:rFonts w:ascii="宋体" w:hAnsi="宋体"/>
                <w:szCs w:val="21"/>
              </w:rPr>
            </w:pPr>
          </w:p>
        </w:tc>
        <w:tc>
          <w:tcPr>
            <w:tcW w:w="965" w:type="dxa"/>
            <w:noWrap w:val="0"/>
            <w:vAlign w:val="top"/>
          </w:tcPr>
          <w:p w14:paraId="75B9C796">
            <w:pPr>
              <w:jc w:val="center"/>
              <w:rPr>
                <w:rFonts w:ascii="宋体" w:hAnsi="宋体"/>
                <w:szCs w:val="21"/>
              </w:rPr>
            </w:pPr>
          </w:p>
        </w:tc>
        <w:tc>
          <w:tcPr>
            <w:tcW w:w="1135" w:type="dxa"/>
            <w:noWrap w:val="0"/>
            <w:vAlign w:val="center"/>
          </w:tcPr>
          <w:p w14:paraId="58C6EB59">
            <w:pPr>
              <w:jc w:val="center"/>
              <w:rPr>
                <w:rFonts w:ascii="宋体" w:hAnsi="宋体"/>
                <w:szCs w:val="21"/>
              </w:rPr>
            </w:pPr>
          </w:p>
        </w:tc>
        <w:tc>
          <w:tcPr>
            <w:tcW w:w="1110" w:type="dxa"/>
            <w:noWrap w:val="0"/>
            <w:vAlign w:val="center"/>
          </w:tcPr>
          <w:p w14:paraId="71083CFE">
            <w:pPr>
              <w:jc w:val="center"/>
              <w:rPr>
                <w:rFonts w:ascii="宋体" w:hAnsi="宋体"/>
                <w:szCs w:val="21"/>
              </w:rPr>
            </w:pPr>
          </w:p>
        </w:tc>
        <w:tc>
          <w:tcPr>
            <w:tcW w:w="990" w:type="dxa"/>
            <w:noWrap w:val="0"/>
            <w:vAlign w:val="center"/>
          </w:tcPr>
          <w:p w14:paraId="6CBB495D">
            <w:pPr>
              <w:jc w:val="center"/>
              <w:rPr>
                <w:rFonts w:ascii="宋体" w:hAnsi="宋体"/>
                <w:sz w:val="28"/>
              </w:rPr>
            </w:pPr>
          </w:p>
        </w:tc>
        <w:tc>
          <w:tcPr>
            <w:tcW w:w="960" w:type="dxa"/>
            <w:noWrap w:val="0"/>
            <w:vAlign w:val="center"/>
          </w:tcPr>
          <w:p w14:paraId="09F9862B">
            <w:pPr>
              <w:jc w:val="center"/>
              <w:rPr>
                <w:rFonts w:ascii="宋体" w:hAnsi="宋体"/>
                <w:sz w:val="28"/>
              </w:rPr>
            </w:pPr>
          </w:p>
        </w:tc>
      </w:tr>
    </w:tbl>
    <w:p w14:paraId="1B12DB89">
      <w:pPr>
        <w:rPr>
          <w:rFonts w:ascii="宋体" w:hAnsi="宋体"/>
          <w:szCs w:val="21"/>
        </w:rPr>
      </w:pPr>
    </w:p>
    <w:p w14:paraId="501E4CBB">
      <w:pPr>
        <w:rPr>
          <w:rFonts w:ascii="宋体" w:hAnsi="宋体"/>
          <w:szCs w:val="21"/>
        </w:rPr>
      </w:pPr>
    </w:p>
    <w:p w14:paraId="17FB59F4">
      <w:pPr>
        <w:spacing w:line="420" w:lineRule="exact"/>
        <w:ind w:firstLine="9156"/>
        <w:rPr>
          <w:rFonts w:ascii="宋体" w:hAnsi="宋体"/>
          <w:sz w:val="24"/>
        </w:rPr>
        <w:sectPr>
          <w:pgSz w:w="16838" w:h="11906" w:orient="landscape"/>
          <w:pgMar w:top="1418" w:right="1418" w:bottom="1469" w:left="1418" w:header="851" w:footer="992" w:gutter="0"/>
          <w:cols w:space="720" w:num="1"/>
          <w:docGrid w:linePitch="312" w:charSpace="0"/>
        </w:sectPr>
      </w:pPr>
    </w:p>
    <w:p w14:paraId="6D59A1F9">
      <w:pPr>
        <w:pStyle w:val="86"/>
        <w:keepNext/>
        <w:keepLines/>
        <w:pageBreakBefore w:val="0"/>
        <w:widowControl w:val="0"/>
        <w:kinsoku/>
        <w:wordWrap/>
        <w:overflowPunct/>
        <w:topLinePunct w:val="0"/>
        <w:autoSpaceDE/>
        <w:autoSpaceDN/>
        <w:bidi w:val="0"/>
        <w:adjustRightInd/>
        <w:snapToGrid/>
        <w:jc w:val="center"/>
        <w:textAlignment w:val="auto"/>
        <w:outlineLvl w:val="2"/>
        <w:rPr>
          <w:rFonts w:hint="eastAsia" w:ascii="Times New Roman" w:hAnsi="Times New Roman" w:cs="Times New Roman"/>
          <w:b/>
          <w:bCs/>
          <w:color w:val="auto"/>
          <w:sz w:val="24"/>
          <w:szCs w:val="24"/>
        </w:rPr>
      </w:pPr>
      <w:bookmarkStart w:id="2677" w:name="_Toc22681"/>
      <w:bookmarkStart w:id="2678" w:name="_Toc545321341"/>
      <w:bookmarkStart w:id="2679" w:name="_Toc524890372"/>
      <w:bookmarkStart w:id="2680" w:name="_Toc221951525"/>
      <w:bookmarkStart w:id="2681" w:name="_Toc109149915"/>
      <w:r>
        <w:rPr>
          <w:rFonts w:hint="eastAsia" w:ascii="Times New Roman" w:hAnsi="Times New Roman" w:cs="Times New Roman"/>
          <w:b/>
          <w:bCs/>
          <w:color w:val="auto"/>
          <w:sz w:val="24"/>
          <w:szCs w:val="24"/>
        </w:rPr>
        <w:t>3.8 工程单价费(税)率汇总表</w:t>
      </w:r>
      <w:bookmarkEnd w:id="2677"/>
      <w:bookmarkEnd w:id="2678"/>
      <w:bookmarkEnd w:id="2679"/>
      <w:bookmarkEnd w:id="2680"/>
      <w:bookmarkEnd w:id="2681"/>
    </w:p>
    <w:p w14:paraId="1307188F">
      <w:pPr>
        <w:spacing w:line="300" w:lineRule="exact"/>
        <w:jc w:val="center"/>
        <w:rPr>
          <w:rFonts w:ascii="宋体" w:hAnsi="宋体"/>
          <w:sz w:val="32"/>
        </w:rPr>
      </w:pPr>
    </w:p>
    <w:p w14:paraId="74F990AB">
      <w:pPr>
        <w:rPr>
          <w:rFonts w:ascii="宋体" w:hAnsi="宋体" w:cs="宋体"/>
          <w:szCs w:val="21"/>
        </w:rPr>
      </w:pPr>
      <w:r>
        <w:rPr>
          <w:rFonts w:hint="eastAsia" w:ascii="宋体" w:hAnsi="宋体" w:cs="宋体"/>
          <w:szCs w:val="21"/>
        </w:rPr>
        <w:t xml:space="preserve">投标人：___________________________ </w:t>
      </w:r>
    </w:p>
    <w:p w14:paraId="06D1C41E">
      <w:pPr>
        <w:rPr>
          <w:rFonts w:ascii="宋体" w:hAnsi="宋体" w:cs="宋体"/>
          <w:szCs w:val="21"/>
        </w:rPr>
      </w:pPr>
      <w:r>
        <w:rPr>
          <w:rFonts w:hint="eastAsia" w:ascii="宋体" w:hAnsi="宋体" w:cs="宋体"/>
        </w:rPr>
        <w:t>工程名称：</w:t>
      </w:r>
      <w:r>
        <w:rPr>
          <w:rFonts w:hint="eastAsia" w:ascii="宋体" w:hAnsi="宋体" w:cs="宋体"/>
          <w:sz w:val="30"/>
          <w:u w:val="single"/>
        </w:rPr>
        <w:t xml:space="preserve">       </w:t>
      </w:r>
      <w:r>
        <w:rPr>
          <w:rFonts w:hint="eastAsia" w:ascii="宋体" w:hAnsi="宋体" w:cs="宋体"/>
          <w:szCs w:val="21"/>
        </w:rPr>
        <w:t xml:space="preserve"> </w:t>
      </w:r>
      <w:r>
        <w:rPr>
          <w:rFonts w:hint="eastAsia" w:ascii="宋体" w:hAnsi="宋体" w:cs="宋体"/>
        </w:rPr>
        <w:t xml:space="preserve"> (项目名称)   </w:t>
      </w:r>
      <w:r>
        <w:rPr>
          <w:rFonts w:hint="eastAsia" w:ascii="宋体" w:hAnsi="宋体" w:cs="宋体"/>
          <w:sz w:val="30"/>
          <w:u w:val="single"/>
        </w:rPr>
        <w:t xml:space="preserve">        </w:t>
      </w:r>
      <w:r>
        <w:rPr>
          <w:rFonts w:hint="eastAsia" w:ascii="宋体" w:hAnsi="宋体" w:cs="宋体"/>
          <w:szCs w:val="21"/>
        </w:rPr>
        <w:t xml:space="preserve">  </w:t>
      </w:r>
      <w:r>
        <w:rPr>
          <w:rFonts w:hint="eastAsia" w:ascii="宋体" w:hAnsi="宋体" w:cs="宋体"/>
        </w:rPr>
        <w:t xml:space="preserve"> (标段名称) </w:t>
      </w:r>
      <w:r>
        <w:rPr>
          <w:rFonts w:hint="eastAsia" w:ascii="宋体" w:hAnsi="宋体" w:cs="宋体"/>
          <w:szCs w:val="21"/>
        </w:rPr>
        <w:t xml:space="preserve">           </w:t>
      </w:r>
    </w:p>
    <w:p w14:paraId="05BE22CC">
      <w:pPr>
        <w:spacing w:line="300" w:lineRule="exact"/>
        <w:ind w:firstLine="7980" w:firstLineChars="2850"/>
        <w:rPr>
          <w:rFonts w:ascii="宋体" w:hAnsi="宋体"/>
          <w:sz w:val="28"/>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4269"/>
        <w:gridCol w:w="1345"/>
        <w:gridCol w:w="1346"/>
        <w:gridCol w:w="1346"/>
        <w:gridCol w:w="1346"/>
        <w:gridCol w:w="1346"/>
        <w:gridCol w:w="2343"/>
      </w:tblGrid>
      <w:tr w14:paraId="01FB7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44" w:type="dxa"/>
            <w:vMerge w:val="restart"/>
            <w:noWrap w:val="0"/>
            <w:vAlign w:val="center"/>
          </w:tcPr>
          <w:p w14:paraId="7C8B767D">
            <w:pPr>
              <w:jc w:val="center"/>
              <w:rPr>
                <w:rFonts w:ascii="宋体" w:hAnsi="宋体"/>
                <w:szCs w:val="21"/>
              </w:rPr>
            </w:pPr>
            <w:r>
              <w:rPr>
                <w:rFonts w:hint="eastAsia" w:ascii="宋体" w:hAnsi="宋体"/>
                <w:szCs w:val="21"/>
              </w:rPr>
              <w:t>序号</w:t>
            </w:r>
          </w:p>
        </w:tc>
        <w:tc>
          <w:tcPr>
            <w:tcW w:w="4269" w:type="dxa"/>
            <w:vMerge w:val="restart"/>
            <w:noWrap w:val="0"/>
            <w:vAlign w:val="center"/>
          </w:tcPr>
          <w:p w14:paraId="30487030">
            <w:pPr>
              <w:jc w:val="center"/>
              <w:rPr>
                <w:rFonts w:ascii="宋体" w:hAnsi="宋体"/>
                <w:szCs w:val="21"/>
              </w:rPr>
            </w:pPr>
            <w:r>
              <w:rPr>
                <w:rFonts w:hint="eastAsia" w:ascii="宋体" w:hAnsi="宋体"/>
                <w:szCs w:val="21"/>
              </w:rPr>
              <w:t>工程类别</w:t>
            </w:r>
          </w:p>
        </w:tc>
        <w:tc>
          <w:tcPr>
            <w:tcW w:w="6729" w:type="dxa"/>
            <w:gridSpan w:val="5"/>
            <w:noWrap w:val="0"/>
            <w:vAlign w:val="center"/>
          </w:tcPr>
          <w:p w14:paraId="7A8C787F">
            <w:pPr>
              <w:adjustRightInd w:val="0"/>
              <w:snapToGrid w:val="0"/>
              <w:jc w:val="center"/>
              <w:rPr>
                <w:rFonts w:ascii="宋体" w:hAnsi="宋体"/>
                <w:szCs w:val="21"/>
              </w:rPr>
            </w:pPr>
            <w:r>
              <w:rPr>
                <w:rFonts w:hint="eastAsia" w:ascii="宋体" w:hAnsi="宋体"/>
                <w:szCs w:val="21"/>
              </w:rPr>
              <w:t>工程单价费(税)率(%)</w:t>
            </w:r>
          </w:p>
        </w:tc>
        <w:tc>
          <w:tcPr>
            <w:tcW w:w="2343" w:type="dxa"/>
            <w:noWrap w:val="0"/>
            <w:vAlign w:val="center"/>
          </w:tcPr>
          <w:p w14:paraId="6DB78D4B">
            <w:pPr>
              <w:jc w:val="center"/>
              <w:rPr>
                <w:rFonts w:ascii="宋体" w:hAnsi="宋体"/>
                <w:szCs w:val="21"/>
              </w:rPr>
            </w:pPr>
            <w:r>
              <w:rPr>
                <w:rFonts w:hint="eastAsia" w:ascii="宋体" w:hAnsi="宋体"/>
                <w:szCs w:val="21"/>
              </w:rPr>
              <w:t>备注</w:t>
            </w:r>
          </w:p>
        </w:tc>
      </w:tr>
      <w:tr w14:paraId="7C0C0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44" w:type="dxa"/>
            <w:vMerge w:val="continue"/>
            <w:noWrap w:val="0"/>
            <w:vAlign w:val="center"/>
          </w:tcPr>
          <w:p w14:paraId="0CF53FD4">
            <w:pPr>
              <w:jc w:val="center"/>
              <w:rPr>
                <w:rFonts w:ascii="宋体" w:hAnsi="宋体"/>
                <w:szCs w:val="21"/>
              </w:rPr>
            </w:pPr>
          </w:p>
        </w:tc>
        <w:tc>
          <w:tcPr>
            <w:tcW w:w="4269" w:type="dxa"/>
            <w:vMerge w:val="continue"/>
            <w:noWrap w:val="0"/>
            <w:vAlign w:val="center"/>
          </w:tcPr>
          <w:p w14:paraId="656305C2">
            <w:pPr>
              <w:jc w:val="center"/>
              <w:rPr>
                <w:rFonts w:ascii="宋体" w:hAnsi="宋体"/>
                <w:szCs w:val="21"/>
              </w:rPr>
            </w:pPr>
          </w:p>
        </w:tc>
        <w:tc>
          <w:tcPr>
            <w:tcW w:w="1345" w:type="dxa"/>
            <w:noWrap w:val="0"/>
            <w:vAlign w:val="center"/>
          </w:tcPr>
          <w:p w14:paraId="1D2DE470">
            <w:pPr>
              <w:jc w:val="center"/>
              <w:rPr>
                <w:rFonts w:ascii="宋体" w:hAnsi="宋体"/>
                <w:szCs w:val="21"/>
              </w:rPr>
            </w:pPr>
            <w:r>
              <w:rPr>
                <w:rFonts w:hint="eastAsia" w:ascii="宋体" w:hAnsi="宋体"/>
                <w:szCs w:val="21"/>
              </w:rPr>
              <w:t>其他直接费</w:t>
            </w:r>
          </w:p>
        </w:tc>
        <w:tc>
          <w:tcPr>
            <w:tcW w:w="1346" w:type="dxa"/>
            <w:noWrap w:val="0"/>
            <w:vAlign w:val="center"/>
          </w:tcPr>
          <w:p w14:paraId="5EFABD7F">
            <w:pPr>
              <w:jc w:val="center"/>
              <w:rPr>
                <w:rFonts w:ascii="宋体" w:hAnsi="宋体"/>
                <w:szCs w:val="21"/>
              </w:rPr>
            </w:pPr>
            <w:r>
              <w:rPr>
                <w:rFonts w:hint="eastAsia" w:ascii="宋体" w:hAnsi="宋体"/>
                <w:szCs w:val="21"/>
              </w:rPr>
              <w:t>间接费</w:t>
            </w:r>
          </w:p>
        </w:tc>
        <w:tc>
          <w:tcPr>
            <w:tcW w:w="1346" w:type="dxa"/>
            <w:noWrap w:val="0"/>
            <w:vAlign w:val="center"/>
          </w:tcPr>
          <w:p w14:paraId="3E23A492">
            <w:pPr>
              <w:jc w:val="center"/>
              <w:rPr>
                <w:rFonts w:ascii="宋体" w:hAnsi="宋体"/>
                <w:szCs w:val="21"/>
              </w:rPr>
            </w:pPr>
            <w:r>
              <w:rPr>
                <w:rFonts w:hint="eastAsia" w:ascii="宋体" w:hAnsi="宋体"/>
                <w:szCs w:val="21"/>
              </w:rPr>
              <w:t>企业利润</w:t>
            </w:r>
          </w:p>
        </w:tc>
        <w:tc>
          <w:tcPr>
            <w:tcW w:w="1346" w:type="dxa"/>
            <w:noWrap w:val="0"/>
            <w:vAlign w:val="center"/>
          </w:tcPr>
          <w:p w14:paraId="4EDA76D6">
            <w:pPr>
              <w:jc w:val="center"/>
              <w:rPr>
                <w:rFonts w:ascii="宋体" w:hAnsi="宋体"/>
                <w:szCs w:val="21"/>
              </w:rPr>
            </w:pPr>
            <w:r>
              <w:rPr>
                <w:rFonts w:hint="eastAsia" w:ascii="宋体" w:hAnsi="宋体"/>
                <w:szCs w:val="21"/>
              </w:rPr>
              <w:t>税金</w:t>
            </w:r>
          </w:p>
        </w:tc>
        <w:tc>
          <w:tcPr>
            <w:tcW w:w="1346" w:type="dxa"/>
            <w:noWrap w:val="0"/>
            <w:vAlign w:val="center"/>
          </w:tcPr>
          <w:p w14:paraId="2B591DFE">
            <w:pPr>
              <w:jc w:val="center"/>
              <w:rPr>
                <w:rFonts w:ascii="宋体" w:hAnsi="宋体"/>
                <w:szCs w:val="21"/>
              </w:rPr>
            </w:pPr>
          </w:p>
        </w:tc>
        <w:tc>
          <w:tcPr>
            <w:tcW w:w="2343" w:type="dxa"/>
            <w:noWrap w:val="0"/>
            <w:vAlign w:val="center"/>
          </w:tcPr>
          <w:p w14:paraId="0429889C">
            <w:pPr>
              <w:jc w:val="center"/>
              <w:rPr>
                <w:rFonts w:ascii="宋体" w:hAnsi="宋体"/>
                <w:szCs w:val="21"/>
              </w:rPr>
            </w:pPr>
          </w:p>
        </w:tc>
      </w:tr>
      <w:tr w14:paraId="7E0F5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44" w:type="dxa"/>
            <w:noWrap w:val="0"/>
            <w:vAlign w:val="center"/>
          </w:tcPr>
          <w:p w14:paraId="1A3D0E36">
            <w:pPr>
              <w:jc w:val="center"/>
              <w:rPr>
                <w:rFonts w:ascii="宋体" w:hAnsi="宋体"/>
                <w:szCs w:val="21"/>
              </w:rPr>
            </w:pPr>
            <w:r>
              <w:rPr>
                <w:rFonts w:hint="eastAsia" w:ascii="宋体" w:hAnsi="宋体"/>
                <w:szCs w:val="21"/>
              </w:rPr>
              <w:t>一</w:t>
            </w:r>
          </w:p>
        </w:tc>
        <w:tc>
          <w:tcPr>
            <w:tcW w:w="4269" w:type="dxa"/>
            <w:noWrap w:val="0"/>
            <w:vAlign w:val="center"/>
          </w:tcPr>
          <w:p w14:paraId="5F0C87D0">
            <w:pPr>
              <w:rPr>
                <w:rFonts w:ascii="宋体" w:hAnsi="宋体"/>
                <w:szCs w:val="21"/>
              </w:rPr>
            </w:pPr>
            <w:r>
              <w:rPr>
                <w:rFonts w:hint="eastAsia" w:ascii="宋体" w:hAnsi="宋体"/>
                <w:szCs w:val="21"/>
              </w:rPr>
              <w:t>建筑工程</w:t>
            </w:r>
          </w:p>
        </w:tc>
        <w:tc>
          <w:tcPr>
            <w:tcW w:w="1345" w:type="dxa"/>
            <w:noWrap w:val="0"/>
            <w:vAlign w:val="center"/>
          </w:tcPr>
          <w:p w14:paraId="2FD6AB91">
            <w:pPr>
              <w:jc w:val="center"/>
              <w:rPr>
                <w:rFonts w:ascii="宋体" w:hAnsi="宋体"/>
                <w:szCs w:val="21"/>
              </w:rPr>
            </w:pPr>
          </w:p>
        </w:tc>
        <w:tc>
          <w:tcPr>
            <w:tcW w:w="1346" w:type="dxa"/>
            <w:noWrap w:val="0"/>
            <w:vAlign w:val="center"/>
          </w:tcPr>
          <w:p w14:paraId="034A49B1">
            <w:pPr>
              <w:jc w:val="center"/>
              <w:rPr>
                <w:rFonts w:ascii="宋体" w:hAnsi="宋体"/>
                <w:szCs w:val="21"/>
              </w:rPr>
            </w:pPr>
          </w:p>
        </w:tc>
        <w:tc>
          <w:tcPr>
            <w:tcW w:w="1346" w:type="dxa"/>
            <w:noWrap w:val="0"/>
            <w:vAlign w:val="center"/>
          </w:tcPr>
          <w:p w14:paraId="109CF2B4">
            <w:pPr>
              <w:jc w:val="center"/>
              <w:rPr>
                <w:rFonts w:ascii="宋体" w:hAnsi="宋体"/>
                <w:szCs w:val="21"/>
              </w:rPr>
            </w:pPr>
          </w:p>
        </w:tc>
        <w:tc>
          <w:tcPr>
            <w:tcW w:w="1346" w:type="dxa"/>
            <w:noWrap w:val="0"/>
            <w:vAlign w:val="center"/>
          </w:tcPr>
          <w:p w14:paraId="16EA2A2A">
            <w:pPr>
              <w:jc w:val="center"/>
              <w:rPr>
                <w:rFonts w:ascii="宋体" w:hAnsi="宋体"/>
                <w:szCs w:val="21"/>
              </w:rPr>
            </w:pPr>
          </w:p>
        </w:tc>
        <w:tc>
          <w:tcPr>
            <w:tcW w:w="1346" w:type="dxa"/>
            <w:noWrap w:val="0"/>
            <w:vAlign w:val="center"/>
          </w:tcPr>
          <w:p w14:paraId="0FB7DFDD">
            <w:pPr>
              <w:jc w:val="center"/>
              <w:rPr>
                <w:rFonts w:ascii="宋体" w:hAnsi="宋体"/>
                <w:szCs w:val="21"/>
              </w:rPr>
            </w:pPr>
          </w:p>
        </w:tc>
        <w:tc>
          <w:tcPr>
            <w:tcW w:w="2343" w:type="dxa"/>
            <w:noWrap w:val="0"/>
            <w:vAlign w:val="center"/>
          </w:tcPr>
          <w:p w14:paraId="55289CA6">
            <w:pPr>
              <w:jc w:val="center"/>
              <w:rPr>
                <w:rFonts w:ascii="宋体" w:hAnsi="宋体"/>
                <w:szCs w:val="21"/>
              </w:rPr>
            </w:pPr>
          </w:p>
        </w:tc>
      </w:tr>
      <w:tr w14:paraId="156CB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44" w:type="dxa"/>
            <w:noWrap w:val="0"/>
            <w:vAlign w:val="center"/>
          </w:tcPr>
          <w:p w14:paraId="3AB946AC">
            <w:pPr>
              <w:jc w:val="center"/>
              <w:rPr>
                <w:rFonts w:ascii="宋体" w:hAnsi="宋体"/>
                <w:szCs w:val="21"/>
              </w:rPr>
            </w:pPr>
          </w:p>
        </w:tc>
        <w:tc>
          <w:tcPr>
            <w:tcW w:w="4269" w:type="dxa"/>
            <w:noWrap w:val="0"/>
            <w:vAlign w:val="center"/>
          </w:tcPr>
          <w:p w14:paraId="72AA4AA4">
            <w:pPr>
              <w:rPr>
                <w:rFonts w:ascii="宋体" w:hAnsi="宋体"/>
                <w:szCs w:val="21"/>
              </w:rPr>
            </w:pPr>
          </w:p>
        </w:tc>
        <w:tc>
          <w:tcPr>
            <w:tcW w:w="1345" w:type="dxa"/>
            <w:noWrap w:val="0"/>
            <w:vAlign w:val="center"/>
          </w:tcPr>
          <w:p w14:paraId="03057326">
            <w:pPr>
              <w:jc w:val="center"/>
              <w:rPr>
                <w:rFonts w:ascii="宋体" w:hAnsi="宋体"/>
                <w:szCs w:val="21"/>
              </w:rPr>
            </w:pPr>
          </w:p>
        </w:tc>
        <w:tc>
          <w:tcPr>
            <w:tcW w:w="1346" w:type="dxa"/>
            <w:noWrap w:val="0"/>
            <w:vAlign w:val="center"/>
          </w:tcPr>
          <w:p w14:paraId="10C29F8B">
            <w:pPr>
              <w:jc w:val="center"/>
              <w:rPr>
                <w:rFonts w:ascii="宋体" w:hAnsi="宋体"/>
                <w:szCs w:val="21"/>
              </w:rPr>
            </w:pPr>
          </w:p>
        </w:tc>
        <w:tc>
          <w:tcPr>
            <w:tcW w:w="1346" w:type="dxa"/>
            <w:noWrap w:val="0"/>
            <w:vAlign w:val="center"/>
          </w:tcPr>
          <w:p w14:paraId="5C444FDF">
            <w:pPr>
              <w:jc w:val="center"/>
              <w:rPr>
                <w:rFonts w:ascii="宋体" w:hAnsi="宋体"/>
                <w:szCs w:val="21"/>
              </w:rPr>
            </w:pPr>
          </w:p>
        </w:tc>
        <w:tc>
          <w:tcPr>
            <w:tcW w:w="1346" w:type="dxa"/>
            <w:noWrap w:val="0"/>
            <w:vAlign w:val="center"/>
          </w:tcPr>
          <w:p w14:paraId="62CF8EB9">
            <w:pPr>
              <w:jc w:val="center"/>
              <w:rPr>
                <w:rFonts w:ascii="宋体" w:hAnsi="宋体"/>
                <w:szCs w:val="21"/>
              </w:rPr>
            </w:pPr>
          </w:p>
        </w:tc>
        <w:tc>
          <w:tcPr>
            <w:tcW w:w="1346" w:type="dxa"/>
            <w:noWrap w:val="0"/>
            <w:vAlign w:val="center"/>
          </w:tcPr>
          <w:p w14:paraId="589BA992">
            <w:pPr>
              <w:jc w:val="center"/>
              <w:rPr>
                <w:rFonts w:ascii="宋体" w:hAnsi="宋体"/>
                <w:szCs w:val="21"/>
              </w:rPr>
            </w:pPr>
          </w:p>
        </w:tc>
        <w:tc>
          <w:tcPr>
            <w:tcW w:w="2343" w:type="dxa"/>
            <w:noWrap w:val="0"/>
            <w:vAlign w:val="center"/>
          </w:tcPr>
          <w:p w14:paraId="0094E7B2">
            <w:pPr>
              <w:jc w:val="center"/>
              <w:rPr>
                <w:rFonts w:ascii="宋体" w:hAnsi="宋体"/>
                <w:szCs w:val="21"/>
              </w:rPr>
            </w:pPr>
          </w:p>
        </w:tc>
      </w:tr>
      <w:tr w14:paraId="0B23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44" w:type="dxa"/>
            <w:noWrap w:val="0"/>
            <w:vAlign w:val="center"/>
          </w:tcPr>
          <w:p w14:paraId="1273AEF9">
            <w:pPr>
              <w:jc w:val="center"/>
              <w:rPr>
                <w:rFonts w:ascii="宋体" w:hAnsi="宋体"/>
                <w:szCs w:val="21"/>
              </w:rPr>
            </w:pPr>
          </w:p>
        </w:tc>
        <w:tc>
          <w:tcPr>
            <w:tcW w:w="4269" w:type="dxa"/>
            <w:noWrap w:val="0"/>
            <w:vAlign w:val="center"/>
          </w:tcPr>
          <w:p w14:paraId="55D5DBFC">
            <w:pPr>
              <w:rPr>
                <w:rFonts w:ascii="宋体" w:hAnsi="宋体"/>
                <w:szCs w:val="21"/>
              </w:rPr>
            </w:pPr>
          </w:p>
        </w:tc>
        <w:tc>
          <w:tcPr>
            <w:tcW w:w="1345" w:type="dxa"/>
            <w:noWrap w:val="0"/>
            <w:vAlign w:val="center"/>
          </w:tcPr>
          <w:p w14:paraId="3B9099DA">
            <w:pPr>
              <w:jc w:val="center"/>
              <w:rPr>
                <w:rFonts w:ascii="宋体" w:hAnsi="宋体"/>
                <w:szCs w:val="21"/>
              </w:rPr>
            </w:pPr>
          </w:p>
        </w:tc>
        <w:tc>
          <w:tcPr>
            <w:tcW w:w="1346" w:type="dxa"/>
            <w:noWrap w:val="0"/>
            <w:vAlign w:val="center"/>
          </w:tcPr>
          <w:p w14:paraId="147EFEA4">
            <w:pPr>
              <w:jc w:val="center"/>
              <w:rPr>
                <w:rFonts w:ascii="宋体" w:hAnsi="宋体"/>
                <w:szCs w:val="21"/>
              </w:rPr>
            </w:pPr>
          </w:p>
        </w:tc>
        <w:tc>
          <w:tcPr>
            <w:tcW w:w="1346" w:type="dxa"/>
            <w:noWrap w:val="0"/>
            <w:vAlign w:val="center"/>
          </w:tcPr>
          <w:p w14:paraId="31A7CD32">
            <w:pPr>
              <w:jc w:val="center"/>
              <w:rPr>
                <w:rFonts w:ascii="宋体" w:hAnsi="宋体"/>
                <w:szCs w:val="21"/>
              </w:rPr>
            </w:pPr>
          </w:p>
        </w:tc>
        <w:tc>
          <w:tcPr>
            <w:tcW w:w="1346" w:type="dxa"/>
            <w:noWrap w:val="0"/>
            <w:vAlign w:val="center"/>
          </w:tcPr>
          <w:p w14:paraId="64734F76">
            <w:pPr>
              <w:jc w:val="center"/>
              <w:rPr>
                <w:rFonts w:ascii="宋体" w:hAnsi="宋体"/>
                <w:szCs w:val="21"/>
              </w:rPr>
            </w:pPr>
          </w:p>
        </w:tc>
        <w:tc>
          <w:tcPr>
            <w:tcW w:w="1346" w:type="dxa"/>
            <w:noWrap w:val="0"/>
            <w:vAlign w:val="center"/>
          </w:tcPr>
          <w:p w14:paraId="6F2D309D">
            <w:pPr>
              <w:jc w:val="center"/>
              <w:rPr>
                <w:rFonts w:ascii="宋体" w:hAnsi="宋体"/>
                <w:szCs w:val="21"/>
              </w:rPr>
            </w:pPr>
          </w:p>
        </w:tc>
        <w:tc>
          <w:tcPr>
            <w:tcW w:w="2343" w:type="dxa"/>
            <w:noWrap w:val="0"/>
            <w:vAlign w:val="center"/>
          </w:tcPr>
          <w:p w14:paraId="32AF7A84">
            <w:pPr>
              <w:jc w:val="center"/>
              <w:rPr>
                <w:rFonts w:ascii="宋体" w:hAnsi="宋体"/>
                <w:szCs w:val="21"/>
              </w:rPr>
            </w:pPr>
          </w:p>
        </w:tc>
      </w:tr>
      <w:tr w14:paraId="4F498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44" w:type="dxa"/>
            <w:noWrap w:val="0"/>
            <w:vAlign w:val="center"/>
          </w:tcPr>
          <w:p w14:paraId="43A3DD8A">
            <w:pPr>
              <w:jc w:val="center"/>
              <w:rPr>
                <w:rFonts w:ascii="宋体" w:hAnsi="宋体"/>
                <w:szCs w:val="21"/>
              </w:rPr>
            </w:pPr>
          </w:p>
        </w:tc>
        <w:tc>
          <w:tcPr>
            <w:tcW w:w="4269" w:type="dxa"/>
            <w:noWrap w:val="0"/>
            <w:vAlign w:val="center"/>
          </w:tcPr>
          <w:p w14:paraId="77BD7B76">
            <w:pPr>
              <w:rPr>
                <w:rFonts w:ascii="宋体" w:hAnsi="宋体"/>
                <w:szCs w:val="21"/>
              </w:rPr>
            </w:pPr>
          </w:p>
        </w:tc>
        <w:tc>
          <w:tcPr>
            <w:tcW w:w="1345" w:type="dxa"/>
            <w:noWrap w:val="0"/>
            <w:vAlign w:val="center"/>
          </w:tcPr>
          <w:p w14:paraId="1C6C2C04">
            <w:pPr>
              <w:jc w:val="center"/>
              <w:rPr>
                <w:rFonts w:ascii="宋体" w:hAnsi="宋体"/>
                <w:szCs w:val="21"/>
              </w:rPr>
            </w:pPr>
          </w:p>
        </w:tc>
        <w:tc>
          <w:tcPr>
            <w:tcW w:w="1346" w:type="dxa"/>
            <w:noWrap w:val="0"/>
            <w:vAlign w:val="center"/>
          </w:tcPr>
          <w:p w14:paraId="62B3319B">
            <w:pPr>
              <w:jc w:val="center"/>
              <w:rPr>
                <w:rFonts w:ascii="宋体" w:hAnsi="宋体"/>
                <w:szCs w:val="21"/>
              </w:rPr>
            </w:pPr>
          </w:p>
        </w:tc>
        <w:tc>
          <w:tcPr>
            <w:tcW w:w="1346" w:type="dxa"/>
            <w:noWrap w:val="0"/>
            <w:vAlign w:val="center"/>
          </w:tcPr>
          <w:p w14:paraId="6F5F3704">
            <w:pPr>
              <w:jc w:val="center"/>
              <w:rPr>
                <w:rFonts w:ascii="宋体" w:hAnsi="宋体"/>
                <w:szCs w:val="21"/>
              </w:rPr>
            </w:pPr>
          </w:p>
        </w:tc>
        <w:tc>
          <w:tcPr>
            <w:tcW w:w="1346" w:type="dxa"/>
            <w:noWrap w:val="0"/>
            <w:vAlign w:val="center"/>
          </w:tcPr>
          <w:p w14:paraId="1E306376">
            <w:pPr>
              <w:jc w:val="center"/>
              <w:rPr>
                <w:rFonts w:ascii="宋体" w:hAnsi="宋体"/>
                <w:szCs w:val="21"/>
              </w:rPr>
            </w:pPr>
          </w:p>
        </w:tc>
        <w:tc>
          <w:tcPr>
            <w:tcW w:w="1346" w:type="dxa"/>
            <w:noWrap w:val="0"/>
            <w:vAlign w:val="center"/>
          </w:tcPr>
          <w:p w14:paraId="64FB233F">
            <w:pPr>
              <w:jc w:val="center"/>
              <w:rPr>
                <w:rFonts w:ascii="宋体" w:hAnsi="宋体"/>
                <w:szCs w:val="21"/>
              </w:rPr>
            </w:pPr>
          </w:p>
        </w:tc>
        <w:tc>
          <w:tcPr>
            <w:tcW w:w="2343" w:type="dxa"/>
            <w:noWrap w:val="0"/>
            <w:vAlign w:val="center"/>
          </w:tcPr>
          <w:p w14:paraId="1BA0267C">
            <w:pPr>
              <w:jc w:val="center"/>
              <w:rPr>
                <w:rFonts w:ascii="宋体" w:hAnsi="宋体"/>
                <w:szCs w:val="21"/>
              </w:rPr>
            </w:pPr>
          </w:p>
        </w:tc>
      </w:tr>
      <w:tr w14:paraId="43D76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44" w:type="dxa"/>
            <w:noWrap w:val="0"/>
            <w:vAlign w:val="center"/>
          </w:tcPr>
          <w:p w14:paraId="1D3511C1">
            <w:pPr>
              <w:jc w:val="center"/>
              <w:rPr>
                <w:rFonts w:ascii="宋体" w:hAnsi="宋体"/>
                <w:szCs w:val="21"/>
              </w:rPr>
            </w:pPr>
          </w:p>
        </w:tc>
        <w:tc>
          <w:tcPr>
            <w:tcW w:w="4269" w:type="dxa"/>
            <w:noWrap w:val="0"/>
            <w:vAlign w:val="center"/>
          </w:tcPr>
          <w:p w14:paraId="4AB5413A">
            <w:pPr>
              <w:rPr>
                <w:rFonts w:ascii="宋体" w:hAnsi="宋体"/>
                <w:szCs w:val="21"/>
              </w:rPr>
            </w:pPr>
          </w:p>
        </w:tc>
        <w:tc>
          <w:tcPr>
            <w:tcW w:w="1345" w:type="dxa"/>
            <w:noWrap w:val="0"/>
            <w:vAlign w:val="center"/>
          </w:tcPr>
          <w:p w14:paraId="715ABB1A">
            <w:pPr>
              <w:jc w:val="center"/>
              <w:rPr>
                <w:rFonts w:ascii="宋体" w:hAnsi="宋体"/>
                <w:szCs w:val="21"/>
              </w:rPr>
            </w:pPr>
          </w:p>
        </w:tc>
        <w:tc>
          <w:tcPr>
            <w:tcW w:w="1346" w:type="dxa"/>
            <w:noWrap w:val="0"/>
            <w:vAlign w:val="center"/>
          </w:tcPr>
          <w:p w14:paraId="40E9F1A2">
            <w:pPr>
              <w:jc w:val="center"/>
              <w:rPr>
                <w:rFonts w:ascii="宋体" w:hAnsi="宋体"/>
                <w:szCs w:val="21"/>
              </w:rPr>
            </w:pPr>
          </w:p>
        </w:tc>
        <w:tc>
          <w:tcPr>
            <w:tcW w:w="1346" w:type="dxa"/>
            <w:noWrap w:val="0"/>
            <w:vAlign w:val="center"/>
          </w:tcPr>
          <w:p w14:paraId="64D076FE">
            <w:pPr>
              <w:jc w:val="center"/>
              <w:rPr>
                <w:rFonts w:ascii="宋体" w:hAnsi="宋体"/>
                <w:szCs w:val="21"/>
              </w:rPr>
            </w:pPr>
          </w:p>
        </w:tc>
        <w:tc>
          <w:tcPr>
            <w:tcW w:w="1346" w:type="dxa"/>
            <w:noWrap w:val="0"/>
            <w:vAlign w:val="center"/>
          </w:tcPr>
          <w:p w14:paraId="7E789313">
            <w:pPr>
              <w:jc w:val="center"/>
              <w:rPr>
                <w:rFonts w:ascii="宋体" w:hAnsi="宋体"/>
                <w:szCs w:val="21"/>
              </w:rPr>
            </w:pPr>
          </w:p>
        </w:tc>
        <w:tc>
          <w:tcPr>
            <w:tcW w:w="1346" w:type="dxa"/>
            <w:noWrap w:val="0"/>
            <w:vAlign w:val="center"/>
          </w:tcPr>
          <w:p w14:paraId="5B38E29A">
            <w:pPr>
              <w:jc w:val="center"/>
              <w:rPr>
                <w:rFonts w:ascii="宋体" w:hAnsi="宋体"/>
                <w:szCs w:val="21"/>
              </w:rPr>
            </w:pPr>
          </w:p>
        </w:tc>
        <w:tc>
          <w:tcPr>
            <w:tcW w:w="2343" w:type="dxa"/>
            <w:noWrap w:val="0"/>
            <w:vAlign w:val="center"/>
          </w:tcPr>
          <w:p w14:paraId="18EE6E5C">
            <w:pPr>
              <w:jc w:val="center"/>
              <w:rPr>
                <w:rFonts w:ascii="宋体" w:hAnsi="宋体"/>
                <w:szCs w:val="21"/>
              </w:rPr>
            </w:pPr>
          </w:p>
        </w:tc>
      </w:tr>
      <w:tr w14:paraId="43D33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44" w:type="dxa"/>
            <w:noWrap w:val="0"/>
            <w:vAlign w:val="center"/>
          </w:tcPr>
          <w:p w14:paraId="749452F0">
            <w:pPr>
              <w:jc w:val="center"/>
              <w:rPr>
                <w:rFonts w:ascii="宋体" w:hAnsi="宋体"/>
                <w:szCs w:val="21"/>
              </w:rPr>
            </w:pPr>
            <w:r>
              <w:rPr>
                <w:rFonts w:hint="eastAsia" w:ascii="宋体" w:hAnsi="宋体"/>
                <w:szCs w:val="21"/>
              </w:rPr>
              <w:t>二</w:t>
            </w:r>
          </w:p>
        </w:tc>
        <w:tc>
          <w:tcPr>
            <w:tcW w:w="4269" w:type="dxa"/>
            <w:noWrap w:val="0"/>
            <w:vAlign w:val="center"/>
          </w:tcPr>
          <w:p w14:paraId="1BF09168">
            <w:pPr>
              <w:rPr>
                <w:rFonts w:ascii="宋体" w:hAnsi="宋体"/>
                <w:szCs w:val="21"/>
              </w:rPr>
            </w:pPr>
            <w:r>
              <w:rPr>
                <w:rFonts w:hint="eastAsia" w:ascii="宋体" w:hAnsi="宋体"/>
                <w:szCs w:val="21"/>
              </w:rPr>
              <w:t>安装工程</w:t>
            </w:r>
          </w:p>
        </w:tc>
        <w:tc>
          <w:tcPr>
            <w:tcW w:w="1345" w:type="dxa"/>
            <w:noWrap w:val="0"/>
            <w:vAlign w:val="center"/>
          </w:tcPr>
          <w:p w14:paraId="729FCE13">
            <w:pPr>
              <w:jc w:val="center"/>
              <w:rPr>
                <w:rFonts w:ascii="宋体" w:hAnsi="宋体"/>
                <w:szCs w:val="21"/>
              </w:rPr>
            </w:pPr>
          </w:p>
        </w:tc>
        <w:tc>
          <w:tcPr>
            <w:tcW w:w="1346" w:type="dxa"/>
            <w:noWrap w:val="0"/>
            <w:vAlign w:val="center"/>
          </w:tcPr>
          <w:p w14:paraId="6112EC45">
            <w:pPr>
              <w:jc w:val="center"/>
              <w:rPr>
                <w:rFonts w:ascii="宋体" w:hAnsi="宋体"/>
                <w:szCs w:val="21"/>
              </w:rPr>
            </w:pPr>
          </w:p>
        </w:tc>
        <w:tc>
          <w:tcPr>
            <w:tcW w:w="1346" w:type="dxa"/>
            <w:noWrap w:val="0"/>
            <w:vAlign w:val="center"/>
          </w:tcPr>
          <w:p w14:paraId="3133BC03">
            <w:pPr>
              <w:jc w:val="center"/>
              <w:rPr>
                <w:rFonts w:ascii="宋体" w:hAnsi="宋体"/>
                <w:szCs w:val="21"/>
              </w:rPr>
            </w:pPr>
          </w:p>
        </w:tc>
        <w:tc>
          <w:tcPr>
            <w:tcW w:w="1346" w:type="dxa"/>
            <w:noWrap w:val="0"/>
            <w:vAlign w:val="center"/>
          </w:tcPr>
          <w:p w14:paraId="30FB3F99">
            <w:pPr>
              <w:jc w:val="center"/>
              <w:rPr>
                <w:rFonts w:ascii="宋体" w:hAnsi="宋体"/>
                <w:szCs w:val="21"/>
              </w:rPr>
            </w:pPr>
          </w:p>
        </w:tc>
        <w:tc>
          <w:tcPr>
            <w:tcW w:w="1346" w:type="dxa"/>
            <w:noWrap w:val="0"/>
            <w:vAlign w:val="center"/>
          </w:tcPr>
          <w:p w14:paraId="22059C1D">
            <w:pPr>
              <w:jc w:val="center"/>
              <w:rPr>
                <w:rFonts w:ascii="宋体" w:hAnsi="宋体"/>
                <w:szCs w:val="21"/>
              </w:rPr>
            </w:pPr>
          </w:p>
        </w:tc>
        <w:tc>
          <w:tcPr>
            <w:tcW w:w="2343" w:type="dxa"/>
            <w:noWrap w:val="0"/>
            <w:vAlign w:val="center"/>
          </w:tcPr>
          <w:p w14:paraId="0080017B">
            <w:pPr>
              <w:jc w:val="center"/>
              <w:rPr>
                <w:rFonts w:ascii="宋体" w:hAnsi="宋体"/>
                <w:szCs w:val="21"/>
              </w:rPr>
            </w:pPr>
          </w:p>
        </w:tc>
      </w:tr>
      <w:tr w14:paraId="16E6F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44" w:type="dxa"/>
            <w:noWrap w:val="0"/>
            <w:vAlign w:val="center"/>
          </w:tcPr>
          <w:p w14:paraId="2525D689">
            <w:pPr>
              <w:jc w:val="center"/>
              <w:rPr>
                <w:rFonts w:ascii="宋体" w:hAnsi="宋体"/>
                <w:szCs w:val="21"/>
              </w:rPr>
            </w:pPr>
          </w:p>
        </w:tc>
        <w:tc>
          <w:tcPr>
            <w:tcW w:w="4269" w:type="dxa"/>
            <w:noWrap w:val="0"/>
            <w:vAlign w:val="center"/>
          </w:tcPr>
          <w:p w14:paraId="3433C18A">
            <w:pPr>
              <w:rPr>
                <w:rFonts w:ascii="宋体" w:hAnsi="宋体"/>
                <w:szCs w:val="21"/>
              </w:rPr>
            </w:pPr>
          </w:p>
        </w:tc>
        <w:tc>
          <w:tcPr>
            <w:tcW w:w="1345" w:type="dxa"/>
            <w:noWrap w:val="0"/>
            <w:vAlign w:val="center"/>
          </w:tcPr>
          <w:p w14:paraId="36E1B67F">
            <w:pPr>
              <w:jc w:val="center"/>
              <w:rPr>
                <w:rFonts w:ascii="宋体" w:hAnsi="宋体"/>
                <w:szCs w:val="21"/>
              </w:rPr>
            </w:pPr>
          </w:p>
        </w:tc>
        <w:tc>
          <w:tcPr>
            <w:tcW w:w="1346" w:type="dxa"/>
            <w:noWrap w:val="0"/>
            <w:vAlign w:val="center"/>
          </w:tcPr>
          <w:p w14:paraId="4B493BEF">
            <w:pPr>
              <w:jc w:val="center"/>
              <w:rPr>
                <w:rFonts w:ascii="宋体" w:hAnsi="宋体"/>
                <w:szCs w:val="21"/>
              </w:rPr>
            </w:pPr>
          </w:p>
        </w:tc>
        <w:tc>
          <w:tcPr>
            <w:tcW w:w="1346" w:type="dxa"/>
            <w:noWrap w:val="0"/>
            <w:vAlign w:val="center"/>
          </w:tcPr>
          <w:p w14:paraId="64A8F593">
            <w:pPr>
              <w:jc w:val="center"/>
              <w:rPr>
                <w:rFonts w:ascii="宋体" w:hAnsi="宋体"/>
                <w:szCs w:val="21"/>
              </w:rPr>
            </w:pPr>
          </w:p>
        </w:tc>
        <w:tc>
          <w:tcPr>
            <w:tcW w:w="1346" w:type="dxa"/>
            <w:noWrap w:val="0"/>
            <w:vAlign w:val="center"/>
          </w:tcPr>
          <w:p w14:paraId="76AEE00B">
            <w:pPr>
              <w:jc w:val="center"/>
              <w:rPr>
                <w:rFonts w:ascii="宋体" w:hAnsi="宋体"/>
                <w:szCs w:val="21"/>
              </w:rPr>
            </w:pPr>
          </w:p>
        </w:tc>
        <w:tc>
          <w:tcPr>
            <w:tcW w:w="1346" w:type="dxa"/>
            <w:noWrap w:val="0"/>
            <w:vAlign w:val="center"/>
          </w:tcPr>
          <w:p w14:paraId="7FE7363F">
            <w:pPr>
              <w:jc w:val="center"/>
              <w:rPr>
                <w:rFonts w:ascii="宋体" w:hAnsi="宋体"/>
                <w:szCs w:val="21"/>
              </w:rPr>
            </w:pPr>
          </w:p>
        </w:tc>
        <w:tc>
          <w:tcPr>
            <w:tcW w:w="2343" w:type="dxa"/>
            <w:noWrap w:val="0"/>
            <w:vAlign w:val="center"/>
          </w:tcPr>
          <w:p w14:paraId="3F831881">
            <w:pPr>
              <w:jc w:val="center"/>
              <w:rPr>
                <w:rFonts w:ascii="宋体" w:hAnsi="宋体"/>
                <w:szCs w:val="21"/>
              </w:rPr>
            </w:pPr>
          </w:p>
        </w:tc>
      </w:tr>
      <w:tr w14:paraId="10A99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44" w:type="dxa"/>
            <w:noWrap w:val="0"/>
            <w:vAlign w:val="center"/>
          </w:tcPr>
          <w:p w14:paraId="4694F5C6">
            <w:pPr>
              <w:jc w:val="center"/>
              <w:rPr>
                <w:rFonts w:ascii="宋体" w:hAnsi="宋体"/>
                <w:szCs w:val="21"/>
              </w:rPr>
            </w:pPr>
          </w:p>
        </w:tc>
        <w:tc>
          <w:tcPr>
            <w:tcW w:w="4269" w:type="dxa"/>
            <w:noWrap w:val="0"/>
            <w:vAlign w:val="center"/>
          </w:tcPr>
          <w:p w14:paraId="02D026E0">
            <w:pPr>
              <w:rPr>
                <w:rFonts w:ascii="宋体" w:hAnsi="宋体"/>
                <w:szCs w:val="21"/>
              </w:rPr>
            </w:pPr>
          </w:p>
        </w:tc>
        <w:tc>
          <w:tcPr>
            <w:tcW w:w="1345" w:type="dxa"/>
            <w:noWrap w:val="0"/>
            <w:vAlign w:val="center"/>
          </w:tcPr>
          <w:p w14:paraId="6A8DB2DE">
            <w:pPr>
              <w:jc w:val="center"/>
              <w:rPr>
                <w:rFonts w:ascii="宋体" w:hAnsi="宋体"/>
                <w:szCs w:val="21"/>
              </w:rPr>
            </w:pPr>
          </w:p>
        </w:tc>
        <w:tc>
          <w:tcPr>
            <w:tcW w:w="1346" w:type="dxa"/>
            <w:noWrap w:val="0"/>
            <w:vAlign w:val="center"/>
          </w:tcPr>
          <w:p w14:paraId="514D87E5">
            <w:pPr>
              <w:jc w:val="center"/>
              <w:rPr>
                <w:rFonts w:ascii="宋体" w:hAnsi="宋体"/>
                <w:szCs w:val="21"/>
              </w:rPr>
            </w:pPr>
          </w:p>
        </w:tc>
        <w:tc>
          <w:tcPr>
            <w:tcW w:w="1346" w:type="dxa"/>
            <w:noWrap w:val="0"/>
            <w:vAlign w:val="center"/>
          </w:tcPr>
          <w:p w14:paraId="4EC7E9C2">
            <w:pPr>
              <w:jc w:val="center"/>
              <w:rPr>
                <w:rFonts w:ascii="宋体" w:hAnsi="宋体"/>
                <w:szCs w:val="21"/>
              </w:rPr>
            </w:pPr>
          </w:p>
        </w:tc>
        <w:tc>
          <w:tcPr>
            <w:tcW w:w="1346" w:type="dxa"/>
            <w:noWrap w:val="0"/>
            <w:vAlign w:val="center"/>
          </w:tcPr>
          <w:p w14:paraId="601DCFC1">
            <w:pPr>
              <w:jc w:val="center"/>
              <w:rPr>
                <w:rFonts w:ascii="宋体" w:hAnsi="宋体"/>
                <w:szCs w:val="21"/>
              </w:rPr>
            </w:pPr>
          </w:p>
        </w:tc>
        <w:tc>
          <w:tcPr>
            <w:tcW w:w="1346" w:type="dxa"/>
            <w:noWrap w:val="0"/>
            <w:vAlign w:val="center"/>
          </w:tcPr>
          <w:p w14:paraId="086A4480">
            <w:pPr>
              <w:jc w:val="center"/>
              <w:rPr>
                <w:rFonts w:ascii="宋体" w:hAnsi="宋体"/>
                <w:szCs w:val="21"/>
              </w:rPr>
            </w:pPr>
          </w:p>
        </w:tc>
        <w:tc>
          <w:tcPr>
            <w:tcW w:w="2343" w:type="dxa"/>
            <w:noWrap w:val="0"/>
            <w:vAlign w:val="center"/>
          </w:tcPr>
          <w:p w14:paraId="2CFCC0D9">
            <w:pPr>
              <w:jc w:val="center"/>
              <w:rPr>
                <w:rFonts w:ascii="宋体" w:hAnsi="宋体"/>
                <w:szCs w:val="21"/>
              </w:rPr>
            </w:pPr>
          </w:p>
        </w:tc>
      </w:tr>
      <w:tr w14:paraId="11EBD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44" w:type="dxa"/>
            <w:noWrap w:val="0"/>
            <w:vAlign w:val="center"/>
          </w:tcPr>
          <w:p w14:paraId="3308B644">
            <w:pPr>
              <w:jc w:val="center"/>
              <w:rPr>
                <w:rFonts w:ascii="宋体" w:hAnsi="宋体"/>
                <w:szCs w:val="21"/>
              </w:rPr>
            </w:pPr>
          </w:p>
        </w:tc>
        <w:tc>
          <w:tcPr>
            <w:tcW w:w="4269" w:type="dxa"/>
            <w:noWrap w:val="0"/>
            <w:vAlign w:val="center"/>
          </w:tcPr>
          <w:p w14:paraId="64AC5821">
            <w:pPr>
              <w:rPr>
                <w:rFonts w:ascii="宋体" w:hAnsi="宋体"/>
                <w:szCs w:val="21"/>
              </w:rPr>
            </w:pPr>
          </w:p>
        </w:tc>
        <w:tc>
          <w:tcPr>
            <w:tcW w:w="1345" w:type="dxa"/>
            <w:noWrap w:val="0"/>
            <w:vAlign w:val="center"/>
          </w:tcPr>
          <w:p w14:paraId="52B1E754">
            <w:pPr>
              <w:jc w:val="center"/>
              <w:rPr>
                <w:rFonts w:ascii="宋体" w:hAnsi="宋体"/>
                <w:szCs w:val="21"/>
              </w:rPr>
            </w:pPr>
          </w:p>
        </w:tc>
        <w:tc>
          <w:tcPr>
            <w:tcW w:w="1346" w:type="dxa"/>
            <w:noWrap w:val="0"/>
            <w:vAlign w:val="center"/>
          </w:tcPr>
          <w:p w14:paraId="6EE2AA94">
            <w:pPr>
              <w:jc w:val="center"/>
              <w:rPr>
                <w:rFonts w:ascii="宋体" w:hAnsi="宋体"/>
                <w:szCs w:val="21"/>
              </w:rPr>
            </w:pPr>
          </w:p>
        </w:tc>
        <w:tc>
          <w:tcPr>
            <w:tcW w:w="1346" w:type="dxa"/>
            <w:noWrap w:val="0"/>
            <w:vAlign w:val="center"/>
          </w:tcPr>
          <w:p w14:paraId="29C3468B">
            <w:pPr>
              <w:jc w:val="center"/>
              <w:rPr>
                <w:rFonts w:ascii="宋体" w:hAnsi="宋体"/>
                <w:szCs w:val="21"/>
              </w:rPr>
            </w:pPr>
          </w:p>
        </w:tc>
        <w:tc>
          <w:tcPr>
            <w:tcW w:w="1346" w:type="dxa"/>
            <w:noWrap w:val="0"/>
            <w:vAlign w:val="center"/>
          </w:tcPr>
          <w:p w14:paraId="08EFBF3B">
            <w:pPr>
              <w:jc w:val="center"/>
              <w:rPr>
                <w:rFonts w:ascii="宋体" w:hAnsi="宋体"/>
                <w:szCs w:val="21"/>
              </w:rPr>
            </w:pPr>
          </w:p>
        </w:tc>
        <w:tc>
          <w:tcPr>
            <w:tcW w:w="1346" w:type="dxa"/>
            <w:noWrap w:val="0"/>
            <w:vAlign w:val="center"/>
          </w:tcPr>
          <w:p w14:paraId="0E69C7C1">
            <w:pPr>
              <w:jc w:val="center"/>
              <w:rPr>
                <w:rFonts w:ascii="宋体" w:hAnsi="宋体"/>
                <w:szCs w:val="21"/>
              </w:rPr>
            </w:pPr>
          </w:p>
        </w:tc>
        <w:tc>
          <w:tcPr>
            <w:tcW w:w="2343" w:type="dxa"/>
            <w:noWrap w:val="0"/>
            <w:vAlign w:val="center"/>
          </w:tcPr>
          <w:p w14:paraId="7951BA44">
            <w:pPr>
              <w:jc w:val="center"/>
              <w:rPr>
                <w:rFonts w:ascii="宋体" w:hAnsi="宋体"/>
                <w:szCs w:val="21"/>
              </w:rPr>
            </w:pPr>
          </w:p>
        </w:tc>
      </w:tr>
      <w:tr w14:paraId="2CA96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44" w:type="dxa"/>
            <w:noWrap w:val="0"/>
            <w:vAlign w:val="center"/>
          </w:tcPr>
          <w:p w14:paraId="252A659D">
            <w:pPr>
              <w:jc w:val="center"/>
              <w:rPr>
                <w:rFonts w:ascii="宋体" w:hAnsi="宋体"/>
                <w:szCs w:val="21"/>
              </w:rPr>
            </w:pPr>
          </w:p>
        </w:tc>
        <w:tc>
          <w:tcPr>
            <w:tcW w:w="4269" w:type="dxa"/>
            <w:noWrap w:val="0"/>
            <w:vAlign w:val="center"/>
          </w:tcPr>
          <w:p w14:paraId="2DF1F05D">
            <w:pPr>
              <w:rPr>
                <w:rFonts w:ascii="宋体" w:hAnsi="宋体"/>
                <w:szCs w:val="21"/>
              </w:rPr>
            </w:pPr>
          </w:p>
        </w:tc>
        <w:tc>
          <w:tcPr>
            <w:tcW w:w="1345" w:type="dxa"/>
            <w:noWrap w:val="0"/>
            <w:vAlign w:val="center"/>
          </w:tcPr>
          <w:p w14:paraId="44616FC8">
            <w:pPr>
              <w:jc w:val="center"/>
              <w:rPr>
                <w:rFonts w:ascii="宋体" w:hAnsi="宋体"/>
                <w:szCs w:val="21"/>
              </w:rPr>
            </w:pPr>
          </w:p>
        </w:tc>
        <w:tc>
          <w:tcPr>
            <w:tcW w:w="1346" w:type="dxa"/>
            <w:noWrap w:val="0"/>
            <w:vAlign w:val="center"/>
          </w:tcPr>
          <w:p w14:paraId="5E297B8A">
            <w:pPr>
              <w:jc w:val="center"/>
              <w:rPr>
                <w:rFonts w:ascii="宋体" w:hAnsi="宋体"/>
                <w:szCs w:val="21"/>
              </w:rPr>
            </w:pPr>
          </w:p>
        </w:tc>
        <w:tc>
          <w:tcPr>
            <w:tcW w:w="1346" w:type="dxa"/>
            <w:noWrap w:val="0"/>
            <w:vAlign w:val="center"/>
          </w:tcPr>
          <w:p w14:paraId="0685DC6B">
            <w:pPr>
              <w:jc w:val="center"/>
              <w:rPr>
                <w:rFonts w:ascii="宋体" w:hAnsi="宋体"/>
                <w:szCs w:val="21"/>
              </w:rPr>
            </w:pPr>
          </w:p>
        </w:tc>
        <w:tc>
          <w:tcPr>
            <w:tcW w:w="1346" w:type="dxa"/>
            <w:noWrap w:val="0"/>
            <w:vAlign w:val="center"/>
          </w:tcPr>
          <w:p w14:paraId="55AA1A08">
            <w:pPr>
              <w:jc w:val="center"/>
              <w:rPr>
                <w:rFonts w:ascii="宋体" w:hAnsi="宋体"/>
                <w:szCs w:val="21"/>
              </w:rPr>
            </w:pPr>
          </w:p>
        </w:tc>
        <w:tc>
          <w:tcPr>
            <w:tcW w:w="1346" w:type="dxa"/>
            <w:noWrap w:val="0"/>
            <w:vAlign w:val="center"/>
          </w:tcPr>
          <w:p w14:paraId="5AB1F1E7">
            <w:pPr>
              <w:jc w:val="center"/>
              <w:rPr>
                <w:rFonts w:ascii="宋体" w:hAnsi="宋体"/>
                <w:szCs w:val="21"/>
              </w:rPr>
            </w:pPr>
          </w:p>
        </w:tc>
        <w:tc>
          <w:tcPr>
            <w:tcW w:w="2343" w:type="dxa"/>
            <w:noWrap w:val="0"/>
            <w:vAlign w:val="center"/>
          </w:tcPr>
          <w:p w14:paraId="42707E3F">
            <w:pPr>
              <w:jc w:val="center"/>
              <w:rPr>
                <w:rFonts w:ascii="宋体" w:hAnsi="宋体"/>
                <w:szCs w:val="21"/>
              </w:rPr>
            </w:pPr>
          </w:p>
        </w:tc>
      </w:tr>
    </w:tbl>
    <w:p w14:paraId="3FBC8E57">
      <w:pPr>
        <w:jc w:val="center"/>
        <w:rPr>
          <w:rFonts w:ascii="宋体" w:hAnsi="宋体"/>
          <w:sz w:val="24"/>
        </w:rPr>
      </w:pPr>
    </w:p>
    <w:p w14:paraId="3B8226F8">
      <w:pPr>
        <w:spacing w:before="120" w:beforeLines="50" w:after="120" w:afterLines="50" w:line="460" w:lineRule="exact"/>
        <w:jc w:val="center"/>
        <w:rPr>
          <w:rFonts w:ascii="宋体" w:hAnsi="宋体"/>
          <w:sz w:val="28"/>
          <w:szCs w:val="28"/>
        </w:rPr>
        <w:sectPr>
          <w:pgSz w:w="16838" w:h="11906" w:orient="landscape"/>
          <w:pgMar w:top="1418" w:right="1418" w:bottom="1469" w:left="1418" w:header="851" w:footer="992" w:gutter="0"/>
          <w:cols w:space="720" w:num="1"/>
          <w:docGrid w:linePitch="312" w:charSpace="0"/>
        </w:sectPr>
      </w:pPr>
      <w:bookmarkStart w:id="2682" w:name="_Toc221951539"/>
    </w:p>
    <w:p w14:paraId="299ACD30">
      <w:pPr>
        <w:pStyle w:val="86"/>
        <w:keepNext/>
        <w:keepLines/>
        <w:pageBreakBefore w:val="0"/>
        <w:widowControl w:val="0"/>
        <w:kinsoku/>
        <w:wordWrap/>
        <w:overflowPunct/>
        <w:topLinePunct w:val="0"/>
        <w:autoSpaceDE/>
        <w:autoSpaceDN/>
        <w:bidi w:val="0"/>
        <w:adjustRightInd/>
        <w:snapToGrid/>
        <w:jc w:val="center"/>
        <w:textAlignment w:val="auto"/>
        <w:outlineLvl w:val="2"/>
        <w:rPr>
          <w:rFonts w:hint="eastAsia" w:ascii="Times New Roman" w:hAnsi="Times New Roman" w:cs="Times New Roman"/>
          <w:b/>
          <w:bCs/>
          <w:color w:val="auto"/>
          <w:sz w:val="24"/>
          <w:szCs w:val="24"/>
        </w:rPr>
      </w:pPr>
      <w:bookmarkStart w:id="2683" w:name="_Toc1217212631"/>
      <w:bookmarkStart w:id="2684" w:name="_Toc524890373"/>
      <w:bookmarkStart w:id="2685" w:name="_Toc109149916"/>
      <w:bookmarkStart w:id="2686" w:name="_Toc21841"/>
      <w:r>
        <w:rPr>
          <w:rFonts w:hint="eastAsia" w:ascii="Times New Roman" w:hAnsi="Times New Roman" w:cs="Times New Roman"/>
          <w:b/>
          <w:bCs/>
          <w:color w:val="auto"/>
          <w:sz w:val="24"/>
          <w:szCs w:val="24"/>
        </w:rPr>
        <w:t>3.9 投标人生产电、风、水、砂石基础单价汇总表</w:t>
      </w:r>
      <w:bookmarkEnd w:id="2682"/>
      <w:bookmarkEnd w:id="2683"/>
      <w:bookmarkEnd w:id="2684"/>
      <w:bookmarkEnd w:id="2685"/>
      <w:bookmarkEnd w:id="2686"/>
    </w:p>
    <w:p w14:paraId="50584592">
      <w:pPr>
        <w:spacing w:line="300" w:lineRule="exact"/>
        <w:jc w:val="center"/>
        <w:rPr>
          <w:rFonts w:ascii="宋体" w:hAnsi="宋体"/>
          <w:sz w:val="32"/>
        </w:rPr>
      </w:pPr>
    </w:p>
    <w:p w14:paraId="7E6E295E">
      <w:pPr>
        <w:rPr>
          <w:rFonts w:ascii="宋体" w:hAnsi="宋体" w:cs="宋体"/>
          <w:szCs w:val="21"/>
        </w:rPr>
      </w:pPr>
      <w:r>
        <w:rPr>
          <w:rFonts w:hint="eastAsia" w:ascii="宋体" w:hAnsi="宋体" w:cs="宋体"/>
          <w:szCs w:val="21"/>
        </w:rPr>
        <w:t xml:space="preserve">投标人：___________________________ </w:t>
      </w:r>
    </w:p>
    <w:p w14:paraId="18FC614A">
      <w:pPr>
        <w:rPr>
          <w:rFonts w:ascii="宋体" w:hAnsi="宋体" w:cs="宋体"/>
          <w:szCs w:val="21"/>
        </w:rPr>
      </w:pPr>
      <w:r>
        <w:rPr>
          <w:rFonts w:hint="eastAsia" w:ascii="宋体" w:hAnsi="宋体" w:cs="宋体"/>
        </w:rPr>
        <w:t>工程名称：</w:t>
      </w:r>
      <w:r>
        <w:rPr>
          <w:rFonts w:hint="eastAsia" w:ascii="宋体" w:hAnsi="宋体" w:cs="宋体"/>
          <w:sz w:val="30"/>
          <w:u w:val="single"/>
        </w:rPr>
        <w:t xml:space="preserve">       </w:t>
      </w:r>
      <w:r>
        <w:rPr>
          <w:rFonts w:hint="eastAsia" w:ascii="宋体" w:hAnsi="宋体" w:cs="宋体"/>
          <w:szCs w:val="21"/>
        </w:rPr>
        <w:t xml:space="preserve"> </w:t>
      </w:r>
      <w:r>
        <w:rPr>
          <w:rFonts w:hint="eastAsia" w:ascii="宋体" w:hAnsi="宋体" w:cs="宋体"/>
        </w:rPr>
        <w:t xml:space="preserve"> (项目名称)   </w:t>
      </w:r>
      <w:r>
        <w:rPr>
          <w:rFonts w:hint="eastAsia" w:ascii="宋体" w:hAnsi="宋体" w:cs="宋体"/>
          <w:sz w:val="30"/>
          <w:u w:val="single"/>
        </w:rPr>
        <w:t xml:space="preserve">        </w:t>
      </w:r>
      <w:r>
        <w:rPr>
          <w:rFonts w:hint="eastAsia" w:ascii="宋体" w:hAnsi="宋体" w:cs="宋体"/>
          <w:szCs w:val="21"/>
        </w:rPr>
        <w:t xml:space="preserve">  </w:t>
      </w:r>
      <w:r>
        <w:rPr>
          <w:rFonts w:hint="eastAsia" w:ascii="宋体" w:hAnsi="宋体" w:cs="宋体"/>
        </w:rPr>
        <w:t xml:space="preserve"> (标段名称) </w:t>
      </w:r>
      <w:r>
        <w:rPr>
          <w:rFonts w:hint="eastAsia" w:ascii="宋体" w:hAnsi="宋体" w:cs="宋体"/>
          <w:szCs w:val="21"/>
        </w:rPr>
        <w:t xml:space="preserve">           </w:t>
      </w:r>
    </w:p>
    <w:p w14:paraId="07D5A9EB">
      <w:pPr>
        <w:rPr>
          <w:rFonts w:ascii="宋体" w:hAnsi="宋体"/>
          <w:szCs w:val="21"/>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
        <w:gridCol w:w="2401"/>
        <w:gridCol w:w="1260"/>
        <w:gridCol w:w="1080"/>
        <w:gridCol w:w="1054"/>
        <w:gridCol w:w="1054"/>
        <w:gridCol w:w="1054"/>
        <w:gridCol w:w="1055"/>
        <w:gridCol w:w="1054"/>
        <w:gridCol w:w="1054"/>
        <w:gridCol w:w="1055"/>
        <w:gridCol w:w="1243"/>
      </w:tblGrid>
      <w:tr w14:paraId="7E2CB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0" w:type="dxa"/>
            <w:noWrap w:val="0"/>
            <w:vAlign w:val="center"/>
          </w:tcPr>
          <w:p w14:paraId="36E13749">
            <w:pPr>
              <w:jc w:val="center"/>
              <w:rPr>
                <w:rFonts w:ascii="宋体" w:hAnsi="宋体"/>
                <w:szCs w:val="21"/>
              </w:rPr>
            </w:pPr>
            <w:bookmarkStart w:id="2687" w:name="_Toc221951542"/>
            <w:r>
              <w:rPr>
                <w:rFonts w:hint="eastAsia" w:ascii="宋体" w:hAnsi="宋体" w:cs="宋体"/>
                <w:kern w:val="0"/>
                <w:szCs w:val="21"/>
              </w:rPr>
              <w:t>序号</w:t>
            </w:r>
            <w:bookmarkEnd w:id="2687"/>
          </w:p>
        </w:tc>
        <w:tc>
          <w:tcPr>
            <w:tcW w:w="2401" w:type="dxa"/>
            <w:noWrap w:val="0"/>
            <w:vAlign w:val="center"/>
          </w:tcPr>
          <w:p w14:paraId="53FFC883">
            <w:pPr>
              <w:jc w:val="center"/>
              <w:rPr>
                <w:rFonts w:ascii="宋体" w:hAnsi="宋体" w:cs="宋体"/>
                <w:kern w:val="0"/>
                <w:szCs w:val="21"/>
              </w:rPr>
            </w:pPr>
            <w:bookmarkStart w:id="2688" w:name="_Toc221951543"/>
            <w:r>
              <w:rPr>
                <w:rFonts w:hint="eastAsia" w:ascii="宋体" w:hAnsi="宋体" w:cs="宋体"/>
                <w:kern w:val="0"/>
                <w:szCs w:val="21"/>
              </w:rPr>
              <w:t>名称</w:t>
            </w:r>
            <w:bookmarkEnd w:id="2688"/>
          </w:p>
        </w:tc>
        <w:tc>
          <w:tcPr>
            <w:tcW w:w="1260" w:type="dxa"/>
            <w:noWrap w:val="0"/>
            <w:vAlign w:val="center"/>
          </w:tcPr>
          <w:p w14:paraId="786AE4BC">
            <w:pPr>
              <w:jc w:val="center"/>
              <w:rPr>
                <w:rFonts w:ascii="宋体" w:hAnsi="宋体" w:cs="宋体"/>
                <w:kern w:val="0"/>
                <w:szCs w:val="21"/>
              </w:rPr>
            </w:pPr>
            <w:bookmarkStart w:id="2689" w:name="_Toc221951544"/>
            <w:r>
              <w:rPr>
                <w:rFonts w:hint="eastAsia" w:ascii="宋体" w:hAnsi="宋体" w:cs="宋体"/>
                <w:kern w:val="0"/>
                <w:szCs w:val="21"/>
              </w:rPr>
              <w:t>型号规格</w:t>
            </w:r>
            <w:bookmarkEnd w:id="2689"/>
          </w:p>
        </w:tc>
        <w:tc>
          <w:tcPr>
            <w:tcW w:w="1080" w:type="dxa"/>
            <w:noWrap w:val="0"/>
            <w:vAlign w:val="center"/>
          </w:tcPr>
          <w:p w14:paraId="1480CD01">
            <w:pPr>
              <w:jc w:val="center"/>
              <w:rPr>
                <w:rFonts w:ascii="宋体" w:hAnsi="宋体" w:cs="宋体"/>
                <w:kern w:val="0"/>
                <w:szCs w:val="21"/>
              </w:rPr>
            </w:pPr>
            <w:bookmarkStart w:id="2690" w:name="_Toc221951545"/>
            <w:r>
              <w:rPr>
                <w:rFonts w:hint="eastAsia" w:ascii="宋体" w:hAnsi="宋体" w:cs="宋体"/>
                <w:kern w:val="0"/>
                <w:szCs w:val="21"/>
              </w:rPr>
              <w:t>计量单位</w:t>
            </w:r>
            <w:bookmarkEnd w:id="2690"/>
          </w:p>
        </w:tc>
        <w:tc>
          <w:tcPr>
            <w:tcW w:w="1054" w:type="dxa"/>
            <w:noWrap w:val="0"/>
            <w:vAlign w:val="center"/>
          </w:tcPr>
          <w:p w14:paraId="169158DA">
            <w:pPr>
              <w:jc w:val="center"/>
              <w:rPr>
                <w:rFonts w:ascii="宋体" w:hAnsi="宋体"/>
                <w:szCs w:val="21"/>
              </w:rPr>
            </w:pPr>
            <w:bookmarkStart w:id="2691" w:name="_Toc221951546"/>
            <w:r>
              <w:rPr>
                <w:rFonts w:hint="eastAsia" w:ascii="宋体" w:hAnsi="宋体" w:cs="宋体"/>
                <w:kern w:val="0"/>
                <w:szCs w:val="21"/>
              </w:rPr>
              <w:t>人工费</w:t>
            </w:r>
            <w:bookmarkEnd w:id="2691"/>
          </w:p>
        </w:tc>
        <w:tc>
          <w:tcPr>
            <w:tcW w:w="1054" w:type="dxa"/>
            <w:noWrap w:val="0"/>
            <w:vAlign w:val="center"/>
          </w:tcPr>
          <w:p w14:paraId="5983F858">
            <w:pPr>
              <w:jc w:val="center"/>
              <w:rPr>
                <w:rFonts w:ascii="宋体" w:hAnsi="宋体"/>
                <w:szCs w:val="21"/>
              </w:rPr>
            </w:pPr>
            <w:bookmarkStart w:id="2692" w:name="_Toc221951547"/>
            <w:r>
              <w:rPr>
                <w:rFonts w:hint="eastAsia" w:ascii="宋体" w:hAnsi="宋体" w:cs="宋体"/>
                <w:kern w:val="0"/>
                <w:szCs w:val="21"/>
              </w:rPr>
              <w:t>材料费</w:t>
            </w:r>
            <w:bookmarkEnd w:id="2692"/>
          </w:p>
        </w:tc>
        <w:tc>
          <w:tcPr>
            <w:tcW w:w="1054" w:type="dxa"/>
            <w:noWrap w:val="0"/>
            <w:vAlign w:val="center"/>
          </w:tcPr>
          <w:p w14:paraId="083C9729">
            <w:pPr>
              <w:jc w:val="center"/>
              <w:rPr>
                <w:rFonts w:ascii="宋体" w:hAnsi="宋体" w:cs="宋体"/>
                <w:kern w:val="0"/>
                <w:szCs w:val="21"/>
              </w:rPr>
            </w:pPr>
            <w:bookmarkStart w:id="2693" w:name="_Toc221951548"/>
            <w:r>
              <w:rPr>
                <w:rFonts w:hint="eastAsia" w:ascii="宋体" w:hAnsi="宋体" w:cs="宋体"/>
                <w:kern w:val="0"/>
                <w:szCs w:val="21"/>
              </w:rPr>
              <w:t>机械</w:t>
            </w:r>
            <w:bookmarkEnd w:id="2693"/>
          </w:p>
          <w:p w14:paraId="1EFD3FCA">
            <w:pPr>
              <w:jc w:val="center"/>
              <w:rPr>
                <w:rFonts w:ascii="宋体" w:hAnsi="宋体" w:cs="宋体"/>
                <w:kern w:val="0"/>
                <w:szCs w:val="21"/>
              </w:rPr>
            </w:pPr>
            <w:bookmarkStart w:id="2694" w:name="_Toc221951549"/>
            <w:r>
              <w:rPr>
                <w:rFonts w:hint="eastAsia" w:ascii="宋体" w:hAnsi="宋体" w:cs="宋体"/>
                <w:kern w:val="0"/>
                <w:szCs w:val="21"/>
              </w:rPr>
              <w:t>使用费</w:t>
            </w:r>
            <w:bookmarkEnd w:id="2694"/>
          </w:p>
        </w:tc>
        <w:tc>
          <w:tcPr>
            <w:tcW w:w="1055" w:type="dxa"/>
            <w:noWrap w:val="0"/>
            <w:vAlign w:val="center"/>
          </w:tcPr>
          <w:p w14:paraId="3F580D28">
            <w:pPr>
              <w:jc w:val="center"/>
              <w:rPr>
                <w:rFonts w:ascii="宋体" w:hAnsi="宋体"/>
                <w:szCs w:val="21"/>
              </w:rPr>
            </w:pPr>
          </w:p>
        </w:tc>
        <w:tc>
          <w:tcPr>
            <w:tcW w:w="1054" w:type="dxa"/>
            <w:noWrap w:val="0"/>
            <w:vAlign w:val="center"/>
          </w:tcPr>
          <w:p w14:paraId="05822D19">
            <w:pPr>
              <w:jc w:val="center"/>
              <w:rPr>
                <w:rFonts w:ascii="宋体" w:hAnsi="宋体" w:cs="宋体"/>
                <w:kern w:val="0"/>
                <w:szCs w:val="21"/>
              </w:rPr>
            </w:pPr>
          </w:p>
        </w:tc>
        <w:tc>
          <w:tcPr>
            <w:tcW w:w="1054" w:type="dxa"/>
            <w:noWrap w:val="0"/>
            <w:vAlign w:val="center"/>
          </w:tcPr>
          <w:p w14:paraId="6AEEA97B">
            <w:pPr>
              <w:jc w:val="center"/>
              <w:rPr>
                <w:rFonts w:ascii="宋体" w:hAnsi="宋体" w:cs="宋体"/>
                <w:kern w:val="0"/>
                <w:szCs w:val="21"/>
              </w:rPr>
            </w:pPr>
          </w:p>
        </w:tc>
        <w:tc>
          <w:tcPr>
            <w:tcW w:w="1055" w:type="dxa"/>
            <w:noWrap w:val="0"/>
            <w:vAlign w:val="center"/>
          </w:tcPr>
          <w:p w14:paraId="5CCBAB97">
            <w:pPr>
              <w:jc w:val="center"/>
              <w:rPr>
                <w:rFonts w:ascii="宋体" w:hAnsi="宋体" w:cs="宋体"/>
                <w:kern w:val="0"/>
                <w:szCs w:val="21"/>
              </w:rPr>
            </w:pPr>
            <w:bookmarkStart w:id="2695" w:name="_Toc221951550"/>
            <w:r>
              <w:rPr>
                <w:rFonts w:hint="eastAsia" w:ascii="宋体" w:hAnsi="宋体" w:cs="宋体"/>
                <w:kern w:val="0"/>
                <w:szCs w:val="21"/>
              </w:rPr>
              <w:t>合</w:t>
            </w:r>
            <w:bookmarkEnd w:id="2695"/>
            <w:r>
              <w:rPr>
                <w:rFonts w:hint="eastAsia" w:ascii="宋体" w:hAnsi="宋体" w:cs="宋体"/>
                <w:kern w:val="0"/>
                <w:szCs w:val="21"/>
              </w:rPr>
              <w:t>价（元）</w:t>
            </w:r>
          </w:p>
        </w:tc>
        <w:tc>
          <w:tcPr>
            <w:tcW w:w="1243" w:type="dxa"/>
            <w:noWrap w:val="0"/>
            <w:vAlign w:val="center"/>
          </w:tcPr>
          <w:p w14:paraId="6844E01A">
            <w:pPr>
              <w:jc w:val="center"/>
              <w:rPr>
                <w:rFonts w:ascii="宋体" w:hAnsi="宋体"/>
                <w:szCs w:val="21"/>
              </w:rPr>
            </w:pPr>
            <w:bookmarkStart w:id="2696" w:name="_Toc221951551"/>
            <w:r>
              <w:rPr>
                <w:rFonts w:hint="eastAsia" w:ascii="宋体" w:hAnsi="宋体" w:cs="宋体"/>
                <w:kern w:val="0"/>
                <w:szCs w:val="21"/>
              </w:rPr>
              <w:t>备注</w:t>
            </w:r>
            <w:bookmarkEnd w:id="2696"/>
          </w:p>
        </w:tc>
      </w:tr>
      <w:tr w14:paraId="2EAC4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0" w:type="dxa"/>
            <w:noWrap w:val="0"/>
            <w:vAlign w:val="center"/>
          </w:tcPr>
          <w:p w14:paraId="010866B4">
            <w:pPr>
              <w:jc w:val="center"/>
              <w:rPr>
                <w:rFonts w:ascii="宋体" w:hAnsi="宋体"/>
                <w:szCs w:val="21"/>
              </w:rPr>
            </w:pPr>
          </w:p>
        </w:tc>
        <w:tc>
          <w:tcPr>
            <w:tcW w:w="2401" w:type="dxa"/>
            <w:noWrap w:val="0"/>
            <w:vAlign w:val="center"/>
          </w:tcPr>
          <w:p w14:paraId="51CFF599">
            <w:pPr>
              <w:rPr>
                <w:rFonts w:ascii="宋体" w:hAnsi="宋体"/>
                <w:szCs w:val="21"/>
              </w:rPr>
            </w:pPr>
          </w:p>
        </w:tc>
        <w:tc>
          <w:tcPr>
            <w:tcW w:w="1260" w:type="dxa"/>
            <w:noWrap w:val="0"/>
            <w:vAlign w:val="top"/>
          </w:tcPr>
          <w:p w14:paraId="7066E733">
            <w:pPr>
              <w:jc w:val="center"/>
              <w:rPr>
                <w:rFonts w:ascii="宋体" w:hAnsi="宋体" w:cs="宋体"/>
                <w:kern w:val="0"/>
                <w:szCs w:val="21"/>
              </w:rPr>
            </w:pPr>
          </w:p>
        </w:tc>
        <w:tc>
          <w:tcPr>
            <w:tcW w:w="1080" w:type="dxa"/>
            <w:noWrap w:val="0"/>
            <w:vAlign w:val="center"/>
          </w:tcPr>
          <w:p w14:paraId="0A6ABB4C">
            <w:pPr>
              <w:jc w:val="center"/>
              <w:rPr>
                <w:rFonts w:ascii="宋体" w:hAnsi="宋体"/>
                <w:szCs w:val="21"/>
              </w:rPr>
            </w:pPr>
          </w:p>
        </w:tc>
        <w:tc>
          <w:tcPr>
            <w:tcW w:w="1054" w:type="dxa"/>
            <w:noWrap w:val="0"/>
            <w:vAlign w:val="center"/>
          </w:tcPr>
          <w:p w14:paraId="4E03223D">
            <w:pPr>
              <w:jc w:val="center"/>
              <w:rPr>
                <w:rFonts w:ascii="宋体" w:hAnsi="宋体"/>
                <w:szCs w:val="21"/>
              </w:rPr>
            </w:pPr>
          </w:p>
        </w:tc>
        <w:tc>
          <w:tcPr>
            <w:tcW w:w="1054" w:type="dxa"/>
            <w:noWrap w:val="0"/>
            <w:vAlign w:val="center"/>
          </w:tcPr>
          <w:p w14:paraId="38A2F27A">
            <w:pPr>
              <w:jc w:val="center"/>
              <w:rPr>
                <w:rFonts w:ascii="宋体" w:hAnsi="宋体"/>
                <w:szCs w:val="21"/>
              </w:rPr>
            </w:pPr>
          </w:p>
        </w:tc>
        <w:tc>
          <w:tcPr>
            <w:tcW w:w="1054" w:type="dxa"/>
            <w:noWrap w:val="0"/>
            <w:vAlign w:val="center"/>
          </w:tcPr>
          <w:p w14:paraId="635D6048">
            <w:pPr>
              <w:jc w:val="center"/>
              <w:rPr>
                <w:rFonts w:ascii="宋体" w:hAnsi="宋体"/>
                <w:szCs w:val="21"/>
              </w:rPr>
            </w:pPr>
          </w:p>
        </w:tc>
        <w:tc>
          <w:tcPr>
            <w:tcW w:w="1055" w:type="dxa"/>
            <w:noWrap w:val="0"/>
            <w:vAlign w:val="center"/>
          </w:tcPr>
          <w:p w14:paraId="1DC005EA">
            <w:pPr>
              <w:jc w:val="center"/>
              <w:rPr>
                <w:rFonts w:ascii="宋体" w:hAnsi="宋体"/>
                <w:szCs w:val="21"/>
              </w:rPr>
            </w:pPr>
          </w:p>
        </w:tc>
        <w:tc>
          <w:tcPr>
            <w:tcW w:w="1054" w:type="dxa"/>
            <w:noWrap w:val="0"/>
            <w:vAlign w:val="center"/>
          </w:tcPr>
          <w:p w14:paraId="362EDDE5">
            <w:pPr>
              <w:jc w:val="center"/>
              <w:rPr>
                <w:rFonts w:ascii="宋体" w:hAnsi="宋体"/>
                <w:szCs w:val="21"/>
              </w:rPr>
            </w:pPr>
          </w:p>
        </w:tc>
        <w:tc>
          <w:tcPr>
            <w:tcW w:w="1054" w:type="dxa"/>
            <w:noWrap w:val="0"/>
            <w:vAlign w:val="center"/>
          </w:tcPr>
          <w:p w14:paraId="22601F0A">
            <w:pPr>
              <w:jc w:val="center"/>
              <w:rPr>
                <w:rFonts w:ascii="宋体" w:hAnsi="宋体"/>
                <w:szCs w:val="21"/>
              </w:rPr>
            </w:pPr>
          </w:p>
        </w:tc>
        <w:tc>
          <w:tcPr>
            <w:tcW w:w="1055" w:type="dxa"/>
            <w:noWrap w:val="0"/>
            <w:vAlign w:val="center"/>
          </w:tcPr>
          <w:p w14:paraId="57AABFC8">
            <w:pPr>
              <w:jc w:val="center"/>
              <w:rPr>
                <w:rFonts w:ascii="宋体" w:hAnsi="宋体"/>
                <w:szCs w:val="21"/>
              </w:rPr>
            </w:pPr>
          </w:p>
        </w:tc>
        <w:tc>
          <w:tcPr>
            <w:tcW w:w="1243" w:type="dxa"/>
            <w:noWrap w:val="0"/>
            <w:vAlign w:val="center"/>
          </w:tcPr>
          <w:p w14:paraId="52234B1C">
            <w:pPr>
              <w:jc w:val="center"/>
              <w:rPr>
                <w:rFonts w:ascii="宋体" w:hAnsi="宋体"/>
                <w:szCs w:val="21"/>
              </w:rPr>
            </w:pPr>
          </w:p>
        </w:tc>
      </w:tr>
      <w:tr w14:paraId="10F7F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0" w:type="dxa"/>
            <w:noWrap w:val="0"/>
            <w:vAlign w:val="center"/>
          </w:tcPr>
          <w:p w14:paraId="3658A24E">
            <w:pPr>
              <w:jc w:val="center"/>
              <w:rPr>
                <w:rFonts w:ascii="宋体" w:hAnsi="宋体"/>
                <w:szCs w:val="21"/>
              </w:rPr>
            </w:pPr>
          </w:p>
        </w:tc>
        <w:tc>
          <w:tcPr>
            <w:tcW w:w="2401" w:type="dxa"/>
            <w:noWrap w:val="0"/>
            <w:vAlign w:val="center"/>
          </w:tcPr>
          <w:p w14:paraId="53780908">
            <w:pPr>
              <w:rPr>
                <w:rFonts w:ascii="宋体" w:hAnsi="宋体"/>
                <w:szCs w:val="21"/>
              </w:rPr>
            </w:pPr>
          </w:p>
        </w:tc>
        <w:tc>
          <w:tcPr>
            <w:tcW w:w="1260" w:type="dxa"/>
            <w:noWrap w:val="0"/>
            <w:vAlign w:val="top"/>
          </w:tcPr>
          <w:p w14:paraId="5BC093D3">
            <w:pPr>
              <w:jc w:val="center"/>
              <w:rPr>
                <w:rFonts w:ascii="宋体" w:hAnsi="宋体" w:cs="宋体"/>
                <w:kern w:val="0"/>
                <w:szCs w:val="21"/>
              </w:rPr>
            </w:pPr>
          </w:p>
        </w:tc>
        <w:tc>
          <w:tcPr>
            <w:tcW w:w="1080" w:type="dxa"/>
            <w:noWrap w:val="0"/>
            <w:vAlign w:val="center"/>
          </w:tcPr>
          <w:p w14:paraId="7EC5A80D">
            <w:pPr>
              <w:jc w:val="center"/>
              <w:rPr>
                <w:rFonts w:ascii="宋体" w:hAnsi="宋体"/>
                <w:szCs w:val="21"/>
              </w:rPr>
            </w:pPr>
          </w:p>
        </w:tc>
        <w:tc>
          <w:tcPr>
            <w:tcW w:w="1054" w:type="dxa"/>
            <w:noWrap w:val="0"/>
            <w:vAlign w:val="center"/>
          </w:tcPr>
          <w:p w14:paraId="07B89621">
            <w:pPr>
              <w:jc w:val="center"/>
              <w:rPr>
                <w:rFonts w:ascii="宋体" w:hAnsi="宋体"/>
                <w:szCs w:val="21"/>
              </w:rPr>
            </w:pPr>
          </w:p>
        </w:tc>
        <w:tc>
          <w:tcPr>
            <w:tcW w:w="1054" w:type="dxa"/>
            <w:noWrap w:val="0"/>
            <w:vAlign w:val="center"/>
          </w:tcPr>
          <w:p w14:paraId="26D52618">
            <w:pPr>
              <w:jc w:val="center"/>
              <w:rPr>
                <w:rFonts w:ascii="宋体" w:hAnsi="宋体"/>
                <w:szCs w:val="21"/>
              </w:rPr>
            </w:pPr>
          </w:p>
        </w:tc>
        <w:tc>
          <w:tcPr>
            <w:tcW w:w="1054" w:type="dxa"/>
            <w:noWrap w:val="0"/>
            <w:vAlign w:val="center"/>
          </w:tcPr>
          <w:p w14:paraId="54A75B26">
            <w:pPr>
              <w:jc w:val="center"/>
              <w:rPr>
                <w:rFonts w:ascii="宋体" w:hAnsi="宋体"/>
                <w:szCs w:val="21"/>
              </w:rPr>
            </w:pPr>
          </w:p>
        </w:tc>
        <w:tc>
          <w:tcPr>
            <w:tcW w:w="1055" w:type="dxa"/>
            <w:noWrap w:val="0"/>
            <w:vAlign w:val="center"/>
          </w:tcPr>
          <w:p w14:paraId="2455C068">
            <w:pPr>
              <w:jc w:val="center"/>
              <w:rPr>
                <w:rFonts w:ascii="宋体" w:hAnsi="宋体"/>
                <w:szCs w:val="21"/>
              </w:rPr>
            </w:pPr>
          </w:p>
        </w:tc>
        <w:tc>
          <w:tcPr>
            <w:tcW w:w="1054" w:type="dxa"/>
            <w:noWrap w:val="0"/>
            <w:vAlign w:val="center"/>
          </w:tcPr>
          <w:p w14:paraId="18AD4C1C">
            <w:pPr>
              <w:jc w:val="center"/>
              <w:rPr>
                <w:rFonts w:ascii="宋体" w:hAnsi="宋体"/>
                <w:szCs w:val="21"/>
              </w:rPr>
            </w:pPr>
          </w:p>
        </w:tc>
        <w:tc>
          <w:tcPr>
            <w:tcW w:w="1054" w:type="dxa"/>
            <w:noWrap w:val="0"/>
            <w:vAlign w:val="center"/>
          </w:tcPr>
          <w:p w14:paraId="7083F3EB">
            <w:pPr>
              <w:jc w:val="center"/>
              <w:rPr>
                <w:rFonts w:ascii="宋体" w:hAnsi="宋体"/>
                <w:szCs w:val="21"/>
              </w:rPr>
            </w:pPr>
          </w:p>
        </w:tc>
        <w:tc>
          <w:tcPr>
            <w:tcW w:w="1055" w:type="dxa"/>
            <w:noWrap w:val="0"/>
            <w:vAlign w:val="center"/>
          </w:tcPr>
          <w:p w14:paraId="6C165B86">
            <w:pPr>
              <w:jc w:val="center"/>
              <w:rPr>
                <w:rFonts w:ascii="宋体" w:hAnsi="宋体"/>
                <w:szCs w:val="21"/>
              </w:rPr>
            </w:pPr>
          </w:p>
        </w:tc>
        <w:tc>
          <w:tcPr>
            <w:tcW w:w="1243" w:type="dxa"/>
            <w:noWrap w:val="0"/>
            <w:vAlign w:val="center"/>
          </w:tcPr>
          <w:p w14:paraId="34D7CA9A">
            <w:pPr>
              <w:jc w:val="center"/>
              <w:rPr>
                <w:rFonts w:ascii="宋体" w:hAnsi="宋体"/>
                <w:szCs w:val="21"/>
              </w:rPr>
            </w:pPr>
          </w:p>
        </w:tc>
      </w:tr>
      <w:tr w14:paraId="3C125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0" w:type="dxa"/>
            <w:noWrap w:val="0"/>
            <w:vAlign w:val="center"/>
          </w:tcPr>
          <w:p w14:paraId="0466F06B">
            <w:pPr>
              <w:jc w:val="center"/>
              <w:rPr>
                <w:rFonts w:ascii="宋体" w:hAnsi="宋体"/>
                <w:szCs w:val="21"/>
              </w:rPr>
            </w:pPr>
          </w:p>
        </w:tc>
        <w:tc>
          <w:tcPr>
            <w:tcW w:w="2401" w:type="dxa"/>
            <w:noWrap w:val="0"/>
            <w:vAlign w:val="center"/>
          </w:tcPr>
          <w:p w14:paraId="2F49B044">
            <w:pPr>
              <w:rPr>
                <w:rFonts w:ascii="宋体" w:hAnsi="宋体"/>
                <w:szCs w:val="21"/>
              </w:rPr>
            </w:pPr>
          </w:p>
        </w:tc>
        <w:tc>
          <w:tcPr>
            <w:tcW w:w="1260" w:type="dxa"/>
            <w:noWrap w:val="0"/>
            <w:vAlign w:val="top"/>
          </w:tcPr>
          <w:p w14:paraId="38F99641">
            <w:pPr>
              <w:jc w:val="center"/>
              <w:rPr>
                <w:rFonts w:ascii="宋体" w:hAnsi="宋体" w:cs="宋体"/>
                <w:kern w:val="0"/>
                <w:szCs w:val="21"/>
              </w:rPr>
            </w:pPr>
          </w:p>
        </w:tc>
        <w:tc>
          <w:tcPr>
            <w:tcW w:w="1080" w:type="dxa"/>
            <w:noWrap w:val="0"/>
            <w:vAlign w:val="center"/>
          </w:tcPr>
          <w:p w14:paraId="11FA43C2">
            <w:pPr>
              <w:jc w:val="center"/>
              <w:rPr>
                <w:rFonts w:ascii="宋体" w:hAnsi="宋体"/>
                <w:szCs w:val="21"/>
              </w:rPr>
            </w:pPr>
          </w:p>
        </w:tc>
        <w:tc>
          <w:tcPr>
            <w:tcW w:w="1054" w:type="dxa"/>
            <w:noWrap w:val="0"/>
            <w:vAlign w:val="center"/>
          </w:tcPr>
          <w:p w14:paraId="0FDFBA66">
            <w:pPr>
              <w:jc w:val="center"/>
              <w:rPr>
                <w:rFonts w:ascii="宋体" w:hAnsi="宋体"/>
                <w:szCs w:val="21"/>
              </w:rPr>
            </w:pPr>
          </w:p>
        </w:tc>
        <w:tc>
          <w:tcPr>
            <w:tcW w:w="1054" w:type="dxa"/>
            <w:noWrap w:val="0"/>
            <w:vAlign w:val="center"/>
          </w:tcPr>
          <w:p w14:paraId="042279CF">
            <w:pPr>
              <w:jc w:val="center"/>
              <w:rPr>
                <w:rFonts w:ascii="宋体" w:hAnsi="宋体"/>
                <w:szCs w:val="21"/>
              </w:rPr>
            </w:pPr>
          </w:p>
        </w:tc>
        <w:tc>
          <w:tcPr>
            <w:tcW w:w="1054" w:type="dxa"/>
            <w:noWrap w:val="0"/>
            <w:vAlign w:val="center"/>
          </w:tcPr>
          <w:p w14:paraId="7FBD7E81">
            <w:pPr>
              <w:jc w:val="center"/>
              <w:rPr>
                <w:rFonts w:ascii="宋体" w:hAnsi="宋体"/>
                <w:szCs w:val="21"/>
              </w:rPr>
            </w:pPr>
          </w:p>
        </w:tc>
        <w:tc>
          <w:tcPr>
            <w:tcW w:w="1055" w:type="dxa"/>
            <w:noWrap w:val="0"/>
            <w:vAlign w:val="center"/>
          </w:tcPr>
          <w:p w14:paraId="1AB123F0">
            <w:pPr>
              <w:jc w:val="center"/>
              <w:rPr>
                <w:rFonts w:ascii="宋体" w:hAnsi="宋体"/>
                <w:szCs w:val="21"/>
              </w:rPr>
            </w:pPr>
          </w:p>
        </w:tc>
        <w:tc>
          <w:tcPr>
            <w:tcW w:w="1054" w:type="dxa"/>
            <w:noWrap w:val="0"/>
            <w:vAlign w:val="center"/>
          </w:tcPr>
          <w:p w14:paraId="18D6241E">
            <w:pPr>
              <w:jc w:val="center"/>
              <w:rPr>
                <w:rFonts w:ascii="宋体" w:hAnsi="宋体"/>
                <w:szCs w:val="21"/>
              </w:rPr>
            </w:pPr>
          </w:p>
        </w:tc>
        <w:tc>
          <w:tcPr>
            <w:tcW w:w="1054" w:type="dxa"/>
            <w:noWrap w:val="0"/>
            <w:vAlign w:val="center"/>
          </w:tcPr>
          <w:p w14:paraId="20358376">
            <w:pPr>
              <w:jc w:val="center"/>
              <w:rPr>
                <w:rFonts w:ascii="宋体" w:hAnsi="宋体"/>
                <w:szCs w:val="21"/>
              </w:rPr>
            </w:pPr>
          </w:p>
        </w:tc>
        <w:tc>
          <w:tcPr>
            <w:tcW w:w="1055" w:type="dxa"/>
            <w:noWrap w:val="0"/>
            <w:vAlign w:val="center"/>
          </w:tcPr>
          <w:p w14:paraId="19BFB7E3">
            <w:pPr>
              <w:jc w:val="center"/>
              <w:rPr>
                <w:rFonts w:ascii="宋体" w:hAnsi="宋体"/>
                <w:szCs w:val="21"/>
              </w:rPr>
            </w:pPr>
          </w:p>
        </w:tc>
        <w:tc>
          <w:tcPr>
            <w:tcW w:w="1243" w:type="dxa"/>
            <w:noWrap w:val="0"/>
            <w:vAlign w:val="center"/>
          </w:tcPr>
          <w:p w14:paraId="69FF63F6">
            <w:pPr>
              <w:jc w:val="center"/>
              <w:rPr>
                <w:rFonts w:ascii="宋体" w:hAnsi="宋体"/>
                <w:szCs w:val="21"/>
              </w:rPr>
            </w:pPr>
          </w:p>
        </w:tc>
      </w:tr>
      <w:tr w14:paraId="0056E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0" w:type="dxa"/>
            <w:noWrap w:val="0"/>
            <w:vAlign w:val="center"/>
          </w:tcPr>
          <w:p w14:paraId="2CAC1ED6">
            <w:pPr>
              <w:jc w:val="center"/>
              <w:rPr>
                <w:rFonts w:ascii="宋体" w:hAnsi="宋体"/>
                <w:szCs w:val="21"/>
              </w:rPr>
            </w:pPr>
          </w:p>
        </w:tc>
        <w:tc>
          <w:tcPr>
            <w:tcW w:w="2401" w:type="dxa"/>
            <w:noWrap w:val="0"/>
            <w:vAlign w:val="center"/>
          </w:tcPr>
          <w:p w14:paraId="41E924A7">
            <w:pPr>
              <w:rPr>
                <w:rFonts w:ascii="宋体" w:hAnsi="宋体"/>
                <w:szCs w:val="21"/>
              </w:rPr>
            </w:pPr>
          </w:p>
        </w:tc>
        <w:tc>
          <w:tcPr>
            <w:tcW w:w="1260" w:type="dxa"/>
            <w:noWrap w:val="0"/>
            <w:vAlign w:val="top"/>
          </w:tcPr>
          <w:p w14:paraId="661D1A22">
            <w:pPr>
              <w:jc w:val="center"/>
              <w:rPr>
                <w:rFonts w:ascii="宋体" w:hAnsi="宋体" w:cs="宋体"/>
                <w:kern w:val="0"/>
                <w:szCs w:val="21"/>
              </w:rPr>
            </w:pPr>
          </w:p>
        </w:tc>
        <w:tc>
          <w:tcPr>
            <w:tcW w:w="1080" w:type="dxa"/>
            <w:noWrap w:val="0"/>
            <w:vAlign w:val="center"/>
          </w:tcPr>
          <w:p w14:paraId="4AFBEA65">
            <w:pPr>
              <w:jc w:val="center"/>
              <w:rPr>
                <w:rFonts w:ascii="宋体" w:hAnsi="宋体"/>
                <w:szCs w:val="21"/>
              </w:rPr>
            </w:pPr>
          </w:p>
        </w:tc>
        <w:tc>
          <w:tcPr>
            <w:tcW w:w="1054" w:type="dxa"/>
            <w:noWrap w:val="0"/>
            <w:vAlign w:val="center"/>
          </w:tcPr>
          <w:p w14:paraId="644E576F">
            <w:pPr>
              <w:jc w:val="center"/>
              <w:rPr>
                <w:rFonts w:ascii="宋体" w:hAnsi="宋体"/>
                <w:szCs w:val="21"/>
              </w:rPr>
            </w:pPr>
          </w:p>
        </w:tc>
        <w:tc>
          <w:tcPr>
            <w:tcW w:w="1054" w:type="dxa"/>
            <w:noWrap w:val="0"/>
            <w:vAlign w:val="center"/>
          </w:tcPr>
          <w:p w14:paraId="1D04ECAC">
            <w:pPr>
              <w:jc w:val="center"/>
              <w:rPr>
                <w:rFonts w:ascii="宋体" w:hAnsi="宋体"/>
                <w:szCs w:val="21"/>
              </w:rPr>
            </w:pPr>
          </w:p>
        </w:tc>
        <w:tc>
          <w:tcPr>
            <w:tcW w:w="1054" w:type="dxa"/>
            <w:noWrap w:val="0"/>
            <w:vAlign w:val="center"/>
          </w:tcPr>
          <w:p w14:paraId="10C2D789">
            <w:pPr>
              <w:jc w:val="center"/>
              <w:rPr>
                <w:rFonts w:ascii="宋体" w:hAnsi="宋体"/>
                <w:szCs w:val="21"/>
              </w:rPr>
            </w:pPr>
          </w:p>
        </w:tc>
        <w:tc>
          <w:tcPr>
            <w:tcW w:w="1055" w:type="dxa"/>
            <w:noWrap w:val="0"/>
            <w:vAlign w:val="center"/>
          </w:tcPr>
          <w:p w14:paraId="3906ED60">
            <w:pPr>
              <w:jc w:val="center"/>
              <w:rPr>
                <w:rFonts w:ascii="宋体" w:hAnsi="宋体"/>
                <w:szCs w:val="21"/>
              </w:rPr>
            </w:pPr>
          </w:p>
        </w:tc>
        <w:tc>
          <w:tcPr>
            <w:tcW w:w="1054" w:type="dxa"/>
            <w:noWrap w:val="0"/>
            <w:vAlign w:val="center"/>
          </w:tcPr>
          <w:p w14:paraId="570C48B0">
            <w:pPr>
              <w:rPr>
                <w:rFonts w:ascii="宋体" w:hAnsi="宋体"/>
                <w:szCs w:val="21"/>
              </w:rPr>
            </w:pPr>
          </w:p>
        </w:tc>
        <w:tc>
          <w:tcPr>
            <w:tcW w:w="1054" w:type="dxa"/>
            <w:noWrap w:val="0"/>
            <w:vAlign w:val="center"/>
          </w:tcPr>
          <w:p w14:paraId="486A16A6">
            <w:pPr>
              <w:rPr>
                <w:rFonts w:ascii="宋体" w:hAnsi="宋体"/>
                <w:szCs w:val="21"/>
              </w:rPr>
            </w:pPr>
          </w:p>
        </w:tc>
        <w:tc>
          <w:tcPr>
            <w:tcW w:w="1055" w:type="dxa"/>
            <w:noWrap w:val="0"/>
            <w:vAlign w:val="center"/>
          </w:tcPr>
          <w:p w14:paraId="03891A68">
            <w:pPr>
              <w:rPr>
                <w:rFonts w:ascii="宋体" w:hAnsi="宋体"/>
                <w:szCs w:val="21"/>
              </w:rPr>
            </w:pPr>
          </w:p>
        </w:tc>
        <w:tc>
          <w:tcPr>
            <w:tcW w:w="1243" w:type="dxa"/>
            <w:noWrap w:val="0"/>
            <w:vAlign w:val="center"/>
          </w:tcPr>
          <w:p w14:paraId="7B73CCD4">
            <w:pPr>
              <w:jc w:val="center"/>
              <w:rPr>
                <w:rFonts w:ascii="宋体" w:hAnsi="宋体"/>
                <w:szCs w:val="21"/>
              </w:rPr>
            </w:pPr>
          </w:p>
        </w:tc>
      </w:tr>
      <w:tr w14:paraId="1D8CB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0" w:type="dxa"/>
            <w:noWrap w:val="0"/>
            <w:vAlign w:val="center"/>
          </w:tcPr>
          <w:p w14:paraId="49A74DCB">
            <w:pPr>
              <w:jc w:val="center"/>
              <w:rPr>
                <w:rFonts w:ascii="宋体" w:hAnsi="宋体"/>
                <w:szCs w:val="21"/>
              </w:rPr>
            </w:pPr>
          </w:p>
        </w:tc>
        <w:tc>
          <w:tcPr>
            <w:tcW w:w="2401" w:type="dxa"/>
            <w:noWrap w:val="0"/>
            <w:vAlign w:val="center"/>
          </w:tcPr>
          <w:p w14:paraId="6E3EB15A">
            <w:pPr>
              <w:widowControl/>
              <w:rPr>
                <w:rFonts w:ascii="宋体" w:hAnsi="宋体" w:cs="宋体"/>
                <w:kern w:val="0"/>
                <w:szCs w:val="21"/>
              </w:rPr>
            </w:pPr>
          </w:p>
        </w:tc>
        <w:tc>
          <w:tcPr>
            <w:tcW w:w="1260" w:type="dxa"/>
            <w:noWrap w:val="0"/>
            <w:vAlign w:val="top"/>
          </w:tcPr>
          <w:p w14:paraId="7CC62577">
            <w:pPr>
              <w:widowControl/>
              <w:jc w:val="center"/>
              <w:rPr>
                <w:rFonts w:ascii="宋体" w:hAnsi="宋体" w:cs="宋体"/>
                <w:kern w:val="0"/>
                <w:szCs w:val="21"/>
              </w:rPr>
            </w:pPr>
          </w:p>
        </w:tc>
        <w:tc>
          <w:tcPr>
            <w:tcW w:w="1080" w:type="dxa"/>
            <w:noWrap w:val="0"/>
            <w:vAlign w:val="center"/>
          </w:tcPr>
          <w:p w14:paraId="30964DC5">
            <w:pPr>
              <w:widowControl/>
              <w:jc w:val="center"/>
              <w:rPr>
                <w:rFonts w:ascii="宋体" w:hAnsi="宋体" w:cs="宋体"/>
                <w:kern w:val="0"/>
                <w:szCs w:val="21"/>
              </w:rPr>
            </w:pPr>
          </w:p>
        </w:tc>
        <w:tc>
          <w:tcPr>
            <w:tcW w:w="1054" w:type="dxa"/>
            <w:noWrap w:val="0"/>
            <w:vAlign w:val="center"/>
          </w:tcPr>
          <w:p w14:paraId="5D54B0D3">
            <w:pPr>
              <w:jc w:val="center"/>
              <w:rPr>
                <w:rFonts w:ascii="宋体" w:hAnsi="宋体"/>
                <w:szCs w:val="21"/>
              </w:rPr>
            </w:pPr>
          </w:p>
        </w:tc>
        <w:tc>
          <w:tcPr>
            <w:tcW w:w="1054" w:type="dxa"/>
            <w:noWrap w:val="0"/>
            <w:vAlign w:val="center"/>
          </w:tcPr>
          <w:p w14:paraId="533E0C14">
            <w:pPr>
              <w:jc w:val="center"/>
              <w:rPr>
                <w:rFonts w:ascii="宋体" w:hAnsi="宋体"/>
                <w:szCs w:val="21"/>
              </w:rPr>
            </w:pPr>
          </w:p>
        </w:tc>
        <w:tc>
          <w:tcPr>
            <w:tcW w:w="1054" w:type="dxa"/>
            <w:noWrap w:val="0"/>
            <w:vAlign w:val="center"/>
          </w:tcPr>
          <w:p w14:paraId="0D816551">
            <w:pPr>
              <w:jc w:val="center"/>
              <w:rPr>
                <w:rFonts w:ascii="宋体" w:hAnsi="宋体"/>
                <w:szCs w:val="21"/>
              </w:rPr>
            </w:pPr>
          </w:p>
        </w:tc>
        <w:tc>
          <w:tcPr>
            <w:tcW w:w="1055" w:type="dxa"/>
            <w:noWrap w:val="0"/>
            <w:vAlign w:val="center"/>
          </w:tcPr>
          <w:p w14:paraId="41D1FF16">
            <w:pPr>
              <w:jc w:val="center"/>
              <w:rPr>
                <w:rFonts w:ascii="宋体" w:hAnsi="宋体"/>
                <w:szCs w:val="21"/>
              </w:rPr>
            </w:pPr>
          </w:p>
        </w:tc>
        <w:tc>
          <w:tcPr>
            <w:tcW w:w="1054" w:type="dxa"/>
            <w:noWrap w:val="0"/>
            <w:vAlign w:val="center"/>
          </w:tcPr>
          <w:p w14:paraId="059F0096">
            <w:pPr>
              <w:jc w:val="center"/>
              <w:rPr>
                <w:rFonts w:ascii="宋体" w:hAnsi="宋体"/>
                <w:szCs w:val="21"/>
              </w:rPr>
            </w:pPr>
          </w:p>
        </w:tc>
        <w:tc>
          <w:tcPr>
            <w:tcW w:w="1054" w:type="dxa"/>
            <w:noWrap w:val="0"/>
            <w:vAlign w:val="center"/>
          </w:tcPr>
          <w:p w14:paraId="52457F1B">
            <w:pPr>
              <w:jc w:val="center"/>
              <w:rPr>
                <w:rFonts w:ascii="宋体" w:hAnsi="宋体"/>
                <w:szCs w:val="21"/>
              </w:rPr>
            </w:pPr>
          </w:p>
        </w:tc>
        <w:tc>
          <w:tcPr>
            <w:tcW w:w="1055" w:type="dxa"/>
            <w:noWrap w:val="0"/>
            <w:vAlign w:val="center"/>
          </w:tcPr>
          <w:p w14:paraId="704801A4">
            <w:pPr>
              <w:jc w:val="center"/>
              <w:rPr>
                <w:rFonts w:ascii="宋体" w:hAnsi="宋体"/>
                <w:szCs w:val="21"/>
              </w:rPr>
            </w:pPr>
          </w:p>
        </w:tc>
        <w:tc>
          <w:tcPr>
            <w:tcW w:w="1243" w:type="dxa"/>
            <w:noWrap w:val="0"/>
            <w:vAlign w:val="center"/>
          </w:tcPr>
          <w:p w14:paraId="60DF7569">
            <w:pPr>
              <w:jc w:val="center"/>
              <w:rPr>
                <w:rFonts w:ascii="宋体" w:hAnsi="宋体"/>
                <w:szCs w:val="21"/>
              </w:rPr>
            </w:pPr>
          </w:p>
        </w:tc>
      </w:tr>
      <w:tr w14:paraId="41125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0" w:type="dxa"/>
            <w:noWrap w:val="0"/>
            <w:vAlign w:val="center"/>
          </w:tcPr>
          <w:p w14:paraId="54A2AE90">
            <w:pPr>
              <w:jc w:val="center"/>
              <w:rPr>
                <w:rFonts w:ascii="宋体" w:hAnsi="宋体"/>
                <w:szCs w:val="21"/>
              </w:rPr>
            </w:pPr>
          </w:p>
        </w:tc>
        <w:tc>
          <w:tcPr>
            <w:tcW w:w="2401" w:type="dxa"/>
            <w:noWrap w:val="0"/>
            <w:vAlign w:val="center"/>
          </w:tcPr>
          <w:p w14:paraId="22A39554">
            <w:pPr>
              <w:widowControl/>
              <w:rPr>
                <w:rFonts w:ascii="宋体" w:hAnsi="宋体" w:cs="宋体"/>
                <w:kern w:val="0"/>
                <w:szCs w:val="21"/>
              </w:rPr>
            </w:pPr>
          </w:p>
        </w:tc>
        <w:tc>
          <w:tcPr>
            <w:tcW w:w="1260" w:type="dxa"/>
            <w:noWrap w:val="0"/>
            <w:vAlign w:val="top"/>
          </w:tcPr>
          <w:p w14:paraId="1BA3D013">
            <w:pPr>
              <w:widowControl/>
              <w:jc w:val="center"/>
              <w:rPr>
                <w:rFonts w:ascii="宋体" w:hAnsi="宋体" w:cs="宋体"/>
                <w:kern w:val="0"/>
                <w:szCs w:val="21"/>
              </w:rPr>
            </w:pPr>
          </w:p>
        </w:tc>
        <w:tc>
          <w:tcPr>
            <w:tcW w:w="1080" w:type="dxa"/>
            <w:noWrap w:val="0"/>
            <w:vAlign w:val="center"/>
          </w:tcPr>
          <w:p w14:paraId="1F2A0BE2">
            <w:pPr>
              <w:widowControl/>
              <w:jc w:val="center"/>
              <w:rPr>
                <w:rFonts w:ascii="宋体" w:hAnsi="宋体" w:cs="宋体"/>
                <w:kern w:val="0"/>
                <w:szCs w:val="21"/>
              </w:rPr>
            </w:pPr>
          </w:p>
        </w:tc>
        <w:tc>
          <w:tcPr>
            <w:tcW w:w="1054" w:type="dxa"/>
            <w:noWrap w:val="0"/>
            <w:vAlign w:val="center"/>
          </w:tcPr>
          <w:p w14:paraId="36895769">
            <w:pPr>
              <w:jc w:val="center"/>
              <w:rPr>
                <w:rFonts w:ascii="宋体" w:hAnsi="宋体"/>
                <w:szCs w:val="21"/>
              </w:rPr>
            </w:pPr>
          </w:p>
        </w:tc>
        <w:tc>
          <w:tcPr>
            <w:tcW w:w="1054" w:type="dxa"/>
            <w:noWrap w:val="0"/>
            <w:vAlign w:val="center"/>
          </w:tcPr>
          <w:p w14:paraId="3606B313">
            <w:pPr>
              <w:jc w:val="center"/>
              <w:rPr>
                <w:rFonts w:ascii="宋体" w:hAnsi="宋体"/>
                <w:szCs w:val="21"/>
              </w:rPr>
            </w:pPr>
          </w:p>
        </w:tc>
        <w:tc>
          <w:tcPr>
            <w:tcW w:w="1054" w:type="dxa"/>
            <w:noWrap w:val="0"/>
            <w:vAlign w:val="center"/>
          </w:tcPr>
          <w:p w14:paraId="7DA7DD45">
            <w:pPr>
              <w:jc w:val="center"/>
              <w:rPr>
                <w:rFonts w:ascii="宋体" w:hAnsi="宋体"/>
                <w:szCs w:val="21"/>
              </w:rPr>
            </w:pPr>
          </w:p>
        </w:tc>
        <w:tc>
          <w:tcPr>
            <w:tcW w:w="1055" w:type="dxa"/>
            <w:noWrap w:val="0"/>
            <w:vAlign w:val="center"/>
          </w:tcPr>
          <w:p w14:paraId="6C286CA6">
            <w:pPr>
              <w:jc w:val="center"/>
              <w:rPr>
                <w:rFonts w:ascii="宋体" w:hAnsi="宋体"/>
                <w:szCs w:val="21"/>
              </w:rPr>
            </w:pPr>
          </w:p>
        </w:tc>
        <w:tc>
          <w:tcPr>
            <w:tcW w:w="1054" w:type="dxa"/>
            <w:noWrap w:val="0"/>
            <w:vAlign w:val="center"/>
          </w:tcPr>
          <w:p w14:paraId="659294FC">
            <w:pPr>
              <w:jc w:val="center"/>
              <w:rPr>
                <w:rFonts w:ascii="宋体" w:hAnsi="宋体"/>
                <w:szCs w:val="21"/>
              </w:rPr>
            </w:pPr>
          </w:p>
        </w:tc>
        <w:tc>
          <w:tcPr>
            <w:tcW w:w="1054" w:type="dxa"/>
            <w:noWrap w:val="0"/>
            <w:vAlign w:val="center"/>
          </w:tcPr>
          <w:p w14:paraId="5C805F99">
            <w:pPr>
              <w:jc w:val="center"/>
              <w:rPr>
                <w:rFonts w:ascii="宋体" w:hAnsi="宋体"/>
                <w:szCs w:val="21"/>
              </w:rPr>
            </w:pPr>
          </w:p>
        </w:tc>
        <w:tc>
          <w:tcPr>
            <w:tcW w:w="1055" w:type="dxa"/>
            <w:noWrap w:val="0"/>
            <w:vAlign w:val="center"/>
          </w:tcPr>
          <w:p w14:paraId="2878D3BE">
            <w:pPr>
              <w:jc w:val="center"/>
              <w:rPr>
                <w:rFonts w:ascii="宋体" w:hAnsi="宋体"/>
                <w:szCs w:val="21"/>
              </w:rPr>
            </w:pPr>
          </w:p>
        </w:tc>
        <w:tc>
          <w:tcPr>
            <w:tcW w:w="1243" w:type="dxa"/>
            <w:noWrap w:val="0"/>
            <w:vAlign w:val="center"/>
          </w:tcPr>
          <w:p w14:paraId="34ABE41F">
            <w:pPr>
              <w:jc w:val="center"/>
              <w:rPr>
                <w:rFonts w:ascii="宋体" w:hAnsi="宋体"/>
                <w:szCs w:val="21"/>
              </w:rPr>
            </w:pPr>
          </w:p>
        </w:tc>
      </w:tr>
      <w:tr w14:paraId="7522E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0" w:type="dxa"/>
            <w:noWrap w:val="0"/>
            <w:vAlign w:val="center"/>
          </w:tcPr>
          <w:p w14:paraId="3D2140B5">
            <w:pPr>
              <w:jc w:val="center"/>
              <w:rPr>
                <w:rFonts w:ascii="宋体" w:hAnsi="宋体"/>
                <w:szCs w:val="21"/>
              </w:rPr>
            </w:pPr>
          </w:p>
        </w:tc>
        <w:tc>
          <w:tcPr>
            <w:tcW w:w="2401" w:type="dxa"/>
            <w:noWrap w:val="0"/>
            <w:vAlign w:val="center"/>
          </w:tcPr>
          <w:p w14:paraId="42716505">
            <w:pPr>
              <w:widowControl/>
              <w:rPr>
                <w:rFonts w:ascii="宋体" w:hAnsi="宋体" w:cs="宋体"/>
                <w:kern w:val="0"/>
                <w:szCs w:val="21"/>
              </w:rPr>
            </w:pPr>
          </w:p>
        </w:tc>
        <w:tc>
          <w:tcPr>
            <w:tcW w:w="1260" w:type="dxa"/>
            <w:noWrap w:val="0"/>
            <w:vAlign w:val="top"/>
          </w:tcPr>
          <w:p w14:paraId="7CCEB84A">
            <w:pPr>
              <w:widowControl/>
              <w:jc w:val="center"/>
              <w:rPr>
                <w:rFonts w:ascii="宋体" w:hAnsi="宋体" w:cs="宋体"/>
                <w:kern w:val="0"/>
                <w:szCs w:val="21"/>
              </w:rPr>
            </w:pPr>
          </w:p>
        </w:tc>
        <w:tc>
          <w:tcPr>
            <w:tcW w:w="1080" w:type="dxa"/>
            <w:noWrap w:val="0"/>
            <w:vAlign w:val="center"/>
          </w:tcPr>
          <w:p w14:paraId="0A57D51B">
            <w:pPr>
              <w:widowControl/>
              <w:jc w:val="center"/>
              <w:rPr>
                <w:rFonts w:ascii="宋体" w:hAnsi="宋体" w:cs="宋体"/>
                <w:kern w:val="0"/>
                <w:szCs w:val="21"/>
              </w:rPr>
            </w:pPr>
          </w:p>
        </w:tc>
        <w:tc>
          <w:tcPr>
            <w:tcW w:w="1054" w:type="dxa"/>
            <w:noWrap w:val="0"/>
            <w:vAlign w:val="center"/>
          </w:tcPr>
          <w:p w14:paraId="65E95213">
            <w:pPr>
              <w:jc w:val="center"/>
              <w:rPr>
                <w:rFonts w:ascii="宋体" w:hAnsi="宋体"/>
                <w:szCs w:val="21"/>
              </w:rPr>
            </w:pPr>
          </w:p>
        </w:tc>
        <w:tc>
          <w:tcPr>
            <w:tcW w:w="1054" w:type="dxa"/>
            <w:noWrap w:val="0"/>
            <w:vAlign w:val="center"/>
          </w:tcPr>
          <w:p w14:paraId="283C8B9D">
            <w:pPr>
              <w:jc w:val="center"/>
              <w:rPr>
                <w:rFonts w:ascii="宋体" w:hAnsi="宋体"/>
                <w:szCs w:val="21"/>
              </w:rPr>
            </w:pPr>
          </w:p>
        </w:tc>
        <w:tc>
          <w:tcPr>
            <w:tcW w:w="1054" w:type="dxa"/>
            <w:noWrap w:val="0"/>
            <w:vAlign w:val="center"/>
          </w:tcPr>
          <w:p w14:paraId="05E80C82">
            <w:pPr>
              <w:jc w:val="center"/>
              <w:rPr>
                <w:rFonts w:ascii="宋体" w:hAnsi="宋体"/>
                <w:szCs w:val="21"/>
              </w:rPr>
            </w:pPr>
          </w:p>
        </w:tc>
        <w:tc>
          <w:tcPr>
            <w:tcW w:w="1055" w:type="dxa"/>
            <w:noWrap w:val="0"/>
            <w:vAlign w:val="center"/>
          </w:tcPr>
          <w:p w14:paraId="6AF0DDED">
            <w:pPr>
              <w:jc w:val="center"/>
              <w:rPr>
                <w:rFonts w:ascii="宋体" w:hAnsi="宋体"/>
                <w:szCs w:val="21"/>
              </w:rPr>
            </w:pPr>
          </w:p>
        </w:tc>
        <w:tc>
          <w:tcPr>
            <w:tcW w:w="1054" w:type="dxa"/>
            <w:noWrap w:val="0"/>
            <w:vAlign w:val="center"/>
          </w:tcPr>
          <w:p w14:paraId="44FF9839">
            <w:pPr>
              <w:jc w:val="center"/>
              <w:rPr>
                <w:rFonts w:ascii="宋体" w:hAnsi="宋体"/>
                <w:szCs w:val="21"/>
              </w:rPr>
            </w:pPr>
          </w:p>
        </w:tc>
        <w:tc>
          <w:tcPr>
            <w:tcW w:w="1054" w:type="dxa"/>
            <w:noWrap w:val="0"/>
            <w:vAlign w:val="center"/>
          </w:tcPr>
          <w:p w14:paraId="3D42D622">
            <w:pPr>
              <w:jc w:val="center"/>
              <w:rPr>
                <w:rFonts w:ascii="宋体" w:hAnsi="宋体"/>
                <w:szCs w:val="21"/>
              </w:rPr>
            </w:pPr>
          </w:p>
        </w:tc>
        <w:tc>
          <w:tcPr>
            <w:tcW w:w="1055" w:type="dxa"/>
            <w:noWrap w:val="0"/>
            <w:vAlign w:val="center"/>
          </w:tcPr>
          <w:p w14:paraId="4D2CD78E">
            <w:pPr>
              <w:jc w:val="center"/>
              <w:rPr>
                <w:rFonts w:ascii="宋体" w:hAnsi="宋体"/>
                <w:szCs w:val="21"/>
              </w:rPr>
            </w:pPr>
          </w:p>
        </w:tc>
        <w:tc>
          <w:tcPr>
            <w:tcW w:w="1243" w:type="dxa"/>
            <w:noWrap w:val="0"/>
            <w:vAlign w:val="center"/>
          </w:tcPr>
          <w:p w14:paraId="5A77943A">
            <w:pPr>
              <w:jc w:val="center"/>
              <w:rPr>
                <w:rFonts w:ascii="宋体" w:hAnsi="宋体"/>
                <w:szCs w:val="21"/>
              </w:rPr>
            </w:pPr>
          </w:p>
        </w:tc>
      </w:tr>
      <w:tr w14:paraId="79A19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0" w:type="dxa"/>
            <w:noWrap w:val="0"/>
            <w:vAlign w:val="center"/>
          </w:tcPr>
          <w:p w14:paraId="641E46FA">
            <w:pPr>
              <w:jc w:val="center"/>
              <w:rPr>
                <w:rFonts w:ascii="宋体" w:hAnsi="宋体"/>
                <w:szCs w:val="21"/>
              </w:rPr>
            </w:pPr>
          </w:p>
        </w:tc>
        <w:tc>
          <w:tcPr>
            <w:tcW w:w="2401" w:type="dxa"/>
            <w:noWrap w:val="0"/>
            <w:vAlign w:val="center"/>
          </w:tcPr>
          <w:p w14:paraId="64CB2578">
            <w:pPr>
              <w:widowControl/>
              <w:rPr>
                <w:rFonts w:ascii="宋体" w:hAnsi="宋体" w:cs="宋体"/>
                <w:kern w:val="0"/>
                <w:szCs w:val="21"/>
              </w:rPr>
            </w:pPr>
          </w:p>
        </w:tc>
        <w:tc>
          <w:tcPr>
            <w:tcW w:w="1260" w:type="dxa"/>
            <w:noWrap w:val="0"/>
            <w:vAlign w:val="top"/>
          </w:tcPr>
          <w:p w14:paraId="073060F1">
            <w:pPr>
              <w:widowControl/>
              <w:jc w:val="center"/>
              <w:rPr>
                <w:rFonts w:ascii="宋体" w:hAnsi="宋体" w:cs="宋体"/>
                <w:kern w:val="0"/>
                <w:szCs w:val="21"/>
              </w:rPr>
            </w:pPr>
          </w:p>
        </w:tc>
        <w:tc>
          <w:tcPr>
            <w:tcW w:w="1080" w:type="dxa"/>
            <w:noWrap w:val="0"/>
            <w:vAlign w:val="center"/>
          </w:tcPr>
          <w:p w14:paraId="1F372F9F">
            <w:pPr>
              <w:widowControl/>
              <w:jc w:val="center"/>
              <w:rPr>
                <w:rFonts w:ascii="宋体" w:hAnsi="宋体" w:cs="宋体"/>
                <w:kern w:val="0"/>
                <w:szCs w:val="21"/>
              </w:rPr>
            </w:pPr>
          </w:p>
        </w:tc>
        <w:tc>
          <w:tcPr>
            <w:tcW w:w="1054" w:type="dxa"/>
            <w:noWrap w:val="0"/>
            <w:vAlign w:val="center"/>
          </w:tcPr>
          <w:p w14:paraId="6D8E217F">
            <w:pPr>
              <w:jc w:val="center"/>
              <w:rPr>
                <w:rFonts w:ascii="宋体" w:hAnsi="宋体"/>
                <w:szCs w:val="21"/>
              </w:rPr>
            </w:pPr>
          </w:p>
        </w:tc>
        <w:tc>
          <w:tcPr>
            <w:tcW w:w="1054" w:type="dxa"/>
            <w:noWrap w:val="0"/>
            <w:vAlign w:val="center"/>
          </w:tcPr>
          <w:p w14:paraId="3AF3FDA0">
            <w:pPr>
              <w:jc w:val="center"/>
              <w:rPr>
                <w:rFonts w:ascii="宋体" w:hAnsi="宋体"/>
                <w:szCs w:val="21"/>
              </w:rPr>
            </w:pPr>
          </w:p>
        </w:tc>
        <w:tc>
          <w:tcPr>
            <w:tcW w:w="1054" w:type="dxa"/>
            <w:noWrap w:val="0"/>
            <w:vAlign w:val="center"/>
          </w:tcPr>
          <w:p w14:paraId="40158247">
            <w:pPr>
              <w:jc w:val="center"/>
              <w:rPr>
                <w:rFonts w:ascii="宋体" w:hAnsi="宋体"/>
                <w:szCs w:val="21"/>
              </w:rPr>
            </w:pPr>
          </w:p>
        </w:tc>
        <w:tc>
          <w:tcPr>
            <w:tcW w:w="1055" w:type="dxa"/>
            <w:noWrap w:val="0"/>
            <w:vAlign w:val="center"/>
          </w:tcPr>
          <w:p w14:paraId="43DD6B32">
            <w:pPr>
              <w:jc w:val="center"/>
              <w:rPr>
                <w:rFonts w:ascii="宋体" w:hAnsi="宋体"/>
                <w:szCs w:val="21"/>
              </w:rPr>
            </w:pPr>
          </w:p>
        </w:tc>
        <w:tc>
          <w:tcPr>
            <w:tcW w:w="1054" w:type="dxa"/>
            <w:noWrap w:val="0"/>
            <w:vAlign w:val="center"/>
          </w:tcPr>
          <w:p w14:paraId="14DC17C8">
            <w:pPr>
              <w:jc w:val="center"/>
              <w:rPr>
                <w:rFonts w:ascii="宋体" w:hAnsi="宋体"/>
                <w:szCs w:val="21"/>
              </w:rPr>
            </w:pPr>
          </w:p>
        </w:tc>
        <w:tc>
          <w:tcPr>
            <w:tcW w:w="1054" w:type="dxa"/>
            <w:noWrap w:val="0"/>
            <w:vAlign w:val="center"/>
          </w:tcPr>
          <w:p w14:paraId="52652B63">
            <w:pPr>
              <w:jc w:val="center"/>
              <w:rPr>
                <w:rFonts w:ascii="宋体" w:hAnsi="宋体"/>
                <w:szCs w:val="21"/>
              </w:rPr>
            </w:pPr>
          </w:p>
        </w:tc>
        <w:tc>
          <w:tcPr>
            <w:tcW w:w="1055" w:type="dxa"/>
            <w:noWrap w:val="0"/>
            <w:vAlign w:val="center"/>
          </w:tcPr>
          <w:p w14:paraId="45351868">
            <w:pPr>
              <w:jc w:val="center"/>
              <w:rPr>
                <w:rFonts w:ascii="宋体" w:hAnsi="宋体"/>
                <w:szCs w:val="21"/>
              </w:rPr>
            </w:pPr>
          </w:p>
        </w:tc>
        <w:tc>
          <w:tcPr>
            <w:tcW w:w="1243" w:type="dxa"/>
            <w:noWrap w:val="0"/>
            <w:vAlign w:val="center"/>
          </w:tcPr>
          <w:p w14:paraId="46C19B9F">
            <w:pPr>
              <w:jc w:val="center"/>
              <w:rPr>
                <w:rFonts w:ascii="宋体" w:hAnsi="宋体"/>
                <w:szCs w:val="21"/>
              </w:rPr>
            </w:pPr>
          </w:p>
        </w:tc>
      </w:tr>
      <w:tr w14:paraId="5531B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0" w:type="dxa"/>
            <w:noWrap w:val="0"/>
            <w:vAlign w:val="center"/>
          </w:tcPr>
          <w:p w14:paraId="28A7537D">
            <w:pPr>
              <w:jc w:val="center"/>
              <w:rPr>
                <w:rFonts w:ascii="宋体" w:hAnsi="宋体"/>
                <w:szCs w:val="21"/>
              </w:rPr>
            </w:pPr>
          </w:p>
        </w:tc>
        <w:tc>
          <w:tcPr>
            <w:tcW w:w="2401" w:type="dxa"/>
            <w:noWrap w:val="0"/>
            <w:vAlign w:val="center"/>
          </w:tcPr>
          <w:p w14:paraId="51CBC204">
            <w:pPr>
              <w:widowControl/>
              <w:rPr>
                <w:rFonts w:ascii="宋体" w:hAnsi="宋体" w:cs="宋体"/>
                <w:kern w:val="0"/>
                <w:szCs w:val="21"/>
              </w:rPr>
            </w:pPr>
          </w:p>
        </w:tc>
        <w:tc>
          <w:tcPr>
            <w:tcW w:w="1260" w:type="dxa"/>
            <w:noWrap w:val="0"/>
            <w:vAlign w:val="top"/>
          </w:tcPr>
          <w:p w14:paraId="51416631">
            <w:pPr>
              <w:widowControl/>
              <w:jc w:val="center"/>
              <w:rPr>
                <w:rFonts w:ascii="宋体" w:hAnsi="宋体" w:cs="宋体"/>
                <w:kern w:val="0"/>
                <w:szCs w:val="21"/>
              </w:rPr>
            </w:pPr>
          </w:p>
        </w:tc>
        <w:tc>
          <w:tcPr>
            <w:tcW w:w="1080" w:type="dxa"/>
            <w:noWrap w:val="0"/>
            <w:vAlign w:val="center"/>
          </w:tcPr>
          <w:p w14:paraId="44911809">
            <w:pPr>
              <w:widowControl/>
              <w:jc w:val="center"/>
              <w:rPr>
                <w:rFonts w:ascii="宋体" w:hAnsi="宋体" w:cs="宋体"/>
                <w:kern w:val="0"/>
                <w:szCs w:val="21"/>
              </w:rPr>
            </w:pPr>
          </w:p>
        </w:tc>
        <w:tc>
          <w:tcPr>
            <w:tcW w:w="1054" w:type="dxa"/>
            <w:noWrap w:val="0"/>
            <w:vAlign w:val="center"/>
          </w:tcPr>
          <w:p w14:paraId="4651D61D">
            <w:pPr>
              <w:jc w:val="center"/>
              <w:rPr>
                <w:rFonts w:ascii="宋体" w:hAnsi="宋体"/>
                <w:szCs w:val="21"/>
              </w:rPr>
            </w:pPr>
          </w:p>
        </w:tc>
        <w:tc>
          <w:tcPr>
            <w:tcW w:w="1054" w:type="dxa"/>
            <w:noWrap w:val="0"/>
            <w:vAlign w:val="center"/>
          </w:tcPr>
          <w:p w14:paraId="7BD6E2D8">
            <w:pPr>
              <w:jc w:val="center"/>
              <w:rPr>
                <w:rFonts w:ascii="宋体" w:hAnsi="宋体"/>
                <w:szCs w:val="21"/>
              </w:rPr>
            </w:pPr>
          </w:p>
        </w:tc>
        <w:tc>
          <w:tcPr>
            <w:tcW w:w="1054" w:type="dxa"/>
            <w:noWrap w:val="0"/>
            <w:vAlign w:val="center"/>
          </w:tcPr>
          <w:p w14:paraId="584DC17F">
            <w:pPr>
              <w:jc w:val="center"/>
              <w:rPr>
                <w:rFonts w:ascii="宋体" w:hAnsi="宋体"/>
                <w:szCs w:val="21"/>
              </w:rPr>
            </w:pPr>
          </w:p>
        </w:tc>
        <w:tc>
          <w:tcPr>
            <w:tcW w:w="1055" w:type="dxa"/>
            <w:noWrap w:val="0"/>
            <w:vAlign w:val="center"/>
          </w:tcPr>
          <w:p w14:paraId="16DFD2A6">
            <w:pPr>
              <w:jc w:val="center"/>
              <w:rPr>
                <w:rFonts w:ascii="宋体" w:hAnsi="宋体"/>
                <w:szCs w:val="21"/>
              </w:rPr>
            </w:pPr>
          </w:p>
        </w:tc>
        <w:tc>
          <w:tcPr>
            <w:tcW w:w="1054" w:type="dxa"/>
            <w:noWrap w:val="0"/>
            <w:vAlign w:val="center"/>
          </w:tcPr>
          <w:p w14:paraId="23684B9D">
            <w:pPr>
              <w:jc w:val="center"/>
              <w:rPr>
                <w:rFonts w:ascii="宋体" w:hAnsi="宋体"/>
                <w:szCs w:val="21"/>
              </w:rPr>
            </w:pPr>
          </w:p>
        </w:tc>
        <w:tc>
          <w:tcPr>
            <w:tcW w:w="1054" w:type="dxa"/>
            <w:noWrap w:val="0"/>
            <w:vAlign w:val="center"/>
          </w:tcPr>
          <w:p w14:paraId="6F861AEB">
            <w:pPr>
              <w:jc w:val="center"/>
              <w:rPr>
                <w:rFonts w:ascii="宋体" w:hAnsi="宋体"/>
                <w:szCs w:val="21"/>
              </w:rPr>
            </w:pPr>
          </w:p>
        </w:tc>
        <w:tc>
          <w:tcPr>
            <w:tcW w:w="1055" w:type="dxa"/>
            <w:noWrap w:val="0"/>
            <w:vAlign w:val="center"/>
          </w:tcPr>
          <w:p w14:paraId="476C0448">
            <w:pPr>
              <w:jc w:val="center"/>
              <w:rPr>
                <w:rFonts w:ascii="宋体" w:hAnsi="宋体"/>
                <w:szCs w:val="21"/>
              </w:rPr>
            </w:pPr>
          </w:p>
        </w:tc>
        <w:tc>
          <w:tcPr>
            <w:tcW w:w="1243" w:type="dxa"/>
            <w:noWrap w:val="0"/>
            <w:vAlign w:val="center"/>
          </w:tcPr>
          <w:p w14:paraId="5BCC0987">
            <w:pPr>
              <w:jc w:val="center"/>
              <w:rPr>
                <w:rFonts w:ascii="宋体" w:hAnsi="宋体"/>
                <w:szCs w:val="21"/>
              </w:rPr>
            </w:pPr>
          </w:p>
        </w:tc>
      </w:tr>
    </w:tbl>
    <w:p w14:paraId="28E7083B">
      <w:pPr>
        <w:jc w:val="center"/>
        <w:rPr>
          <w:rFonts w:ascii="宋体" w:hAnsi="宋体"/>
          <w:sz w:val="24"/>
        </w:rPr>
      </w:pPr>
    </w:p>
    <w:p w14:paraId="72F06D63">
      <w:pPr>
        <w:jc w:val="center"/>
        <w:rPr>
          <w:rFonts w:ascii="宋体" w:hAnsi="宋体"/>
          <w:sz w:val="32"/>
        </w:rPr>
      </w:pPr>
    </w:p>
    <w:p w14:paraId="009C0A7A">
      <w:pPr>
        <w:spacing w:line="360" w:lineRule="auto"/>
        <w:rPr>
          <w:rFonts w:ascii="宋体" w:hAnsi="宋体" w:cs="宋体"/>
        </w:rPr>
      </w:pPr>
    </w:p>
    <w:p w14:paraId="5ED05012">
      <w:pPr>
        <w:spacing w:line="360" w:lineRule="auto"/>
        <w:rPr>
          <w:rFonts w:ascii="宋体" w:hAnsi="宋体" w:cs="宋体"/>
        </w:rPr>
      </w:pPr>
    </w:p>
    <w:p w14:paraId="6DAED985">
      <w:pPr>
        <w:pStyle w:val="86"/>
        <w:keepNext/>
        <w:keepLines/>
        <w:pageBreakBefore w:val="0"/>
        <w:widowControl w:val="0"/>
        <w:kinsoku/>
        <w:wordWrap/>
        <w:overflowPunct/>
        <w:topLinePunct w:val="0"/>
        <w:autoSpaceDE/>
        <w:autoSpaceDN/>
        <w:bidi w:val="0"/>
        <w:adjustRightInd/>
        <w:snapToGrid/>
        <w:jc w:val="center"/>
        <w:textAlignment w:val="auto"/>
        <w:outlineLvl w:val="2"/>
        <w:rPr>
          <w:rFonts w:hint="eastAsia" w:ascii="Times New Roman" w:hAnsi="Times New Roman" w:cs="Times New Roman"/>
          <w:b/>
          <w:bCs/>
          <w:color w:val="auto"/>
          <w:sz w:val="24"/>
          <w:szCs w:val="24"/>
        </w:rPr>
      </w:pPr>
      <w:bookmarkStart w:id="2697" w:name="_Toc1028657266"/>
      <w:bookmarkStart w:id="2698" w:name="_Toc221951552"/>
      <w:bookmarkStart w:id="2699" w:name="_Toc109149917"/>
      <w:bookmarkStart w:id="2700" w:name="_Toc524890374"/>
      <w:bookmarkStart w:id="2701" w:name="_Toc28326"/>
      <w:r>
        <w:rPr>
          <w:rFonts w:hint="eastAsia" w:ascii="Times New Roman" w:hAnsi="Times New Roman" w:cs="Times New Roman"/>
          <w:b/>
          <w:bCs/>
          <w:color w:val="auto"/>
          <w:sz w:val="24"/>
          <w:szCs w:val="24"/>
        </w:rPr>
        <w:t>3.10 投标人生产混凝土配合比材料费表</w:t>
      </w:r>
      <w:bookmarkEnd w:id="2697"/>
      <w:bookmarkEnd w:id="2698"/>
      <w:bookmarkEnd w:id="2699"/>
      <w:bookmarkEnd w:id="2700"/>
      <w:bookmarkEnd w:id="2701"/>
    </w:p>
    <w:p w14:paraId="2265E949">
      <w:pPr>
        <w:spacing w:line="300" w:lineRule="exact"/>
        <w:jc w:val="center"/>
        <w:rPr>
          <w:rFonts w:ascii="宋体" w:hAnsi="宋体"/>
          <w:sz w:val="32"/>
        </w:rPr>
      </w:pPr>
    </w:p>
    <w:p w14:paraId="024C9104">
      <w:pPr>
        <w:rPr>
          <w:rFonts w:ascii="宋体" w:hAnsi="宋体" w:cs="宋体"/>
          <w:szCs w:val="21"/>
        </w:rPr>
      </w:pPr>
      <w:r>
        <w:rPr>
          <w:rFonts w:hint="eastAsia" w:ascii="宋体" w:hAnsi="宋体" w:cs="宋体"/>
          <w:szCs w:val="21"/>
        </w:rPr>
        <w:t xml:space="preserve">投标人：___________________________ </w:t>
      </w:r>
    </w:p>
    <w:p w14:paraId="62577CAE">
      <w:pPr>
        <w:rPr>
          <w:rFonts w:ascii="宋体" w:hAnsi="宋体" w:cs="宋体"/>
          <w:szCs w:val="21"/>
        </w:rPr>
      </w:pPr>
      <w:r>
        <w:rPr>
          <w:rFonts w:hint="eastAsia" w:ascii="宋体" w:hAnsi="宋体" w:cs="宋体"/>
        </w:rPr>
        <w:t>工程名称：</w:t>
      </w:r>
      <w:r>
        <w:rPr>
          <w:rFonts w:hint="eastAsia" w:ascii="宋体" w:hAnsi="宋体" w:cs="宋体"/>
          <w:sz w:val="30"/>
          <w:u w:val="single"/>
        </w:rPr>
        <w:t xml:space="preserve">       </w:t>
      </w:r>
      <w:r>
        <w:rPr>
          <w:rFonts w:hint="eastAsia" w:ascii="宋体" w:hAnsi="宋体" w:cs="宋体"/>
          <w:szCs w:val="21"/>
        </w:rPr>
        <w:t xml:space="preserve"> </w:t>
      </w:r>
      <w:r>
        <w:rPr>
          <w:rFonts w:hint="eastAsia" w:ascii="宋体" w:hAnsi="宋体" w:cs="宋体"/>
        </w:rPr>
        <w:t xml:space="preserve"> (项目名称)   </w:t>
      </w:r>
      <w:r>
        <w:rPr>
          <w:rFonts w:hint="eastAsia" w:ascii="宋体" w:hAnsi="宋体" w:cs="宋体"/>
          <w:sz w:val="30"/>
          <w:u w:val="single"/>
        </w:rPr>
        <w:t xml:space="preserve">        </w:t>
      </w:r>
      <w:r>
        <w:rPr>
          <w:rFonts w:hint="eastAsia" w:ascii="宋体" w:hAnsi="宋体" w:cs="宋体"/>
          <w:szCs w:val="21"/>
        </w:rPr>
        <w:t xml:space="preserve">  </w:t>
      </w:r>
      <w:r>
        <w:rPr>
          <w:rFonts w:hint="eastAsia" w:ascii="宋体" w:hAnsi="宋体" w:cs="宋体"/>
        </w:rPr>
        <w:t xml:space="preserve"> (标段名称) </w:t>
      </w:r>
      <w:r>
        <w:rPr>
          <w:rFonts w:hint="eastAsia" w:ascii="宋体" w:hAnsi="宋体" w:cs="宋体"/>
          <w:szCs w:val="21"/>
        </w:rPr>
        <w:t xml:space="preserve">           </w:t>
      </w:r>
    </w:p>
    <w:p w14:paraId="1FD615D4">
      <w:pPr>
        <w:rPr>
          <w:rFonts w:ascii="宋体" w:hAnsi="宋体"/>
          <w:szCs w:val="21"/>
        </w:rPr>
      </w:pPr>
    </w:p>
    <w:tbl>
      <w:tblPr>
        <w:tblStyle w:val="41"/>
        <w:tblW w:w="0" w:type="auto"/>
        <w:jc w:val="center"/>
        <w:tblLayout w:type="fixed"/>
        <w:tblCellMar>
          <w:top w:w="0" w:type="dxa"/>
          <w:left w:w="108" w:type="dxa"/>
          <w:bottom w:w="0" w:type="dxa"/>
          <w:right w:w="108" w:type="dxa"/>
        </w:tblCellMar>
      </w:tblPr>
      <w:tblGrid>
        <w:gridCol w:w="739"/>
        <w:gridCol w:w="1080"/>
        <w:gridCol w:w="1260"/>
        <w:gridCol w:w="1260"/>
        <w:gridCol w:w="600"/>
        <w:gridCol w:w="600"/>
        <w:gridCol w:w="600"/>
        <w:gridCol w:w="1129"/>
        <w:gridCol w:w="900"/>
        <w:gridCol w:w="1020"/>
        <w:gridCol w:w="510"/>
        <w:gridCol w:w="555"/>
        <w:gridCol w:w="511"/>
        <w:gridCol w:w="1054"/>
        <w:gridCol w:w="2222"/>
      </w:tblGrid>
      <w:tr w14:paraId="0B8CE944">
        <w:tblPrEx>
          <w:tblCellMar>
            <w:top w:w="0" w:type="dxa"/>
            <w:left w:w="108" w:type="dxa"/>
            <w:bottom w:w="0" w:type="dxa"/>
            <w:right w:w="108" w:type="dxa"/>
          </w:tblCellMar>
        </w:tblPrEx>
        <w:trPr>
          <w:trHeight w:val="567" w:hRule="atLeast"/>
          <w:jc w:val="center"/>
        </w:trPr>
        <w:tc>
          <w:tcPr>
            <w:tcW w:w="739" w:type="dxa"/>
            <w:vMerge w:val="restart"/>
            <w:tcBorders>
              <w:top w:val="single" w:color="auto" w:sz="4" w:space="0"/>
              <w:left w:val="single" w:color="auto" w:sz="4" w:space="0"/>
              <w:right w:val="single" w:color="auto" w:sz="4" w:space="0"/>
            </w:tcBorders>
            <w:noWrap w:val="0"/>
            <w:vAlign w:val="center"/>
          </w:tcPr>
          <w:p w14:paraId="2C5F0CB3">
            <w:pPr>
              <w:jc w:val="center"/>
              <w:rPr>
                <w:rFonts w:ascii="宋体" w:hAnsi="宋体" w:cs="宋体"/>
                <w:kern w:val="0"/>
                <w:szCs w:val="21"/>
              </w:rPr>
            </w:pPr>
            <w:bookmarkStart w:id="2702" w:name="_Toc221951555"/>
            <w:r>
              <w:rPr>
                <w:rFonts w:hint="eastAsia" w:ascii="宋体" w:hAnsi="宋体" w:cs="宋体"/>
                <w:kern w:val="0"/>
                <w:szCs w:val="21"/>
              </w:rPr>
              <w:t>序号</w:t>
            </w:r>
            <w:bookmarkEnd w:id="2702"/>
          </w:p>
        </w:tc>
        <w:tc>
          <w:tcPr>
            <w:tcW w:w="1080" w:type="dxa"/>
            <w:vMerge w:val="restart"/>
            <w:tcBorders>
              <w:top w:val="single" w:color="auto" w:sz="4" w:space="0"/>
              <w:left w:val="nil"/>
              <w:right w:val="single" w:color="auto" w:sz="4" w:space="0"/>
            </w:tcBorders>
            <w:noWrap w:val="0"/>
            <w:vAlign w:val="center"/>
          </w:tcPr>
          <w:p w14:paraId="715DB1B9">
            <w:pPr>
              <w:jc w:val="center"/>
              <w:rPr>
                <w:rFonts w:ascii="宋体" w:hAnsi="宋体" w:cs="宋体"/>
                <w:kern w:val="0"/>
                <w:szCs w:val="21"/>
              </w:rPr>
            </w:pPr>
            <w:bookmarkStart w:id="2703" w:name="_Toc221951556"/>
            <w:r>
              <w:rPr>
                <w:rFonts w:hint="eastAsia" w:ascii="宋体" w:hAnsi="宋体" w:cs="宋体"/>
                <w:kern w:val="0"/>
                <w:szCs w:val="21"/>
              </w:rPr>
              <w:t>工程部位</w:t>
            </w:r>
            <w:bookmarkEnd w:id="2703"/>
          </w:p>
        </w:tc>
        <w:tc>
          <w:tcPr>
            <w:tcW w:w="1260" w:type="dxa"/>
            <w:vMerge w:val="restart"/>
            <w:tcBorders>
              <w:top w:val="single" w:color="auto" w:sz="4" w:space="0"/>
              <w:left w:val="nil"/>
              <w:right w:val="single" w:color="auto" w:sz="4" w:space="0"/>
            </w:tcBorders>
            <w:noWrap w:val="0"/>
            <w:vAlign w:val="center"/>
          </w:tcPr>
          <w:p w14:paraId="4E780314">
            <w:pPr>
              <w:widowControl/>
              <w:jc w:val="center"/>
              <w:rPr>
                <w:rFonts w:ascii="宋体" w:hAnsi="宋体" w:cs="宋体"/>
                <w:kern w:val="0"/>
                <w:szCs w:val="21"/>
              </w:rPr>
            </w:pPr>
            <w:bookmarkStart w:id="2704" w:name="_Toc221951557"/>
            <w:r>
              <w:rPr>
                <w:rFonts w:hint="eastAsia" w:ascii="宋体" w:hAnsi="宋体" w:cs="宋体"/>
                <w:kern w:val="0"/>
                <w:szCs w:val="21"/>
              </w:rPr>
              <w:t>混凝土</w:t>
            </w:r>
            <w:bookmarkEnd w:id="2704"/>
          </w:p>
          <w:p w14:paraId="59BD5B94">
            <w:pPr>
              <w:widowControl/>
              <w:jc w:val="center"/>
              <w:rPr>
                <w:rFonts w:ascii="宋体" w:hAnsi="宋体" w:cs="宋体"/>
                <w:kern w:val="0"/>
                <w:szCs w:val="21"/>
              </w:rPr>
            </w:pPr>
            <w:bookmarkStart w:id="2705" w:name="_Toc221951558"/>
            <w:r>
              <w:rPr>
                <w:rFonts w:hint="eastAsia" w:ascii="宋体" w:hAnsi="宋体" w:cs="宋体"/>
                <w:kern w:val="0"/>
                <w:szCs w:val="21"/>
              </w:rPr>
              <w:t>强度等级</w:t>
            </w:r>
            <w:bookmarkEnd w:id="2705"/>
          </w:p>
        </w:tc>
        <w:tc>
          <w:tcPr>
            <w:tcW w:w="1260" w:type="dxa"/>
            <w:vMerge w:val="restart"/>
            <w:tcBorders>
              <w:top w:val="single" w:color="auto" w:sz="4" w:space="0"/>
              <w:left w:val="nil"/>
              <w:right w:val="single" w:color="auto" w:sz="4" w:space="0"/>
            </w:tcBorders>
            <w:noWrap w:val="0"/>
            <w:vAlign w:val="center"/>
          </w:tcPr>
          <w:p w14:paraId="6EAF90EB">
            <w:pPr>
              <w:widowControl/>
              <w:jc w:val="center"/>
              <w:rPr>
                <w:rFonts w:ascii="宋体" w:hAnsi="宋体" w:cs="宋体"/>
                <w:kern w:val="0"/>
                <w:szCs w:val="21"/>
              </w:rPr>
            </w:pPr>
            <w:bookmarkStart w:id="2706" w:name="_Toc221951559"/>
            <w:r>
              <w:rPr>
                <w:rFonts w:hint="eastAsia" w:ascii="宋体" w:hAnsi="宋体" w:cs="宋体"/>
                <w:kern w:val="0"/>
                <w:szCs w:val="21"/>
              </w:rPr>
              <w:t>水泥</w:t>
            </w:r>
            <w:bookmarkEnd w:id="2706"/>
          </w:p>
          <w:p w14:paraId="0EB05CDC">
            <w:pPr>
              <w:widowControl/>
              <w:jc w:val="center"/>
              <w:rPr>
                <w:rFonts w:ascii="宋体" w:hAnsi="宋体" w:cs="宋体"/>
                <w:kern w:val="0"/>
                <w:szCs w:val="21"/>
              </w:rPr>
            </w:pPr>
            <w:bookmarkStart w:id="2707" w:name="_Toc221951560"/>
            <w:r>
              <w:rPr>
                <w:rFonts w:hint="eastAsia" w:ascii="宋体" w:hAnsi="宋体" w:cs="宋体"/>
                <w:kern w:val="0"/>
                <w:szCs w:val="21"/>
              </w:rPr>
              <w:t>强度等级</w:t>
            </w:r>
            <w:bookmarkEnd w:id="2707"/>
          </w:p>
        </w:tc>
        <w:tc>
          <w:tcPr>
            <w:tcW w:w="600" w:type="dxa"/>
            <w:vMerge w:val="restart"/>
            <w:tcBorders>
              <w:top w:val="single" w:color="auto" w:sz="4" w:space="0"/>
              <w:left w:val="nil"/>
              <w:right w:val="single" w:color="auto" w:sz="4" w:space="0"/>
            </w:tcBorders>
            <w:noWrap w:val="0"/>
            <w:vAlign w:val="center"/>
          </w:tcPr>
          <w:p w14:paraId="0100686F">
            <w:pPr>
              <w:widowControl/>
              <w:jc w:val="center"/>
              <w:rPr>
                <w:rFonts w:ascii="宋体" w:hAnsi="宋体" w:cs="宋体"/>
                <w:kern w:val="0"/>
                <w:szCs w:val="21"/>
              </w:rPr>
            </w:pPr>
            <w:bookmarkStart w:id="2708" w:name="_Toc221951561"/>
            <w:r>
              <w:rPr>
                <w:rFonts w:hint="eastAsia" w:ascii="宋体" w:hAnsi="宋体" w:cs="宋体"/>
                <w:kern w:val="0"/>
                <w:szCs w:val="21"/>
              </w:rPr>
              <w:t>级</w:t>
            </w:r>
            <w:bookmarkEnd w:id="2708"/>
          </w:p>
          <w:p w14:paraId="39F16C09">
            <w:pPr>
              <w:widowControl/>
              <w:jc w:val="center"/>
              <w:rPr>
                <w:rFonts w:ascii="宋体" w:hAnsi="宋体" w:cs="宋体"/>
                <w:kern w:val="0"/>
                <w:szCs w:val="21"/>
              </w:rPr>
            </w:pPr>
          </w:p>
          <w:p w14:paraId="6FA98CB2">
            <w:pPr>
              <w:widowControl/>
              <w:jc w:val="center"/>
              <w:rPr>
                <w:rFonts w:ascii="宋体" w:hAnsi="宋体" w:cs="宋体"/>
                <w:kern w:val="0"/>
                <w:szCs w:val="21"/>
              </w:rPr>
            </w:pPr>
            <w:bookmarkStart w:id="2709" w:name="_Toc221951562"/>
            <w:r>
              <w:rPr>
                <w:rFonts w:hint="eastAsia" w:ascii="宋体" w:hAnsi="宋体" w:cs="宋体"/>
                <w:kern w:val="0"/>
                <w:szCs w:val="21"/>
              </w:rPr>
              <w:t>配</w:t>
            </w:r>
            <w:bookmarkEnd w:id="2709"/>
          </w:p>
        </w:tc>
        <w:tc>
          <w:tcPr>
            <w:tcW w:w="600" w:type="dxa"/>
            <w:vMerge w:val="restart"/>
            <w:tcBorders>
              <w:top w:val="single" w:color="auto" w:sz="4" w:space="0"/>
              <w:left w:val="nil"/>
              <w:right w:val="single" w:color="auto" w:sz="4" w:space="0"/>
            </w:tcBorders>
            <w:noWrap w:val="0"/>
            <w:vAlign w:val="center"/>
          </w:tcPr>
          <w:p w14:paraId="1D712B39">
            <w:pPr>
              <w:jc w:val="center"/>
              <w:rPr>
                <w:rFonts w:ascii="宋体" w:hAnsi="宋体" w:cs="宋体"/>
                <w:kern w:val="0"/>
                <w:szCs w:val="21"/>
              </w:rPr>
            </w:pPr>
            <w:bookmarkStart w:id="2710" w:name="_Toc221951563"/>
            <w:r>
              <w:rPr>
                <w:rFonts w:hint="eastAsia" w:ascii="宋体" w:hAnsi="宋体" w:cs="宋体"/>
                <w:kern w:val="0"/>
                <w:szCs w:val="21"/>
              </w:rPr>
              <w:t>水</w:t>
            </w:r>
            <w:bookmarkEnd w:id="2710"/>
          </w:p>
          <w:p w14:paraId="5A2BD9F5">
            <w:pPr>
              <w:jc w:val="center"/>
              <w:rPr>
                <w:rFonts w:ascii="宋体" w:hAnsi="宋体" w:cs="宋体"/>
                <w:kern w:val="0"/>
                <w:szCs w:val="21"/>
              </w:rPr>
            </w:pPr>
            <w:bookmarkStart w:id="2711" w:name="_Toc221951564"/>
            <w:r>
              <w:rPr>
                <w:rFonts w:hint="eastAsia" w:ascii="宋体" w:hAnsi="宋体" w:cs="宋体"/>
                <w:kern w:val="0"/>
                <w:szCs w:val="21"/>
              </w:rPr>
              <w:t>灰</w:t>
            </w:r>
            <w:bookmarkEnd w:id="2711"/>
          </w:p>
          <w:p w14:paraId="20A83B76">
            <w:pPr>
              <w:jc w:val="center"/>
              <w:rPr>
                <w:rFonts w:ascii="宋体" w:hAnsi="宋体" w:cs="宋体"/>
                <w:kern w:val="0"/>
                <w:szCs w:val="21"/>
              </w:rPr>
            </w:pPr>
            <w:bookmarkStart w:id="2712" w:name="_Toc221951565"/>
            <w:r>
              <w:rPr>
                <w:rFonts w:hint="eastAsia" w:ascii="宋体" w:hAnsi="宋体" w:cs="宋体"/>
                <w:kern w:val="0"/>
                <w:szCs w:val="21"/>
              </w:rPr>
              <w:t>比</w:t>
            </w:r>
            <w:bookmarkEnd w:id="2712"/>
          </w:p>
        </w:tc>
        <w:tc>
          <w:tcPr>
            <w:tcW w:w="600" w:type="dxa"/>
            <w:vMerge w:val="restart"/>
            <w:tcBorders>
              <w:top w:val="single" w:color="auto" w:sz="4" w:space="0"/>
              <w:left w:val="nil"/>
              <w:right w:val="single" w:color="auto" w:sz="4" w:space="0"/>
            </w:tcBorders>
            <w:noWrap w:val="0"/>
            <w:vAlign w:val="center"/>
          </w:tcPr>
          <w:p w14:paraId="2550BD53">
            <w:pPr>
              <w:jc w:val="center"/>
              <w:rPr>
                <w:rFonts w:ascii="宋体" w:hAnsi="宋体" w:cs="宋体"/>
                <w:kern w:val="0"/>
                <w:szCs w:val="21"/>
              </w:rPr>
            </w:pPr>
            <w:bookmarkStart w:id="2713" w:name="_Toc221951566"/>
            <w:r>
              <w:rPr>
                <w:rFonts w:hint="eastAsia" w:ascii="宋体" w:hAnsi="宋体" w:cs="宋体"/>
                <w:kern w:val="0"/>
                <w:szCs w:val="21"/>
              </w:rPr>
              <w:t>坍</w:t>
            </w:r>
            <w:bookmarkEnd w:id="2713"/>
          </w:p>
          <w:p w14:paraId="13D8B799">
            <w:pPr>
              <w:jc w:val="center"/>
              <w:rPr>
                <w:rFonts w:ascii="宋体" w:hAnsi="宋体" w:cs="宋体"/>
                <w:kern w:val="0"/>
                <w:szCs w:val="21"/>
              </w:rPr>
            </w:pPr>
            <w:bookmarkStart w:id="2714" w:name="_Toc221951567"/>
            <w:r>
              <w:rPr>
                <w:rFonts w:hint="eastAsia" w:ascii="宋体" w:hAnsi="宋体" w:cs="宋体"/>
                <w:kern w:val="0"/>
                <w:szCs w:val="21"/>
              </w:rPr>
              <w:t>落</w:t>
            </w:r>
            <w:bookmarkEnd w:id="2714"/>
          </w:p>
          <w:p w14:paraId="60747EDD">
            <w:pPr>
              <w:jc w:val="center"/>
              <w:rPr>
                <w:rFonts w:ascii="宋体" w:hAnsi="宋体" w:cs="宋体"/>
                <w:kern w:val="0"/>
                <w:szCs w:val="21"/>
              </w:rPr>
            </w:pPr>
            <w:bookmarkStart w:id="2715" w:name="_Toc221951568"/>
            <w:r>
              <w:rPr>
                <w:rFonts w:hint="eastAsia" w:ascii="宋体" w:hAnsi="宋体" w:cs="宋体"/>
                <w:kern w:val="0"/>
                <w:szCs w:val="21"/>
              </w:rPr>
              <w:t>度</w:t>
            </w:r>
            <w:bookmarkEnd w:id="2715"/>
          </w:p>
        </w:tc>
        <w:tc>
          <w:tcPr>
            <w:tcW w:w="4625" w:type="dxa"/>
            <w:gridSpan w:val="6"/>
            <w:tcBorders>
              <w:top w:val="single" w:color="auto" w:sz="4" w:space="0"/>
              <w:left w:val="nil"/>
              <w:bottom w:val="single" w:color="auto" w:sz="4" w:space="0"/>
              <w:right w:val="single" w:color="auto" w:sz="4" w:space="0"/>
            </w:tcBorders>
            <w:noWrap w:val="0"/>
            <w:vAlign w:val="center"/>
          </w:tcPr>
          <w:p w14:paraId="32ACC780">
            <w:pPr>
              <w:widowControl/>
              <w:jc w:val="center"/>
              <w:rPr>
                <w:rFonts w:ascii="宋体" w:hAnsi="宋体" w:cs="宋体"/>
                <w:kern w:val="0"/>
                <w:szCs w:val="21"/>
              </w:rPr>
            </w:pPr>
            <w:bookmarkStart w:id="2716" w:name="_Toc221951569"/>
            <w:r>
              <w:rPr>
                <w:rFonts w:hint="eastAsia" w:ascii="宋体" w:hAnsi="宋体" w:cs="宋体"/>
                <w:kern w:val="0"/>
                <w:szCs w:val="21"/>
              </w:rPr>
              <w:t>预算材料量(kg/m</w:t>
            </w:r>
            <w:r>
              <w:rPr>
                <w:rFonts w:hint="eastAsia" w:ascii="宋体" w:hAnsi="宋体" w:cs="宋体"/>
                <w:kern w:val="0"/>
                <w:szCs w:val="21"/>
                <w:vertAlign w:val="superscript"/>
              </w:rPr>
              <w:t>3</w:t>
            </w:r>
            <w:r>
              <w:rPr>
                <w:rFonts w:hint="eastAsia" w:ascii="宋体" w:hAnsi="宋体" w:cs="宋体"/>
                <w:kern w:val="0"/>
                <w:szCs w:val="21"/>
              </w:rPr>
              <w:t>)</w:t>
            </w:r>
            <w:bookmarkEnd w:id="2716"/>
          </w:p>
        </w:tc>
        <w:tc>
          <w:tcPr>
            <w:tcW w:w="1054" w:type="dxa"/>
            <w:tcBorders>
              <w:top w:val="single" w:color="auto" w:sz="4" w:space="0"/>
              <w:left w:val="nil"/>
              <w:bottom w:val="single" w:color="auto" w:sz="4" w:space="0"/>
              <w:right w:val="single" w:color="auto" w:sz="4" w:space="0"/>
            </w:tcBorders>
            <w:noWrap w:val="0"/>
            <w:vAlign w:val="center"/>
          </w:tcPr>
          <w:p w14:paraId="148B4526">
            <w:pPr>
              <w:widowControl/>
              <w:jc w:val="center"/>
              <w:rPr>
                <w:rFonts w:ascii="宋体" w:hAnsi="宋体" w:cs="宋体"/>
                <w:kern w:val="0"/>
                <w:szCs w:val="21"/>
              </w:rPr>
            </w:pPr>
            <w:bookmarkStart w:id="2717" w:name="_Toc221951570"/>
            <w:r>
              <w:rPr>
                <w:rFonts w:hint="eastAsia" w:ascii="宋体" w:hAnsi="宋体" w:cs="宋体"/>
                <w:kern w:val="0"/>
                <w:szCs w:val="21"/>
              </w:rPr>
              <w:t>单 价</w:t>
            </w:r>
            <w:bookmarkEnd w:id="2717"/>
          </w:p>
          <w:p w14:paraId="78F19989">
            <w:pPr>
              <w:widowControl/>
              <w:jc w:val="center"/>
              <w:rPr>
                <w:rFonts w:ascii="宋体" w:hAnsi="宋体" w:cs="宋体"/>
                <w:kern w:val="0"/>
                <w:szCs w:val="21"/>
              </w:rPr>
            </w:pPr>
            <w:bookmarkStart w:id="2718" w:name="_Toc221951571"/>
            <w:r>
              <w:rPr>
                <w:rFonts w:hint="eastAsia" w:ascii="宋体" w:hAnsi="宋体" w:cs="宋体"/>
                <w:kern w:val="0"/>
                <w:szCs w:val="21"/>
              </w:rPr>
              <w:t>(元/m</w:t>
            </w:r>
            <w:r>
              <w:rPr>
                <w:rFonts w:hint="eastAsia" w:ascii="宋体" w:hAnsi="宋体" w:cs="宋体"/>
                <w:kern w:val="0"/>
                <w:szCs w:val="21"/>
                <w:vertAlign w:val="superscript"/>
              </w:rPr>
              <w:t>3</w:t>
            </w:r>
            <w:r>
              <w:rPr>
                <w:rFonts w:hint="eastAsia" w:ascii="宋体" w:hAnsi="宋体" w:cs="宋体"/>
                <w:kern w:val="0"/>
                <w:szCs w:val="21"/>
              </w:rPr>
              <w:t>)</w:t>
            </w:r>
            <w:bookmarkEnd w:id="2718"/>
          </w:p>
        </w:tc>
        <w:tc>
          <w:tcPr>
            <w:tcW w:w="2222" w:type="dxa"/>
            <w:tcBorders>
              <w:top w:val="single" w:color="auto" w:sz="4" w:space="0"/>
              <w:left w:val="single" w:color="auto" w:sz="4" w:space="0"/>
              <w:right w:val="single" w:color="auto" w:sz="4" w:space="0"/>
            </w:tcBorders>
            <w:noWrap w:val="0"/>
            <w:vAlign w:val="center"/>
          </w:tcPr>
          <w:p w14:paraId="2E91D26B">
            <w:pPr>
              <w:widowControl/>
              <w:jc w:val="center"/>
              <w:rPr>
                <w:rFonts w:ascii="宋体" w:hAnsi="宋体" w:cs="宋体"/>
                <w:kern w:val="0"/>
                <w:szCs w:val="21"/>
              </w:rPr>
            </w:pPr>
            <w:bookmarkStart w:id="2719" w:name="_Toc221951572"/>
            <w:r>
              <w:rPr>
                <w:rFonts w:hint="eastAsia" w:ascii="宋体" w:hAnsi="宋体" w:cs="宋体"/>
                <w:kern w:val="0"/>
                <w:szCs w:val="21"/>
              </w:rPr>
              <w:t>备注</w:t>
            </w:r>
            <w:bookmarkEnd w:id="2719"/>
          </w:p>
        </w:tc>
      </w:tr>
      <w:tr w14:paraId="06C8C2F2">
        <w:tblPrEx>
          <w:tblCellMar>
            <w:top w:w="0" w:type="dxa"/>
            <w:left w:w="108" w:type="dxa"/>
            <w:bottom w:w="0" w:type="dxa"/>
            <w:right w:w="108" w:type="dxa"/>
          </w:tblCellMar>
        </w:tblPrEx>
        <w:trPr>
          <w:trHeight w:val="567" w:hRule="atLeast"/>
          <w:jc w:val="center"/>
        </w:trPr>
        <w:tc>
          <w:tcPr>
            <w:tcW w:w="739" w:type="dxa"/>
            <w:vMerge w:val="continue"/>
            <w:tcBorders>
              <w:left w:val="single" w:color="auto" w:sz="4" w:space="0"/>
              <w:bottom w:val="single" w:color="auto" w:sz="4" w:space="0"/>
              <w:right w:val="single" w:color="auto" w:sz="4" w:space="0"/>
            </w:tcBorders>
            <w:noWrap w:val="0"/>
            <w:vAlign w:val="center"/>
          </w:tcPr>
          <w:p w14:paraId="23CC7B01">
            <w:pPr>
              <w:widowControl/>
              <w:jc w:val="center"/>
              <w:rPr>
                <w:rFonts w:ascii="宋体" w:hAnsi="宋体" w:cs="宋体"/>
                <w:kern w:val="0"/>
                <w:szCs w:val="21"/>
              </w:rPr>
            </w:pPr>
          </w:p>
        </w:tc>
        <w:tc>
          <w:tcPr>
            <w:tcW w:w="1080" w:type="dxa"/>
            <w:vMerge w:val="continue"/>
            <w:tcBorders>
              <w:left w:val="nil"/>
              <w:bottom w:val="single" w:color="auto" w:sz="4" w:space="0"/>
              <w:right w:val="single" w:color="auto" w:sz="4" w:space="0"/>
            </w:tcBorders>
            <w:noWrap w:val="0"/>
            <w:vAlign w:val="center"/>
          </w:tcPr>
          <w:p w14:paraId="317A3980">
            <w:pPr>
              <w:widowControl/>
              <w:rPr>
                <w:rFonts w:ascii="宋体" w:hAnsi="宋体" w:cs="宋体"/>
                <w:kern w:val="0"/>
                <w:szCs w:val="21"/>
              </w:rPr>
            </w:pPr>
          </w:p>
        </w:tc>
        <w:tc>
          <w:tcPr>
            <w:tcW w:w="1260" w:type="dxa"/>
            <w:vMerge w:val="continue"/>
            <w:tcBorders>
              <w:left w:val="nil"/>
              <w:bottom w:val="single" w:color="auto" w:sz="4" w:space="0"/>
              <w:right w:val="single" w:color="auto" w:sz="4" w:space="0"/>
            </w:tcBorders>
            <w:noWrap w:val="0"/>
            <w:vAlign w:val="center"/>
          </w:tcPr>
          <w:p w14:paraId="0C6F97EF">
            <w:pPr>
              <w:widowControl/>
              <w:rPr>
                <w:rFonts w:ascii="宋体" w:hAnsi="宋体" w:cs="宋体"/>
                <w:kern w:val="0"/>
                <w:szCs w:val="21"/>
              </w:rPr>
            </w:pPr>
          </w:p>
        </w:tc>
        <w:tc>
          <w:tcPr>
            <w:tcW w:w="1260" w:type="dxa"/>
            <w:vMerge w:val="continue"/>
            <w:tcBorders>
              <w:left w:val="nil"/>
              <w:bottom w:val="single" w:color="auto" w:sz="4" w:space="0"/>
              <w:right w:val="single" w:color="auto" w:sz="4" w:space="0"/>
            </w:tcBorders>
            <w:noWrap w:val="0"/>
            <w:vAlign w:val="center"/>
          </w:tcPr>
          <w:p w14:paraId="6C2DFAE6">
            <w:pPr>
              <w:widowControl/>
              <w:jc w:val="center"/>
              <w:rPr>
                <w:rFonts w:ascii="宋体" w:hAnsi="宋体" w:cs="宋体"/>
                <w:kern w:val="0"/>
                <w:szCs w:val="21"/>
              </w:rPr>
            </w:pPr>
          </w:p>
        </w:tc>
        <w:tc>
          <w:tcPr>
            <w:tcW w:w="600" w:type="dxa"/>
            <w:vMerge w:val="continue"/>
            <w:tcBorders>
              <w:left w:val="nil"/>
              <w:bottom w:val="single" w:color="auto" w:sz="4" w:space="0"/>
              <w:right w:val="single" w:color="auto" w:sz="4" w:space="0"/>
            </w:tcBorders>
            <w:noWrap w:val="0"/>
            <w:vAlign w:val="center"/>
          </w:tcPr>
          <w:p w14:paraId="7ED991CE">
            <w:pPr>
              <w:widowControl/>
              <w:jc w:val="center"/>
              <w:rPr>
                <w:rFonts w:ascii="宋体" w:hAnsi="宋体" w:cs="宋体"/>
                <w:kern w:val="0"/>
                <w:szCs w:val="21"/>
              </w:rPr>
            </w:pPr>
          </w:p>
        </w:tc>
        <w:tc>
          <w:tcPr>
            <w:tcW w:w="600" w:type="dxa"/>
            <w:vMerge w:val="continue"/>
            <w:tcBorders>
              <w:left w:val="nil"/>
              <w:bottom w:val="single" w:color="auto" w:sz="4" w:space="0"/>
              <w:right w:val="single" w:color="auto" w:sz="4" w:space="0"/>
            </w:tcBorders>
            <w:noWrap w:val="0"/>
            <w:vAlign w:val="center"/>
          </w:tcPr>
          <w:p w14:paraId="142DD085">
            <w:pPr>
              <w:widowControl/>
              <w:jc w:val="center"/>
              <w:rPr>
                <w:rFonts w:ascii="宋体" w:hAnsi="宋体" w:cs="宋体"/>
                <w:kern w:val="0"/>
                <w:szCs w:val="21"/>
              </w:rPr>
            </w:pPr>
          </w:p>
        </w:tc>
        <w:tc>
          <w:tcPr>
            <w:tcW w:w="600" w:type="dxa"/>
            <w:vMerge w:val="continue"/>
            <w:tcBorders>
              <w:left w:val="nil"/>
              <w:bottom w:val="single" w:color="auto" w:sz="4" w:space="0"/>
              <w:right w:val="single" w:color="auto" w:sz="4" w:space="0"/>
            </w:tcBorders>
            <w:noWrap w:val="0"/>
            <w:vAlign w:val="center"/>
          </w:tcPr>
          <w:p w14:paraId="54F5E11A">
            <w:pPr>
              <w:widowControl/>
              <w:jc w:val="center"/>
              <w:rPr>
                <w:rFonts w:ascii="宋体" w:hAnsi="宋体" w:cs="宋体"/>
                <w:kern w:val="0"/>
                <w:szCs w:val="21"/>
              </w:rPr>
            </w:pPr>
          </w:p>
        </w:tc>
        <w:tc>
          <w:tcPr>
            <w:tcW w:w="1129" w:type="dxa"/>
            <w:tcBorders>
              <w:top w:val="single" w:color="auto" w:sz="4" w:space="0"/>
              <w:left w:val="nil"/>
              <w:bottom w:val="single" w:color="auto" w:sz="4" w:space="0"/>
              <w:right w:val="single" w:color="auto" w:sz="4" w:space="0"/>
            </w:tcBorders>
            <w:noWrap w:val="0"/>
            <w:vAlign w:val="center"/>
          </w:tcPr>
          <w:p w14:paraId="28B8CC10">
            <w:pPr>
              <w:widowControl/>
              <w:jc w:val="center"/>
              <w:rPr>
                <w:rFonts w:ascii="宋体" w:hAnsi="宋体" w:cs="宋体"/>
                <w:kern w:val="0"/>
                <w:szCs w:val="21"/>
              </w:rPr>
            </w:pPr>
            <w:bookmarkStart w:id="2720" w:name="_Toc221951573"/>
            <w:r>
              <w:rPr>
                <w:rFonts w:hint="eastAsia" w:ascii="宋体" w:hAnsi="宋体" w:cs="宋体"/>
                <w:kern w:val="0"/>
                <w:szCs w:val="21"/>
              </w:rPr>
              <w:t>水泥</w:t>
            </w:r>
            <w:bookmarkEnd w:id="2720"/>
            <w:r>
              <w:rPr>
                <w:rFonts w:hint="eastAsia" w:ascii="宋体" w:hAnsi="宋体" w:cs="宋体"/>
                <w:kern w:val="0"/>
                <w:szCs w:val="21"/>
              </w:rPr>
              <w:t>（</w:t>
            </w:r>
            <w:r>
              <w:rPr>
                <w:rFonts w:ascii="宋体" w:hAnsi="宋体" w:cs="宋体"/>
                <w:kern w:val="0"/>
                <w:szCs w:val="21"/>
              </w:rPr>
              <w:t>kg</w:t>
            </w:r>
            <w:r>
              <w:rPr>
                <w:rFonts w:hint="eastAsia" w:ascii="宋体" w:hAnsi="宋体" w:cs="宋体"/>
                <w:kern w:val="0"/>
                <w:szCs w:val="21"/>
              </w:rPr>
              <w:t>）</w:t>
            </w:r>
          </w:p>
        </w:tc>
        <w:tc>
          <w:tcPr>
            <w:tcW w:w="900" w:type="dxa"/>
            <w:tcBorders>
              <w:top w:val="single" w:color="auto" w:sz="4" w:space="0"/>
              <w:left w:val="nil"/>
              <w:bottom w:val="single" w:color="auto" w:sz="4" w:space="0"/>
              <w:right w:val="single" w:color="auto" w:sz="4" w:space="0"/>
            </w:tcBorders>
            <w:noWrap w:val="0"/>
            <w:vAlign w:val="center"/>
          </w:tcPr>
          <w:p w14:paraId="03457067">
            <w:pPr>
              <w:widowControl/>
              <w:jc w:val="center"/>
              <w:rPr>
                <w:rFonts w:ascii="宋体" w:hAnsi="宋体" w:cs="宋体"/>
                <w:kern w:val="0"/>
                <w:szCs w:val="21"/>
              </w:rPr>
            </w:pPr>
            <w:bookmarkStart w:id="2721" w:name="_Toc221951574"/>
            <w:r>
              <w:rPr>
                <w:rFonts w:hint="eastAsia" w:ascii="宋体" w:hAnsi="宋体" w:cs="宋体"/>
                <w:kern w:val="0"/>
                <w:szCs w:val="21"/>
              </w:rPr>
              <w:t>砂</w:t>
            </w:r>
            <w:bookmarkEnd w:id="2721"/>
            <w:r>
              <w:rPr>
                <w:rFonts w:hint="eastAsia" w:ascii="宋体" w:hAnsi="宋体" w:cs="宋体"/>
                <w:kern w:val="0"/>
                <w:szCs w:val="21"/>
              </w:rPr>
              <w:t>（m</w:t>
            </w:r>
            <w:r>
              <w:rPr>
                <w:rFonts w:hint="eastAsia" w:ascii="宋体" w:hAnsi="宋体" w:cs="宋体"/>
                <w:kern w:val="0"/>
                <w:szCs w:val="21"/>
                <w:vertAlign w:val="superscript"/>
              </w:rPr>
              <w:t>3</w:t>
            </w:r>
            <w:r>
              <w:rPr>
                <w:rFonts w:hint="eastAsia" w:ascii="宋体" w:hAnsi="宋体" w:cs="宋体"/>
                <w:kern w:val="0"/>
                <w:szCs w:val="21"/>
              </w:rPr>
              <w:t>）</w:t>
            </w:r>
          </w:p>
        </w:tc>
        <w:tc>
          <w:tcPr>
            <w:tcW w:w="1020" w:type="dxa"/>
            <w:tcBorders>
              <w:top w:val="single" w:color="auto" w:sz="4" w:space="0"/>
              <w:left w:val="nil"/>
              <w:bottom w:val="single" w:color="auto" w:sz="4" w:space="0"/>
              <w:right w:val="single" w:color="auto" w:sz="4" w:space="0"/>
            </w:tcBorders>
            <w:noWrap w:val="0"/>
            <w:vAlign w:val="center"/>
          </w:tcPr>
          <w:p w14:paraId="218DEF0E">
            <w:pPr>
              <w:widowControl/>
              <w:jc w:val="center"/>
              <w:rPr>
                <w:rFonts w:ascii="宋体" w:hAnsi="宋体" w:cs="宋体"/>
                <w:kern w:val="0"/>
                <w:szCs w:val="21"/>
              </w:rPr>
            </w:pPr>
            <w:bookmarkStart w:id="2722" w:name="_Toc221951575"/>
            <w:r>
              <w:rPr>
                <w:rFonts w:hint="eastAsia" w:ascii="宋体" w:hAnsi="宋体" w:cs="宋体"/>
                <w:kern w:val="0"/>
                <w:szCs w:val="21"/>
              </w:rPr>
              <w:t>石</w:t>
            </w:r>
            <w:bookmarkEnd w:id="2722"/>
            <w:r>
              <w:rPr>
                <w:rFonts w:hint="eastAsia" w:ascii="宋体" w:hAnsi="宋体" w:cs="宋体"/>
                <w:kern w:val="0"/>
                <w:szCs w:val="21"/>
              </w:rPr>
              <w:t>（m</w:t>
            </w:r>
            <w:r>
              <w:rPr>
                <w:rFonts w:hint="eastAsia" w:ascii="宋体" w:hAnsi="宋体" w:cs="宋体"/>
                <w:kern w:val="0"/>
                <w:szCs w:val="21"/>
                <w:vertAlign w:val="superscript"/>
              </w:rPr>
              <w:t>3</w:t>
            </w:r>
            <w:r>
              <w:rPr>
                <w:rFonts w:hint="eastAsia" w:ascii="宋体" w:hAnsi="宋体" w:cs="宋体"/>
                <w:kern w:val="0"/>
                <w:szCs w:val="21"/>
              </w:rPr>
              <w:t>）</w:t>
            </w:r>
          </w:p>
        </w:tc>
        <w:tc>
          <w:tcPr>
            <w:tcW w:w="510" w:type="dxa"/>
            <w:tcBorders>
              <w:top w:val="single" w:color="auto" w:sz="4" w:space="0"/>
              <w:left w:val="nil"/>
              <w:bottom w:val="single" w:color="auto" w:sz="4" w:space="0"/>
              <w:right w:val="single" w:color="auto" w:sz="4" w:space="0"/>
            </w:tcBorders>
            <w:noWrap w:val="0"/>
            <w:vAlign w:val="center"/>
          </w:tcPr>
          <w:p w14:paraId="4FFE197E">
            <w:pPr>
              <w:widowControl/>
              <w:jc w:val="center"/>
              <w:rPr>
                <w:rFonts w:ascii="宋体" w:hAnsi="宋体" w:cs="宋体"/>
                <w:kern w:val="0"/>
                <w:szCs w:val="21"/>
              </w:rPr>
            </w:pPr>
          </w:p>
        </w:tc>
        <w:tc>
          <w:tcPr>
            <w:tcW w:w="555" w:type="dxa"/>
            <w:tcBorders>
              <w:top w:val="single" w:color="auto" w:sz="4" w:space="0"/>
              <w:left w:val="nil"/>
              <w:bottom w:val="single" w:color="auto" w:sz="4" w:space="0"/>
              <w:right w:val="single" w:color="auto" w:sz="4" w:space="0"/>
            </w:tcBorders>
            <w:noWrap w:val="0"/>
            <w:vAlign w:val="center"/>
          </w:tcPr>
          <w:p w14:paraId="2232FEDF">
            <w:pPr>
              <w:widowControl/>
              <w:jc w:val="center"/>
              <w:rPr>
                <w:rFonts w:ascii="宋体" w:hAnsi="宋体" w:cs="宋体"/>
                <w:kern w:val="0"/>
                <w:szCs w:val="21"/>
              </w:rPr>
            </w:pPr>
          </w:p>
        </w:tc>
        <w:tc>
          <w:tcPr>
            <w:tcW w:w="511" w:type="dxa"/>
            <w:tcBorders>
              <w:top w:val="single" w:color="auto" w:sz="4" w:space="0"/>
              <w:left w:val="nil"/>
              <w:bottom w:val="single" w:color="auto" w:sz="4" w:space="0"/>
              <w:right w:val="single" w:color="auto" w:sz="4" w:space="0"/>
            </w:tcBorders>
            <w:noWrap w:val="0"/>
            <w:vAlign w:val="center"/>
          </w:tcPr>
          <w:p w14:paraId="1DE90F67">
            <w:pPr>
              <w:widowControl/>
              <w:jc w:val="center"/>
              <w:rPr>
                <w:rFonts w:ascii="宋体" w:hAnsi="宋体" w:cs="宋体"/>
                <w:kern w:val="0"/>
                <w:szCs w:val="21"/>
              </w:rPr>
            </w:pPr>
          </w:p>
        </w:tc>
        <w:tc>
          <w:tcPr>
            <w:tcW w:w="1054" w:type="dxa"/>
            <w:tcBorders>
              <w:top w:val="single" w:color="auto" w:sz="4" w:space="0"/>
              <w:left w:val="nil"/>
              <w:bottom w:val="single" w:color="auto" w:sz="4" w:space="0"/>
              <w:right w:val="single" w:color="auto" w:sz="4" w:space="0"/>
            </w:tcBorders>
            <w:noWrap w:val="0"/>
            <w:vAlign w:val="center"/>
          </w:tcPr>
          <w:p w14:paraId="3EB73960">
            <w:pPr>
              <w:widowControl/>
              <w:jc w:val="center"/>
              <w:rPr>
                <w:rFonts w:ascii="宋体" w:hAnsi="宋体" w:cs="宋体"/>
                <w:kern w:val="0"/>
                <w:szCs w:val="21"/>
              </w:rPr>
            </w:pPr>
          </w:p>
        </w:tc>
        <w:tc>
          <w:tcPr>
            <w:tcW w:w="2222" w:type="dxa"/>
            <w:tcBorders>
              <w:top w:val="single" w:color="auto" w:sz="4" w:space="0"/>
              <w:left w:val="nil"/>
              <w:bottom w:val="single" w:color="auto" w:sz="4" w:space="0"/>
              <w:right w:val="single" w:color="auto" w:sz="4" w:space="0"/>
            </w:tcBorders>
            <w:noWrap w:val="0"/>
            <w:vAlign w:val="center"/>
          </w:tcPr>
          <w:p w14:paraId="39A6C248">
            <w:pPr>
              <w:widowControl/>
              <w:jc w:val="center"/>
              <w:rPr>
                <w:rFonts w:ascii="宋体" w:hAnsi="宋体" w:cs="宋体"/>
                <w:kern w:val="0"/>
                <w:szCs w:val="21"/>
              </w:rPr>
            </w:pPr>
          </w:p>
        </w:tc>
      </w:tr>
      <w:tr w14:paraId="5734C488">
        <w:tblPrEx>
          <w:tblCellMar>
            <w:top w:w="0" w:type="dxa"/>
            <w:left w:w="108" w:type="dxa"/>
            <w:bottom w:w="0" w:type="dxa"/>
            <w:right w:w="108" w:type="dxa"/>
          </w:tblCellMar>
        </w:tblPrEx>
        <w:trPr>
          <w:trHeight w:val="567" w:hRule="atLeast"/>
          <w:jc w:val="center"/>
        </w:trPr>
        <w:tc>
          <w:tcPr>
            <w:tcW w:w="739" w:type="dxa"/>
            <w:tcBorders>
              <w:top w:val="nil"/>
              <w:left w:val="single" w:color="auto" w:sz="4" w:space="0"/>
              <w:bottom w:val="single" w:color="auto" w:sz="4" w:space="0"/>
              <w:right w:val="single" w:color="auto" w:sz="4" w:space="0"/>
            </w:tcBorders>
            <w:noWrap w:val="0"/>
            <w:vAlign w:val="center"/>
          </w:tcPr>
          <w:p w14:paraId="52FF1893">
            <w:pPr>
              <w:widowControl/>
              <w:jc w:val="center"/>
              <w:rPr>
                <w:rFonts w:ascii="宋体" w:hAnsi="宋体" w:cs="宋体"/>
                <w:kern w:val="0"/>
                <w:sz w:val="24"/>
              </w:rPr>
            </w:pPr>
          </w:p>
        </w:tc>
        <w:tc>
          <w:tcPr>
            <w:tcW w:w="1080" w:type="dxa"/>
            <w:tcBorders>
              <w:top w:val="nil"/>
              <w:left w:val="nil"/>
              <w:bottom w:val="single" w:color="auto" w:sz="4" w:space="0"/>
              <w:right w:val="single" w:color="auto" w:sz="4" w:space="0"/>
            </w:tcBorders>
            <w:noWrap w:val="0"/>
            <w:vAlign w:val="center"/>
          </w:tcPr>
          <w:p w14:paraId="46C6A9DF">
            <w:pPr>
              <w:widowControl/>
              <w:rPr>
                <w:rFonts w:ascii="宋体" w:hAnsi="宋体" w:cs="宋体"/>
                <w:kern w:val="0"/>
                <w:sz w:val="24"/>
              </w:rPr>
            </w:pPr>
          </w:p>
        </w:tc>
        <w:tc>
          <w:tcPr>
            <w:tcW w:w="1260" w:type="dxa"/>
            <w:tcBorders>
              <w:top w:val="nil"/>
              <w:left w:val="nil"/>
              <w:bottom w:val="single" w:color="auto" w:sz="4" w:space="0"/>
              <w:right w:val="single" w:color="auto" w:sz="4" w:space="0"/>
            </w:tcBorders>
            <w:noWrap w:val="0"/>
            <w:vAlign w:val="center"/>
          </w:tcPr>
          <w:p w14:paraId="6114A39F">
            <w:pPr>
              <w:widowControl/>
              <w:rPr>
                <w:rFonts w:ascii="宋体" w:hAnsi="宋体" w:cs="宋体"/>
                <w:kern w:val="0"/>
                <w:sz w:val="24"/>
              </w:rPr>
            </w:pPr>
          </w:p>
        </w:tc>
        <w:tc>
          <w:tcPr>
            <w:tcW w:w="1260" w:type="dxa"/>
            <w:tcBorders>
              <w:top w:val="nil"/>
              <w:left w:val="nil"/>
              <w:bottom w:val="single" w:color="auto" w:sz="4" w:space="0"/>
              <w:right w:val="single" w:color="auto" w:sz="4" w:space="0"/>
            </w:tcBorders>
            <w:noWrap w:val="0"/>
            <w:vAlign w:val="center"/>
          </w:tcPr>
          <w:p w14:paraId="07CD2F38">
            <w:pPr>
              <w:widowControl/>
              <w:jc w:val="center"/>
              <w:rPr>
                <w:rFonts w:ascii="宋体" w:hAnsi="宋体" w:cs="宋体"/>
                <w:kern w:val="0"/>
                <w:sz w:val="24"/>
              </w:rPr>
            </w:pPr>
          </w:p>
        </w:tc>
        <w:tc>
          <w:tcPr>
            <w:tcW w:w="600" w:type="dxa"/>
            <w:tcBorders>
              <w:top w:val="nil"/>
              <w:left w:val="nil"/>
              <w:bottom w:val="single" w:color="auto" w:sz="4" w:space="0"/>
              <w:right w:val="single" w:color="auto" w:sz="4" w:space="0"/>
            </w:tcBorders>
            <w:noWrap w:val="0"/>
            <w:vAlign w:val="center"/>
          </w:tcPr>
          <w:p w14:paraId="1BA98518">
            <w:pPr>
              <w:widowControl/>
              <w:jc w:val="center"/>
              <w:rPr>
                <w:rFonts w:ascii="宋体" w:hAnsi="宋体" w:cs="宋体"/>
                <w:kern w:val="0"/>
                <w:sz w:val="24"/>
              </w:rPr>
            </w:pPr>
          </w:p>
        </w:tc>
        <w:tc>
          <w:tcPr>
            <w:tcW w:w="600" w:type="dxa"/>
            <w:tcBorders>
              <w:top w:val="nil"/>
              <w:left w:val="nil"/>
              <w:bottom w:val="single" w:color="auto" w:sz="4" w:space="0"/>
              <w:right w:val="single" w:color="auto" w:sz="4" w:space="0"/>
            </w:tcBorders>
            <w:noWrap w:val="0"/>
            <w:vAlign w:val="center"/>
          </w:tcPr>
          <w:p w14:paraId="11504673">
            <w:pPr>
              <w:widowControl/>
              <w:jc w:val="center"/>
              <w:rPr>
                <w:rFonts w:ascii="宋体" w:hAnsi="宋体" w:cs="宋体"/>
                <w:kern w:val="0"/>
                <w:sz w:val="24"/>
              </w:rPr>
            </w:pPr>
          </w:p>
        </w:tc>
        <w:tc>
          <w:tcPr>
            <w:tcW w:w="600" w:type="dxa"/>
            <w:tcBorders>
              <w:top w:val="nil"/>
              <w:left w:val="nil"/>
              <w:bottom w:val="single" w:color="auto" w:sz="4" w:space="0"/>
              <w:right w:val="single" w:color="auto" w:sz="4" w:space="0"/>
            </w:tcBorders>
            <w:noWrap w:val="0"/>
            <w:vAlign w:val="center"/>
          </w:tcPr>
          <w:p w14:paraId="161B6327">
            <w:pPr>
              <w:widowControl/>
              <w:jc w:val="center"/>
              <w:rPr>
                <w:rFonts w:ascii="宋体" w:hAnsi="宋体" w:cs="宋体"/>
                <w:kern w:val="0"/>
                <w:sz w:val="24"/>
              </w:rPr>
            </w:pPr>
          </w:p>
        </w:tc>
        <w:tc>
          <w:tcPr>
            <w:tcW w:w="1129" w:type="dxa"/>
            <w:tcBorders>
              <w:top w:val="nil"/>
              <w:left w:val="nil"/>
              <w:bottom w:val="single" w:color="auto" w:sz="4" w:space="0"/>
              <w:right w:val="single" w:color="auto" w:sz="4" w:space="0"/>
            </w:tcBorders>
            <w:noWrap w:val="0"/>
            <w:vAlign w:val="center"/>
          </w:tcPr>
          <w:p w14:paraId="5080C074">
            <w:pPr>
              <w:widowControl/>
              <w:jc w:val="center"/>
              <w:rPr>
                <w:rFonts w:ascii="宋体" w:hAnsi="宋体" w:cs="宋体"/>
                <w:kern w:val="0"/>
                <w:sz w:val="24"/>
              </w:rPr>
            </w:pPr>
          </w:p>
        </w:tc>
        <w:tc>
          <w:tcPr>
            <w:tcW w:w="900" w:type="dxa"/>
            <w:tcBorders>
              <w:top w:val="nil"/>
              <w:left w:val="nil"/>
              <w:bottom w:val="single" w:color="auto" w:sz="4" w:space="0"/>
              <w:right w:val="single" w:color="auto" w:sz="4" w:space="0"/>
            </w:tcBorders>
            <w:noWrap w:val="0"/>
            <w:vAlign w:val="center"/>
          </w:tcPr>
          <w:p w14:paraId="5A03348F">
            <w:pPr>
              <w:widowControl/>
              <w:jc w:val="center"/>
              <w:rPr>
                <w:rFonts w:ascii="宋体" w:hAnsi="宋体" w:cs="宋体"/>
                <w:kern w:val="0"/>
                <w:sz w:val="24"/>
              </w:rPr>
            </w:pPr>
          </w:p>
        </w:tc>
        <w:tc>
          <w:tcPr>
            <w:tcW w:w="1020" w:type="dxa"/>
            <w:tcBorders>
              <w:top w:val="nil"/>
              <w:left w:val="nil"/>
              <w:bottom w:val="single" w:color="auto" w:sz="4" w:space="0"/>
              <w:right w:val="single" w:color="auto" w:sz="4" w:space="0"/>
            </w:tcBorders>
            <w:noWrap w:val="0"/>
            <w:vAlign w:val="center"/>
          </w:tcPr>
          <w:p w14:paraId="33B67CAC">
            <w:pPr>
              <w:widowControl/>
              <w:jc w:val="center"/>
              <w:rPr>
                <w:rFonts w:ascii="宋体" w:hAnsi="宋体" w:cs="宋体"/>
                <w:kern w:val="0"/>
                <w:sz w:val="24"/>
              </w:rPr>
            </w:pPr>
          </w:p>
        </w:tc>
        <w:tc>
          <w:tcPr>
            <w:tcW w:w="510" w:type="dxa"/>
            <w:tcBorders>
              <w:top w:val="nil"/>
              <w:left w:val="nil"/>
              <w:bottom w:val="single" w:color="auto" w:sz="4" w:space="0"/>
              <w:right w:val="single" w:color="auto" w:sz="4" w:space="0"/>
            </w:tcBorders>
            <w:noWrap w:val="0"/>
            <w:vAlign w:val="center"/>
          </w:tcPr>
          <w:p w14:paraId="50CABD57">
            <w:pPr>
              <w:widowControl/>
              <w:jc w:val="center"/>
              <w:rPr>
                <w:rFonts w:ascii="宋体" w:hAnsi="宋体" w:cs="宋体"/>
                <w:kern w:val="0"/>
                <w:sz w:val="24"/>
              </w:rPr>
            </w:pPr>
          </w:p>
        </w:tc>
        <w:tc>
          <w:tcPr>
            <w:tcW w:w="555" w:type="dxa"/>
            <w:tcBorders>
              <w:top w:val="nil"/>
              <w:left w:val="nil"/>
              <w:bottom w:val="single" w:color="auto" w:sz="4" w:space="0"/>
              <w:right w:val="single" w:color="auto" w:sz="4" w:space="0"/>
            </w:tcBorders>
            <w:noWrap w:val="0"/>
            <w:vAlign w:val="center"/>
          </w:tcPr>
          <w:p w14:paraId="434778FE">
            <w:pPr>
              <w:widowControl/>
              <w:jc w:val="center"/>
              <w:rPr>
                <w:rFonts w:ascii="宋体" w:hAnsi="宋体" w:cs="宋体"/>
                <w:kern w:val="0"/>
                <w:sz w:val="24"/>
              </w:rPr>
            </w:pPr>
          </w:p>
        </w:tc>
        <w:tc>
          <w:tcPr>
            <w:tcW w:w="511" w:type="dxa"/>
            <w:tcBorders>
              <w:top w:val="nil"/>
              <w:left w:val="nil"/>
              <w:bottom w:val="single" w:color="auto" w:sz="4" w:space="0"/>
              <w:right w:val="single" w:color="auto" w:sz="4" w:space="0"/>
            </w:tcBorders>
            <w:noWrap w:val="0"/>
            <w:vAlign w:val="center"/>
          </w:tcPr>
          <w:p w14:paraId="5612CFDA">
            <w:pPr>
              <w:widowControl/>
              <w:jc w:val="center"/>
              <w:rPr>
                <w:rFonts w:ascii="宋体" w:hAnsi="宋体" w:cs="宋体"/>
                <w:kern w:val="0"/>
                <w:sz w:val="24"/>
              </w:rPr>
            </w:pPr>
          </w:p>
        </w:tc>
        <w:tc>
          <w:tcPr>
            <w:tcW w:w="1054" w:type="dxa"/>
            <w:tcBorders>
              <w:top w:val="nil"/>
              <w:left w:val="nil"/>
              <w:bottom w:val="single" w:color="auto" w:sz="4" w:space="0"/>
              <w:right w:val="single" w:color="auto" w:sz="4" w:space="0"/>
            </w:tcBorders>
            <w:noWrap w:val="0"/>
            <w:vAlign w:val="center"/>
          </w:tcPr>
          <w:p w14:paraId="1D6CD419">
            <w:pPr>
              <w:widowControl/>
              <w:jc w:val="center"/>
              <w:rPr>
                <w:rFonts w:ascii="宋体" w:hAnsi="宋体" w:cs="宋体"/>
                <w:kern w:val="0"/>
                <w:sz w:val="24"/>
              </w:rPr>
            </w:pPr>
          </w:p>
        </w:tc>
        <w:tc>
          <w:tcPr>
            <w:tcW w:w="2222" w:type="dxa"/>
            <w:tcBorders>
              <w:top w:val="nil"/>
              <w:left w:val="nil"/>
              <w:bottom w:val="single" w:color="auto" w:sz="4" w:space="0"/>
              <w:right w:val="single" w:color="auto" w:sz="4" w:space="0"/>
            </w:tcBorders>
            <w:noWrap w:val="0"/>
            <w:vAlign w:val="center"/>
          </w:tcPr>
          <w:p w14:paraId="688A7F67">
            <w:pPr>
              <w:widowControl/>
              <w:jc w:val="center"/>
              <w:rPr>
                <w:rFonts w:ascii="宋体" w:hAnsi="宋体" w:cs="宋体"/>
                <w:kern w:val="0"/>
                <w:sz w:val="24"/>
              </w:rPr>
            </w:pPr>
          </w:p>
        </w:tc>
      </w:tr>
      <w:tr w14:paraId="533879EF">
        <w:tblPrEx>
          <w:tblCellMar>
            <w:top w:w="0" w:type="dxa"/>
            <w:left w:w="108" w:type="dxa"/>
            <w:bottom w:w="0" w:type="dxa"/>
            <w:right w:w="108" w:type="dxa"/>
          </w:tblCellMar>
        </w:tblPrEx>
        <w:trPr>
          <w:trHeight w:val="567" w:hRule="atLeast"/>
          <w:jc w:val="center"/>
        </w:trPr>
        <w:tc>
          <w:tcPr>
            <w:tcW w:w="739" w:type="dxa"/>
            <w:tcBorders>
              <w:top w:val="nil"/>
              <w:left w:val="single" w:color="auto" w:sz="4" w:space="0"/>
              <w:bottom w:val="single" w:color="auto" w:sz="4" w:space="0"/>
              <w:right w:val="single" w:color="auto" w:sz="4" w:space="0"/>
            </w:tcBorders>
            <w:noWrap w:val="0"/>
            <w:vAlign w:val="center"/>
          </w:tcPr>
          <w:p w14:paraId="7749317B">
            <w:pPr>
              <w:widowControl/>
              <w:jc w:val="center"/>
              <w:rPr>
                <w:rFonts w:ascii="宋体" w:hAnsi="宋体" w:cs="宋体"/>
                <w:kern w:val="0"/>
                <w:sz w:val="24"/>
              </w:rPr>
            </w:pPr>
          </w:p>
        </w:tc>
        <w:tc>
          <w:tcPr>
            <w:tcW w:w="1080" w:type="dxa"/>
            <w:tcBorders>
              <w:top w:val="nil"/>
              <w:left w:val="nil"/>
              <w:bottom w:val="single" w:color="auto" w:sz="4" w:space="0"/>
              <w:right w:val="single" w:color="auto" w:sz="4" w:space="0"/>
            </w:tcBorders>
            <w:noWrap w:val="0"/>
            <w:vAlign w:val="center"/>
          </w:tcPr>
          <w:p w14:paraId="6412D8B9">
            <w:pPr>
              <w:widowControl/>
              <w:rPr>
                <w:rFonts w:ascii="宋体" w:hAnsi="宋体" w:cs="宋体"/>
                <w:kern w:val="0"/>
                <w:sz w:val="24"/>
              </w:rPr>
            </w:pPr>
          </w:p>
        </w:tc>
        <w:tc>
          <w:tcPr>
            <w:tcW w:w="1260" w:type="dxa"/>
            <w:tcBorders>
              <w:top w:val="nil"/>
              <w:left w:val="nil"/>
              <w:bottom w:val="single" w:color="auto" w:sz="4" w:space="0"/>
              <w:right w:val="single" w:color="auto" w:sz="4" w:space="0"/>
            </w:tcBorders>
            <w:noWrap w:val="0"/>
            <w:vAlign w:val="center"/>
          </w:tcPr>
          <w:p w14:paraId="5D3358A9">
            <w:pPr>
              <w:widowControl/>
              <w:rPr>
                <w:rFonts w:ascii="宋体" w:hAnsi="宋体" w:cs="宋体"/>
                <w:kern w:val="0"/>
                <w:sz w:val="24"/>
              </w:rPr>
            </w:pPr>
          </w:p>
        </w:tc>
        <w:tc>
          <w:tcPr>
            <w:tcW w:w="1260" w:type="dxa"/>
            <w:tcBorders>
              <w:top w:val="nil"/>
              <w:left w:val="nil"/>
              <w:bottom w:val="single" w:color="auto" w:sz="4" w:space="0"/>
              <w:right w:val="single" w:color="auto" w:sz="4" w:space="0"/>
            </w:tcBorders>
            <w:noWrap w:val="0"/>
            <w:vAlign w:val="center"/>
          </w:tcPr>
          <w:p w14:paraId="0FFDC623">
            <w:pPr>
              <w:widowControl/>
              <w:jc w:val="center"/>
              <w:rPr>
                <w:rFonts w:ascii="宋体" w:hAnsi="宋体" w:cs="宋体"/>
                <w:kern w:val="0"/>
                <w:sz w:val="24"/>
              </w:rPr>
            </w:pPr>
          </w:p>
        </w:tc>
        <w:tc>
          <w:tcPr>
            <w:tcW w:w="600" w:type="dxa"/>
            <w:tcBorders>
              <w:top w:val="nil"/>
              <w:left w:val="nil"/>
              <w:bottom w:val="single" w:color="auto" w:sz="4" w:space="0"/>
              <w:right w:val="single" w:color="auto" w:sz="4" w:space="0"/>
            </w:tcBorders>
            <w:noWrap w:val="0"/>
            <w:vAlign w:val="center"/>
          </w:tcPr>
          <w:p w14:paraId="288844B1">
            <w:pPr>
              <w:widowControl/>
              <w:jc w:val="center"/>
              <w:rPr>
                <w:rFonts w:ascii="宋体" w:hAnsi="宋体" w:cs="宋体"/>
                <w:kern w:val="0"/>
                <w:sz w:val="24"/>
              </w:rPr>
            </w:pPr>
          </w:p>
        </w:tc>
        <w:tc>
          <w:tcPr>
            <w:tcW w:w="600" w:type="dxa"/>
            <w:tcBorders>
              <w:top w:val="nil"/>
              <w:left w:val="nil"/>
              <w:bottom w:val="single" w:color="auto" w:sz="4" w:space="0"/>
              <w:right w:val="single" w:color="auto" w:sz="4" w:space="0"/>
            </w:tcBorders>
            <w:noWrap w:val="0"/>
            <w:vAlign w:val="center"/>
          </w:tcPr>
          <w:p w14:paraId="64AFDD01">
            <w:pPr>
              <w:widowControl/>
              <w:jc w:val="center"/>
              <w:rPr>
                <w:rFonts w:ascii="宋体" w:hAnsi="宋体" w:cs="宋体"/>
                <w:kern w:val="0"/>
                <w:sz w:val="24"/>
              </w:rPr>
            </w:pPr>
          </w:p>
        </w:tc>
        <w:tc>
          <w:tcPr>
            <w:tcW w:w="600" w:type="dxa"/>
            <w:tcBorders>
              <w:top w:val="nil"/>
              <w:left w:val="nil"/>
              <w:bottom w:val="single" w:color="auto" w:sz="4" w:space="0"/>
              <w:right w:val="single" w:color="auto" w:sz="4" w:space="0"/>
            </w:tcBorders>
            <w:noWrap w:val="0"/>
            <w:vAlign w:val="center"/>
          </w:tcPr>
          <w:p w14:paraId="29E284C3">
            <w:pPr>
              <w:widowControl/>
              <w:jc w:val="center"/>
              <w:rPr>
                <w:rFonts w:ascii="宋体" w:hAnsi="宋体" w:cs="宋体"/>
                <w:kern w:val="0"/>
                <w:sz w:val="24"/>
              </w:rPr>
            </w:pPr>
          </w:p>
        </w:tc>
        <w:tc>
          <w:tcPr>
            <w:tcW w:w="1129" w:type="dxa"/>
            <w:tcBorders>
              <w:top w:val="nil"/>
              <w:left w:val="nil"/>
              <w:bottom w:val="single" w:color="auto" w:sz="4" w:space="0"/>
              <w:right w:val="single" w:color="auto" w:sz="4" w:space="0"/>
            </w:tcBorders>
            <w:noWrap w:val="0"/>
            <w:vAlign w:val="center"/>
          </w:tcPr>
          <w:p w14:paraId="62161D67">
            <w:pPr>
              <w:widowControl/>
              <w:jc w:val="center"/>
              <w:rPr>
                <w:rFonts w:ascii="宋体" w:hAnsi="宋体" w:cs="宋体"/>
                <w:kern w:val="0"/>
                <w:sz w:val="24"/>
              </w:rPr>
            </w:pPr>
          </w:p>
        </w:tc>
        <w:tc>
          <w:tcPr>
            <w:tcW w:w="900" w:type="dxa"/>
            <w:tcBorders>
              <w:top w:val="nil"/>
              <w:left w:val="nil"/>
              <w:bottom w:val="single" w:color="auto" w:sz="4" w:space="0"/>
              <w:right w:val="single" w:color="auto" w:sz="4" w:space="0"/>
            </w:tcBorders>
            <w:noWrap w:val="0"/>
            <w:vAlign w:val="center"/>
          </w:tcPr>
          <w:p w14:paraId="3BD6E997">
            <w:pPr>
              <w:widowControl/>
              <w:jc w:val="center"/>
              <w:rPr>
                <w:rFonts w:ascii="宋体" w:hAnsi="宋体" w:cs="宋体"/>
                <w:kern w:val="0"/>
                <w:sz w:val="24"/>
              </w:rPr>
            </w:pPr>
          </w:p>
        </w:tc>
        <w:tc>
          <w:tcPr>
            <w:tcW w:w="1020" w:type="dxa"/>
            <w:tcBorders>
              <w:top w:val="nil"/>
              <w:left w:val="nil"/>
              <w:bottom w:val="single" w:color="auto" w:sz="4" w:space="0"/>
              <w:right w:val="single" w:color="auto" w:sz="4" w:space="0"/>
            </w:tcBorders>
            <w:noWrap w:val="0"/>
            <w:vAlign w:val="center"/>
          </w:tcPr>
          <w:p w14:paraId="7F05CAC3">
            <w:pPr>
              <w:widowControl/>
              <w:jc w:val="center"/>
              <w:rPr>
                <w:rFonts w:ascii="宋体" w:hAnsi="宋体" w:cs="宋体"/>
                <w:kern w:val="0"/>
                <w:sz w:val="24"/>
              </w:rPr>
            </w:pPr>
          </w:p>
        </w:tc>
        <w:tc>
          <w:tcPr>
            <w:tcW w:w="510" w:type="dxa"/>
            <w:tcBorders>
              <w:top w:val="nil"/>
              <w:left w:val="nil"/>
              <w:bottom w:val="single" w:color="auto" w:sz="4" w:space="0"/>
              <w:right w:val="single" w:color="auto" w:sz="4" w:space="0"/>
            </w:tcBorders>
            <w:noWrap w:val="0"/>
            <w:vAlign w:val="center"/>
          </w:tcPr>
          <w:p w14:paraId="3F50955A">
            <w:pPr>
              <w:widowControl/>
              <w:jc w:val="center"/>
              <w:rPr>
                <w:rFonts w:ascii="宋体" w:hAnsi="宋体" w:cs="宋体"/>
                <w:kern w:val="0"/>
                <w:sz w:val="24"/>
              </w:rPr>
            </w:pPr>
          </w:p>
        </w:tc>
        <w:tc>
          <w:tcPr>
            <w:tcW w:w="555" w:type="dxa"/>
            <w:tcBorders>
              <w:top w:val="nil"/>
              <w:left w:val="nil"/>
              <w:bottom w:val="single" w:color="auto" w:sz="4" w:space="0"/>
              <w:right w:val="single" w:color="auto" w:sz="4" w:space="0"/>
            </w:tcBorders>
            <w:noWrap w:val="0"/>
            <w:vAlign w:val="center"/>
          </w:tcPr>
          <w:p w14:paraId="230382E5">
            <w:pPr>
              <w:widowControl/>
              <w:jc w:val="center"/>
              <w:rPr>
                <w:rFonts w:ascii="宋体" w:hAnsi="宋体" w:cs="宋体"/>
                <w:kern w:val="0"/>
                <w:sz w:val="24"/>
              </w:rPr>
            </w:pPr>
          </w:p>
        </w:tc>
        <w:tc>
          <w:tcPr>
            <w:tcW w:w="511" w:type="dxa"/>
            <w:tcBorders>
              <w:top w:val="nil"/>
              <w:left w:val="nil"/>
              <w:bottom w:val="single" w:color="auto" w:sz="4" w:space="0"/>
              <w:right w:val="single" w:color="auto" w:sz="4" w:space="0"/>
            </w:tcBorders>
            <w:noWrap w:val="0"/>
            <w:vAlign w:val="center"/>
          </w:tcPr>
          <w:p w14:paraId="78D90512">
            <w:pPr>
              <w:widowControl/>
              <w:jc w:val="center"/>
              <w:rPr>
                <w:rFonts w:ascii="宋体" w:hAnsi="宋体" w:cs="宋体"/>
                <w:kern w:val="0"/>
                <w:sz w:val="24"/>
              </w:rPr>
            </w:pPr>
          </w:p>
        </w:tc>
        <w:tc>
          <w:tcPr>
            <w:tcW w:w="1054" w:type="dxa"/>
            <w:tcBorders>
              <w:top w:val="nil"/>
              <w:left w:val="nil"/>
              <w:bottom w:val="single" w:color="auto" w:sz="4" w:space="0"/>
              <w:right w:val="single" w:color="auto" w:sz="4" w:space="0"/>
            </w:tcBorders>
            <w:noWrap w:val="0"/>
            <w:vAlign w:val="center"/>
          </w:tcPr>
          <w:p w14:paraId="6757E3A4">
            <w:pPr>
              <w:widowControl/>
              <w:jc w:val="center"/>
              <w:rPr>
                <w:rFonts w:ascii="宋体" w:hAnsi="宋体" w:cs="宋体"/>
                <w:kern w:val="0"/>
                <w:sz w:val="24"/>
              </w:rPr>
            </w:pPr>
          </w:p>
        </w:tc>
        <w:tc>
          <w:tcPr>
            <w:tcW w:w="2222" w:type="dxa"/>
            <w:tcBorders>
              <w:top w:val="nil"/>
              <w:left w:val="nil"/>
              <w:bottom w:val="single" w:color="auto" w:sz="4" w:space="0"/>
              <w:right w:val="single" w:color="auto" w:sz="4" w:space="0"/>
            </w:tcBorders>
            <w:noWrap w:val="0"/>
            <w:vAlign w:val="center"/>
          </w:tcPr>
          <w:p w14:paraId="2D954C39">
            <w:pPr>
              <w:widowControl/>
              <w:jc w:val="center"/>
              <w:rPr>
                <w:rFonts w:ascii="宋体" w:hAnsi="宋体" w:cs="宋体"/>
                <w:kern w:val="0"/>
                <w:sz w:val="24"/>
              </w:rPr>
            </w:pPr>
          </w:p>
        </w:tc>
      </w:tr>
      <w:tr w14:paraId="44D85577">
        <w:tblPrEx>
          <w:tblCellMar>
            <w:top w:w="0" w:type="dxa"/>
            <w:left w:w="108" w:type="dxa"/>
            <w:bottom w:w="0" w:type="dxa"/>
            <w:right w:w="108" w:type="dxa"/>
          </w:tblCellMar>
        </w:tblPrEx>
        <w:trPr>
          <w:trHeight w:val="567" w:hRule="atLeast"/>
          <w:jc w:val="center"/>
        </w:trPr>
        <w:tc>
          <w:tcPr>
            <w:tcW w:w="739" w:type="dxa"/>
            <w:tcBorders>
              <w:top w:val="nil"/>
              <w:left w:val="single" w:color="auto" w:sz="4" w:space="0"/>
              <w:bottom w:val="single" w:color="auto" w:sz="4" w:space="0"/>
              <w:right w:val="single" w:color="auto" w:sz="4" w:space="0"/>
            </w:tcBorders>
            <w:noWrap w:val="0"/>
            <w:vAlign w:val="center"/>
          </w:tcPr>
          <w:p w14:paraId="2097D826">
            <w:pPr>
              <w:widowControl/>
              <w:jc w:val="center"/>
              <w:rPr>
                <w:rFonts w:ascii="宋体" w:hAnsi="宋体" w:cs="宋体"/>
                <w:kern w:val="0"/>
                <w:sz w:val="24"/>
              </w:rPr>
            </w:pPr>
          </w:p>
        </w:tc>
        <w:tc>
          <w:tcPr>
            <w:tcW w:w="1080" w:type="dxa"/>
            <w:tcBorders>
              <w:top w:val="nil"/>
              <w:left w:val="nil"/>
              <w:bottom w:val="single" w:color="auto" w:sz="4" w:space="0"/>
              <w:right w:val="single" w:color="auto" w:sz="4" w:space="0"/>
            </w:tcBorders>
            <w:noWrap w:val="0"/>
            <w:vAlign w:val="center"/>
          </w:tcPr>
          <w:p w14:paraId="1137B648">
            <w:pPr>
              <w:widowControl/>
              <w:rPr>
                <w:rFonts w:ascii="宋体" w:hAnsi="宋体" w:cs="宋体"/>
                <w:kern w:val="0"/>
                <w:sz w:val="24"/>
              </w:rPr>
            </w:pPr>
          </w:p>
        </w:tc>
        <w:tc>
          <w:tcPr>
            <w:tcW w:w="1260" w:type="dxa"/>
            <w:tcBorders>
              <w:top w:val="nil"/>
              <w:left w:val="nil"/>
              <w:bottom w:val="single" w:color="auto" w:sz="4" w:space="0"/>
              <w:right w:val="single" w:color="auto" w:sz="4" w:space="0"/>
            </w:tcBorders>
            <w:noWrap w:val="0"/>
            <w:vAlign w:val="center"/>
          </w:tcPr>
          <w:p w14:paraId="19D7E967">
            <w:pPr>
              <w:widowControl/>
              <w:rPr>
                <w:rFonts w:ascii="宋体" w:hAnsi="宋体" w:cs="宋体"/>
                <w:kern w:val="0"/>
                <w:sz w:val="24"/>
              </w:rPr>
            </w:pPr>
          </w:p>
        </w:tc>
        <w:tc>
          <w:tcPr>
            <w:tcW w:w="1260" w:type="dxa"/>
            <w:tcBorders>
              <w:top w:val="nil"/>
              <w:left w:val="nil"/>
              <w:bottom w:val="single" w:color="auto" w:sz="4" w:space="0"/>
              <w:right w:val="single" w:color="auto" w:sz="4" w:space="0"/>
            </w:tcBorders>
            <w:noWrap w:val="0"/>
            <w:vAlign w:val="center"/>
          </w:tcPr>
          <w:p w14:paraId="1FABC778">
            <w:pPr>
              <w:widowControl/>
              <w:jc w:val="center"/>
              <w:rPr>
                <w:rFonts w:ascii="宋体" w:hAnsi="宋体" w:cs="宋体"/>
                <w:kern w:val="0"/>
                <w:sz w:val="24"/>
              </w:rPr>
            </w:pPr>
          </w:p>
        </w:tc>
        <w:tc>
          <w:tcPr>
            <w:tcW w:w="600" w:type="dxa"/>
            <w:tcBorders>
              <w:top w:val="nil"/>
              <w:left w:val="nil"/>
              <w:bottom w:val="single" w:color="auto" w:sz="4" w:space="0"/>
              <w:right w:val="single" w:color="auto" w:sz="4" w:space="0"/>
            </w:tcBorders>
            <w:noWrap w:val="0"/>
            <w:vAlign w:val="center"/>
          </w:tcPr>
          <w:p w14:paraId="58587623">
            <w:pPr>
              <w:widowControl/>
              <w:jc w:val="center"/>
              <w:rPr>
                <w:rFonts w:ascii="宋体" w:hAnsi="宋体" w:cs="宋体"/>
                <w:kern w:val="0"/>
                <w:sz w:val="24"/>
              </w:rPr>
            </w:pPr>
          </w:p>
        </w:tc>
        <w:tc>
          <w:tcPr>
            <w:tcW w:w="600" w:type="dxa"/>
            <w:tcBorders>
              <w:top w:val="nil"/>
              <w:left w:val="nil"/>
              <w:bottom w:val="single" w:color="auto" w:sz="4" w:space="0"/>
              <w:right w:val="single" w:color="auto" w:sz="4" w:space="0"/>
            </w:tcBorders>
            <w:noWrap w:val="0"/>
            <w:vAlign w:val="center"/>
          </w:tcPr>
          <w:p w14:paraId="236FA5E8">
            <w:pPr>
              <w:widowControl/>
              <w:jc w:val="center"/>
              <w:rPr>
                <w:rFonts w:ascii="宋体" w:hAnsi="宋体" w:cs="宋体"/>
                <w:kern w:val="0"/>
                <w:sz w:val="24"/>
              </w:rPr>
            </w:pPr>
          </w:p>
        </w:tc>
        <w:tc>
          <w:tcPr>
            <w:tcW w:w="600" w:type="dxa"/>
            <w:tcBorders>
              <w:top w:val="nil"/>
              <w:left w:val="nil"/>
              <w:bottom w:val="single" w:color="auto" w:sz="4" w:space="0"/>
              <w:right w:val="single" w:color="auto" w:sz="4" w:space="0"/>
            </w:tcBorders>
            <w:noWrap w:val="0"/>
            <w:vAlign w:val="center"/>
          </w:tcPr>
          <w:p w14:paraId="3620A216">
            <w:pPr>
              <w:widowControl/>
              <w:jc w:val="center"/>
              <w:rPr>
                <w:rFonts w:ascii="宋体" w:hAnsi="宋体" w:cs="宋体"/>
                <w:kern w:val="0"/>
                <w:sz w:val="24"/>
              </w:rPr>
            </w:pPr>
          </w:p>
        </w:tc>
        <w:tc>
          <w:tcPr>
            <w:tcW w:w="1129" w:type="dxa"/>
            <w:tcBorders>
              <w:top w:val="nil"/>
              <w:left w:val="nil"/>
              <w:bottom w:val="single" w:color="auto" w:sz="4" w:space="0"/>
              <w:right w:val="single" w:color="auto" w:sz="4" w:space="0"/>
            </w:tcBorders>
            <w:noWrap w:val="0"/>
            <w:vAlign w:val="center"/>
          </w:tcPr>
          <w:p w14:paraId="4F07352D">
            <w:pPr>
              <w:widowControl/>
              <w:jc w:val="center"/>
              <w:rPr>
                <w:rFonts w:ascii="宋体" w:hAnsi="宋体" w:cs="宋体"/>
                <w:kern w:val="0"/>
                <w:sz w:val="24"/>
              </w:rPr>
            </w:pPr>
          </w:p>
        </w:tc>
        <w:tc>
          <w:tcPr>
            <w:tcW w:w="900" w:type="dxa"/>
            <w:tcBorders>
              <w:top w:val="nil"/>
              <w:left w:val="nil"/>
              <w:bottom w:val="single" w:color="auto" w:sz="4" w:space="0"/>
              <w:right w:val="single" w:color="auto" w:sz="4" w:space="0"/>
            </w:tcBorders>
            <w:noWrap w:val="0"/>
            <w:vAlign w:val="center"/>
          </w:tcPr>
          <w:p w14:paraId="7E280B37">
            <w:pPr>
              <w:widowControl/>
              <w:jc w:val="center"/>
              <w:rPr>
                <w:rFonts w:ascii="宋体" w:hAnsi="宋体" w:cs="宋体"/>
                <w:kern w:val="0"/>
                <w:sz w:val="24"/>
              </w:rPr>
            </w:pPr>
          </w:p>
        </w:tc>
        <w:tc>
          <w:tcPr>
            <w:tcW w:w="1020" w:type="dxa"/>
            <w:tcBorders>
              <w:top w:val="nil"/>
              <w:left w:val="nil"/>
              <w:bottom w:val="single" w:color="auto" w:sz="4" w:space="0"/>
              <w:right w:val="single" w:color="auto" w:sz="4" w:space="0"/>
            </w:tcBorders>
            <w:noWrap w:val="0"/>
            <w:vAlign w:val="center"/>
          </w:tcPr>
          <w:p w14:paraId="61653C6E">
            <w:pPr>
              <w:widowControl/>
              <w:jc w:val="center"/>
              <w:rPr>
                <w:rFonts w:ascii="宋体" w:hAnsi="宋体" w:cs="宋体"/>
                <w:kern w:val="0"/>
                <w:sz w:val="24"/>
              </w:rPr>
            </w:pPr>
          </w:p>
        </w:tc>
        <w:tc>
          <w:tcPr>
            <w:tcW w:w="510" w:type="dxa"/>
            <w:tcBorders>
              <w:top w:val="nil"/>
              <w:left w:val="nil"/>
              <w:bottom w:val="single" w:color="auto" w:sz="4" w:space="0"/>
              <w:right w:val="single" w:color="auto" w:sz="4" w:space="0"/>
            </w:tcBorders>
            <w:noWrap w:val="0"/>
            <w:vAlign w:val="center"/>
          </w:tcPr>
          <w:p w14:paraId="18C3F6DC">
            <w:pPr>
              <w:widowControl/>
              <w:jc w:val="center"/>
              <w:rPr>
                <w:rFonts w:ascii="宋体" w:hAnsi="宋体" w:cs="宋体"/>
                <w:kern w:val="0"/>
                <w:sz w:val="24"/>
              </w:rPr>
            </w:pPr>
          </w:p>
        </w:tc>
        <w:tc>
          <w:tcPr>
            <w:tcW w:w="555" w:type="dxa"/>
            <w:tcBorders>
              <w:top w:val="nil"/>
              <w:left w:val="nil"/>
              <w:bottom w:val="single" w:color="auto" w:sz="4" w:space="0"/>
              <w:right w:val="single" w:color="auto" w:sz="4" w:space="0"/>
            </w:tcBorders>
            <w:noWrap w:val="0"/>
            <w:vAlign w:val="center"/>
          </w:tcPr>
          <w:p w14:paraId="63557B4C">
            <w:pPr>
              <w:widowControl/>
              <w:jc w:val="center"/>
              <w:rPr>
                <w:rFonts w:ascii="宋体" w:hAnsi="宋体" w:cs="宋体"/>
                <w:kern w:val="0"/>
                <w:sz w:val="24"/>
              </w:rPr>
            </w:pPr>
          </w:p>
        </w:tc>
        <w:tc>
          <w:tcPr>
            <w:tcW w:w="511" w:type="dxa"/>
            <w:tcBorders>
              <w:top w:val="nil"/>
              <w:left w:val="nil"/>
              <w:bottom w:val="single" w:color="auto" w:sz="4" w:space="0"/>
              <w:right w:val="single" w:color="auto" w:sz="4" w:space="0"/>
            </w:tcBorders>
            <w:noWrap w:val="0"/>
            <w:vAlign w:val="center"/>
          </w:tcPr>
          <w:p w14:paraId="083459BD">
            <w:pPr>
              <w:widowControl/>
              <w:jc w:val="center"/>
              <w:rPr>
                <w:rFonts w:ascii="宋体" w:hAnsi="宋体" w:cs="宋体"/>
                <w:kern w:val="0"/>
                <w:sz w:val="24"/>
              </w:rPr>
            </w:pPr>
          </w:p>
        </w:tc>
        <w:tc>
          <w:tcPr>
            <w:tcW w:w="1054" w:type="dxa"/>
            <w:tcBorders>
              <w:top w:val="nil"/>
              <w:left w:val="nil"/>
              <w:bottom w:val="single" w:color="auto" w:sz="4" w:space="0"/>
              <w:right w:val="single" w:color="auto" w:sz="4" w:space="0"/>
            </w:tcBorders>
            <w:noWrap w:val="0"/>
            <w:vAlign w:val="center"/>
          </w:tcPr>
          <w:p w14:paraId="08C4FF08">
            <w:pPr>
              <w:widowControl/>
              <w:jc w:val="center"/>
              <w:rPr>
                <w:rFonts w:ascii="宋体" w:hAnsi="宋体" w:cs="宋体"/>
                <w:kern w:val="0"/>
                <w:sz w:val="24"/>
              </w:rPr>
            </w:pPr>
          </w:p>
        </w:tc>
        <w:tc>
          <w:tcPr>
            <w:tcW w:w="2222" w:type="dxa"/>
            <w:tcBorders>
              <w:top w:val="nil"/>
              <w:left w:val="nil"/>
              <w:bottom w:val="single" w:color="auto" w:sz="4" w:space="0"/>
              <w:right w:val="single" w:color="auto" w:sz="4" w:space="0"/>
            </w:tcBorders>
            <w:noWrap w:val="0"/>
            <w:vAlign w:val="center"/>
          </w:tcPr>
          <w:p w14:paraId="5F42EC26">
            <w:pPr>
              <w:widowControl/>
              <w:jc w:val="center"/>
              <w:rPr>
                <w:rFonts w:ascii="宋体" w:hAnsi="宋体" w:cs="宋体"/>
                <w:kern w:val="0"/>
                <w:sz w:val="24"/>
              </w:rPr>
            </w:pPr>
          </w:p>
        </w:tc>
      </w:tr>
      <w:tr w14:paraId="4BBEC181">
        <w:tblPrEx>
          <w:tblCellMar>
            <w:top w:w="0" w:type="dxa"/>
            <w:left w:w="108" w:type="dxa"/>
            <w:bottom w:w="0" w:type="dxa"/>
            <w:right w:w="108" w:type="dxa"/>
          </w:tblCellMar>
        </w:tblPrEx>
        <w:trPr>
          <w:trHeight w:val="567" w:hRule="atLeast"/>
          <w:jc w:val="center"/>
        </w:trPr>
        <w:tc>
          <w:tcPr>
            <w:tcW w:w="739" w:type="dxa"/>
            <w:tcBorders>
              <w:top w:val="nil"/>
              <w:left w:val="single" w:color="auto" w:sz="4" w:space="0"/>
              <w:bottom w:val="single" w:color="auto" w:sz="4" w:space="0"/>
              <w:right w:val="single" w:color="auto" w:sz="4" w:space="0"/>
            </w:tcBorders>
            <w:noWrap w:val="0"/>
            <w:vAlign w:val="center"/>
          </w:tcPr>
          <w:p w14:paraId="4ED03E97">
            <w:pPr>
              <w:widowControl/>
              <w:jc w:val="center"/>
              <w:rPr>
                <w:rFonts w:ascii="宋体" w:hAnsi="宋体" w:cs="宋体"/>
                <w:kern w:val="0"/>
                <w:sz w:val="24"/>
              </w:rPr>
            </w:pPr>
          </w:p>
        </w:tc>
        <w:tc>
          <w:tcPr>
            <w:tcW w:w="1080" w:type="dxa"/>
            <w:tcBorders>
              <w:top w:val="nil"/>
              <w:left w:val="nil"/>
              <w:bottom w:val="single" w:color="auto" w:sz="4" w:space="0"/>
              <w:right w:val="single" w:color="auto" w:sz="4" w:space="0"/>
            </w:tcBorders>
            <w:noWrap w:val="0"/>
            <w:vAlign w:val="center"/>
          </w:tcPr>
          <w:p w14:paraId="7D918BF8">
            <w:pPr>
              <w:widowControl/>
              <w:rPr>
                <w:rFonts w:ascii="宋体" w:hAnsi="宋体" w:cs="宋体"/>
                <w:kern w:val="0"/>
                <w:sz w:val="24"/>
              </w:rPr>
            </w:pPr>
          </w:p>
        </w:tc>
        <w:tc>
          <w:tcPr>
            <w:tcW w:w="1260" w:type="dxa"/>
            <w:tcBorders>
              <w:top w:val="nil"/>
              <w:left w:val="nil"/>
              <w:bottom w:val="single" w:color="auto" w:sz="4" w:space="0"/>
              <w:right w:val="single" w:color="auto" w:sz="4" w:space="0"/>
            </w:tcBorders>
            <w:noWrap w:val="0"/>
            <w:vAlign w:val="center"/>
          </w:tcPr>
          <w:p w14:paraId="2A9A27A5">
            <w:pPr>
              <w:widowControl/>
              <w:rPr>
                <w:rFonts w:ascii="宋体" w:hAnsi="宋体" w:cs="宋体"/>
                <w:kern w:val="0"/>
                <w:sz w:val="24"/>
              </w:rPr>
            </w:pPr>
          </w:p>
        </w:tc>
        <w:tc>
          <w:tcPr>
            <w:tcW w:w="1260" w:type="dxa"/>
            <w:tcBorders>
              <w:top w:val="nil"/>
              <w:left w:val="nil"/>
              <w:bottom w:val="single" w:color="auto" w:sz="4" w:space="0"/>
              <w:right w:val="single" w:color="auto" w:sz="4" w:space="0"/>
            </w:tcBorders>
            <w:noWrap w:val="0"/>
            <w:vAlign w:val="center"/>
          </w:tcPr>
          <w:p w14:paraId="7356D52B">
            <w:pPr>
              <w:widowControl/>
              <w:jc w:val="center"/>
              <w:rPr>
                <w:rFonts w:ascii="宋体" w:hAnsi="宋体" w:cs="宋体"/>
                <w:kern w:val="0"/>
                <w:sz w:val="24"/>
              </w:rPr>
            </w:pPr>
          </w:p>
        </w:tc>
        <w:tc>
          <w:tcPr>
            <w:tcW w:w="600" w:type="dxa"/>
            <w:tcBorders>
              <w:top w:val="nil"/>
              <w:left w:val="nil"/>
              <w:bottom w:val="single" w:color="auto" w:sz="4" w:space="0"/>
              <w:right w:val="single" w:color="auto" w:sz="4" w:space="0"/>
            </w:tcBorders>
            <w:noWrap w:val="0"/>
            <w:vAlign w:val="center"/>
          </w:tcPr>
          <w:p w14:paraId="13F6DE58">
            <w:pPr>
              <w:widowControl/>
              <w:jc w:val="center"/>
              <w:rPr>
                <w:rFonts w:ascii="宋体" w:hAnsi="宋体" w:cs="宋体"/>
                <w:kern w:val="0"/>
                <w:sz w:val="24"/>
              </w:rPr>
            </w:pPr>
          </w:p>
        </w:tc>
        <w:tc>
          <w:tcPr>
            <w:tcW w:w="600" w:type="dxa"/>
            <w:tcBorders>
              <w:top w:val="nil"/>
              <w:left w:val="nil"/>
              <w:bottom w:val="single" w:color="auto" w:sz="4" w:space="0"/>
              <w:right w:val="single" w:color="auto" w:sz="4" w:space="0"/>
            </w:tcBorders>
            <w:noWrap w:val="0"/>
            <w:vAlign w:val="center"/>
          </w:tcPr>
          <w:p w14:paraId="4B7588CE">
            <w:pPr>
              <w:widowControl/>
              <w:jc w:val="center"/>
              <w:rPr>
                <w:rFonts w:ascii="宋体" w:hAnsi="宋体" w:cs="宋体"/>
                <w:kern w:val="0"/>
                <w:sz w:val="24"/>
              </w:rPr>
            </w:pPr>
          </w:p>
        </w:tc>
        <w:tc>
          <w:tcPr>
            <w:tcW w:w="600" w:type="dxa"/>
            <w:tcBorders>
              <w:top w:val="nil"/>
              <w:left w:val="nil"/>
              <w:bottom w:val="single" w:color="auto" w:sz="4" w:space="0"/>
              <w:right w:val="single" w:color="auto" w:sz="4" w:space="0"/>
            </w:tcBorders>
            <w:noWrap w:val="0"/>
            <w:vAlign w:val="center"/>
          </w:tcPr>
          <w:p w14:paraId="63DDEDE1">
            <w:pPr>
              <w:widowControl/>
              <w:jc w:val="center"/>
              <w:rPr>
                <w:rFonts w:ascii="宋体" w:hAnsi="宋体" w:cs="宋体"/>
                <w:kern w:val="0"/>
                <w:sz w:val="24"/>
              </w:rPr>
            </w:pPr>
          </w:p>
        </w:tc>
        <w:tc>
          <w:tcPr>
            <w:tcW w:w="1129" w:type="dxa"/>
            <w:tcBorders>
              <w:top w:val="nil"/>
              <w:left w:val="nil"/>
              <w:bottom w:val="single" w:color="auto" w:sz="4" w:space="0"/>
              <w:right w:val="single" w:color="auto" w:sz="4" w:space="0"/>
            </w:tcBorders>
            <w:noWrap w:val="0"/>
            <w:vAlign w:val="center"/>
          </w:tcPr>
          <w:p w14:paraId="7E0E0D92">
            <w:pPr>
              <w:widowControl/>
              <w:jc w:val="center"/>
              <w:rPr>
                <w:rFonts w:ascii="宋体" w:hAnsi="宋体" w:cs="宋体"/>
                <w:kern w:val="0"/>
                <w:sz w:val="24"/>
              </w:rPr>
            </w:pPr>
          </w:p>
        </w:tc>
        <w:tc>
          <w:tcPr>
            <w:tcW w:w="900" w:type="dxa"/>
            <w:tcBorders>
              <w:top w:val="nil"/>
              <w:left w:val="nil"/>
              <w:bottom w:val="single" w:color="auto" w:sz="4" w:space="0"/>
              <w:right w:val="single" w:color="auto" w:sz="4" w:space="0"/>
            </w:tcBorders>
            <w:noWrap w:val="0"/>
            <w:vAlign w:val="center"/>
          </w:tcPr>
          <w:p w14:paraId="12253C60">
            <w:pPr>
              <w:widowControl/>
              <w:jc w:val="center"/>
              <w:rPr>
                <w:rFonts w:ascii="宋体" w:hAnsi="宋体" w:cs="宋体"/>
                <w:kern w:val="0"/>
                <w:sz w:val="24"/>
              </w:rPr>
            </w:pPr>
          </w:p>
        </w:tc>
        <w:tc>
          <w:tcPr>
            <w:tcW w:w="1020" w:type="dxa"/>
            <w:tcBorders>
              <w:top w:val="nil"/>
              <w:left w:val="nil"/>
              <w:bottom w:val="single" w:color="auto" w:sz="4" w:space="0"/>
              <w:right w:val="single" w:color="auto" w:sz="4" w:space="0"/>
            </w:tcBorders>
            <w:noWrap w:val="0"/>
            <w:vAlign w:val="center"/>
          </w:tcPr>
          <w:p w14:paraId="22D34F34">
            <w:pPr>
              <w:widowControl/>
              <w:jc w:val="center"/>
              <w:rPr>
                <w:rFonts w:ascii="宋体" w:hAnsi="宋体" w:cs="宋体"/>
                <w:kern w:val="0"/>
                <w:sz w:val="24"/>
              </w:rPr>
            </w:pPr>
          </w:p>
        </w:tc>
        <w:tc>
          <w:tcPr>
            <w:tcW w:w="510" w:type="dxa"/>
            <w:tcBorders>
              <w:top w:val="nil"/>
              <w:left w:val="nil"/>
              <w:bottom w:val="single" w:color="auto" w:sz="4" w:space="0"/>
              <w:right w:val="single" w:color="auto" w:sz="4" w:space="0"/>
            </w:tcBorders>
            <w:noWrap w:val="0"/>
            <w:vAlign w:val="center"/>
          </w:tcPr>
          <w:p w14:paraId="07568392">
            <w:pPr>
              <w:widowControl/>
              <w:jc w:val="center"/>
              <w:rPr>
                <w:rFonts w:ascii="宋体" w:hAnsi="宋体" w:cs="宋体"/>
                <w:kern w:val="0"/>
                <w:sz w:val="24"/>
              </w:rPr>
            </w:pPr>
          </w:p>
        </w:tc>
        <w:tc>
          <w:tcPr>
            <w:tcW w:w="555" w:type="dxa"/>
            <w:tcBorders>
              <w:top w:val="nil"/>
              <w:left w:val="nil"/>
              <w:bottom w:val="single" w:color="auto" w:sz="4" w:space="0"/>
              <w:right w:val="single" w:color="auto" w:sz="4" w:space="0"/>
            </w:tcBorders>
            <w:noWrap w:val="0"/>
            <w:vAlign w:val="center"/>
          </w:tcPr>
          <w:p w14:paraId="1AB5A4FC">
            <w:pPr>
              <w:widowControl/>
              <w:jc w:val="center"/>
              <w:rPr>
                <w:rFonts w:ascii="宋体" w:hAnsi="宋体" w:cs="宋体"/>
                <w:kern w:val="0"/>
                <w:sz w:val="24"/>
              </w:rPr>
            </w:pPr>
          </w:p>
        </w:tc>
        <w:tc>
          <w:tcPr>
            <w:tcW w:w="511" w:type="dxa"/>
            <w:tcBorders>
              <w:top w:val="nil"/>
              <w:left w:val="nil"/>
              <w:bottom w:val="single" w:color="auto" w:sz="4" w:space="0"/>
              <w:right w:val="single" w:color="auto" w:sz="4" w:space="0"/>
            </w:tcBorders>
            <w:noWrap w:val="0"/>
            <w:vAlign w:val="center"/>
          </w:tcPr>
          <w:p w14:paraId="033B0117">
            <w:pPr>
              <w:widowControl/>
              <w:jc w:val="center"/>
              <w:rPr>
                <w:rFonts w:ascii="宋体" w:hAnsi="宋体" w:cs="宋体"/>
                <w:kern w:val="0"/>
                <w:sz w:val="24"/>
              </w:rPr>
            </w:pPr>
          </w:p>
        </w:tc>
        <w:tc>
          <w:tcPr>
            <w:tcW w:w="1054" w:type="dxa"/>
            <w:tcBorders>
              <w:top w:val="nil"/>
              <w:left w:val="nil"/>
              <w:bottom w:val="single" w:color="auto" w:sz="4" w:space="0"/>
              <w:right w:val="single" w:color="auto" w:sz="4" w:space="0"/>
            </w:tcBorders>
            <w:noWrap w:val="0"/>
            <w:vAlign w:val="center"/>
          </w:tcPr>
          <w:p w14:paraId="30C8DB85">
            <w:pPr>
              <w:widowControl/>
              <w:jc w:val="center"/>
              <w:rPr>
                <w:rFonts w:ascii="宋体" w:hAnsi="宋体" w:cs="宋体"/>
                <w:kern w:val="0"/>
                <w:sz w:val="24"/>
              </w:rPr>
            </w:pPr>
          </w:p>
        </w:tc>
        <w:tc>
          <w:tcPr>
            <w:tcW w:w="2222" w:type="dxa"/>
            <w:tcBorders>
              <w:top w:val="nil"/>
              <w:left w:val="nil"/>
              <w:bottom w:val="single" w:color="auto" w:sz="4" w:space="0"/>
              <w:right w:val="single" w:color="auto" w:sz="4" w:space="0"/>
            </w:tcBorders>
            <w:noWrap w:val="0"/>
            <w:vAlign w:val="center"/>
          </w:tcPr>
          <w:p w14:paraId="6F6C0365">
            <w:pPr>
              <w:widowControl/>
              <w:jc w:val="center"/>
              <w:rPr>
                <w:rFonts w:ascii="宋体" w:hAnsi="宋体" w:cs="宋体"/>
                <w:kern w:val="0"/>
                <w:sz w:val="24"/>
              </w:rPr>
            </w:pPr>
          </w:p>
        </w:tc>
      </w:tr>
      <w:tr w14:paraId="4AA452A9">
        <w:tblPrEx>
          <w:tblCellMar>
            <w:top w:w="0" w:type="dxa"/>
            <w:left w:w="108" w:type="dxa"/>
            <w:bottom w:w="0" w:type="dxa"/>
            <w:right w:w="108" w:type="dxa"/>
          </w:tblCellMar>
        </w:tblPrEx>
        <w:trPr>
          <w:trHeight w:val="567" w:hRule="atLeast"/>
          <w:jc w:val="center"/>
        </w:trPr>
        <w:tc>
          <w:tcPr>
            <w:tcW w:w="739" w:type="dxa"/>
            <w:tcBorders>
              <w:top w:val="nil"/>
              <w:left w:val="single" w:color="auto" w:sz="4" w:space="0"/>
              <w:bottom w:val="single" w:color="auto" w:sz="4" w:space="0"/>
              <w:right w:val="single" w:color="auto" w:sz="4" w:space="0"/>
            </w:tcBorders>
            <w:noWrap w:val="0"/>
            <w:vAlign w:val="center"/>
          </w:tcPr>
          <w:p w14:paraId="3827F878">
            <w:pPr>
              <w:widowControl/>
              <w:jc w:val="center"/>
              <w:rPr>
                <w:rFonts w:ascii="宋体" w:hAnsi="宋体" w:cs="宋体"/>
                <w:kern w:val="0"/>
                <w:sz w:val="24"/>
              </w:rPr>
            </w:pPr>
          </w:p>
        </w:tc>
        <w:tc>
          <w:tcPr>
            <w:tcW w:w="1080" w:type="dxa"/>
            <w:tcBorders>
              <w:top w:val="nil"/>
              <w:left w:val="nil"/>
              <w:bottom w:val="single" w:color="auto" w:sz="4" w:space="0"/>
              <w:right w:val="single" w:color="auto" w:sz="4" w:space="0"/>
            </w:tcBorders>
            <w:noWrap w:val="0"/>
            <w:vAlign w:val="center"/>
          </w:tcPr>
          <w:p w14:paraId="3FDD5AA4">
            <w:pPr>
              <w:widowControl/>
              <w:rPr>
                <w:rFonts w:ascii="宋体" w:hAnsi="宋体" w:cs="宋体"/>
                <w:kern w:val="0"/>
                <w:sz w:val="24"/>
              </w:rPr>
            </w:pPr>
          </w:p>
        </w:tc>
        <w:tc>
          <w:tcPr>
            <w:tcW w:w="1260" w:type="dxa"/>
            <w:tcBorders>
              <w:top w:val="nil"/>
              <w:left w:val="nil"/>
              <w:bottom w:val="single" w:color="auto" w:sz="4" w:space="0"/>
              <w:right w:val="single" w:color="auto" w:sz="4" w:space="0"/>
            </w:tcBorders>
            <w:noWrap w:val="0"/>
            <w:vAlign w:val="center"/>
          </w:tcPr>
          <w:p w14:paraId="13EA956D">
            <w:pPr>
              <w:widowControl/>
              <w:rPr>
                <w:rFonts w:ascii="宋体" w:hAnsi="宋体" w:cs="宋体"/>
                <w:kern w:val="0"/>
                <w:sz w:val="24"/>
              </w:rPr>
            </w:pPr>
          </w:p>
        </w:tc>
        <w:tc>
          <w:tcPr>
            <w:tcW w:w="1260" w:type="dxa"/>
            <w:tcBorders>
              <w:top w:val="nil"/>
              <w:left w:val="nil"/>
              <w:bottom w:val="single" w:color="auto" w:sz="4" w:space="0"/>
              <w:right w:val="single" w:color="auto" w:sz="4" w:space="0"/>
            </w:tcBorders>
            <w:noWrap w:val="0"/>
            <w:vAlign w:val="center"/>
          </w:tcPr>
          <w:p w14:paraId="0AAE1F36">
            <w:pPr>
              <w:widowControl/>
              <w:jc w:val="center"/>
              <w:rPr>
                <w:rFonts w:ascii="宋体" w:hAnsi="宋体" w:cs="宋体"/>
                <w:kern w:val="0"/>
                <w:sz w:val="24"/>
              </w:rPr>
            </w:pPr>
          </w:p>
        </w:tc>
        <w:tc>
          <w:tcPr>
            <w:tcW w:w="600" w:type="dxa"/>
            <w:tcBorders>
              <w:top w:val="nil"/>
              <w:left w:val="nil"/>
              <w:bottom w:val="single" w:color="auto" w:sz="4" w:space="0"/>
              <w:right w:val="single" w:color="auto" w:sz="4" w:space="0"/>
            </w:tcBorders>
            <w:noWrap w:val="0"/>
            <w:vAlign w:val="center"/>
          </w:tcPr>
          <w:p w14:paraId="32EFBD83">
            <w:pPr>
              <w:widowControl/>
              <w:jc w:val="center"/>
              <w:rPr>
                <w:rFonts w:ascii="宋体" w:hAnsi="宋体" w:cs="宋体"/>
                <w:kern w:val="0"/>
                <w:sz w:val="24"/>
              </w:rPr>
            </w:pPr>
          </w:p>
        </w:tc>
        <w:tc>
          <w:tcPr>
            <w:tcW w:w="600" w:type="dxa"/>
            <w:tcBorders>
              <w:top w:val="nil"/>
              <w:left w:val="nil"/>
              <w:bottom w:val="single" w:color="auto" w:sz="4" w:space="0"/>
              <w:right w:val="single" w:color="auto" w:sz="4" w:space="0"/>
            </w:tcBorders>
            <w:noWrap w:val="0"/>
            <w:vAlign w:val="center"/>
          </w:tcPr>
          <w:p w14:paraId="4810B82F">
            <w:pPr>
              <w:widowControl/>
              <w:jc w:val="center"/>
              <w:rPr>
                <w:rFonts w:ascii="宋体" w:hAnsi="宋体" w:cs="宋体"/>
                <w:kern w:val="0"/>
                <w:sz w:val="24"/>
              </w:rPr>
            </w:pPr>
          </w:p>
        </w:tc>
        <w:tc>
          <w:tcPr>
            <w:tcW w:w="600" w:type="dxa"/>
            <w:tcBorders>
              <w:top w:val="nil"/>
              <w:left w:val="nil"/>
              <w:bottom w:val="single" w:color="auto" w:sz="4" w:space="0"/>
              <w:right w:val="single" w:color="auto" w:sz="4" w:space="0"/>
            </w:tcBorders>
            <w:noWrap w:val="0"/>
            <w:vAlign w:val="center"/>
          </w:tcPr>
          <w:p w14:paraId="1B6D8445">
            <w:pPr>
              <w:widowControl/>
              <w:jc w:val="center"/>
              <w:rPr>
                <w:rFonts w:ascii="宋体" w:hAnsi="宋体" w:cs="宋体"/>
                <w:kern w:val="0"/>
                <w:sz w:val="24"/>
              </w:rPr>
            </w:pPr>
          </w:p>
        </w:tc>
        <w:tc>
          <w:tcPr>
            <w:tcW w:w="1129" w:type="dxa"/>
            <w:tcBorders>
              <w:top w:val="nil"/>
              <w:left w:val="nil"/>
              <w:bottom w:val="single" w:color="auto" w:sz="4" w:space="0"/>
              <w:right w:val="single" w:color="auto" w:sz="4" w:space="0"/>
            </w:tcBorders>
            <w:noWrap w:val="0"/>
            <w:vAlign w:val="center"/>
          </w:tcPr>
          <w:p w14:paraId="4C015B03">
            <w:pPr>
              <w:widowControl/>
              <w:jc w:val="center"/>
              <w:rPr>
                <w:rFonts w:ascii="宋体" w:hAnsi="宋体" w:cs="宋体"/>
                <w:kern w:val="0"/>
                <w:sz w:val="24"/>
              </w:rPr>
            </w:pPr>
          </w:p>
        </w:tc>
        <w:tc>
          <w:tcPr>
            <w:tcW w:w="900" w:type="dxa"/>
            <w:tcBorders>
              <w:top w:val="nil"/>
              <w:left w:val="nil"/>
              <w:bottom w:val="single" w:color="auto" w:sz="4" w:space="0"/>
              <w:right w:val="single" w:color="auto" w:sz="4" w:space="0"/>
            </w:tcBorders>
            <w:noWrap w:val="0"/>
            <w:vAlign w:val="center"/>
          </w:tcPr>
          <w:p w14:paraId="07D97C1D">
            <w:pPr>
              <w:widowControl/>
              <w:jc w:val="center"/>
              <w:rPr>
                <w:rFonts w:ascii="宋体" w:hAnsi="宋体" w:cs="宋体"/>
                <w:kern w:val="0"/>
                <w:sz w:val="24"/>
              </w:rPr>
            </w:pPr>
          </w:p>
        </w:tc>
        <w:tc>
          <w:tcPr>
            <w:tcW w:w="1020" w:type="dxa"/>
            <w:tcBorders>
              <w:top w:val="nil"/>
              <w:left w:val="nil"/>
              <w:bottom w:val="single" w:color="auto" w:sz="4" w:space="0"/>
              <w:right w:val="single" w:color="auto" w:sz="4" w:space="0"/>
            </w:tcBorders>
            <w:noWrap w:val="0"/>
            <w:vAlign w:val="center"/>
          </w:tcPr>
          <w:p w14:paraId="27F62394">
            <w:pPr>
              <w:widowControl/>
              <w:jc w:val="center"/>
              <w:rPr>
                <w:rFonts w:ascii="宋体" w:hAnsi="宋体" w:cs="宋体"/>
                <w:kern w:val="0"/>
                <w:sz w:val="24"/>
              </w:rPr>
            </w:pPr>
          </w:p>
        </w:tc>
        <w:tc>
          <w:tcPr>
            <w:tcW w:w="510" w:type="dxa"/>
            <w:tcBorders>
              <w:top w:val="nil"/>
              <w:left w:val="nil"/>
              <w:bottom w:val="single" w:color="auto" w:sz="4" w:space="0"/>
              <w:right w:val="single" w:color="auto" w:sz="4" w:space="0"/>
            </w:tcBorders>
            <w:noWrap w:val="0"/>
            <w:vAlign w:val="center"/>
          </w:tcPr>
          <w:p w14:paraId="6B5B37A6">
            <w:pPr>
              <w:widowControl/>
              <w:jc w:val="center"/>
              <w:rPr>
                <w:rFonts w:ascii="宋体" w:hAnsi="宋体" w:cs="宋体"/>
                <w:kern w:val="0"/>
                <w:sz w:val="24"/>
              </w:rPr>
            </w:pPr>
          </w:p>
        </w:tc>
        <w:tc>
          <w:tcPr>
            <w:tcW w:w="555" w:type="dxa"/>
            <w:tcBorders>
              <w:top w:val="nil"/>
              <w:left w:val="nil"/>
              <w:bottom w:val="single" w:color="auto" w:sz="4" w:space="0"/>
              <w:right w:val="single" w:color="auto" w:sz="4" w:space="0"/>
            </w:tcBorders>
            <w:noWrap w:val="0"/>
            <w:vAlign w:val="center"/>
          </w:tcPr>
          <w:p w14:paraId="185B0BA6">
            <w:pPr>
              <w:widowControl/>
              <w:jc w:val="center"/>
              <w:rPr>
                <w:rFonts w:ascii="宋体" w:hAnsi="宋体" w:cs="宋体"/>
                <w:kern w:val="0"/>
                <w:sz w:val="24"/>
              </w:rPr>
            </w:pPr>
          </w:p>
        </w:tc>
        <w:tc>
          <w:tcPr>
            <w:tcW w:w="511" w:type="dxa"/>
            <w:tcBorders>
              <w:top w:val="nil"/>
              <w:left w:val="nil"/>
              <w:bottom w:val="single" w:color="auto" w:sz="4" w:space="0"/>
              <w:right w:val="single" w:color="auto" w:sz="4" w:space="0"/>
            </w:tcBorders>
            <w:noWrap w:val="0"/>
            <w:vAlign w:val="center"/>
          </w:tcPr>
          <w:p w14:paraId="3F8A466A">
            <w:pPr>
              <w:widowControl/>
              <w:jc w:val="center"/>
              <w:rPr>
                <w:rFonts w:ascii="宋体" w:hAnsi="宋体" w:cs="宋体"/>
                <w:kern w:val="0"/>
                <w:sz w:val="24"/>
              </w:rPr>
            </w:pPr>
          </w:p>
        </w:tc>
        <w:tc>
          <w:tcPr>
            <w:tcW w:w="1054" w:type="dxa"/>
            <w:tcBorders>
              <w:top w:val="nil"/>
              <w:left w:val="nil"/>
              <w:bottom w:val="single" w:color="auto" w:sz="4" w:space="0"/>
              <w:right w:val="single" w:color="auto" w:sz="4" w:space="0"/>
            </w:tcBorders>
            <w:noWrap w:val="0"/>
            <w:vAlign w:val="center"/>
          </w:tcPr>
          <w:p w14:paraId="599433C4">
            <w:pPr>
              <w:widowControl/>
              <w:jc w:val="center"/>
              <w:rPr>
                <w:rFonts w:ascii="宋体" w:hAnsi="宋体" w:cs="宋体"/>
                <w:kern w:val="0"/>
                <w:sz w:val="24"/>
              </w:rPr>
            </w:pPr>
          </w:p>
        </w:tc>
        <w:tc>
          <w:tcPr>
            <w:tcW w:w="2222" w:type="dxa"/>
            <w:tcBorders>
              <w:top w:val="nil"/>
              <w:left w:val="nil"/>
              <w:bottom w:val="single" w:color="auto" w:sz="4" w:space="0"/>
              <w:right w:val="single" w:color="auto" w:sz="4" w:space="0"/>
            </w:tcBorders>
            <w:noWrap w:val="0"/>
            <w:vAlign w:val="center"/>
          </w:tcPr>
          <w:p w14:paraId="79C0FA27">
            <w:pPr>
              <w:widowControl/>
              <w:jc w:val="center"/>
              <w:rPr>
                <w:rFonts w:ascii="宋体" w:hAnsi="宋体" w:cs="宋体"/>
                <w:kern w:val="0"/>
                <w:sz w:val="24"/>
              </w:rPr>
            </w:pPr>
          </w:p>
        </w:tc>
      </w:tr>
      <w:tr w14:paraId="52F07D2B">
        <w:tblPrEx>
          <w:tblCellMar>
            <w:top w:w="0" w:type="dxa"/>
            <w:left w:w="108" w:type="dxa"/>
            <w:bottom w:w="0" w:type="dxa"/>
            <w:right w:w="108" w:type="dxa"/>
          </w:tblCellMar>
        </w:tblPrEx>
        <w:trPr>
          <w:trHeight w:val="567" w:hRule="atLeast"/>
          <w:jc w:val="center"/>
        </w:trPr>
        <w:tc>
          <w:tcPr>
            <w:tcW w:w="739" w:type="dxa"/>
            <w:tcBorders>
              <w:top w:val="nil"/>
              <w:left w:val="single" w:color="auto" w:sz="4" w:space="0"/>
              <w:bottom w:val="single" w:color="auto" w:sz="4" w:space="0"/>
              <w:right w:val="single" w:color="auto" w:sz="4" w:space="0"/>
            </w:tcBorders>
            <w:noWrap w:val="0"/>
            <w:vAlign w:val="center"/>
          </w:tcPr>
          <w:p w14:paraId="17F47A6B">
            <w:pPr>
              <w:widowControl/>
              <w:jc w:val="center"/>
              <w:rPr>
                <w:rFonts w:ascii="宋体" w:hAnsi="宋体" w:cs="宋体"/>
                <w:kern w:val="0"/>
                <w:sz w:val="24"/>
              </w:rPr>
            </w:pPr>
          </w:p>
        </w:tc>
        <w:tc>
          <w:tcPr>
            <w:tcW w:w="1080" w:type="dxa"/>
            <w:tcBorders>
              <w:top w:val="nil"/>
              <w:left w:val="nil"/>
              <w:bottom w:val="single" w:color="auto" w:sz="4" w:space="0"/>
              <w:right w:val="single" w:color="auto" w:sz="4" w:space="0"/>
            </w:tcBorders>
            <w:noWrap w:val="0"/>
            <w:vAlign w:val="center"/>
          </w:tcPr>
          <w:p w14:paraId="4214B5F5">
            <w:pPr>
              <w:widowControl/>
              <w:rPr>
                <w:rFonts w:ascii="宋体" w:hAnsi="宋体" w:cs="宋体"/>
                <w:kern w:val="0"/>
                <w:sz w:val="24"/>
              </w:rPr>
            </w:pPr>
          </w:p>
        </w:tc>
        <w:tc>
          <w:tcPr>
            <w:tcW w:w="1260" w:type="dxa"/>
            <w:tcBorders>
              <w:top w:val="nil"/>
              <w:left w:val="nil"/>
              <w:bottom w:val="single" w:color="auto" w:sz="4" w:space="0"/>
              <w:right w:val="single" w:color="auto" w:sz="4" w:space="0"/>
            </w:tcBorders>
            <w:noWrap w:val="0"/>
            <w:vAlign w:val="center"/>
          </w:tcPr>
          <w:p w14:paraId="1850CA48">
            <w:pPr>
              <w:widowControl/>
              <w:rPr>
                <w:rFonts w:ascii="宋体" w:hAnsi="宋体" w:cs="宋体"/>
                <w:kern w:val="0"/>
                <w:sz w:val="24"/>
              </w:rPr>
            </w:pPr>
          </w:p>
        </w:tc>
        <w:tc>
          <w:tcPr>
            <w:tcW w:w="1260" w:type="dxa"/>
            <w:tcBorders>
              <w:top w:val="nil"/>
              <w:left w:val="nil"/>
              <w:bottom w:val="single" w:color="auto" w:sz="4" w:space="0"/>
              <w:right w:val="single" w:color="auto" w:sz="4" w:space="0"/>
            </w:tcBorders>
            <w:noWrap w:val="0"/>
            <w:vAlign w:val="center"/>
          </w:tcPr>
          <w:p w14:paraId="186CDF63">
            <w:pPr>
              <w:widowControl/>
              <w:jc w:val="center"/>
              <w:rPr>
                <w:rFonts w:ascii="宋体" w:hAnsi="宋体" w:cs="宋体"/>
                <w:kern w:val="0"/>
                <w:sz w:val="24"/>
              </w:rPr>
            </w:pPr>
          </w:p>
        </w:tc>
        <w:tc>
          <w:tcPr>
            <w:tcW w:w="600" w:type="dxa"/>
            <w:tcBorders>
              <w:top w:val="nil"/>
              <w:left w:val="nil"/>
              <w:bottom w:val="single" w:color="auto" w:sz="4" w:space="0"/>
              <w:right w:val="single" w:color="auto" w:sz="4" w:space="0"/>
            </w:tcBorders>
            <w:noWrap w:val="0"/>
            <w:vAlign w:val="center"/>
          </w:tcPr>
          <w:p w14:paraId="2C6348AB">
            <w:pPr>
              <w:widowControl/>
              <w:jc w:val="center"/>
              <w:rPr>
                <w:rFonts w:ascii="宋体" w:hAnsi="宋体" w:cs="宋体"/>
                <w:kern w:val="0"/>
                <w:sz w:val="24"/>
              </w:rPr>
            </w:pPr>
          </w:p>
        </w:tc>
        <w:tc>
          <w:tcPr>
            <w:tcW w:w="600" w:type="dxa"/>
            <w:tcBorders>
              <w:top w:val="nil"/>
              <w:left w:val="nil"/>
              <w:bottom w:val="single" w:color="auto" w:sz="4" w:space="0"/>
              <w:right w:val="single" w:color="auto" w:sz="4" w:space="0"/>
            </w:tcBorders>
            <w:noWrap w:val="0"/>
            <w:vAlign w:val="center"/>
          </w:tcPr>
          <w:p w14:paraId="4AEC98EA">
            <w:pPr>
              <w:widowControl/>
              <w:jc w:val="center"/>
              <w:rPr>
                <w:rFonts w:ascii="宋体" w:hAnsi="宋体" w:cs="宋体"/>
                <w:kern w:val="0"/>
                <w:sz w:val="24"/>
              </w:rPr>
            </w:pPr>
          </w:p>
        </w:tc>
        <w:tc>
          <w:tcPr>
            <w:tcW w:w="600" w:type="dxa"/>
            <w:tcBorders>
              <w:top w:val="nil"/>
              <w:left w:val="nil"/>
              <w:bottom w:val="single" w:color="auto" w:sz="4" w:space="0"/>
              <w:right w:val="single" w:color="auto" w:sz="4" w:space="0"/>
            </w:tcBorders>
            <w:noWrap w:val="0"/>
            <w:vAlign w:val="center"/>
          </w:tcPr>
          <w:p w14:paraId="3899CE63">
            <w:pPr>
              <w:widowControl/>
              <w:jc w:val="center"/>
              <w:rPr>
                <w:rFonts w:ascii="宋体" w:hAnsi="宋体" w:cs="宋体"/>
                <w:kern w:val="0"/>
                <w:sz w:val="24"/>
              </w:rPr>
            </w:pPr>
          </w:p>
        </w:tc>
        <w:tc>
          <w:tcPr>
            <w:tcW w:w="1129" w:type="dxa"/>
            <w:tcBorders>
              <w:top w:val="nil"/>
              <w:left w:val="nil"/>
              <w:bottom w:val="single" w:color="auto" w:sz="4" w:space="0"/>
              <w:right w:val="single" w:color="auto" w:sz="4" w:space="0"/>
            </w:tcBorders>
            <w:noWrap w:val="0"/>
            <w:vAlign w:val="center"/>
          </w:tcPr>
          <w:p w14:paraId="6989AAD1">
            <w:pPr>
              <w:widowControl/>
              <w:jc w:val="center"/>
              <w:rPr>
                <w:rFonts w:ascii="宋体" w:hAnsi="宋体" w:cs="宋体"/>
                <w:kern w:val="0"/>
                <w:sz w:val="24"/>
              </w:rPr>
            </w:pPr>
          </w:p>
        </w:tc>
        <w:tc>
          <w:tcPr>
            <w:tcW w:w="900" w:type="dxa"/>
            <w:tcBorders>
              <w:top w:val="nil"/>
              <w:left w:val="nil"/>
              <w:bottom w:val="single" w:color="auto" w:sz="4" w:space="0"/>
              <w:right w:val="single" w:color="auto" w:sz="4" w:space="0"/>
            </w:tcBorders>
            <w:noWrap w:val="0"/>
            <w:vAlign w:val="center"/>
          </w:tcPr>
          <w:p w14:paraId="5BD820C6">
            <w:pPr>
              <w:widowControl/>
              <w:jc w:val="center"/>
              <w:rPr>
                <w:rFonts w:ascii="宋体" w:hAnsi="宋体" w:cs="宋体"/>
                <w:kern w:val="0"/>
                <w:sz w:val="24"/>
              </w:rPr>
            </w:pPr>
          </w:p>
        </w:tc>
        <w:tc>
          <w:tcPr>
            <w:tcW w:w="1020" w:type="dxa"/>
            <w:tcBorders>
              <w:top w:val="nil"/>
              <w:left w:val="nil"/>
              <w:bottom w:val="single" w:color="auto" w:sz="4" w:space="0"/>
              <w:right w:val="single" w:color="auto" w:sz="4" w:space="0"/>
            </w:tcBorders>
            <w:noWrap w:val="0"/>
            <w:vAlign w:val="center"/>
          </w:tcPr>
          <w:p w14:paraId="6B662281">
            <w:pPr>
              <w:widowControl/>
              <w:jc w:val="center"/>
              <w:rPr>
                <w:rFonts w:ascii="宋体" w:hAnsi="宋体" w:cs="宋体"/>
                <w:kern w:val="0"/>
                <w:sz w:val="24"/>
              </w:rPr>
            </w:pPr>
          </w:p>
        </w:tc>
        <w:tc>
          <w:tcPr>
            <w:tcW w:w="510" w:type="dxa"/>
            <w:tcBorders>
              <w:top w:val="nil"/>
              <w:left w:val="nil"/>
              <w:bottom w:val="single" w:color="auto" w:sz="4" w:space="0"/>
              <w:right w:val="single" w:color="auto" w:sz="4" w:space="0"/>
            </w:tcBorders>
            <w:noWrap w:val="0"/>
            <w:vAlign w:val="center"/>
          </w:tcPr>
          <w:p w14:paraId="487933C6">
            <w:pPr>
              <w:widowControl/>
              <w:jc w:val="center"/>
              <w:rPr>
                <w:rFonts w:ascii="宋体" w:hAnsi="宋体" w:cs="宋体"/>
                <w:kern w:val="0"/>
                <w:sz w:val="24"/>
              </w:rPr>
            </w:pPr>
          </w:p>
        </w:tc>
        <w:tc>
          <w:tcPr>
            <w:tcW w:w="555" w:type="dxa"/>
            <w:tcBorders>
              <w:top w:val="nil"/>
              <w:left w:val="nil"/>
              <w:bottom w:val="single" w:color="auto" w:sz="4" w:space="0"/>
              <w:right w:val="single" w:color="auto" w:sz="4" w:space="0"/>
            </w:tcBorders>
            <w:noWrap w:val="0"/>
            <w:vAlign w:val="center"/>
          </w:tcPr>
          <w:p w14:paraId="59659987">
            <w:pPr>
              <w:widowControl/>
              <w:jc w:val="center"/>
              <w:rPr>
                <w:rFonts w:ascii="宋体" w:hAnsi="宋体" w:cs="宋体"/>
                <w:kern w:val="0"/>
                <w:sz w:val="24"/>
              </w:rPr>
            </w:pPr>
          </w:p>
        </w:tc>
        <w:tc>
          <w:tcPr>
            <w:tcW w:w="511" w:type="dxa"/>
            <w:tcBorders>
              <w:top w:val="nil"/>
              <w:left w:val="nil"/>
              <w:bottom w:val="single" w:color="auto" w:sz="4" w:space="0"/>
              <w:right w:val="single" w:color="auto" w:sz="4" w:space="0"/>
            </w:tcBorders>
            <w:noWrap w:val="0"/>
            <w:vAlign w:val="center"/>
          </w:tcPr>
          <w:p w14:paraId="4473A0E3">
            <w:pPr>
              <w:widowControl/>
              <w:jc w:val="center"/>
              <w:rPr>
                <w:rFonts w:ascii="宋体" w:hAnsi="宋体" w:cs="宋体"/>
                <w:kern w:val="0"/>
                <w:sz w:val="24"/>
              </w:rPr>
            </w:pPr>
          </w:p>
        </w:tc>
        <w:tc>
          <w:tcPr>
            <w:tcW w:w="1054" w:type="dxa"/>
            <w:tcBorders>
              <w:top w:val="nil"/>
              <w:left w:val="nil"/>
              <w:bottom w:val="single" w:color="auto" w:sz="4" w:space="0"/>
              <w:right w:val="single" w:color="auto" w:sz="4" w:space="0"/>
            </w:tcBorders>
            <w:noWrap w:val="0"/>
            <w:vAlign w:val="center"/>
          </w:tcPr>
          <w:p w14:paraId="2FE74F0F">
            <w:pPr>
              <w:widowControl/>
              <w:jc w:val="center"/>
              <w:rPr>
                <w:rFonts w:ascii="宋体" w:hAnsi="宋体" w:cs="宋体"/>
                <w:kern w:val="0"/>
                <w:sz w:val="24"/>
              </w:rPr>
            </w:pPr>
          </w:p>
        </w:tc>
        <w:tc>
          <w:tcPr>
            <w:tcW w:w="2222" w:type="dxa"/>
            <w:tcBorders>
              <w:top w:val="nil"/>
              <w:left w:val="nil"/>
              <w:bottom w:val="single" w:color="auto" w:sz="4" w:space="0"/>
              <w:right w:val="single" w:color="auto" w:sz="4" w:space="0"/>
            </w:tcBorders>
            <w:noWrap w:val="0"/>
            <w:vAlign w:val="center"/>
          </w:tcPr>
          <w:p w14:paraId="7CC68235">
            <w:pPr>
              <w:widowControl/>
              <w:jc w:val="center"/>
              <w:rPr>
                <w:rFonts w:ascii="宋体" w:hAnsi="宋体" w:cs="宋体"/>
                <w:kern w:val="0"/>
                <w:sz w:val="24"/>
              </w:rPr>
            </w:pPr>
          </w:p>
        </w:tc>
      </w:tr>
      <w:tr w14:paraId="6A0071A4">
        <w:tblPrEx>
          <w:tblCellMar>
            <w:top w:w="0" w:type="dxa"/>
            <w:left w:w="108" w:type="dxa"/>
            <w:bottom w:w="0" w:type="dxa"/>
            <w:right w:w="108" w:type="dxa"/>
          </w:tblCellMar>
        </w:tblPrEx>
        <w:trPr>
          <w:trHeight w:val="567" w:hRule="atLeast"/>
          <w:jc w:val="center"/>
        </w:trPr>
        <w:tc>
          <w:tcPr>
            <w:tcW w:w="739" w:type="dxa"/>
            <w:tcBorders>
              <w:top w:val="nil"/>
              <w:left w:val="single" w:color="auto" w:sz="4" w:space="0"/>
              <w:bottom w:val="single" w:color="auto" w:sz="4" w:space="0"/>
              <w:right w:val="single" w:color="auto" w:sz="4" w:space="0"/>
            </w:tcBorders>
            <w:noWrap w:val="0"/>
            <w:vAlign w:val="center"/>
          </w:tcPr>
          <w:p w14:paraId="048DA3E6">
            <w:pPr>
              <w:widowControl/>
              <w:jc w:val="center"/>
              <w:rPr>
                <w:rFonts w:ascii="宋体" w:hAnsi="宋体" w:cs="宋体"/>
                <w:kern w:val="0"/>
                <w:sz w:val="24"/>
              </w:rPr>
            </w:pPr>
          </w:p>
        </w:tc>
        <w:tc>
          <w:tcPr>
            <w:tcW w:w="1080" w:type="dxa"/>
            <w:tcBorders>
              <w:top w:val="nil"/>
              <w:left w:val="nil"/>
              <w:bottom w:val="single" w:color="auto" w:sz="4" w:space="0"/>
              <w:right w:val="single" w:color="auto" w:sz="4" w:space="0"/>
            </w:tcBorders>
            <w:noWrap w:val="0"/>
            <w:vAlign w:val="center"/>
          </w:tcPr>
          <w:p w14:paraId="127A3E92">
            <w:pPr>
              <w:widowControl/>
              <w:rPr>
                <w:rFonts w:ascii="宋体" w:hAnsi="宋体" w:cs="宋体"/>
                <w:kern w:val="0"/>
                <w:sz w:val="24"/>
              </w:rPr>
            </w:pPr>
          </w:p>
        </w:tc>
        <w:tc>
          <w:tcPr>
            <w:tcW w:w="1260" w:type="dxa"/>
            <w:tcBorders>
              <w:top w:val="nil"/>
              <w:left w:val="nil"/>
              <w:bottom w:val="single" w:color="auto" w:sz="4" w:space="0"/>
              <w:right w:val="single" w:color="auto" w:sz="4" w:space="0"/>
            </w:tcBorders>
            <w:noWrap w:val="0"/>
            <w:vAlign w:val="center"/>
          </w:tcPr>
          <w:p w14:paraId="659A263F">
            <w:pPr>
              <w:widowControl/>
              <w:rPr>
                <w:rFonts w:ascii="宋体" w:hAnsi="宋体" w:cs="宋体"/>
                <w:kern w:val="0"/>
                <w:sz w:val="24"/>
              </w:rPr>
            </w:pPr>
          </w:p>
        </w:tc>
        <w:tc>
          <w:tcPr>
            <w:tcW w:w="1260" w:type="dxa"/>
            <w:tcBorders>
              <w:top w:val="nil"/>
              <w:left w:val="nil"/>
              <w:bottom w:val="single" w:color="auto" w:sz="4" w:space="0"/>
              <w:right w:val="single" w:color="auto" w:sz="4" w:space="0"/>
            </w:tcBorders>
            <w:noWrap w:val="0"/>
            <w:vAlign w:val="center"/>
          </w:tcPr>
          <w:p w14:paraId="2B986194">
            <w:pPr>
              <w:widowControl/>
              <w:jc w:val="center"/>
              <w:rPr>
                <w:rFonts w:ascii="宋体" w:hAnsi="宋体" w:cs="宋体"/>
                <w:kern w:val="0"/>
                <w:sz w:val="24"/>
              </w:rPr>
            </w:pPr>
          </w:p>
        </w:tc>
        <w:tc>
          <w:tcPr>
            <w:tcW w:w="600" w:type="dxa"/>
            <w:tcBorders>
              <w:top w:val="nil"/>
              <w:left w:val="nil"/>
              <w:bottom w:val="single" w:color="auto" w:sz="4" w:space="0"/>
              <w:right w:val="single" w:color="auto" w:sz="4" w:space="0"/>
            </w:tcBorders>
            <w:noWrap w:val="0"/>
            <w:vAlign w:val="center"/>
          </w:tcPr>
          <w:p w14:paraId="776F2CB2">
            <w:pPr>
              <w:widowControl/>
              <w:jc w:val="center"/>
              <w:rPr>
                <w:rFonts w:ascii="宋体" w:hAnsi="宋体" w:cs="宋体"/>
                <w:kern w:val="0"/>
                <w:sz w:val="24"/>
              </w:rPr>
            </w:pPr>
          </w:p>
        </w:tc>
        <w:tc>
          <w:tcPr>
            <w:tcW w:w="600" w:type="dxa"/>
            <w:tcBorders>
              <w:top w:val="nil"/>
              <w:left w:val="nil"/>
              <w:bottom w:val="single" w:color="auto" w:sz="4" w:space="0"/>
              <w:right w:val="single" w:color="auto" w:sz="4" w:space="0"/>
            </w:tcBorders>
            <w:noWrap w:val="0"/>
            <w:vAlign w:val="center"/>
          </w:tcPr>
          <w:p w14:paraId="59D7F13B">
            <w:pPr>
              <w:widowControl/>
              <w:jc w:val="center"/>
              <w:rPr>
                <w:rFonts w:ascii="宋体" w:hAnsi="宋体" w:cs="宋体"/>
                <w:kern w:val="0"/>
                <w:sz w:val="24"/>
              </w:rPr>
            </w:pPr>
          </w:p>
        </w:tc>
        <w:tc>
          <w:tcPr>
            <w:tcW w:w="600" w:type="dxa"/>
            <w:tcBorders>
              <w:top w:val="nil"/>
              <w:left w:val="nil"/>
              <w:bottom w:val="single" w:color="auto" w:sz="4" w:space="0"/>
              <w:right w:val="single" w:color="auto" w:sz="4" w:space="0"/>
            </w:tcBorders>
            <w:noWrap w:val="0"/>
            <w:vAlign w:val="center"/>
          </w:tcPr>
          <w:p w14:paraId="3923235A">
            <w:pPr>
              <w:widowControl/>
              <w:jc w:val="center"/>
              <w:rPr>
                <w:rFonts w:ascii="宋体" w:hAnsi="宋体" w:cs="宋体"/>
                <w:kern w:val="0"/>
                <w:sz w:val="24"/>
              </w:rPr>
            </w:pPr>
          </w:p>
        </w:tc>
        <w:tc>
          <w:tcPr>
            <w:tcW w:w="1129" w:type="dxa"/>
            <w:tcBorders>
              <w:top w:val="nil"/>
              <w:left w:val="nil"/>
              <w:bottom w:val="single" w:color="auto" w:sz="4" w:space="0"/>
              <w:right w:val="single" w:color="auto" w:sz="4" w:space="0"/>
            </w:tcBorders>
            <w:noWrap w:val="0"/>
            <w:vAlign w:val="center"/>
          </w:tcPr>
          <w:p w14:paraId="76897597">
            <w:pPr>
              <w:widowControl/>
              <w:jc w:val="center"/>
              <w:rPr>
                <w:rFonts w:ascii="宋体" w:hAnsi="宋体" w:cs="宋体"/>
                <w:kern w:val="0"/>
                <w:sz w:val="24"/>
              </w:rPr>
            </w:pPr>
          </w:p>
        </w:tc>
        <w:tc>
          <w:tcPr>
            <w:tcW w:w="900" w:type="dxa"/>
            <w:tcBorders>
              <w:top w:val="nil"/>
              <w:left w:val="nil"/>
              <w:bottom w:val="single" w:color="auto" w:sz="4" w:space="0"/>
              <w:right w:val="single" w:color="auto" w:sz="4" w:space="0"/>
            </w:tcBorders>
            <w:noWrap w:val="0"/>
            <w:vAlign w:val="center"/>
          </w:tcPr>
          <w:p w14:paraId="02A5B656">
            <w:pPr>
              <w:widowControl/>
              <w:jc w:val="center"/>
              <w:rPr>
                <w:rFonts w:ascii="宋体" w:hAnsi="宋体" w:cs="宋体"/>
                <w:kern w:val="0"/>
                <w:sz w:val="24"/>
              </w:rPr>
            </w:pPr>
          </w:p>
        </w:tc>
        <w:tc>
          <w:tcPr>
            <w:tcW w:w="1020" w:type="dxa"/>
            <w:tcBorders>
              <w:top w:val="nil"/>
              <w:left w:val="nil"/>
              <w:bottom w:val="single" w:color="auto" w:sz="4" w:space="0"/>
              <w:right w:val="single" w:color="auto" w:sz="4" w:space="0"/>
            </w:tcBorders>
            <w:noWrap w:val="0"/>
            <w:vAlign w:val="center"/>
          </w:tcPr>
          <w:p w14:paraId="3A90C019">
            <w:pPr>
              <w:widowControl/>
              <w:jc w:val="center"/>
              <w:rPr>
                <w:rFonts w:ascii="宋体" w:hAnsi="宋体" w:cs="宋体"/>
                <w:kern w:val="0"/>
                <w:sz w:val="24"/>
              </w:rPr>
            </w:pPr>
          </w:p>
        </w:tc>
        <w:tc>
          <w:tcPr>
            <w:tcW w:w="510" w:type="dxa"/>
            <w:tcBorders>
              <w:top w:val="nil"/>
              <w:left w:val="nil"/>
              <w:bottom w:val="single" w:color="auto" w:sz="4" w:space="0"/>
              <w:right w:val="single" w:color="auto" w:sz="4" w:space="0"/>
            </w:tcBorders>
            <w:noWrap w:val="0"/>
            <w:vAlign w:val="center"/>
          </w:tcPr>
          <w:p w14:paraId="7417F254">
            <w:pPr>
              <w:widowControl/>
              <w:jc w:val="center"/>
              <w:rPr>
                <w:rFonts w:ascii="宋体" w:hAnsi="宋体" w:cs="宋体"/>
                <w:kern w:val="0"/>
                <w:sz w:val="24"/>
              </w:rPr>
            </w:pPr>
          </w:p>
        </w:tc>
        <w:tc>
          <w:tcPr>
            <w:tcW w:w="555" w:type="dxa"/>
            <w:tcBorders>
              <w:top w:val="nil"/>
              <w:left w:val="nil"/>
              <w:bottom w:val="single" w:color="auto" w:sz="4" w:space="0"/>
              <w:right w:val="single" w:color="auto" w:sz="4" w:space="0"/>
            </w:tcBorders>
            <w:noWrap w:val="0"/>
            <w:vAlign w:val="center"/>
          </w:tcPr>
          <w:p w14:paraId="668B99C8">
            <w:pPr>
              <w:widowControl/>
              <w:jc w:val="center"/>
              <w:rPr>
                <w:rFonts w:ascii="宋体" w:hAnsi="宋体" w:cs="宋体"/>
                <w:kern w:val="0"/>
                <w:sz w:val="24"/>
              </w:rPr>
            </w:pPr>
          </w:p>
        </w:tc>
        <w:tc>
          <w:tcPr>
            <w:tcW w:w="511" w:type="dxa"/>
            <w:tcBorders>
              <w:top w:val="nil"/>
              <w:left w:val="nil"/>
              <w:bottom w:val="single" w:color="auto" w:sz="4" w:space="0"/>
              <w:right w:val="single" w:color="auto" w:sz="4" w:space="0"/>
            </w:tcBorders>
            <w:noWrap w:val="0"/>
            <w:vAlign w:val="center"/>
          </w:tcPr>
          <w:p w14:paraId="77035ED3">
            <w:pPr>
              <w:widowControl/>
              <w:jc w:val="center"/>
              <w:rPr>
                <w:rFonts w:ascii="宋体" w:hAnsi="宋体" w:cs="宋体"/>
                <w:kern w:val="0"/>
                <w:sz w:val="24"/>
              </w:rPr>
            </w:pPr>
          </w:p>
        </w:tc>
        <w:tc>
          <w:tcPr>
            <w:tcW w:w="1054" w:type="dxa"/>
            <w:tcBorders>
              <w:top w:val="nil"/>
              <w:left w:val="nil"/>
              <w:bottom w:val="single" w:color="auto" w:sz="4" w:space="0"/>
              <w:right w:val="single" w:color="auto" w:sz="4" w:space="0"/>
            </w:tcBorders>
            <w:noWrap w:val="0"/>
            <w:vAlign w:val="center"/>
          </w:tcPr>
          <w:p w14:paraId="569FC15F">
            <w:pPr>
              <w:widowControl/>
              <w:jc w:val="center"/>
              <w:rPr>
                <w:rFonts w:ascii="宋体" w:hAnsi="宋体" w:cs="宋体"/>
                <w:kern w:val="0"/>
                <w:sz w:val="24"/>
              </w:rPr>
            </w:pPr>
          </w:p>
        </w:tc>
        <w:tc>
          <w:tcPr>
            <w:tcW w:w="2222" w:type="dxa"/>
            <w:tcBorders>
              <w:top w:val="nil"/>
              <w:left w:val="nil"/>
              <w:bottom w:val="single" w:color="auto" w:sz="4" w:space="0"/>
              <w:right w:val="single" w:color="auto" w:sz="4" w:space="0"/>
            </w:tcBorders>
            <w:noWrap w:val="0"/>
            <w:vAlign w:val="center"/>
          </w:tcPr>
          <w:p w14:paraId="1151847C">
            <w:pPr>
              <w:widowControl/>
              <w:jc w:val="center"/>
              <w:rPr>
                <w:rFonts w:ascii="宋体" w:hAnsi="宋体" w:cs="宋体"/>
                <w:kern w:val="0"/>
                <w:sz w:val="24"/>
              </w:rPr>
            </w:pPr>
          </w:p>
        </w:tc>
      </w:tr>
      <w:tr w14:paraId="61E6DB73">
        <w:tblPrEx>
          <w:tblCellMar>
            <w:top w:w="0" w:type="dxa"/>
            <w:left w:w="108" w:type="dxa"/>
            <w:bottom w:w="0" w:type="dxa"/>
            <w:right w:w="108" w:type="dxa"/>
          </w:tblCellMar>
        </w:tblPrEx>
        <w:trPr>
          <w:trHeight w:val="567" w:hRule="atLeast"/>
          <w:jc w:val="center"/>
        </w:trPr>
        <w:tc>
          <w:tcPr>
            <w:tcW w:w="739" w:type="dxa"/>
            <w:tcBorders>
              <w:top w:val="nil"/>
              <w:left w:val="single" w:color="auto" w:sz="4" w:space="0"/>
              <w:bottom w:val="single" w:color="auto" w:sz="4" w:space="0"/>
              <w:right w:val="single" w:color="auto" w:sz="4" w:space="0"/>
            </w:tcBorders>
            <w:noWrap w:val="0"/>
            <w:vAlign w:val="center"/>
          </w:tcPr>
          <w:p w14:paraId="230F2969">
            <w:pPr>
              <w:widowControl/>
              <w:jc w:val="center"/>
              <w:rPr>
                <w:rFonts w:ascii="宋体" w:hAnsi="宋体" w:cs="宋体"/>
                <w:kern w:val="0"/>
                <w:sz w:val="24"/>
              </w:rPr>
            </w:pPr>
          </w:p>
        </w:tc>
        <w:tc>
          <w:tcPr>
            <w:tcW w:w="1080" w:type="dxa"/>
            <w:tcBorders>
              <w:top w:val="nil"/>
              <w:left w:val="nil"/>
              <w:bottom w:val="single" w:color="auto" w:sz="4" w:space="0"/>
              <w:right w:val="single" w:color="auto" w:sz="4" w:space="0"/>
            </w:tcBorders>
            <w:noWrap w:val="0"/>
            <w:vAlign w:val="center"/>
          </w:tcPr>
          <w:p w14:paraId="715F2A17">
            <w:pPr>
              <w:widowControl/>
              <w:rPr>
                <w:rFonts w:ascii="宋体" w:hAnsi="宋体" w:cs="宋体"/>
                <w:kern w:val="0"/>
                <w:sz w:val="24"/>
              </w:rPr>
            </w:pPr>
          </w:p>
        </w:tc>
        <w:tc>
          <w:tcPr>
            <w:tcW w:w="1260" w:type="dxa"/>
            <w:tcBorders>
              <w:top w:val="nil"/>
              <w:left w:val="nil"/>
              <w:bottom w:val="single" w:color="auto" w:sz="4" w:space="0"/>
              <w:right w:val="single" w:color="auto" w:sz="4" w:space="0"/>
            </w:tcBorders>
            <w:noWrap w:val="0"/>
            <w:vAlign w:val="center"/>
          </w:tcPr>
          <w:p w14:paraId="7C3B2E1B">
            <w:pPr>
              <w:widowControl/>
              <w:rPr>
                <w:rFonts w:ascii="宋体" w:hAnsi="宋体" w:cs="宋体"/>
                <w:kern w:val="0"/>
                <w:sz w:val="24"/>
              </w:rPr>
            </w:pPr>
          </w:p>
        </w:tc>
        <w:tc>
          <w:tcPr>
            <w:tcW w:w="1260" w:type="dxa"/>
            <w:tcBorders>
              <w:top w:val="nil"/>
              <w:left w:val="nil"/>
              <w:bottom w:val="single" w:color="auto" w:sz="4" w:space="0"/>
              <w:right w:val="single" w:color="auto" w:sz="4" w:space="0"/>
            </w:tcBorders>
            <w:noWrap w:val="0"/>
            <w:vAlign w:val="center"/>
          </w:tcPr>
          <w:p w14:paraId="218FF863">
            <w:pPr>
              <w:widowControl/>
              <w:jc w:val="center"/>
              <w:rPr>
                <w:rFonts w:ascii="宋体" w:hAnsi="宋体" w:cs="宋体"/>
                <w:kern w:val="0"/>
                <w:sz w:val="24"/>
              </w:rPr>
            </w:pPr>
          </w:p>
        </w:tc>
        <w:tc>
          <w:tcPr>
            <w:tcW w:w="600" w:type="dxa"/>
            <w:tcBorders>
              <w:top w:val="nil"/>
              <w:left w:val="nil"/>
              <w:bottom w:val="single" w:color="auto" w:sz="4" w:space="0"/>
              <w:right w:val="single" w:color="auto" w:sz="4" w:space="0"/>
            </w:tcBorders>
            <w:noWrap w:val="0"/>
            <w:vAlign w:val="center"/>
          </w:tcPr>
          <w:p w14:paraId="260820D5">
            <w:pPr>
              <w:widowControl/>
              <w:jc w:val="center"/>
              <w:rPr>
                <w:rFonts w:ascii="宋体" w:hAnsi="宋体" w:cs="宋体"/>
                <w:kern w:val="0"/>
                <w:sz w:val="24"/>
              </w:rPr>
            </w:pPr>
          </w:p>
        </w:tc>
        <w:tc>
          <w:tcPr>
            <w:tcW w:w="600" w:type="dxa"/>
            <w:tcBorders>
              <w:top w:val="nil"/>
              <w:left w:val="nil"/>
              <w:bottom w:val="single" w:color="auto" w:sz="4" w:space="0"/>
              <w:right w:val="single" w:color="auto" w:sz="4" w:space="0"/>
            </w:tcBorders>
            <w:noWrap w:val="0"/>
            <w:vAlign w:val="center"/>
          </w:tcPr>
          <w:p w14:paraId="7651393E">
            <w:pPr>
              <w:widowControl/>
              <w:jc w:val="center"/>
              <w:rPr>
                <w:rFonts w:ascii="宋体" w:hAnsi="宋体" w:cs="宋体"/>
                <w:kern w:val="0"/>
                <w:sz w:val="24"/>
              </w:rPr>
            </w:pPr>
          </w:p>
        </w:tc>
        <w:tc>
          <w:tcPr>
            <w:tcW w:w="600" w:type="dxa"/>
            <w:tcBorders>
              <w:top w:val="nil"/>
              <w:left w:val="nil"/>
              <w:bottom w:val="single" w:color="auto" w:sz="4" w:space="0"/>
              <w:right w:val="single" w:color="auto" w:sz="4" w:space="0"/>
            </w:tcBorders>
            <w:noWrap w:val="0"/>
            <w:vAlign w:val="center"/>
          </w:tcPr>
          <w:p w14:paraId="5CE36BD7">
            <w:pPr>
              <w:widowControl/>
              <w:jc w:val="center"/>
              <w:rPr>
                <w:rFonts w:ascii="宋体" w:hAnsi="宋体" w:cs="宋体"/>
                <w:kern w:val="0"/>
                <w:sz w:val="24"/>
              </w:rPr>
            </w:pPr>
          </w:p>
        </w:tc>
        <w:tc>
          <w:tcPr>
            <w:tcW w:w="1129" w:type="dxa"/>
            <w:tcBorders>
              <w:top w:val="nil"/>
              <w:left w:val="nil"/>
              <w:bottom w:val="single" w:color="auto" w:sz="4" w:space="0"/>
              <w:right w:val="single" w:color="auto" w:sz="4" w:space="0"/>
            </w:tcBorders>
            <w:noWrap w:val="0"/>
            <w:vAlign w:val="center"/>
          </w:tcPr>
          <w:p w14:paraId="1BE5B1A3">
            <w:pPr>
              <w:widowControl/>
              <w:jc w:val="center"/>
              <w:rPr>
                <w:rFonts w:ascii="宋体" w:hAnsi="宋体" w:cs="宋体"/>
                <w:kern w:val="0"/>
                <w:sz w:val="24"/>
              </w:rPr>
            </w:pPr>
          </w:p>
        </w:tc>
        <w:tc>
          <w:tcPr>
            <w:tcW w:w="900" w:type="dxa"/>
            <w:tcBorders>
              <w:top w:val="nil"/>
              <w:left w:val="nil"/>
              <w:bottom w:val="single" w:color="auto" w:sz="4" w:space="0"/>
              <w:right w:val="single" w:color="auto" w:sz="4" w:space="0"/>
            </w:tcBorders>
            <w:noWrap w:val="0"/>
            <w:vAlign w:val="center"/>
          </w:tcPr>
          <w:p w14:paraId="24E3BD60">
            <w:pPr>
              <w:widowControl/>
              <w:jc w:val="center"/>
              <w:rPr>
                <w:rFonts w:ascii="宋体" w:hAnsi="宋体" w:cs="宋体"/>
                <w:kern w:val="0"/>
                <w:sz w:val="24"/>
              </w:rPr>
            </w:pPr>
          </w:p>
        </w:tc>
        <w:tc>
          <w:tcPr>
            <w:tcW w:w="1020" w:type="dxa"/>
            <w:tcBorders>
              <w:top w:val="nil"/>
              <w:left w:val="nil"/>
              <w:bottom w:val="single" w:color="auto" w:sz="4" w:space="0"/>
              <w:right w:val="single" w:color="auto" w:sz="4" w:space="0"/>
            </w:tcBorders>
            <w:noWrap w:val="0"/>
            <w:vAlign w:val="center"/>
          </w:tcPr>
          <w:p w14:paraId="713FE47C">
            <w:pPr>
              <w:widowControl/>
              <w:jc w:val="center"/>
              <w:rPr>
                <w:rFonts w:ascii="宋体" w:hAnsi="宋体" w:cs="宋体"/>
                <w:kern w:val="0"/>
                <w:sz w:val="24"/>
              </w:rPr>
            </w:pPr>
          </w:p>
        </w:tc>
        <w:tc>
          <w:tcPr>
            <w:tcW w:w="510" w:type="dxa"/>
            <w:tcBorders>
              <w:top w:val="nil"/>
              <w:left w:val="nil"/>
              <w:bottom w:val="single" w:color="auto" w:sz="4" w:space="0"/>
              <w:right w:val="single" w:color="auto" w:sz="4" w:space="0"/>
            </w:tcBorders>
            <w:noWrap w:val="0"/>
            <w:vAlign w:val="center"/>
          </w:tcPr>
          <w:p w14:paraId="36CECACA">
            <w:pPr>
              <w:widowControl/>
              <w:jc w:val="center"/>
              <w:rPr>
                <w:rFonts w:ascii="宋体" w:hAnsi="宋体" w:cs="宋体"/>
                <w:kern w:val="0"/>
                <w:sz w:val="24"/>
              </w:rPr>
            </w:pPr>
          </w:p>
        </w:tc>
        <w:tc>
          <w:tcPr>
            <w:tcW w:w="555" w:type="dxa"/>
            <w:tcBorders>
              <w:top w:val="nil"/>
              <w:left w:val="nil"/>
              <w:bottom w:val="single" w:color="auto" w:sz="4" w:space="0"/>
              <w:right w:val="single" w:color="auto" w:sz="4" w:space="0"/>
            </w:tcBorders>
            <w:noWrap w:val="0"/>
            <w:vAlign w:val="center"/>
          </w:tcPr>
          <w:p w14:paraId="1AF9CEA6">
            <w:pPr>
              <w:widowControl/>
              <w:jc w:val="center"/>
              <w:rPr>
                <w:rFonts w:ascii="宋体" w:hAnsi="宋体" w:cs="宋体"/>
                <w:kern w:val="0"/>
                <w:sz w:val="24"/>
              </w:rPr>
            </w:pPr>
          </w:p>
        </w:tc>
        <w:tc>
          <w:tcPr>
            <w:tcW w:w="511" w:type="dxa"/>
            <w:tcBorders>
              <w:top w:val="nil"/>
              <w:left w:val="nil"/>
              <w:bottom w:val="single" w:color="auto" w:sz="4" w:space="0"/>
              <w:right w:val="single" w:color="auto" w:sz="4" w:space="0"/>
            </w:tcBorders>
            <w:noWrap w:val="0"/>
            <w:vAlign w:val="center"/>
          </w:tcPr>
          <w:p w14:paraId="1D09673D">
            <w:pPr>
              <w:widowControl/>
              <w:jc w:val="center"/>
              <w:rPr>
                <w:rFonts w:ascii="宋体" w:hAnsi="宋体" w:cs="宋体"/>
                <w:kern w:val="0"/>
                <w:sz w:val="24"/>
              </w:rPr>
            </w:pPr>
          </w:p>
        </w:tc>
        <w:tc>
          <w:tcPr>
            <w:tcW w:w="1054" w:type="dxa"/>
            <w:tcBorders>
              <w:top w:val="nil"/>
              <w:left w:val="nil"/>
              <w:bottom w:val="single" w:color="auto" w:sz="4" w:space="0"/>
              <w:right w:val="single" w:color="auto" w:sz="4" w:space="0"/>
            </w:tcBorders>
            <w:noWrap w:val="0"/>
            <w:vAlign w:val="center"/>
          </w:tcPr>
          <w:p w14:paraId="0B35E7CB">
            <w:pPr>
              <w:widowControl/>
              <w:jc w:val="center"/>
              <w:rPr>
                <w:rFonts w:ascii="宋体" w:hAnsi="宋体" w:cs="宋体"/>
                <w:kern w:val="0"/>
                <w:sz w:val="24"/>
              </w:rPr>
            </w:pPr>
          </w:p>
        </w:tc>
        <w:tc>
          <w:tcPr>
            <w:tcW w:w="2222" w:type="dxa"/>
            <w:tcBorders>
              <w:top w:val="nil"/>
              <w:left w:val="nil"/>
              <w:bottom w:val="single" w:color="auto" w:sz="4" w:space="0"/>
              <w:right w:val="single" w:color="auto" w:sz="4" w:space="0"/>
            </w:tcBorders>
            <w:noWrap w:val="0"/>
            <w:vAlign w:val="center"/>
          </w:tcPr>
          <w:p w14:paraId="36706E24">
            <w:pPr>
              <w:widowControl/>
              <w:jc w:val="center"/>
              <w:rPr>
                <w:rFonts w:ascii="宋体" w:hAnsi="宋体" w:cs="宋体"/>
                <w:kern w:val="0"/>
                <w:sz w:val="24"/>
              </w:rPr>
            </w:pPr>
          </w:p>
        </w:tc>
      </w:tr>
      <w:tr w14:paraId="4473026E">
        <w:tblPrEx>
          <w:tblCellMar>
            <w:top w:w="0" w:type="dxa"/>
            <w:left w:w="108" w:type="dxa"/>
            <w:bottom w:w="0" w:type="dxa"/>
            <w:right w:w="108" w:type="dxa"/>
          </w:tblCellMar>
        </w:tblPrEx>
        <w:trPr>
          <w:trHeight w:val="567" w:hRule="atLeast"/>
          <w:jc w:val="center"/>
        </w:trPr>
        <w:tc>
          <w:tcPr>
            <w:tcW w:w="739" w:type="dxa"/>
            <w:tcBorders>
              <w:top w:val="single" w:color="auto" w:sz="4" w:space="0"/>
              <w:left w:val="single" w:color="auto" w:sz="4" w:space="0"/>
              <w:bottom w:val="single" w:color="auto" w:sz="4" w:space="0"/>
              <w:right w:val="single" w:color="auto" w:sz="4" w:space="0"/>
            </w:tcBorders>
            <w:noWrap w:val="0"/>
            <w:vAlign w:val="center"/>
          </w:tcPr>
          <w:p w14:paraId="5ECD6CAD">
            <w:pPr>
              <w:widowControl/>
              <w:jc w:val="center"/>
              <w:rPr>
                <w:rFonts w:ascii="宋体" w:hAnsi="宋体" w:cs="宋体"/>
                <w:kern w:val="0"/>
                <w:sz w:val="24"/>
              </w:rPr>
            </w:pPr>
          </w:p>
        </w:tc>
        <w:tc>
          <w:tcPr>
            <w:tcW w:w="1080" w:type="dxa"/>
            <w:tcBorders>
              <w:top w:val="single" w:color="auto" w:sz="4" w:space="0"/>
              <w:left w:val="nil"/>
              <w:bottom w:val="single" w:color="auto" w:sz="4" w:space="0"/>
              <w:right w:val="single" w:color="auto" w:sz="4" w:space="0"/>
            </w:tcBorders>
            <w:noWrap w:val="0"/>
            <w:vAlign w:val="center"/>
          </w:tcPr>
          <w:p w14:paraId="510927FC">
            <w:pPr>
              <w:widowControl/>
              <w:rPr>
                <w:rFonts w:ascii="宋体" w:hAnsi="宋体" w:cs="宋体"/>
                <w:kern w:val="0"/>
                <w:sz w:val="24"/>
              </w:rPr>
            </w:pPr>
          </w:p>
        </w:tc>
        <w:tc>
          <w:tcPr>
            <w:tcW w:w="1260" w:type="dxa"/>
            <w:tcBorders>
              <w:top w:val="single" w:color="auto" w:sz="4" w:space="0"/>
              <w:left w:val="nil"/>
              <w:bottom w:val="single" w:color="auto" w:sz="4" w:space="0"/>
              <w:right w:val="single" w:color="auto" w:sz="4" w:space="0"/>
            </w:tcBorders>
            <w:noWrap w:val="0"/>
            <w:vAlign w:val="center"/>
          </w:tcPr>
          <w:p w14:paraId="3418681E">
            <w:pPr>
              <w:widowControl/>
              <w:rPr>
                <w:rFonts w:ascii="宋体" w:hAnsi="宋体" w:cs="宋体"/>
                <w:kern w:val="0"/>
                <w:sz w:val="24"/>
              </w:rPr>
            </w:pPr>
          </w:p>
        </w:tc>
        <w:tc>
          <w:tcPr>
            <w:tcW w:w="1260" w:type="dxa"/>
            <w:tcBorders>
              <w:top w:val="single" w:color="auto" w:sz="4" w:space="0"/>
              <w:left w:val="nil"/>
              <w:bottom w:val="single" w:color="auto" w:sz="4" w:space="0"/>
              <w:right w:val="single" w:color="auto" w:sz="4" w:space="0"/>
            </w:tcBorders>
            <w:noWrap w:val="0"/>
            <w:vAlign w:val="center"/>
          </w:tcPr>
          <w:p w14:paraId="1A71CF51">
            <w:pPr>
              <w:widowControl/>
              <w:jc w:val="center"/>
              <w:rPr>
                <w:rFonts w:ascii="宋体" w:hAnsi="宋体" w:cs="宋体"/>
                <w:kern w:val="0"/>
                <w:sz w:val="24"/>
              </w:rPr>
            </w:pPr>
          </w:p>
        </w:tc>
        <w:tc>
          <w:tcPr>
            <w:tcW w:w="600" w:type="dxa"/>
            <w:tcBorders>
              <w:top w:val="single" w:color="auto" w:sz="4" w:space="0"/>
              <w:left w:val="nil"/>
              <w:bottom w:val="single" w:color="auto" w:sz="4" w:space="0"/>
              <w:right w:val="single" w:color="auto" w:sz="4" w:space="0"/>
            </w:tcBorders>
            <w:noWrap w:val="0"/>
            <w:vAlign w:val="center"/>
          </w:tcPr>
          <w:p w14:paraId="6D4BBC75">
            <w:pPr>
              <w:widowControl/>
              <w:jc w:val="center"/>
              <w:rPr>
                <w:rFonts w:ascii="宋体" w:hAnsi="宋体" w:cs="宋体"/>
                <w:kern w:val="0"/>
                <w:sz w:val="24"/>
              </w:rPr>
            </w:pPr>
          </w:p>
        </w:tc>
        <w:tc>
          <w:tcPr>
            <w:tcW w:w="600" w:type="dxa"/>
            <w:tcBorders>
              <w:top w:val="single" w:color="auto" w:sz="4" w:space="0"/>
              <w:left w:val="nil"/>
              <w:bottom w:val="single" w:color="auto" w:sz="4" w:space="0"/>
              <w:right w:val="single" w:color="auto" w:sz="4" w:space="0"/>
            </w:tcBorders>
            <w:noWrap w:val="0"/>
            <w:vAlign w:val="center"/>
          </w:tcPr>
          <w:p w14:paraId="562E67F2">
            <w:pPr>
              <w:widowControl/>
              <w:jc w:val="center"/>
              <w:rPr>
                <w:rFonts w:ascii="宋体" w:hAnsi="宋体" w:cs="宋体"/>
                <w:kern w:val="0"/>
                <w:sz w:val="24"/>
              </w:rPr>
            </w:pPr>
          </w:p>
        </w:tc>
        <w:tc>
          <w:tcPr>
            <w:tcW w:w="600" w:type="dxa"/>
            <w:tcBorders>
              <w:top w:val="single" w:color="auto" w:sz="4" w:space="0"/>
              <w:left w:val="nil"/>
              <w:bottom w:val="single" w:color="auto" w:sz="4" w:space="0"/>
              <w:right w:val="single" w:color="auto" w:sz="4" w:space="0"/>
            </w:tcBorders>
            <w:noWrap w:val="0"/>
            <w:vAlign w:val="center"/>
          </w:tcPr>
          <w:p w14:paraId="2D0851BF">
            <w:pPr>
              <w:widowControl/>
              <w:jc w:val="center"/>
              <w:rPr>
                <w:rFonts w:ascii="宋体" w:hAnsi="宋体" w:cs="宋体"/>
                <w:kern w:val="0"/>
                <w:sz w:val="24"/>
              </w:rPr>
            </w:pPr>
          </w:p>
        </w:tc>
        <w:tc>
          <w:tcPr>
            <w:tcW w:w="1129" w:type="dxa"/>
            <w:tcBorders>
              <w:top w:val="single" w:color="auto" w:sz="4" w:space="0"/>
              <w:left w:val="nil"/>
              <w:bottom w:val="single" w:color="auto" w:sz="4" w:space="0"/>
              <w:right w:val="single" w:color="auto" w:sz="4" w:space="0"/>
            </w:tcBorders>
            <w:noWrap w:val="0"/>
            <w:vAlign w:val="center"/>
          </w:tcPr>
          <w:p w14:paraId="0477E3D4">
            <w:pPr>
              <w:widowControl/>
              <w:jc w:val="center"/>
              <w:rPr>
                <w:rFonts w:ascii="宋体" w:hAnsi="宋体" w:cs="宋体"/>
                <w:kern w:val="0"/>
                <w:sz w:val="24"/>
              </w:rPr>
            </w:pPr>
          </w:p>
        </w:tc>
        <w:tc>
          <w:tcPr>
            <w:tcW w:w="900" w:type="dxa"/>
            <w:tcBorders>
              <w:top w:val="single" w:color="auto" w:sz="4" w:space="0"/>
              <w:left w:val="nil"/>
              <w:bottom w:val="single" w:color="auto" w:sz="4" w:space="0"/>
              <w:right w:val="single" w:color="auto" w:sz="4" w:space="0"/>
            </w:tcBorders>
            <w:noWrap w:val="0"/>
            <w:vAlign w:val="center"/>
          </w:tcPr>
          <w:p w14:paraId="468A16B0">
            <w:pPr>
              <w:widowControl/>
              <w:jc w:val="center"/>
              <w:rPr>
                <w:rFonts w:ascii="宋体" w:hAnsi="宋体" w:cs="宋体"/>
                <w:kern w:val="0"/>
                <w:sz w:val="24"/>
              </w:rPr>
            </w:pPr>
          </w:p>
        </w:tc>
        <w:tc>
          <w:tcPr>
            <w:tcW w:w="1020" w:type="dxa"/>
            <w:tcBorders>
              <w:top w:val="single" w:color="auto" w:sz="4" w:space="0"/>
              <w:left w:val="nil"/>
              <w:bottom w:val="single" w:color="auto" w:sz="4" w:space="0"/>
              <w:right w:val="single" w:color="auto" w:sz="4" w:space="0"/>
            </w:tcBorders>
            <w:noWrap w:val="0"/>
            <w:vAlign w:val="center"/>
          </w:tcPr>
          <w:p w14:paraId="4796E8E4">
            <w:pPr>
              <w:widowControl/>
              <w:jc w:val="center"/>
              <w:rPr>
                <w:rFonts w:ascii="宋体" w:hAnsi="宋体" w:cs="宋体"/>
                <w:kern w:val="0"/>
                <w:sz w:val="24"/>
              </w:rPr>
            </w:pPr>
          </w:p>
        </w:tc>
        <w:tc>
          <w:tcPr>
            <w:tcW w:w="510" w:type="dxa"/>
            <w:tcBorders>
              <w:top w:val="single" w:color="auto" w:sz="4" w:space="0"/>
              <w:left w:val="nil"/>
              <w:bottom w:val="single" w:color="auto" w:sz="4" w:space="0"/>
              <w:right w:val="single" w:color="auto" w:sz="4" w:space="0"/>
            </w:tcBorders>
            <w:noWrap w:val="0"/>
            <w:vAlign w:val="center"/>
          </w:tcPr>
          <w:p w14:paraId="525B2B05">
            <w:pPr>
              <w:widowControl/>
              <w:jc w:val="center"/>
              <w:rPr>
                <w:rFonts w:ascii="宋体" w:hAnsi="宋体" w:cs="宋体"/>
                <w:kern w:val="0"/>
                <w:sz w:val="24"/>
              </w:rPr>
            </w:pPr>
          </w:p>
        </w:tc>
        <w:tc>
          <w:tcPr>
            <w:tcW w:w="555" w:type="dxa"/>
            <w:tcBorders>
              <w:top w:val="single" w:color="auto" w:sz="4" w:space="0"/>
              <w:left w:val="nil"/>
              <w:bottom w:val="single" w:color="auto" w:sz="4" w:space="0"/>
              <w:right w:val="single" w:color="auto" w:sz="4" w:space="0"/>
            </w:tcBorders>
            <w:noWrap w:val="0"/>
            <w:vAlign w:val="center"/>
          </w:tcPr>
          <w:p w14:paraId="51D7F4E8">
            <w:pPr>
              <w:widowControl/>
              <w:jc w:val="center"/>
              <w:rPr>
                <w:rFonts w:ascii="宋体" w:hAnsi="宋体" w:cs="宋体"/>
                <w:kern w:val="0"/>
                <w:sz w:val="24"/>
              </w:rPr>
            </w:pPr>
          </w:p>
        </w:tc>
        <w:tc>
          <w:tcPr>
            <w:tcW w:w="511" w:type="dxa"/>
            <w:tcBorders>
              <w:top w:val="single" w:color="auto" w:sz="4" w:space="0"/>
              <w:left w:val="nil"/>
              <w:bottom w:val="single" w:color="auto" w:sz="4" w:space="0"/>
              <w:right w:val="single" w:color="auto" w:sz="4" w:space="0"/>
            </w:tcBorders>
            <w:noWrap w:val="0"/>
            <w:vAlign w:val="center"/>
          </w:tcPr>
          <w:p w14:paraId="5E5BE2D0">
            <w:pPr>
              <w:widowControl/>
              <w:jc w:val="center"/>
              <w:rPr>
                <w:rFonts w:ascii="宋体" w:hAnsi="宋体" w:cs="宋体"/>
                <w:kern w:val="0"/>
                <w:sz w:val="24"/>
              </w:rPr>
            </w:pPr>
          </w:p>
        </w:tc>
        <w:tc>
          <w:tcPr>
            <w:tcW w:w="1054" w:type="dxa"/>
            <w:tcBorders>
              <w:top w:val="single" w:color="auto" w:sz="4" w:space="0"/>
              <w:left w:val="nil"/>
              <w:bottom w:val="single" w:color="auto" w:sz="4" w:space="0"/>
              <w:right w:val="single" w:color="auto" w:sz="4" w:space="0"/>
            </w:tcBorders>
            <w:noWrap w:val="0"/>
            <w:vAlign w:val="center"/>
          </w:tcPr>
          <w:p w14:paraId="31883092">
            <w:pPr>
              <w:widowControl/>
              <w:jc w:val="center"/>
              <w:rPr>
                <w:rFonts w:ascii="宋体" w:hAnsi="宋体" w:cs="宋体"/>
                <w:kern w:val="0"/>
                <w:sz w:val="24"/>
              </w:rPr>
            </w:pPr>
          </w:p>
        </w:tc>
        <w:tc>
          <w:tcPr>
            <w:tcW w:w="2222" w:type="dxa"/>
            <w:tcBorders>
              <w:top w:val="single" w:color="auto" w:sz="4" w:space="0"/>
              <w:left w:val="nil"/>
              <w:bottom w:val="single" w:color="auto" w:sz="4" w:space="0"/>
              <w:right w:val="single" w:color="auto" w:sz="4" w:space="0"/>
            </w:tcBorders>
            <w:noWrap w:val="0"/>
            <w:vAlign w:val="center"/>
          </w:tcPr>
          <w:p w14:paraId="0947B622">
            <w:pPr>
              <w:widowControl/>
              <w:jc w:val="center"/>
              <w:rPr>
                <w:rFonts w:ascii="宋体" w:hAnsi="宋体" w:cs="宋体"/>
                <w:kern w:val="0"/>
                <w:sz w:val="24"/>
              </w:rPr>
            </w:pPr>
          </w:p>
        </w:tc>
      </w:tr>
    </w:tbl>
    <w:p w14:paraId="32AD3436">
      <w:pPr>
        <w:spacing w:before="120" w:beforeLines="50" w:after="120" w:afterLines="50" w:line="460" w:lineRule="exact"/>
        <w:jc w:val="center"/>
        <w:rPr>
          <w:rFonts w:ascii="宋体" w:hAnsi="宋体"/>
          <w:sz w:val="28"/>
        </w:rPr>
      </w:pPr>
    </w:p>
    <w:p w14:paraId="41924286">
      <w:pPr>
        <w:spacing w:before="120" w:beforeLines="50" w:after="120" w:afterLines="50" w:line="460" w:lineRule="exact"/>
        <w:jc w:val="center"/>
        <w:rPr>
          <w:rFonts w:ascii="宋体" w:hAnsi="宋体"/>
          <w:sz w:val="28"/>
        </w:rPr>
        <w:sectPr>
          <w:pgSz w:w="16838" w:h="11906" w:orient="landscape"/>
          <w:pgMar w:top="1418" w:right="1418" w:bottom="1469" w:left="1418" w:header="851" w:footer="992" w:gutter="0"/>
          <w:cols w:space="720" w:num="1"/>
          <w:docGrid w:linePitch="312" w:charSpace="0"/>
        </w:sectPr>
      </w:pPr>
    </w:p>
    <w:p w14:paraId="4658F4FF">
      <w:pPr>
        <w:pStyle w:val="86"/>
        <w:keepNext/>
        <w:keepLines/>
        <w:pageBreakBefore w:val="0"/>
        <w:widowControl w:val="0"/>
        <w:kinsoku/>
        <w:wordWrap/>
        <w:overflowPunct/>
        <w:topLinePunct w:val="0"/>
        <w:autoSpaceDE/>
        <w:autoSpaceDN/>
        <w:bidi w:val="0"/>
        <w:adjustRightInd/>
        <w:snapToGrid/>
        <w:jc w:val="center"/>
        <w:textAlignment w:val="auto"/>
        <w:outlineLvl w:val="2"/>
        <w:rPr>
          <w:rFonts w:hint="eastAsia" w:ascii="Times New Roman" w:hAnsi="Times New Roman" w:cs="Times New Roman"/>
          <w:b/>
          <w:bCs/>
          <w:color w:val="auto"/>
          <w:sz w:val="24"/>
          <w:szCs w:val="24"/>
        </w:rPr>
      </w:pPr>
      <w:bookmarkStart w:id="2723" w:name="_Toc109149918"/>
      <w:bookmarkStart w:id="2724" w:name="_Toc581651460"/>
      <w:bookmarkStart w:id="2725" w:name="_Toc221951576"/>
      <w:bookmarkStart w:id="2726" w:name="_Toc524890375"/>
      <w:bookmarkStart w:id="2727" w:name="_Toc10971"/>
      <w:r>
        <w:rPr>
          <w:rFonts w:hint="eastAsia" w:ascii="Times New Roman" w:hAnsi="Times New Roman" w:cs="Times New Roman"/>
          <w:b/>
          <w:bCs/>
          <w:color w:val="auto"/>
          <w:sz w:val="24"/>
          <w:szCs w:val="24"/>
        </w:rPr>
        <w:t>3.11 招标人供应材料价格汇总表</w:t>
      </w:r>
      <w:bookmarkEnd w:id="2723"/>
      <w:bookmarkEnd w:id="2724"/>
      <w:bookmarkEnd w:id="2725"/>
      <w:bookmarkEnd w:id="2726"/>
      <w:bookmarkEnd w:id="2727"/>
    </w:p>
    <w:p w14:paraId="31CEEC50">
      <w:pPr>
        <w:spacing w:line="300" w:lineRule="exact"/>
        <w:jc w:val="center"/>
        <w:rPr>
          <w:rFonts w:ascii="宋体" w:hAnsi="宋体"/>
          <w:sz w:val="32"/>
        </w:rPr>
      </w:pPr>
    </w:p>
    <w:p w14:paraId="4ACD6988">
      <w:pPr>
        <w:rPr>
          <w:rFonts w:ascii="宋体" w:hAnsi="宋体" w:cs="宋体"/>
          <w:szCs w:val="21"/>
        </w:rPr>
      </w:pPr>
      <w:r>
        <w:rPr>
          <w:rFonts w:hint="eastAsia" w:ascii="宋体" w:hAnsi="宋体" w:cs="宋体"/>
          <w:szCs w:val="21"/>
        </w:rPr>
        <w:t xml:space="preserve">投标人：___________________________ </w:t>
      </w:r>
    </w:p>
    <w:p w14:paraId="15C00F00">
      <w:pPr>
        <w:rPr>
          <w:rFonts w:ascii="宋体" w:hAnsi="宋体" w:cs="宋体"/>
          <w:szCs w:val="21"/>
        </w:rPr>
      </w:pPr>
      <w:r>
        <w:rPr>
          <w:rFonts w:hint="eastAsia" w:ascii="宋体" w:hAnsi="宋体" w:cs="宋体"/>
        </w:rPr>
        <w:t>工程名称：</w:t>
      </w:r>
      <w:r>
        <w:rPr>
          <w:rFonts w:hint="eastAsia" w:ascii="宋体" w:hAnsi="宋体" w:cs="宋体"/>
          <w:sz w:val="30"/>
          <w:u w:val="single"/>
        </w:rPr>
        <w:t xml:space="preserve">       </w:t>
      </w:r>
      <w:r>
        <w:rPr>
          <w:rFonts w:hint="eastAsia" w:ascii="宋体" w:hAnsi="宋体" w:cs="宋体"/>
          <w:szCs w:val="21"/>
        </w:rPr>
        <w:t xml:space="preserve"> </w:t>
      </w:r>
      <w:r>
        <w:rPr>
          <w:rFonts w:hint="eastAsia" w:ascii="宋体" w:hAnsi="宋体" w:cs="宋体"/>
        </w:rPr>
        <w:t xml:space="preserve"> (项目名称)   </w:t>
      </w:r>
      <w:r>
        <w:rPr>
          <w:rFonts w:hint="eastAsia" w:ascii="宋体" w:hAnsi="宋体" w:cs="宋体"/>
          <w:sz w:val="30"/>
          <w:u w:val="single"/>
        </w:rPr>
        <w:t xml:space="preserve">        </w:t>
      </w:r>
      <w:r>
        <w:rPr>
          <w:rFonts w:hint="eastAsia" w:ascii="宋体" w:hAnsi="宋体" w:cs="宋体"/>
          <w:szCs w:val="21"/>
        </w:rPr>
        <w:t xml:space="preserve">  </w:t>
      </w:r>
      <w:r>
        <w:rPr>
          <w:rFonts w:hint="eastAsia" w:ascii="宋体" w:hAnsi="宋体" w:cs="宋体"/>
        </w:rPr>
        <w:t xml:space="preserve"> (标段名称) </w:t>
      </w:r>
      <w:r>
        <w:rPr>
          <w:rFonts w:hint="eastAsia" w:ascii="宋体" w:hAnsi="宋体" w:cs="宋体"/>
          <w:szCs w:val="21"/>
        </w:rPr>
        <w:t xml:space="preserve">           </w:t>
      </w:r>
    </w:p>
    <w:p w14:paraId="6DDE2962">
      <w:pPr>
        <w:rPr>
          <w:rFonts w:ascii="宋体" w:hAnsi="宋体"/>
          <w:szCs w:val="21"/>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3155"/>
        <w:gridCol w:w="1214"/>
        <w:gridCol w:w="1260"/>
        <w:gridCol w:w="1440"/>
        <w:gridCol w:w="1598"/>
      </w:tblGrid>
      <w:tr w14:paraId="36518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6" w:type="dxa"/>
            <w:noWrap w:val="0"/>
            <w:vAlign w:val="center"/>
          </w:tcPr>
          <w:p w14:paraId="31E98D20">
            <w:pPr>
              <w:jc w:val="center"/>
              <w:rPr>
                <w:rFonts w:ascii="宋体" w:hAnsi="宋体"/>
                <w:szCs w:val="21"/>
              </w:rPr>
            </w:pPr>
            <w:bookmarkStart w:id="2728" w:name="_Toc221951579"/>
            <w:r>
              <w:rPr>
                <w:rFonts w:hint="eastAsia" w:ascii="宋体" w:hAnsi="宋体"/>
                <w:szCs w:val="21"/>
              </w:rPr>
              <w:t>序号</w:t>
            </w:r>
            <w:bookmarkEnd w:id="2728"/>
          </w:p>
        </w:tc>
        <w:tc>
          <w:tcPr>
            <w:tcW w:w="3155" w:type="dxa"/>
            <w:noWrap w:val="0"/>
            <w:vAlign w:val="center"/>
          </w:tcPr>
          <w:p w14:paraId="30C8879B">
            <w:pPr>
              <w:jc w:val="center"/>
              <w:rPr>
                <w:rFonts w:ascii="宋体" w:hAnsi="宋体"/>
                <w:szCs w:val="21"/>
              </w:rPr>
            </w:pPr>
            <w:bookmarkStart w:id="2729" w:name="_Toc221951580"/>
            <w:r>
              <w:rPr>
                <w:rFonts w:hint="eastAsia" w:ascii="宋体" w:hAnsi="宋体"/>
                <w:szCs w:val="21"/>
              </w:rPr>
              <w:t>材料名称</w:t>
            </w:r>
            <w:bookmarkEnd w:id="2729"/>
          </w:p>
        </w:tc>
        <w:tc>
          <w:tcPr>
            <w:tcW w:w="1214" w:type="dxa"/>
            <w:noWrap w:val="0"/>
            <w:vAlign w:val="center"/>
          </w:tcPr>
          <w:p w14:paraId="1F8E2DF8">
            <w:pPr>
              <w:jc w:val="center"/>
              <w:rPr>
                <w:rFonts w:ascii="宋体" w:hAnsi="宋体"/>
                <w:szCs w:val="21"/>
              </w:rPr>
            </w:pPr>
            <w:bookmarkStart w:id="2730" w:name="_Toc221951581"/>
            <w:r>
              <w:rPr>
                <w:rFonts w:hint="eastAsia" w:ascii="宋体" w:hAnsi="宋体"/>
                <w:szCs w:val="21"/>
              </w:rPr>
              <w:t>型号规格</w:t>
            </w:r>
            <w:bookmarkEnd w:id="2730"/>
          </w:p>
        </w:tc>
        <w:tc>
          <w:tcPr>
            <w:tcW w:w="1260" w:type="dxa"/>
            <w:noWrap w:val="0"/>
            <w:vAlign w:val="center"/>
          </w:tcPr>
          <w:p w14:paraId="068DAA20">
            <w:pPr>
              <w:jc w:val="center"/>
              <w:rPr>
                <w:rFonts w:ascii="宋体" w:hAnsi="宋体"/>
                <w:szCs w:val="21"/>
              </w:rPr>
            </w:pPr>
            <w:bookmarkStart w:id="2731" w:name="_Toc221951582"/>
            <w:r>
              <w:rPr>
                <w:rFonts w:hint="eastAsia" w:ascii="宋体" w:hAnsi="宋体"/>
                <w:szCs w:val="21"/>
              </w:rPr>
              <w:t>计量单位</w:t>
            </w:r>
            <w:bookmarkEnd w:id="2731"/>
          </w:p>
        </w:tc>
        <w:tc>
          <w:tcPr>
            <w:tcW w:w="1440" w:type="dxa"/>
            <w:noWrap w:val="0"/>
            <w:vAlign w:val="center"/>
          </w:tcPr>
          <w:p w14:paraId="0179DE9D">
            <w:pPr>
              <w:jc w:val="center"/>
              <w:rPr>
                <w:rFonts w:ascii="宋体" w:hAnsi="宋体"/>
                <w:szCs w:val="21"/>
              </w:rPr>
            </w:pPr>
            <w:bookmarkStart w:id="2732" w:name="_Toc221951583"/>
            <w:r>
              <w:rPr>
                <w:rFonts w:hint="eastAsia" w:ascii="宋体" w:hAnsi="宋体"/>
                <w:szCs w:val="21"/>
              </w:rPr>
              <w:t>供应价格(元)</w:t>
            </w:r>
            <w:bookmarkEnd w:id="2732"/>
          </w:p>
        </w:tc>
        <w:tc>
          <w:tcPr>
            <w:tcW w:w="1598" w:type="dxa"/>
            <w:noWrap w:val="0"/>
            <w:vAlign w:val="center"/>
          </w:tcPr>
          <w:p w14:paraId="4074F9C6">
            <w:pPr>
              <w:jc w:val="center"/>
              <w:rPr>
                <w:rFonts w:ascii="宋体" w:hAnsi="宋体"/>
                <w:szCs w:val="21"/>
              </w:rPr>
            </w:pPr>
            <w:bookmarkStart w:id="2733" w:name="_Toc221951584"/>
            <w:r>
              <w:rPr>
                <w:rFonts w:hint="eastAsia" w:ascii="宋体" w:hAnsi="宋体"/>
                <w:szCs w:val="21"/>
              </w:rPr>
              <w:t>预算价格(元)</w:t>
            </w:r>
            <w:bookmarkEnd w:id="2733"/>
          </w:p>
        </w:tc>
      </w:tr>
      <w:tr w14:paraId="1B183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6" w:type="dxa"/>
            <w:noWrap w:val="0"/>
            <w:vAlign w:val="center"/>
          </w:tcPr>
          <w:p w14:paraId="0F4CBD04">
            <w:pPr>
              <w:jc w:val="center"/>
              <w:rPr>
                <w:rFonts w:ascii="宋体" w:hAnsi="宋体"/>
                <w:sz w:val="32"/>
              </w:rPr>
            </w:pPr>
          </w:p>
        </w:tc>
        <w:tc>
          <w:tcPr>
            <w:tcW w:w="3155" w:type="dxa"/>
            <w:noWrap w:val="0"/>
            <w:vAlign w:val="center"/>
          </w:tcPr>
          <w:p w14:paraId="683B027E">
            <w:pPr>
              <w:jc w:val="center"/>
              <w:rPr>
                <w:rFonts w:ascii="宋体" w:hAnsi="宋体"/>
                <w:sz w:val="32"/>
              </w:rPr>
            </w:pPr>
          </w:p>
        </w:tc>
        <w:tc>
          <w:tcPr>
            <w:tcW w:w="1214" w:type="dxa"/>
            <w:noWrap w:val="0"/>
            <w:vAlign w:val="center"/>
          </w:tcPr>
          <w:p w14:paraId="3773D7EB">
            <w:pPr>
              <w:jc w:val="center"/>
              <w:rPr>
                <w:rFonts w:ascii="宋体" w:hAnsi="宋体"/>
                <w:sz w:val="32"/>
              </w:rPr>
            </w:pPr>
          </w:p>
        </w:tc>
        <w:tc>
          <w:tcPr>
            <w:tcW w:w="1260" w:type="dxa"/>
            <w:noWrap w:val="0"/>
            <w:vAlign w:val="center"/>
          </w:tcPr>
          <w:p w14:paraId="7537E5DE">
            <w:pPr>
              <w:jc w:val="center"/>
              <w:rPr>
                <w:rFonts w:ascii="宋体" w:hAnsi="宋体"/>
                <w:sz w:val="32"/>
              </w:rPr>
            </w:pPr>
          </w:p>
        </w:tc>
        <w:tc>
          <w:tcPr>
            <w:tcW w:w="1440" w:type="dxa"/>
            <w:noWrap w:val="0"/>
            <w:vAlign w:val="center"/>
          </w:tcPr>
          <w:p w14:paraId="4A0701A0">
            <w:pPr>
              <w:jc w:val="center"/>
              <w:rPr>
                <w:rFonts w:ascii="宋体" w:hAnsi="宋体"/>
                <w:sz w:val="32"/>
              </w:rPr>
            </w:pPr>
          </w:p>
        </w:tc>
        <w:tc>
          <w:tcPr>
            <w:tcW w:w="1598" w:type="dxa"/>
            <w:noWrap w:val="0"/>
            <w:vAlign w:val="center"/>
          </w:tcPr>
          <w:p w14:paraId="18004739">
            <w:pPr>
              <w:jc w:val="center"/>
              <w:rPr>
                <w:rFonts w:ascii="宋体" w:hAnsi="宋体"/>
                <w:sz w:val="32"/>
              </w:rPr>
            </w:pPr>
          </w:p>
        </w:tc>
      </w:tr>
      <w:tr w14:paraId="4F091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6" w:type="dxa"/>
            <w:noWrap w:val="0"/>
            <w:vAlign w:val="center"/>
          </w:tcPr>
          <w:p w14:paraId="7583B90C">
            <w:pPr>
              <w:jc w:val="center"/>
              <w:rPr>
                <w:rFonts w:ascii="宋体" w:hAnsi="宋体"/>
                <w:sz w:val="32"/>
              </w:rPr>
            </w:pPr>
          </w:p>
        </w:tc>
        <w:tc>
          <w:tcPr>
            <w:tcW w:w="3155" w:type="dxa"/>
            <w:noWrap w:val="0"/>
            <w:vAlign w:val="center"/>
          </w:tcPr>
          <w:p w14:paraId="3AE291FE">
            <w:pPr>
              <w:jc w:val="center"/>
              <w:rPr>
                <w:rFonts w:ascii="宋体" w:hAnsi="宋体"/>
                <w:sz w:val="32"/>
              </w:rPr>
            </w:pPr>
          </w:p>
        </w:tc>
        <w:tc>
          <w:tcPr>
            <w:tcW w:w="1214" w:type="dxa"/>
            <w:noWrap w:val="0"/>
            <w:vAlign w:val="center"/>
          </w:tcPr>
          <w:p w14:paraId="056BAE44">
            <w:pPr>
              <w:jc w:val="center"/>
              <w:rPr>
                <w:rFonts w:ascii="宋体" w:hAnsi="宋体"/>
                <w:sz w:val="32"/>
              </w:rPr>
            </w:pPr>
          </w:p>
        </w:tc>
        <w:tc>
          <w:tcPr>
            <w:tcW w:w="1260" w:type="dxa"/>
            <w:noWrap w:val="0"/>
            <w:vAlign w:val="center"/>
          </w:tcPr>
          <w:p w14:paraId="04A22AC1">
            <w:pPr>
              <w:jc w:val="center"/>
              <w:rPr>
                <w:rFonts w:ascii="宋体" w:hAnsi="宋体"/>
                <w:sz w:val="32"/>
              </w:rPr>
            </w:pPr>
          </w:p>
        </w:tc>
        <w:tc>
          <w:tcPr>
            <w:tcW w:w="1440" w:type="dxa"/>
            <w:noWrap w:val="0"/>
            <w:vAlign w:val="center"/>
          </w:tcPr>
          <w:p w14:paraId="24F9C50D">
            <w:pPr>
              <w:jc w:val="center"/>
              <w:rPr>
                <w:rFonts w:ascii="宋体" w:hAnsi="宋体"/>
                <w:sz w:val="32"/>
              </w:rPr>
            </w:pPr>
          </w:p>
        </w:tc>
        <w:tc>
          <w:tcPr>
            <w:tcW w:w="1598" w:type="dxa"/>
            <w:noWrap w:val="0"/>
            <w:vAlign w:val="center"/>
          </w:tcPr>
          <w:p w14:paraId="6A1F6F9D">
            <w:pPr>
              <w:jc w:val="center"/>
              <w:rPr>
                <w:rFonts w:ascii="宋体" w:hAnsi="宋体"/>
                <w:sz w:val="32"/>
              </w:rPr>
            </w:pPr>
          </w:p>
        </w:tc>
      </w:tr>
      <w:tr w14:paraId="259F5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686" w:type="dxa"/>
            <w:noWrap w:val="0"/>
            <w:vAlign w:val="center"/>
          </w:tcPr>
          <w:p w14:paraId="6C5494D6">
            <w:pPr>
              <w:jc w:val="center"/>
              <w:rPr>
                <w:rFonts w:ascii="宋体" w:hAnsi="宋体"/>
                <w:sz w:val="32"/>
              </w:rPr>
            </w:pPr>
          </w:p>
        </w:tc>
        <w:tc>
          <w:tcPr>
            <w:tcW w:w="3155" w:type="dxa"/>
            <w:noWrap w:val="0"/>
            <w:vAlign w:val="center"/>
          </w:tcPr>
          <w:p w14:paraId="316C1820">
            <w:pPr>
              <w:jc w:val="center"/>
              <w:rPr>
                <w:rFonts w:ascii="宋体" w:hAnsi="宋体"/>
                <w:sz w:val="32"/>
              </w:rPr>
            </w:pPr>
          </w:p>
        </w:tc>
        <w:tc>
          <w:tcPr>
            <w:tcW w:w="1214" w:type="dxa"/>
            <w:noWrap w:val="0"/>
            <w:vAlign w:val="center"/>
          </w:tcPr>
          <w:p w14:paraId="7DECB043">
            <w:pPr>
              <w:jc w:val="center"/>
              <w:rPr>
                <w:rFonts w:ascii="宋体" w:hAnsi="宋体"/>
                <w:sz w:val="32"/>
              </w:rPr>
            </w:pPr>
          </w:p>
        </w:tc>
        <w:tc>
          <w:tcPr>
            <w:tcW w:w="1260" w:type="dxa"/>
            <w:noWrap w:val="0"/>
            <w:vAlign w:val="center"/>
          </w:tcPr>
          <w:p w14:paraId="5E92B3EF">
            <w:pPr>
              <w:jc w:val="center"/>
              <w:rPr>
                <w:rFonts w:ascii="宋体" w:hAnsi="宋体"/>
                <w:sz w:val="32"/>
              </w:rPr>
            </w:pPr>
          </w:p>
        </w:tc>
        <w:tc>
          <w:tcPr>
            <w:tcW w:w="1440" w:type="dxa"/>
            <w:noWrap w:val="0"/>
            <w:vAlign w:val="center"/>
          </w:tcPr>
          <w:p w14:paraId="061459CF">
            <w:pPr>
              <w:jc w:val="center"/>
              <w:rPr>
                <w:rFonts w:ascii="宋体" w:hAnsi="宋体"/>
                <w:sz w:val="32"/>
              </w:rPr>
            </w:pPr>
          </w:p>
        </w:tc>
        <w:tc>
          <w:tcPr>
            <w:tcW w:w="1598" w:type="dxa"/>
            <w:noWrap w:val="0"/>
            <w:vAlign w:val="center"/>
          </w:tcPr>
          <w:p w14:paraId="734A9B4E">
            <w:pPr>
              <w:jc w:val="center"/>
              <w:rPr>
                <w:rFonts w:ascii="宋体" w:hAnsi="宋体"/>
                <w:sz w:val="32"/>
              </w:rPr>
            </w:pPr>
          </w:p>
        </w:tc>
      </w:tr>
      <w:tr w14:paraId="4D4F1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6" w:type="dxa"/>
            <w:noWrap w:val="0"/>
            <w:vAlign w:val="center"/>
          </w:tcPr>
          <w:p w14:paraId="4193128E">
            <w:pPr>
              <w:jc w:val="center"/>
              <w:rPr>
                <w:rFonts w:ascii="宋体" w:hAnsi="宋体"/>
                <w:sz w:val="32"/>
              </w:rPr>
            </w:pPr>
          </w:p>
        </w:tc>
        <w:tc>
          <w:tcPr>
            <w:tcW w:w="3155" w:type="dxa"/>
            <w:noWrap w:val="0"/>
            <w:vAlign w:val="center"/>
          </w:tcPr>
          <w:p w14:paraId="7398B9CD">
            <w:pPr>
              <w:jc w:val="center"/>
              <w:rPr>
                <w:rFonts w:ascii="宋体" w:hAnsi="宋体"/>
                <w:sz w:val="32"/>
              </w:rPr>
            </w:pPr>
          </w:p>
        </w:tc>
        <w:tc>
          <w:tcPr>
            <w:tcW w:w="1214" w:type="dxa"/>
            <w:noWrap w:val="0"/>
            <w:vAlign w:val="center"/>
          </w:tcPr>
          <w:p w14:paraId="2B35F6F2">
            <w:pPr>
              <w:jc w:val="center"/>
              <w:rPr>
                <w:rFonts w:ascii="宋体" w:hAnsi="宋体"/>
                <w:sz w:val="32"/>
              </w:rPr>
            </w:pPr>
          </w:p>
        </w:tc>
        <w:tc>
          <w:tcPr>
            <w:tcW w:w="1260" w:type="dxa"/>
            <w:noWrap w:val="0"/>
            <w:vAlign w:val="center"/>
          </w:tcPr>
          <w:p w14:paraId="48B21C67">
            <w:pPr>
              <w:jc w:val="center"/>
              <w:rPr>
                <w:rFonts w:ascii="宋体" w:hAnsi="宋体"/>
                <w:sz w:val="32"/>
              </w:rPr>
            </w:pPr>
          </w:p>
        </w:tc>
        <w:tc>
          <w:tcPr>
            <w:tcW w:w="1440" w:type="dxa"/>
            <w:noWrap w:val="0"/>
            <w:vAlign w:val="center"/>
          </w:tcPr>
          <w:p w14:paraId="28BE4BD3">
            <w:pPr>
              <w:jc w:val="center"/>
              <w:rPr>
                <w:rFonts w:ascii="宋体" w:hAnsi="宋体"/>
                <w:sz w:val="32"/>
              </w:rPr>
            </w:pPr>
          </w:p>
        </w:tc>
        <w:tc>
          <w:tcPr>
            <w:tcW w:w="1598" w:type="dxa"/>
            <w:noWrap w:val="0"/>
            <w:vAlign w:val="center"/>
          </w:tcPr>
          <w:p w14:paraId="0626946D">
            <w:pPr>
              <w:jc w:val="center"/>
              <w:rPr>
                <w:rFonts w:ascii="宋体" w:hAnsi="宋体"/>
                <w:sz w:val="32"/>
              </w:rPr>
            </w:pPr>
          </w:p>
        </w:tc>
      </w:tr>
      <w:tr w14:paraId="12DB6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6" w:type="dxa"/>
            <w:noWrap w:val="0"/>
            <w:vAlign w:val="center"/>
          </w:tcPr>
          <w:p w14:paraId="6BBECEC6">
            <w:pPr>
              <w:jc w:val="center"/>
              <w:rPr>
                <w:rFonts w:ascii="宋体" w:hAnsi="宋体"/>
                <w:sz w:val="32"/>
              </w:rPr>
            </w:pPr>
          </w:p>
        </w:tc>
        <w:tc>
          <w:tcPr>
            <w:tcW w:w="3155" w:type="dxa"/>
            <w:noWrap w:val="0"/>
            <w:vAlign w:val="center"/>
          </w:tcPr>
          <w:p w14:paraId="7476A71B">
            <w:pPr>
              <w:jc w:val="center"/>
              <w:rPr>
                <w:rFonts w:ascii="宋体" w:hAnsi="宋体"/>
                <w:sz w:val="32"/>
              </w:rPr>
            </w:pPr>
          </w:p>
        </w:tc>
        <w:tc>
          <w:tcPr>
            <w:tcW w:w="1214" w:type="dxa"/>
            <w:noWrap w:val="0"/>
            <w:vAlign w:val="center"/>
          </w:tcPr>
          <w:p w14:paraId="066D856E">
            <w:pPr>
              <w:jc w:val="center"/>
              <w:rPr>
                <w:rFonts w:ascii="宋体" w:hAnsi="宋体"/>
                <w:sz w:val="32"/>
              </w:rPr>
            </w:pPr>
          </w:p>
        </w:tc>
        <w:tc>
          <w:tcPr>
            <w:tcW w:w="1260" w:type="dxa"/>
            <w:noWrap w:val="0"/>
            <w:vAlign w:val="center"/>
          </w:tcPr>
          <w:p w14:paraId="4D62AE59">
            <w:pPr>
              <w:jc w:val="center"/>
              <w:rPr>
                <w:rFonts w:ascii="宋体" w:hAnsi="宋体"/>
                <w:sz w:val="32"/>
              </w:rPr>
            </w:pPr>
          </w:p>
        </w:tc>
        <w:tc>
          <w:tcPr>
            <w:tcW w:w="1440" w:type="dxa"/>
            <w:noWrap w:val="0"/>
            <w:vAlign w:val="center"/>
          </w:tcPr>
          <w:p w14:paraId="08BF724C">
            <w:pPr>
              <w:jc w:val="center"/>
              <w:rPr>
                <w:rFonts w:ascii="宋体" w:hAnsi="宋体"/>
                <w:sz w:val="32"/>
              </w:rPr>
            </w:pPr>
          </w:p>
        </w:tc>
        <w:tc>
          <w:tcPr>
            <w:tcW w:w="1598" w:type="dxa"/>
            <w:noWrap w:val="0"/>
            <w:vAlign w:val="center"/>
          </w:tcPr>
          <w:p w14:paraId="14FDB38D">
            <w:pPr>
              <w:jc w:val="center"/>
              <w:rPr>
                <w:rFonts w:ascii="宋体" w:hAnsi="宋体"/>
                <w:sz w:val="32"/>
              </w:rPr>
            </w:pPr>
          </w:p>
        </w:tc>
      </w:tr>
      <w:tr w14:paraId="3AD7F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6" w:type="dxa"/>
            <w:noWrap w:val="0"/>
            <w:vAlign w:val="center"/>
          </w:tcPr>
          <w:p w14:paraId="340F6BAF">
            <w:pPr>
              <w:jc w:val="center"/>
              <w:rPr>
                <w:rFonts w:ascii="宋体" w:hAnsi="宋体"/>
                <w:sz w:val="32"/>
              </w:rPr>
            </w:pPr>
          </w:p>
        </w:tc>
        <w:tc>
          <w:tcPr>
            <w:tcW w:w="3155" w:type="dxa"/>
            <w:noWrap w:val="0"/>
            <w:vAlign w:val="center"/>
          </w:tcPr>
          <w:p w14:paraId="452B91BC">
            <w:pPr>
              <w:jc w:val="center"/>
              <w:rPr>
                <w:rFonts w:ascii="宋体" w:hAnsi="宋体"/>
                <w:sz w:val="32"/>
              </w:rPr>
            </w:pPr>
          </w:p>
        </w:tc>
        <w:tc>
          <w:tcPr>
            <w:tcW w:w="1214" w:type="dxa"/>
            <w:noWrap w:val="0"/>
            <w:vAlign w:val="center"/>
          </w:tcPr>
          <w:p w14:paraId="29865BAF">
            <w:pPr>
              <w:jc w:val="center"/>
              <w:rPr>
                <w:rFonts w:ascii="宋体" w:hAnsi="宋体"/>
                <w:sz w:val="32"/>
              </w:rPr>
            </w:pPr>
          </w:p>
        </w:tc>
        <w:tc>
          <w:tcPr>
            <w:tcW w:w="1260" w:type="dxa"/>
            <w:noWrap w:val="0"/>
            <w:vAlign w:val="center"/>
          </w:tcPr>
          <w:p w14:paraId="7D9F2F29">
            <w:pPr>
              <w:jc w:val="center"/>
              <w:rPr>
                <w:rFonts w:ascii="宋体" w:hAnsi="宋体"/>
                <w:sz w:val="32"/>
              </w:rPr>
            </w:pPr>
          </w:p>
        </w:tc>
        <w:tc>
          <w:tcPr>
            <w:tcW w:w="1440" w:type="dxa"/>
            <w:noWrap w:val="0"/>
            <w:vAlign w:val="center"/>
          </w:tcPr>
          <w:p w14:paraId="729570CF">
            <w:pPr>
              <w:jc w:val="center"/>
              <w:rPr>
                <w:rFonts w:ascii="宋体" w:hAnsi="宋体"/>
                <w:sz w:val="32"/>
              </w:rPr>
            </w:pPr>
          </w:p>
        </w:tc>
        <w:tc>
          <w:tcPr>
            <w:tcW w:w="1598" w:type="dxa"/>
            <w:noWrap w:val="0"/>
            <w:vAlign w:val="center"/>
          </w:tcPr>
          <w:p w14:paraId="5997034B">
            <w:pPr>
              <w:jc w:val="center"/>
              <w:rPr>
                <w:rFonts w:ascii="宋体" w:hAnsi="宋体"/>
                <w:sz w:val="32"/>
              </w:rPr>
            </w:pPr>
          </w:p>
        </w:tc>
      </w:tr>
      <w:tr w14:paraId="455F8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6" w:type="dxa"/>
            <w:noWrap w:val="0"/>
            <w:vAlign w:val="center"/>
          </w:tcPr>
          <w:p w14:paraId="4BB8DE99">
            <w:pPr>
              <w:jc w:val="center"/>
              <w:rPr>
                <w:rFonts w:ascii="宋体" w:hAnsi="宋体"/>
                <w:sz w:val="32"/>
              </w:rPr>
            </w:pPr>
          </w:p>
        </w:tc>
        <w:tc>
          <w:tcPr>
            <w:tcW w:w="3155" w:type="dxa"/>
            <w:noWrap w:val="0"/>
            <w:vAlign w:val="center"/>
          </w:tcPr>
          <w:p w14:paraId="31208C78">
            <w:pPr>
              <w:jc w:val="center"/>
              <w:rPr>
                <w:rFonts w:ascii="宋体" w:hAnsi="宋体"/>
                <w:sz w:val="32"/>
              </w:rPr>
            </w:pPr>
          </w:p>
        </w:tc>
        <w:tc>
          <w:tcPr>
            <w:tcW w:w="1214" w:type="dxa"/>
            <w:noWrap w:val="0"/>
            <w:vAlign w:val="center"/>
          </w:tcPr>
          <w:p w14:paraId="45D2332C">
            <w:pPr>
              <w:jc w:val="center"/>
              <w:rPr>
                <w:rFonts w:ascii="宋体" w:hAnsi="宋体"/>
                <w:sz w:val="32"/>
              </w:rPr>
            </w:pPr>
          </w:p>
        </w:tc>
        <w:tc>
          <w:tcPr>
            <w:tcW w:w="1260" w:type="dxa"/>
            <w:noWrap w:val="0"/>
            <w:vAlign w:val="center"/>
          </w:tcPr>
          <w:p w14:paraId="69D836A3">
            <w:pPr>
              <w:jc w:val="center"/>
              <w:rPr>
                <w:rFonts w:ascii="宋体" w:hAnsi="宋体"/>
                <w:sz w:val="32"/>
              </w:rPr>
            </w:pPr>
          </w:p>
        </w:tc>
        <w:tc>
          <w:tcPr>
            <w:tcW w:w="1440" w:type="dxa"/>
            <w:noWrap w:val="0"/>
            <w:vAlign w:val="center"/>
          </w:tcPr>
          <w:p w14:paraId="6B40BBFA">
            <w:pPr>
              <w:jc w:val="center"/>
              <w:rPr>
                <w:rFonts w:ascii="宋体" w:hAnsi="宋体"/>
                <w:sz w:val="32"/>
              </w:rPr>
            </w:pPr>
          </w:p>
        </w:tc>
        <w:tc>
          <w:tcPr>
            <w:tcW w:w="1598" w:type="dxa"/>
            <w:noWrap w:val="0"/>
            <w:vAlign w:val="center"/>
          </w:tcPr>
          <w:p w14:paraId="554CC472">
            <w:pPr>
              <w:jc w:val="center"/>
              <w:rPr>
                <w:rFonts w:ascii="宋体" w:hAnsi="宋体"/>
                <w:sz w:val="32"/>
              </w:rPr>
            </w:pPr>
          </w:p>
        </w:tc>
      </w:tr>
      <w:tr w14:paraId="69C8F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6" w:type="dxa"/>
            <w:noWrap w:val="0"/>
            <w:vAlign w:val="center"/>
          </w:tcPr>
          <w:p w14:paraId="46A64755">
            <w:pPr>
              <w:jc w:val="center"/>
              <w:rPr>
                <w:rFonts w:ascii="宋体" w:hAnsi="宋体"/>
                <w:sz w:val="32"/>
              </w:rPr>
            </w:pPr>
          </w:p>
        </w:tc>
        <w:tc>
          <w:tcPr>
            <w:tcW w:w="3155" w:type="dxa"/>
            <w:noWrap w:val="0"/>
            <w:vAlign w:val="center"/>
          </w:tcPr>
          <w:p w14:paraId="441C39FB">
            <w:pPr>
              <w:jc w:val="center"/>
              <w:rPr>
                <w:rFonts w:ascii="宋体" w:hAnsi="宋体"/>
                <w:sz w:val="32"/>
              </w:rPr>
            </w:pPr>
          </w:p>
        </w:tc>
        <w:tc>
          <w:tcPr>
            <w:tcW w:w="1214" w:type="dxa"/>
            <w:noWrap w:val="0"/>
            <w:vAlign w:val="center"/>
          </w:tcPr>
          <w:p w14:paraId="4B9A9573">
            <w:pPr>
              <w:jc w:val="center"/>
              <w:rPr>
                <w:rFonts w:ascii="宋体" w:hAnsi="宋体"/>
                <w:sz w:val="32"/>
              </w:rPr>
            </w:pPr>
          </w:p>
        </w:tc>
        <w:tc>
          <w:tcPr>
            <w:tcW w:w="1260" w:type="dxa"/>
            <w:noWrap w:val="0"/>
            <w:vAlign w:val="center"/>
          </w:tcPr>
          <w:p w14:paraId="505CA5CD">
            <w:pPr>
              <w:jc w:val="center"/>
              <w:rPr>
                <w:rFonts w:ascii="宋体" w:hAnsi="宋体"/>
                <w:sz w:val="32"/>
              </w:rPr>
            </w:pPr>
          </w:p>
        </w:tc>
        <w:tc>
          <w:tcPr>
            <w:tcW w:w="1440" w:type="dxa"/>
            <w:noWrap w:val="0"/>
            <w:vAlign w:val="center"/>
          </w:tcPr>
          <w:p w14:paraId="3458020E">
            <w:pPr>
              <w:jc w:val="center"/>
              <w:rPr>
                <w:rFonts w:ascii="宋体" w:hAnsi="宋体"/>
                <w:sz w:val="32"/>
              </w:rPr>
            </w:pPr>
          </w:p>
        </w:tc>
        <w:tc>
          <w:tcPr>
            <w:tcW w:w="1598" w:type="dxa"/>
            <w:noWrap w:val="0"/>
            <w:vAlign w:val="center"/>
          </w:tcPr>
          <w:p w14:paraId="59C7E396">
            <w:pPr>
              <w:jc w:val="center"/>
              <w:rPr>
                <w:rFonts w:ascii="宋体" w:hAnsi="宋体"/>
                <w:sz w:val="32"/>
              </w:rPr>
            </w:pPr>
          </w:p>
        </w:tc>
      </w:tr>
      <w:tr w14:paraId="22F21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6" w:type="dxa"/>
            <w:noWrap w:val="0"/>
            <w:vAlign w:val="center"/>
          </w:tcPr>
          <w:p w14:paraId="013B3CE0">
            <w:pPr>
              <w:jc w:val="center"/>
              <w:rPr>
                <w:rFonts w:ascii="宋体" w:hAnsi="宋体"/>
                <w:sz w:val="32"/>
              </w:rPr>
            </w:pPr>
          </w:p>
        </w:tc>
        <w:tc>
          <w:tcPr>
            <w:tcW w:w="3155" w:type="dxa"/>
            <w:noWrap w:val="0"/>
            <w:vAlign w:val="center"/>
          </w:tcPr>
          <w:p w14:paraId="7548AB2F">
            <w:pPr>
              <w:jc w:val="center"/>
              <w:rPr>
                <w:rFonts w:ascii="宋体" w:hAnsi="宋体"/>
                <w:sz w:val="32"/>
              </w:rPr>
            </w:pPr>
          </w:p>
        </w:tc>
        <w:tc>
          <w:tcPr>
            <w:tcW w:w="1214" w:type="dxa"/>
            <w:noWrap w:val="0"/>
            <w:vAlign w:val="center"/>
          </w:tcPr>
          <w:p w14:paraId="6BC4ED36">
            <w:pPr>
              <w:jc w:val="center"/>
              <w:rPr>
                <w:rFonts w:ascii="宋体" w:hAnsi="宋体"/>
                <w:sz w:val="32"/>
              </w:rPr>
            </w:pPr>
          </w:p>
        </w:tc>
        <w:tc>
          <w:tcPr>
            <w:tcW w:w="1260" w:type="dxa"/>
            <w:noWrap w:val="0"/>
            <w:vAlign w:val="center"/>
          </w:tcPr>
          <w:p w14:paraId="3CC1D8FF">
            <w:pPr>
              <w:jc w:val="center"/>
              <w:rPr>
                <w:rFonts w:ascii="宋体" w:hAnsi="宋体"/>
                <w:sz w:val="32"/>
              </w:rPr>
            </w:pPr>
          </w:p>
        </w:tc>
        <w:tc>
          <w:tcPr>
            <w:tcW w:w="1440" w:type="dxa"/>
            <w:noWrap w:val="0"/>
            <w:vAlign w:val="center"/>
          </w:tcPr>
          <w:p w14:paraId="18A29611">
            <w:pPr>
              <w:jc w:val="center"/>
              <w:rPr>
                <w:rFonts w:ascii="宋体" w:hAnsi="宋体"/>
                <w:sz w:val="32"/>
              </w:rPr>
            </w:pPr>
          </w:p>
        </w:tc>
        <w:tc>
          <w:tcPr>
            <w:tcW w:w="1598" w:type="dxa"/>
            <w:noWrap w:val="0"/>
            <w:vAlign w:val="center"/>
          </w:tcPr>
          <w:p w14:paraId="7697440D">
            <w:pPr>
              <w:jc w:val="center"/>
              <w:rPr>
                <w:rFonts w:ascii="宋体" w:hAnsi="宋体"/>
                <w:sz w:val="32"/>
              </w:rPr>
            </w:pPr>
          </w:p>
        </w:tc>
      </w:tr>
      <w:tr w14:paraId="3C826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6" w:type="dxa"/>
            <w:noWrap w:val="0"/>
            <w:vAlign w:val="center"/>
          </w:tcPr>
          <w:p w14:paraId="19A7C543">
            <w:pPr>
              <w:jc w:val="center"/>
              <w:rPr>
                <w:rFonts w:ascii="宋体" w:hAnsi="宋体"/>
                <w:sz w:val="32"/>
              </w:rPr>
            </w:pPr>
          </w:p>
        </w:tc>
        <w:tc>
          <w:tcPr>
            <w:tcW w:w="3155" w:type="dxa"/>
            <w:noWrap w:val="0"/>
            <w:vAlign w:val="center"/>
          </w:tcPr>
          <w:p w14:paraId="4719C65C">
            <w:pPr>
              <w:jc w:val="center"/>
              <w:rPr>
                <w:rFonts w:ascii="宋体" w:hAnsi="宋体"/>
                <w:sz w:val="32"/>
              </w:rPr>
            </w:pPr>
          </w:p>
        </w:tc>
        <w:tc>
          <w:tcPr>
            <w:tcW w:w="1214" w:type="dxa"/>
            <w:noWrap w:val="0"/>
            <w:vAlign w:val="center"/>
          </w:tcPr>
          <w:p w14:paraId="2CA7096E">
            <w:pPr>
              <w:jc w:val="center"/>
              <w:rPr>
                <w:rFonts w:ascii="宋体" w:hAnsi="宋体"/>
                <w:sz w:val="32"/>
              </w:rPr>
            </w:pPr>
          </w:p>
        </w:tc>
        <w:tc>
          <w:tcPr>
            <w:tcW w:w="1260" w:type="dxa"/>
            <w:noWrap w:val="0"/>
            <w:vAlign w:val="center"/>
          </w:tcPr>
          <w:p w14:paraId="59324048">
            <w:pPr>
              <w:jc w:val="center"/>
              <w:rPr>
                <w:rFonts w:ascii="宋体" w:hAnsi="宋体"/>
                <w:sz w:val="32"/>
              </w:rPr>
            </w:pPr>
          </w:p>
        </w:tc>
        <w:tc>
          <w:tcPr>
            <w:tcW w:w="1440" w:type="dxa"/>
            <w:noWrap w:val="0"/>
            <w:vAlign w:val="center"/>
          </w:tcPr>
          <w:p w14:paraId="24361F18">
            <w:pPr>
              <w:jc w:val="center"/>
              <w:rPr>
                <w:rFonts w:ascii="宋体" w:hAnsi="宋体"/>
                <w:sz w:val="32"/>
              </w:rPr>
            </w:pPr>
          </w:p>
        </w:tc>
        <w:tc>
          <w:tcPr>
            <w:tcW w:w="1598" w:type="dxa"/>
            <w:noWrap w:val="0"/>
            <w:vAlign w:val="center"/>
          </w:tcPr>
          <w:p w14:paraId="04B19DC8">
            <w:pPr>
              <w:jc w:val="center"/>
              <w:rPr>
                <w:rFonts w:ascii="宋体" w:hAnsi="宋体"/>
                <w:sz w:val="32"/>
              </w:rPr>
            </w:pPr>
          </w:p>
        </w:tc>
      </w:tr>
      <w:tr w14:paraId="081E8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6" w:type="dxa"/>
            <w:noWrap w:val="0"/>
            <w:vAlign w:val="center"/>
          </w:tcPr>
          <w:p w14:paraId="1B8780E6">
            <w:pPr>
              <w:jc w:val="center"/>
              <w:rPr>
                <w:rFonts w:ascii="宋体" w:hAnsi="宋体"/>
                <w:sz w:val="32"/>
              </w:rPr>
            </w:pPr>
          </w:p>
        </w:tc>
        <w:tc>
          <w:tcPr>
            <w:tcW w:w="3155" w:type="dxa"/>
            <w:noWrap w:val="0"/>
            <w:vAlign w:val="center"/>
          </w:tcPr>
          <w:p w14:paraId="686F1B2E">
            <w:pPr>
              <w:jc w:val="center"/>
              <w:rPr>
                <w:rFonts w:ascii="宋体" w:hAnsi="宋体"/>
                <w:sz w:val="32"/>
              </w:rPr>
            </w:pPr>
          </w:p>
        </w:tc>
        <w:tc>
          <w:tcPr>
            <w:tcW w:w="1214" w:type="dxa"/>
            <w:noWrap w:val="0"/>
            <w:vAlign w:val="center"/>
          </w:tcPr>
          <w:p w14:paraId="278F7661">
            <w:pPr>
              <w:jc w:val="center"/>
              <w:rPr>
                <w:rFonts w:ascii="宋体" w:hAnsi="宋体"/>
                <w:sz w:val="32"/>
              </w:rPr>
            </w:pPr>
          </w:p>
        </w:tc>
        <w:tc>
          <w:tcPr>
            <w:tcW w:w="1260" w:type="dxa"/>
            <w:noWrap w:val="0"/>
            <w:vAlign w:val="center"/>
          </w:tcPr>
          <w:p w14:paraId="26DD1200">
            <w:pPr>
              <w:jc w:val="center"/>
              <w:rPr>
                <w:rFonts w:ascii="宋体" w:hAnsi="宋体"/>
                <w:sz w:val="32"/>
              </w:rPr>
            </w:pPr>
          </w:p>
        </w:tc>
        <w:tc>
          <w:tcPr>
            <w:tcW w:w="1440" w:type="dxa"/>
            <w:noWrap w:val="0"/>
            <w:vAlign w:val="center"/>
          </w:tcPr>
          <w:p w14:paraId="711F7F89">
            <w:pPr>
              <w:jc w:val="center"/>
              <w:rPr>
                <w:rFonts w:ascii="宋体" w:hAnsi="宋体"/>
                <w:sz w:val="32"/>
              </w:rPr>
            </w:pPr>
          </w:p>
        </w:tc>
        <w:tc>
          <w:tcPr>
            <w:tcW w:w="1598" w:type="dxa"/>
            <w:noWrap w:val="0"/>
            <w:vAlign w:val="center"/>
          </w:tcPr>
          <w:p w14:paraId="52A813A1">
            <w:pPr>
              <w:jc w:val="center"/>
              <w:rPr>
                <w:rFonts w:ascii="宋体" w:hAnsi="宋体"/>
                <w:sz w:val="32"/>
              </w:rPr>
            </w:pPr>
          </w:p>
        </w:tc>
      </w:tr>
      <w:tr w14:paraId="52001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6" w:type="dxa"/>
            <w:noWrap w:val="0"/>
            <w:vAlign w:val="center"/>
          </w:tcPr>
          <w:p w14:paraId="0DC21D12">
            <w:pPr>
              <w:jc w:val="center"/>
              <w:rPr>
                <w:rFonts w:ascii="宋体" w:hAnsi="宋体"/>
                <w:sz w:val="32"/>
              </w:rPr>
            </w:pPr>
          </w:p>
        </w:tc>
        <w:tc>
          <w:tcPr>
            <w:tcW w:w="3155" w:type="dxa"/>
            <w:noWrap w:val="0"/>
            <w:vAlign w:val="center"/>
          </w:tcPr>
          <w:p w14:paraId="2B28CFED">
            <w:pPr>
              <w:jc w:val="center"/>
              <w:rPr>
                <w:rFonts w:ascii="宋体" w:hAnsi="宋体"/>
                <w:sz w:val="32"/>
              </w:rPr>
            </w:pPr>
          </w:p>
        </w:tc>
        <w:tc>
          <w:tcPr>
            <w:tcW w:w="1214" w:type="dxa"/>
            <w:noWrap w:val="0"/>
            <w:vAlign w:val="center"/>
          </w:tcPr>
          <w:p w14:paraId="1640F327">
            <w:pPr>
              <w:jc w:val="center"/>
              <w:rPr>
                <w:rFonts w:ascii="宋体" w:hAnsi="宋体"/>
                <w:sz w:val="32"/>
              </w:rPr>
            </w:pPr>
          </w:p>
        </w:tc>
        <w:tc>
          <w:tcPr>
            <w:tcW w:w="1260" w:type="dxa"/>
            <w:noWrap w:val="0"/>
            <w:vAlign w:val="center"/>
          </w:tcPr>
          <w:p w14:paraId="6D6855A1">
            <w:pPr>
              <w:jc w:val="center"/>
              <w:rPr>
                <w:rFonts w:ascii="宋体" w:hAnsi="宋体"/>
                <w:sz w:val="32"/>
              </w:rPr>
            </w:pPr>
          </w:p>
        </w:tc>
        <w:tc>
          <w:tcPr>
            <w:tcW w:w="1440" w:type="dxa"/>
            <w:noWrap w:val="0"/>
            <w:vAlign w:val="center"/>
          </w:tcPr>
          <w:p w14:paraId="1DD990C2">
            <w:pPr>
              <w:jc w:val="center"/>
              <w:rPr>
                <w:rFonts w:ascii="宋体" w:hAnsi="宋体"/>
                <w:sz w:val="32"/>
              </w:rPr>
            </w:pPr>
          </w:p>
        </w:tc>
        <w:tc>
          <w:tcPr>
            <w:tcW w:w="1598" w:type="dxa"/>
            <w:noWrap w:val="0"/>
            <w:vAlign w:val="center"/>
          </w:tcPr>
          <w:p w14:paraId="7295F015">
            <w:pPr>
              <w:jc w:val="center"/>
              <w:rPr>
                <w:rFonts w:ascii="宋体" w:hAnsi="宋体"/>
                <w:sz w:val="32"/>
              </w:rPr>
            </w:pPr>
          </w:p>
        </w:tc>
      </w:tr>
      <w:tr w14:paraId="2F735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6" w:type="dxa"/>
            <w:noWrap w:val="0"/>
            <w:vAlign w:val="center"/>
          </w:tcPr>
          <w:p w14:paraId="4B88B28E">
            <w:pPr>
              <w:jc w:val="center"/>
              <w:rPr>
                <w:rFonts w:ascii="宋体" w:hAnsi="宋体"/>
                <w:sz w:val="32"/>
              </w:rPr>
            </w:pPr>
          </w:p>
        </w:tc>
        <w:tc>
          <w:tcPr>
            <w:tcW w:w="3155" w:type="dxa"/>
            <w:noWrap w:val="0"/>
            <w:vAlign w:val="center"/>
          </w:tcPr>
          <w:p w14:paraId="59E187BB">
            <w:pPr>
              <w:jc w:val="center"/>
              <w:rPr>
                <w:rFonts w:ascii="宋体" w:hAnsi="宋体"/>
                <w:sz w:val="32"/>
              </w:rPr>
            </w:pPr>
          </w:p>
        </w:tc>
        <w:tc>
          <w:tcPr>
            <w:tcW w:w="1214" w:type="dxa"/>
            <w:noWrap w:val="0"/>
            <w:vAlign w:val="center"/>
          </w:tcPr>
          <w:p w14:paraId="393C2E5A">
            <w:pPr>
              <w:jc w:val="center"/>
              <w:rPr>
                <w:rFonts w:ascii="宋体" w:hAnsi="宋体"/>
                <w:sz w:val="32"/>
              </w:rPr>
            </w:pPr>
          </w:p>
        </w:tc>
        <w:tc>
          <w:tcPr>
            <w:tcW w:w="1260" w:type="dxa"/>
            <w:noWrap w:val="0"/>
            <w:vAlign w:val="center"/>
          </w:tcPr>
          <w:p w14:paraId="5E91834F">
            <w:pPr>
              <w:jc w:val="center"/>
              <w:rPr>
                <w:rFonts w:ascii="宋体" w:hAnsi="宋体"/>
                <w:sz w:val="32"/>
              </w:rPr>
            </w:pPr>
          </w:p>
        </w:tc>
        <w:tc>
          <w:tcPr>
            <w:tcW w:w="1440" w:type="dxa"/>
            <w:noWrap w:val="0"/>
            <w:vAlign w:val="center"/>
          </w:tcPr>
          <w:p w14:paraId="0579F414">
            <w:pPr>
              <w:jc w:val="center"/>
              <w:rPr>
                <w:rFonts w:ascii="宋体" w:hAnsi="宋体"/>
                <w:sz w:val="32"/>
              </w:rPr>
            </w:pPr>
          </w:p>
        </w:tc>
        <w:tc>
          <w:tcPr>
            <w:tcW w:w="1598" w:type="dxa"/>
            <w:noWrap w:val="0"/>
            <w:vAlign w:val="center"/>
          </w:tcPr>
          <w:p w14:paraId="566F1640">
            <w:pPr>
              <w:jc w:val="center"/>
              <w:rPr>
                <w:rFonts w:ascii="宋体" w:hAnsi="宋体"/>
                <w:sz w:val="32"/>
              </w:rPr>
            </w:pPr>
          </w:p>
        </w:tc>
      </w:tr>
      <w:tr w14:paraId="69FF4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6" w:type="dxa"/>
            <w:noWrap w:val="0"/>
            <w:vAlign w:val="center"/>
          </w:tcPr>
          <w:p w14:paraId="6AD5C5B5">
            <w:pPr>
              <w:jc w:val="center"/>
              <w:rPr>
                <w:rFonts w:ascii="宋体" w:hAnsi="宋体"/>
                <w:sz w:val="32"/>
              </w:rPr>
            </w:pPr>
          </w:p>
        </w:tc>
        <w:tc>
          <w:tcPr>
            <w:tcW w:w="3155" w:type="dxa"/>
            <w:noWrap w:val="0"/>
            <w:vAlign w:val="center"/>
          </w:tcPr>
          <w:p w14:paraId="087F217D">
            <w:pPr>
              <w:jc w:val="center"/>
              <w:rPr>
                <w:rFonts w:ascii="宋体" w:hAnsi="宋体"/>
                <w:sz w:val="32"/>
              </w:rPr>
            </w:pPr>
          </w:p>
        </w:tc>
        <w:tc>
          <w:tcPr>
            <w:tcW w:w="1214" w:type="dxa"/>
            <w:noWrap w:val="0"/>
            <w:vAlign w:val="center"/>
          </w:tcPr>
          <w:p w14:paraId="784413E2">
            <w:pPr>
              <w:jc w:val="center"/>
              <w:rPr>
                <w:rFonts w:ascii="宋体" w:hAnsi="宋体"/>
                <w:sz w:val="32"/>
              </w:rPr>
            </w:pPr>
          </w:p>
        </w:tc>
        <w:tc>
          <w:tcPr>
            <w:tcW w:w="1260" w:type="dxa"/>
            <w:noWrap w:val="0"/>
            <w:vAlign w:val="center"/>
          </w:tcPr>
          <w:p w14:paraId="6D9F84A4">
            <w:pPr>
              <w:jc w:val="center"/>
              <w:rPr>
                <w:rFonts w:ascii="宋体" w:hAnsi="宋体"/>
                <w:sz w:val="32"/>
              </w:rPr>
            </w:pPr>
          </w:p>
        </w:tc>
        <w:tc>
          <w:tcPr>
            <w:tcW w:w="1440" w:type="dxa"/>
            <w:noWrap w:val="0"/>
            <w:vAlign w:val="center"/>
          </w:tcPr>
          <w:p w14:paraId="05093F24">
            <w:pPr>
              <w:jc w:val="center"/>
              <w:rPr>
                <w:rFonts w:ascii="宋体" w:hAnsi="宋体"/>
                <w:sz w:val="32"/>
              </w:rPr>
            </w:pPr>
          </w:p>
        </w:tc>
        <w:tc>
          <w:tcPr>
            <w:tcW w:w="1598" w:type="dxa"/>
            <w:noWrap w:val="0"/>
            <w:vAlign w:val="center"/>
          </w:tcPr>
          <w:p w14:paraId="335BE4B2">
            <w:pPr>
              <w:jc w:val="center"/>
              <w:rPr>
                <w:rFonts w:ascii="宋体" w:hAnsi="宋体"/>
                <w:sz w:val="32"/>
              </w:rPr>
            </w:pPr>
          </w:p>
        </w:tc>
      </w:tr>
      <w:tr w14:paraId="7622F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686" w:type="dxa"/>
            <w:noWrap w:val="0"/>
            <w:vAlign w:val="center"/>
          </w:tcPr>
          <w:p w14:paraId="7DFF2BA8">
            <w:pPr>
              <w:jc w:val="center"/>
              <w:rPr>
                <w:rFonts w:ascii="宋体" w:hAnsi="宋体"/>
                <w:sz w:val="32"/>
              </w:rPr>
            </w:pPr>
          </w:p>
        </w:tc>
        <w:tc>
          <w:tcPr>
            <w:tcW w:w="3155" w:type="dxa"/>
            <w:noWrap w:val="0"/>
            <w:vAlign w:val="center"/>
          </w:tcPr>
          <w:p w14:paraId="4C8F11AF">
            <w:pPr>
              <w:jc w:val="center"/>
              <w:rPr>
                <w:rFonts w:ascii="宋体" w:hAnsi="宋体"/>
                <w:sz w:val="32"/>
              </w:rPr>
            </w:pPr>
          </w:p>
        </w:tc>
        <w:tc>
          <w:tcPr>
            <w:tcW w:w="1214" w:type="dxa"/>
            <w:noWrap w:val="0"/>
            <w:vAlign w:val="center"/>
          </w:tcPr>
          <w:p w14:paraId="4B8B6D2E">
            <w:pPr>
              <w:jc w:val="center"/>
              <w:rPr>
                <w:rFonts w:ascii="宋体" w:hAnsi="宋体"/>
                <w:sz w:val="32"/>
              </w:rPr>
            </w:pPr>
          </w:p>
        </w:tc>
        <w:tc>
          <w:tcPr>
            <w:tcW w:w="1260" w:type="dxa"/>
            <w:noWrap w:val="0"/>
            <w:vAlign w:val="center"/>
          </w:tcPr>
          <w:p w14:paraId="1B5D43B9">
            <w:pPr>
              <w:jc w:val="center"/>
              <w:rPr>
                <w:rFonts w:ascii="宋体" w:hAnsi="宋体"/>
                <w:sz w:val="32"/>
              </w:rPr>
            </w:pPr>
          </w:p>
        </w:tc>
        <w:tc>
          <w:tcPr>
            <w:tcW w:w="1440" w:type="dxa"/>
            <w:noWrap w:val="0"/>
            <w:vAlign w:val="center"/>
          </w:tcPr>
          <w:p w14:paraId="6E053268">
            <w:pPr>
              <w:jc w:val="center"/>
              <w:rPr>
                <w:rFonts w:ascii="宋体" w:hAnsi="宋体"/>
                <w:sz w:val="32"/>
              </w:rPr>
            </w:pPr>
          </w:p>
        </w:tc>
        <w:tc>
          <w:tcPr>
            <w:tcW w:w="1598" w:type="dxa"/>
            <w:noWrap w:val="0"/>
            <w:vAlign w:val="center"/>
          </w:tcPr>
          <w:p w14:paraId="425719B3">
            <w:pPr>
              <w:jc w:val="center"/>
              <w:rPr>
                <w:rFonts w:ascii="宋体" w:hAnsi="宋体"/>
                <w:sz w:val="32"/>
              </w:rPr>
            </w:pPr>
          </w:p>
        </w:tc>
      </w:tr>
      <w:tr w14:paraId="58904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686" w:type="dxa"/>
            <w:noWrap w:val="0"/>
            <w:vAlign w:val="center"/>
          </w:tcPr>
          <w:p w14:paraId="058FFA4B">
            <w:pPr>
              <w:jc w:val="center"/>
              <w:rPr>
                <w:rFonts w:ascii="宋体" w:hAnsi="宋体"/>
                <w:sz w:val="32"/>
              </w:rPr>
            </w:pPr>
          </w:p>
        </w:tc>
        <w:tc>
          <w:tcPr>
            <w:tcW w:w="3155" w:type="dxa"/>
            <w:noWrap w:val="0"/>
            <w:vAlign w:val="center"/>
          </w:tcPr>
          <w:p w14:paraId="69F51F4E">
            <w:pPr>
              <w:jc w:val="center"/>
              <w:rPr>
                <w:rFonts w:ascii="宋体" w:hAnsi="宋体"/>
                <w:sz w:val="32"/>
              </w:rPr>
            </w:pPr>
          </w:p>
        </w:tc>
        <w:tc>
          <w:tcPr>
            <w:tcW w:w="1214" w:type="dxa"/>
            <w:noWrap w:val="0"/>
            <w:vAlign w:val="center"/>
          </w:tcPr>
          <w:p w14:paraId="772D4879">
            <w:pPr>
              <w:jc w:val="center"/>
              <w:rPr>
                <w:rFonts w:ascii="宋体" w:hAnsi="宋体"/>
                <w:sz w:val="32"/>
              </w:rPr>
            </w:pPr>
          </w:p>
        </w:tc>
        <w:tc>
          <w:tcPr>
            <w:tcW w:w="1260" w:type="dxa"/>
            <w:noWrap w:val="0"/>
            <w:vAlign w:val="center"/>
          </w:tcPr>
          <w:p w14:paraId="148E9D3E">
            <w:pPr>
              <w:jc w:val="center"/>
              <w:rPr>
                <w:rFonts w:ascii="宋体" w:hAnsi="宋体"/>
                <w:sz w:val="32"/>
              </w:rPr>
            </w:pPr>
          </w:p>
        </w:tc>
        <w:tc>
          <w:tcPr>
            <w:tcW w:w="1440" w:type="dxa"/>
            <w:noWrap w:val="0"/>
            <w:vAlign w:val="center"/>
          </w:tcPr>
          <w:p w14:paraId="048B5B19">
            <w:pPr>
              <w:jc w:val="center"/>
              <w:rPr>
                <w:rFonts w:ascii="宋体" w:hAnsi="宋体"/>
                <w:sz w:val="32"/>
              </w:rPr>
            </w:pPr>
          </w:p>
        </w:tc>
        <w:tc>
          <w:tcPr>
            <w:tcW w:w="1598" w:type="dxa"/>
            <w:noWrap w:val="0"/>
            <w:vAlign w:val="center"/>
          </w:tcPr>
          <w:p w14:paraId="6D4031D7">
            <w:pPr>
              <w:jc w:val="center"/>
              <w:rPr>
                <w:rFonts w:ascii="宋体" w:hAnsi="宋体"/>
                <w:sz w:val="32"/>
              </w:rPr>
            </w:pPr>
          </w:p>
        </w:tc>
      </w:tr>
      <w:tr w14:paraId="29DFE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6" w:type="dxa"/>
            <w:noWrap w:val="0"/>
            <w:vAlign w:val="center"/>
          </w:tcPr>
          <w:p w14:paraId="69AF741F">
            <w:pPr>
              <w:jc w:val="center"/>
              <w:rPr>
                <w:rFonts w:ascii="宋体" w:hAnsi="宋体"/>
                <w:sz w:val="32"/>
              </w:rPr>
            </w:pPr>
          </w:p>
        </w:tc>
        <w:tc>
          <w:tcPr>
            <w:tcW w:w="3155" w:type="dxa"/>
            <w:noWrap w:val="0"/>
            <w:vAlign w:val="center"/>
          </w:tcPr>
          <w:p w14:paraId="27D8DECB">
            <w:pPr>
              <w:jc w:val="center"/>
              <w:rPr>
                <w:rFonts w:ascii="宋体" w:hAnsi="宋体"/>
                <w:sz w:val="32"/>
              </w:rPr>
            </w:pPr>
          </w:p>
        </w:tc>
        <w:tc>
          <w:tcPr>
            <w:tcW w:w="1214" w:type="dxa"/>
            <w:noWrap w:val="0"/>
            <w:vAlign w:val="center"/>
          </w:tcPr>
          <w:p w14:paraId="562762B1">
            <w:pPr>
              <w:jc w:val="center"/>
              <w:rPr>
                <w:rFonts w:ascii="宋体" w:hAnsi="宋体"/>
                <w:sz w:val="32"/>
              </w:rPr>
            </w:pPr>
          </w:p>
        </w:tc>
        <w:tc>
          <w:tcPr>
            <w:tcW w:w="1260" w:type="dxa"/>
            <w:noWrap w:val="0"/>
            <w:vAlign w:val="center"/>
          </w:tcPr>
          <w:p w14:paraId="1072BA0E">
            <w:pPr>
              <w:jc w:val="center"/>
              <w:rPr>
                <w:rFonts w:ascii="宋体" w:hAnsi="宋体"/>
                <w:sz w:val="32"/>
              </w:rPr>
            </w:pPr>
          </w:p>
        </w:tc>
        <w:tc>
          <w:tcPr>
            <w:tcW w:w="1440" w:type="dxa"/>
            <w:noWrap w:val="0"/>
            <w:vAlign w:val="center"/>
          </w:tcPr>
          <w:p w14:paraId="080A62E3">
            <w:pPr>
              <w:jc w:val="center"/>
              <w:rPr>
                <w:rFonts w:ascii="宋体" w:hAnsi="宋体"/>
                <w:sz w:val="32"/>
              </w:rPr>
            </w:pPr>
          </w:p>
        </w:tc>
        <w:tc>
          <w:tcPr>
            <w:tcW w:w="1598" w:type="dxa"/>
            <w:noWrap w:val="0"/>
            <w:vAlign w:val="center"/>
          </w:tcPr>
          <w:p w14:paraId="738473FF">
            <w:pPr>
              <w:jc w:val="center"/>
              <w:rPr>
                <w:rFonts w:ascii="宋体" w:hAnsi="宋体"/>
                <w:sz w:val="32"/>
              </w:rPr>
            </w:pPr>
          </w:p>
        </w:tc>
      </w:tr>
      <w:tr w14:paraId="1641A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6" w:type="dxa"/>
            <w:noWrap w:val="0"/>
            <w:vAlign w:val="center"/>
          </w:tcPr>
          <w:p w14:paraId="4BDA426C">
            <w:pPr>
              <w:jc w:val="center"/>
              <w:rPr>
                <w:rFonts w:ascii="宋体" w:hAnsi="宋体"/>
                <w:sz w:val="32"/>
              </w:rPr>
            </w:pPr>
          </w:p>
        </w:tc>
        <w:tc>
          <w:tcPr>
            <w:tcW w:w="3155" w:type="dxa"/>
            <w:noWrap w:val="0"/>
            <w:vAlign w:val="center"/>
          </w:tcPr>
          <w:p w14:paraId="17918F27">
            <w:pPr>
              <w:jc w:val="center"/>
              <w:rPr>
                <w:rFonts w:ascii="宋体" w:hAnsi="宋体"/>
                <w:sz w:val="32"/>
              </w:rPr>
            </w:pPr>
          </w:p>
        </w:tc>
        <w:tc>
          <w:tcPr>
            <w:tcW w:w="1214" w:type="dxa"/>
            <w:noWrap w:val="0"/>
            <w:vAlign w:val="center"/>
          </w:tcPr>
          <w:p w14:paraId="1882CA95">
            <w:pPr>
              <w:jc w:val="center"/>
              <w:rPr>
                <w:rFonts w:ascii="宋体" w:hAnsi="宋体"/>
                <w:sz w:val="32"/>
              </w:rPr>
            </w:pPr>
          </w:p>
        </w:tc>
        <w:tc>
          <w:tcPr>
            <w:tcW w:w="1260" w:type="dxa"/>
            <w:noWrap w:val="0"/>
            <w:vAlign w:val="center"/>
          </w:tcPr>
          <w:p w14:paraId="60954AE3">
            <w:pPr>
              <w:jc w:val="center"/>
              <w:rPr>
                <w:rFonts w:ascii="宋体" w:hAnsi="宋体"/>
                <w:sz w:val="32"/>
              </w:rPr>
            </w:pPr>
          </w:p>
        </w:tc>
        <w:tc>
          <w:tcPr>
            <w:tcW w:w="1440" w:type="dxa"/>
            <w:noWrap w:val="0"/>
            <w:vAlign w:val="center"/>
          </w:tcPr>
          <w:p w14:paraId="247C75BC">
            <w:pPr>
              <w:jc w:val="center"/>
              <w:rPr>
                <w:rFonts w:ascii="宋体" w:hAnsi="宋体"/>
                <w:sz w:val="32"/>
              </w:rPr>
            </w:pPr>
          </w:p>
        </w:tc>
        <w:tc>
          <w:tcPr>
            <w:tcW w:w="1598" w:type="dxa"/>
            <w:noWrap w:val="0"/>
            <w:vAlign w:val="center"/>
          </w:tcPr>
          <w:p w14:paraId="4DB92D3B">
            <w:pPr>
              <w:jc w:val="center"/>
              <w:rPr>
                <w:rFonts w:ascii="宋体" w:hAnsi="宋体"/>
                <w:sz w:val="32"/>
              </w:rPr>
            </w:pPr>
          </w:p>
        </w:tc>
      </w:tr>
    </w:tbl>
    <w:p w14:paraId="0BB9E188">
      <w:pPr>
        <w:spacing w:line="420" w:lineRule="exact"/>
        <w:ind w:firstLine="4578"/>
        <w:rPr>
          <w:rFonts w:ascii="宋体" w:hAnsi="宋体"/>
          <w:sz w:val="24"/>
        </w:rPr>
        <w:sectPr>
          <w:pgSz w:w="11906" w:h="16838"/>
          <w:pgMar w:top="1418" w:right="1469" w:bottom="1418" w:left="1418" w:header="851" w:footer="992" w:gutter="0"/>
          <w:cols w:space="720" w:num="1"/>
          <w:docGrid w:linePitch="312" w:charSpace="0"/>
        </w:sectPr>
      </w:pPr>
    </w:p>
    <w:p w14:paraId="09CFBE08">
      <w:pPr>
        <w:pStyle w:val="86"/>
        <w:keepNext/>
        <w:keepLines/>
        <w:pageBreakBefore w:val="0"/>
        <w:widowControl w:val="0"/>
        <w:kinsoku/>
        <w:wordWrap/>
        <w:overflowPunct/>
        <w:topLinePunct w:val="0"/>
        <w:autoSpaceDE/>
        <w:autoSpaceDN/>
        <w:bidi w:val="0"/>
        <w:adjustRightInd/>
        <w:snapToGrid/>
        <w:jc w:val="center"/>
        <w:textAlignment w:val="auto"/>
        <w:outlineLvl w:val="2"/>
        <w:rPr>
          <w:rFonts w:hint="eastAsia" w:ascii="Times New Roman" w:hAnsi="Times New Roman" w:cs="Times New Roman"/>
          <w:b/>
          <w:bCs/>
          <w:color w:val="auto"/>
          <w:sz w:val="24"/>
          <w:szCs w:val="24"/>
        </w:rPr>
      </w:pPr>
      <w:bookmarkStart w:id="2734" w:name="_Toc31114"/>
      <w:bookmarkStart w:id="2735" w:name="_Toc221951585"/>
      <w:bookmarkStart w:id="2736" w:name="_Toc101118209"/>
      <w:bookmarkStart w:id="2737" w:name="_Toc524890376"/>
      <w:bookmarkStart w:id="2738" w:name="_Toc109149919"/>
      <w:r>
        <w:rPr>
          <w:rFonts w:hint="eastAsia" w:ascii="Times New Roman" w:hAnsi="Times New Roman" w:cs="Times New Roman"/>
          <w:b/>
          <w:bCs/>
          <w:color w:val="auto"/>
          <w:sz w:val="24"/>
          <w:szCs w:val="24"/>
        </w:rPr>
        <w:t>3.12 投标人自行采购主要材料预算价格汇总表</w:t>
      </w:r>
      <w:bookmarkEnd w:id="2734"/>
      <w:bookmarkEnd w:id="2735"/>
      <w:bookmarkEnd w:id="2736"/>
      <w:bookmarkEnd w:id="2737"/>
      <w:bookmarkEnd w:id="2738"/>
    </w:p>
    <w:p w14:paraId="4038F023">
      <w:pPr>
        <w:spacing w:line="300" w:lineRule="exact"/>
        <w:jc w:val="center"/>
        <w:rPr>
          <w:rFonts w:ascii="宋体" w:hAnsi="宋体"/>
          <w:sz w:val="32"/>
        </w:rPr>
      </w:pPr>
    </w:p>
    <w:p w14:paraId="09A8692F">
      <w:pPr>
        <w:rPr>
          <w:rFonts w:ascii="宋体" w:hAnsi="宋体" w:cs="宋体"/>
          <w:szCs w:val="21"/>
        </w:rPr>
      </w:pPr>
      <w:r>
        <w:rPr>
          <w:rFonts w:hint="eastAsia" w:ascii="宋体" w:hAnsi="宋体" w:cs="宋体"/>
          <w:szCs w:val="21"/>
        </w:rPr>
        <w:t xml:space="preserve">投标人：___________________________ </w:t>
      </w:r>
    </w:p>
    <w:p w14:paraId="1EF7D121">
      <w:pPr>
        <w:rPr>
          <w:rFonts w:ascii="宋体" w:hAnsi="宋体" w:cs="宋体"/>
          <w:szCs w:val="21"/>
        </w:rPr>
      </w:pPr>
      <w:r>
        <w:rPr>
          <w:rFonts w:hint="eastAsia" w:ascii="宋体" w:hAnsi="宋体" w:cs="宋体"/>
        </w:rPr>
        <w:t>工程名称：</w:t>
      </w:r>
      <w:r>
        <w:rPr>
          <w:rFonts w:hint="eastAsia" w:ascii="宋体" w:hAnsi="宋体" w:cs="宋体"/>
          <w:sz w:val="30"/>
          <w:u w:val="single"/>
        </w:rPr>
        <w:t xml:space="preserve">       </w:t>
      </w:r>
      <w:r>
        <w:rPr>
          <w:rFonts w:hint="eastAsia" w:ascii="宋体" w:hAnsi="宋体" w:cs="宋体"/>
          <w:szCs w:val="21"/>
        </w:rPr>
        <w:t xml:space="preserve"> </w:t>
      </w:r>
      <w:r>
        <w:rPr>
          <w:rFonts w:hint="eastAsia" w:ascii="宋体" w:hAnsi="宋体" w:cs="宋体"/>
        </w:rPr>
        <w:t xml:space="preserve"> (项目名称)   </w:t>
      </w:r>
      <w:r>
        <w:rPr>
          <w:rFonts w:hint="eastAsia" w:ascii="宋体" w:hAnsi="宋体" w:cs="宋体"/>
          <w:sz w:val="30"/>
          <w:u w:val="single"/>
        </w:rPr>
        <w:t xml:space="preserve">        </w:t>
      </w:r>
      <w:r>
        <w:rPr>
          <w:rFonts w:hint="eastAsia" w:ascii="宋体" w:hAnsi="宋体" w:cs="宋体"/>
          <w:szCs w:val="21"/>
        </w:rPr>
        <w:t xml:space="preserve">  </w:t>
      </w:r>
      <w:r>
        <w:rPr>
          <w:rFonts w:hint="eastAsia" w:ascii="宋体" w:hAnsi="宋体" w:cs="宋体"/>
        </w:rPr>
        <w:t xml:space="preserve"> (标段名称) </w:t>
      </w:r>
      <w:r>
        <w:rPr>
          <w:rFonts w:hint="eastAsia" w:ascii="宋体" w:hAnsi="宋体" w:cs="宋体"/>
          <w:szCs w:val="21"/>
        </w:rPr>
        <w:t xml:space="preserve">           </w:t>
      </w:r>
    </w:p>
    <w:p w14:paraId="50EE6D1B">
      <w:pPr>
        <w:rPr>
          <w:rFonts w:ascii="宋体" w:hAnsi="宋体"/>
          <w:szCs w:val="21"/>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3492"/>
        <w:gridCol w:w="1089"/>
        <w:gridCol w:w="1128"/>
        <w:gridCol w:w="1565"/>
        <w:gridCol w:w="1135"/>
      </w:tblGrid>
      <w:tr w14:paraId="07052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8" w:type="dxa"/>
            <w:noWrap w:val="0"/>
            <w:vAlign w:val="center"/>
          </w:tcPr>
          <w:p w14:paraId="55CC36EF">
            <w:pPr>
              <w:jc w:val="center"/>
              <w:rPr>
                <w:rFonts w:ascii="宋体" w:hAnsi="宋体"/>
                <w:szCs w:val="21"/>
              </w:rPr>
            </w:pPr>
            <w:bookmarkStart w:id="2739" w:name="_Toc221951588"/>
            <w:r>
              <w:rPr>
                <w:rFonts w:hint="eastAsia" w:ascii="宋体" w:hAnsi="宋体"/>
                <w:szCs w:val="21"/>
              </w:rPr>
              <w:t>序号</w:t>
            </w:r>
            <w:bookmarkEnd w:id="2739"/>
          </w:p>
        </w:tc>
        <w:tc>
          <w:tcPr>
            <w:tcW w:w="3492" w:type="dxa"/>
            <w:noWrap w:val="0"/>
            <w:vAlign w:val="center"/>
          </w:tcPr>
          <w:p w14:paraId="1DAC83C8">
            <w:pPr>
              <w:jc w:val="center"/>
              <w:rPr>
                <w:rFonts w:ascii="宋体" w:hAnsi="宋体"/>
                <w:szCs w:val="21"/>
              </w:rPr>
            </w:pPr>
            <w:bookmarkStart w:id="2740" w:name="_Toc221951589"/>
            <w:r>
              <w:rPr>
                <w:rFonts w:hint="eastAsia" w:ascii="宋体" w:hAnsi="宋体"/>
                <w:szCs w:val="21"/>
              </w:rPr>
              <w:t>材料名称</w:t>
            </w:r>
            <w:bookmarkEnd w:id="2740"/>
          </w:p>
        </w:tc>
        <w:tc>
          <w:tcPr>
            <w:tcW w:w="1089" w:type="dxa"/>
            <w:noWrap w:val="0"/>
            <w:vAlign w:val="center"/>
          </w:tcPr>
          <w:p w14:paraId="476D07C7">
            <w:pPr>
              <w:jc w:val="center"/>
              <w:rPr>
                <w:rFonts w:ascii="宋体" w:hAnsi="宋体"/>
                <w:szCs w:val="21"/>
              </w:rPr>
            </w:pPr>
            <w:bookmarkStart w:id="2741" w:name="_Toc221951590"/>
            <w:r>
              <w:rPr>
                <w:rFonts w:hint="eastAsia" w:ascii="宋体" w:hAnsi="宋体"/>
                <w:szCs w:val="21"/>
              </w:rPr>
              <w:t>型号规格</w:t>
            </w:r>
            <w:bookmarkEnd w:id="2741"/>
          </w:p>
        </w:tc>
        <w:tc>
          <w:tcPr>
            <w:tcW w:w="1128" w:type="dxa"/>
            <w:noWrap w:val="0"/>
            <w:vAlign w:val="center"/>
          </w:tcPr>
          <w:p w14:paraId="3A7A3E60">
            <w:pPr>
              <w:jc w:val="center"/>
              <w:rPr>
                <w:rFonts w:ascii="宋体" w:hAnsi="宋体"/>
                <w:szCs w:val="21"/>
              </w:rPr>
            </w:pPr>
            <w:bookmarkStart w:id="2742" w:name="_Toc221951591"/>
            <w:r>
              <w:rPr>
                <w:rFonts w:hint="eastAsia" w:ascii="宋体" w:hAnsi="宋体"/>
                <w:szCs w:val="21"/>
              </w:rPr>
              <w:t>计量单位</w:t>
            </w:r>
            <w:bookmarkEnd w:id="2742"/>
          </w:p>
        </w:tc>
        <w:tc>
          <w:tcPr>
            <w:tcW w:w="1565" w:type="dxa"/>
            <w:noWrap w:val="0"/>
            <w:vAlign w:val="center"/>
          </w:tcPr>
          <w:p w14:paraId="539D5F52">
            <w:pPr>
              <w:jc w:val="center"/>
              <w:rPr>
                <w:rFonts w:ascii="宋体" w:hAnsi="宋体"/>
                <w:szCs w:val="21"/>
              </w:rPr>
            </w:pPr>
            <w:bookmarkStart w:id="2743" w:name="_Toc221951592"/>
            <w:r>
              <w:rPr>
                <w:rFonts w:hint="eastAsia" w:ascii="宋体" w:hAnsi="宋体"/>
                <w:szCs w:val="21"/>
              </w:rPr>
              <w:t>预算价格(元)</w:t>
            </w:r>
            <w:bookmarkEnd w:id="2743"/>
          </w:p>
        </w:tc>
        <w:tc>
          <w:tcPr>
            <w:tcW w:w="1135" w:type="dxa"/>
            <w:noWrap w:val="0"/>
            <w:vAlign w:val="center"/>
          </w:tcPr>
          <w:p w14:paraId="6CEEAA8C">
            <w:pPr>
              <w:jc w:val="center"/>
              <w:rPr>
                <w:rFonts w:ascii="宋体" w:hAnsi="宋体"/>
                <w:szCs w:val="21"/>
              </w:rPr>
            </w:pPr>
            <w:bookmarkStart w:id="2744" w:name="_Toc221951593"/>
            <w:r>
              <w:rPr>
                <w:rFonts w:hint="eastAsia" w:ascii="宋体" w:hAnsi="宋体"/>
                <w:szCs w:val="21"/>
              </w:rPr>
              <w:t>备注</w:t>
            </w:r>
            <w:bookmarkEnd w:id="2744"/>
          </w:p>
        </w:tc>
      </w:tr>
      <w:tr w14:paraId="3DC83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8" w:type="dxa"/>
            <w:noWrap w:val="0"/>
            <w:vAlign w:val="center"/>
          </w:tcPr>
          <w:p w14:paraId="6052DECF">
            <w:pPr>
              <w:jc w:val="center"/>
              <w:rPr>
                <w:rFonts w:ascii="宋体" w:hAnsi="宋体"/>
                <w:sz w:val="24"/>
              </w:rPr>
            </w:pPr>
          </w:p>
        </w:tc>
        <w:tc>
          <w:tcPr>
            <w:tcW w:w="3492" w:type="dxa"/>
            <w:noWrap w:val="0"/>
            <w:vAlign w:val="center"/>
          </w:tcPr>
          <w:p w14:paraId="5ED92DD1">
            <w:pPr>
              <w:jc w:val="center"/>
              <w:rPr>
                <w:rFonts w:ascii="宋体" w:hAnsi="宋体"/>
                <w:sz w:val="24"/>
              </w:rPr>
            </w:pPr>
          </w:p>
        </w:tc>
        <w:tc>
          <w:tcPr>
            <w:tcW w:w="1089" w:type="dxa"/>
            <w:noWrap w:val="0"/>
            <w:vAlign w:val="center"/>
          </w:tcPr>
          <w:p w14:paraId="4FEE3454">
            <w:pPr>
              <w:jc w:val="center"/>
              <w:rPr>
                <w:rFonts w:ascii="宋体" w:hAnsi="宋体"/>
                <w:sz w:val="24"/>
              </w:rPr>
            </w:pPr>
          </w:p>
        </w:tc>
        <w:tc>
          <w:tcPr>
            <w:tcW w:w="1128" w:type="dxa"/>
            <w:noWrap w:val="0"/>
            <w:vAlign w:val="center"/>
          </w:tcPr>
          <w:p w14:paraId="4C4A1A0D">
            <w:pPr>
              <w:jc w:val="center"/>
              <w:rPr>
                <w:rFonts w:ascii="宋体" w:hAnsi="宋体"/>
                <w:sz w:val="24"/>
              </w:rPr>
            </w:pPr>
          </w:p>
        </w:tc>
        <w:tc>
          <w:tcPr>
            <w:tcW w:w="1565" w:type="dxa"/>
            <w:noWrap w:val="0"/>
            <w:vAlign w:val="center"/>
          </w:tcPr>
          <w:p w14:paraId="58B6C111">
            <w:pPr>
              <w:jc w:val="center"/>
              <w:rPr>
                <w:rFonts w:ascii="宋体" w:hAnsi="宋体"/>
                <w:sz w:val="24"/>
              </w:rPr>
            </w:pPr>
          </w:p>
        </w:tc>
        <w:tc>
          <w:tcPr>
            <w:tcW w:w="1135" w:type="dxa"/>
            <w:noWrap w:val="0"/>
            <w:vAlign w:val="center"/>
          </w:tcPr>
          <w:p w14:paraId="496028D4">
            <w:pPr>
              <w:jc w:val="center"/>
              <w:rPr>
                <w:rFonts w:ascii="宋体" w:hAnsi="宋体"/>
                <w:sz w:val="24"/>
              </w:rPr>
            </w:pPr>
          </w:p>
        </w:tc>
      </w:tr>
      <w:tr w14:paraId="5A744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8" w:type="dxa"/>
            <w:noWrap w:val="0"/>
            <w:vAlign w:val="center"/>
          </w:tcPr>
          <w:p w14:paraId="072D3AF1">
            <w:pPr>
              <w:jc w:val="center"/>
              <w:rPr>
                <w:rFonts w:ascii="宋体" w:hAnsi="宋体"/>
                <w:sz w:val="24"/>
              </w:rPr>
            </w:pPr>
          </w:p>
        </w:tc>
        <w:tc>
          <w:tcPr>
            <w:tcW w:w="3492" w:type="dxa"/>
            <w:noWrap w:val="0"/>
            <w:vAlign w:val="center"/>
          </w:tcPr>
          <w:p w14:paraId="5521CF8F">
            <w:pPr>
              <w:jc w:val="center"/>
              <w:rPr>
                <w:rFonts w:ascii="宋体" w:hAnsi="宋体"/>
                <w:sz w:val="24"/>
              </w:rPr>
            </w:pPr>
          </w:p>
        </w:tc>
        <w:tc>
          <w:tcPr>
            <w:tcW w:w="1089" w:type="dxa"/>
            <w:noWrap w:val="0"/>
            <w:vAlign w:val="center"/>
          </w:tcPr>
          <w:p w14:paraId="746D6EC8">
            <w:pPr>
              <w:jc w:val="center"/>
              <w:rPr>
                <w:rFonts w:ascii="宋体" w:hAnsi="宋体"/>
                <w:sz w:val="24"/>
              </w:rPr>
            </w:pPr>
          </w:p>
        </w:tc>
        <w:tc>
          <w:tcPr>
            <w:tcW w:w="1128" w:type="dxa"/>
            <w:noWrap w:val="0"/>
            <w:vAlign w:val="center"/>
          </w:tcPr>
          <w:p w14:paraId="7EED13E9">
            <w:pPr>
              <w:jc w:val="center"/>
              <w:rPr>
                <w:rFonts w:ascii="宋体" w:hAnsi="宋体"/>
                <w:sz w:val="24"/>
              </w:rPr>
            </w:pPr>
          </w:p>
        </w:tc>
        <w:tc>
          <w:tcPr>
            <w:tcW w:w="1565" w:type="dxa"/>
            <w:noWrap w:val="0"/>
            <w:vAlign w:val="center"/>
          </w:tcPr>
          <w:p w14:paraId="53F908E8">
            <w:pPr>
              <w:jc w:val="center"/>
              <w:rPr>
                <w:rFonts w:ascii="宋体" w:hAnsi="宋体"/>
                <w:sz w:val="24"/>
              </w:rPr>
            </w:pPr>
          </w:p>
        </w:tc>
        <w:tc>
          <w:tcPr>
            <w:tcW w:w="1135" w:type="dxa"/>
            <w:noWrap w:val="0"/>
            <w:vAlign w:val="center"/>
          </w:tcPr>
          <w:p w14:paraId="4B399830">
            <w:pPr>
              <w:jc w:val="center"/>
              <w:rPr>
                <w:rFonts w:ascii="宋体" w:hAnsi="宋体"/>
                <w:sz w:val="24"/>
              </w:rPr>
            </w:pPr>
          </w:p>
        </w:tc>
      </w:tr>
      <w:tr w14:paraId="209DB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8" w:type="dxa"/>
            <w:noWrap w:val="0"/>
            <w:vAlign w:val="center"/>
          </w:tcPr>
          <w:p w14:paraId="20DDE8E8">
            <w:pPr>
              <w:jc w:val="center"/>
              <w:rPr>
                <w:rFonts w:ascii="宋体" w:hAnsi="宋体"/>
                <w:sz w:val="24"/>
              </w:rPr>
            </w:pPr>
          </w:p>
        </w:tc>
        <w:tc>
          <w:tcPr>
            <w:tcW w:w="3492" w:type="dxa"/>
            <w:noWrap w:val="0"/>
            <w:vAlign w:val="center"/>
          </w:tcPr>
          <w:p w14:paraId="3C817CE2">
            <w:pPr>
              <w:jc w:val="center"/>
              <w:rPr>
                <w:rFonts w:ascii="宋体" w:hAnsi="宋体"/>
                <w:sz w:val="24"/>
              </w:rPr>
            </w:pPr>
          </w:p>
        </w:tc>
        <w:tc>
          <w:tcPr>
            <w:tcW w:w="1089" w:type="dxa"/>
            <w:noWrap w:val="0"/>
            <w:vAlign w:val="center"/>
          </w:tcPr>
          <w:p w14:paraId="5F86B367">
            <w:pPr>
              <w:jc w:val="center"/>
              <w:rPr>
                <w:rFonts w:ascii="宋体" w:hAnsi="宋体"/>
                <w:sz w:val="24"/>
              </w:rPr>
            </w:pPr>
          </w:p>
        </w:tc>
        <w:tc>
          <w:tcPr>
            <w:tcW w:w="1128" w:type="dxa"/>
            <w:noWrap w:val="0"/>
            <w:vAlign w:val="center"/>
          </w:tcPr>
          <w:p w14:paraId="589CECF7">
            <w:pPr>
              <w:jc w:val="center"/>
              <w:rPr>
                <w:rFonts w:ascii="宋体" w:hAnsi="宋体"/>
                <w:sz w:val="24"/>
              </w:rPr>
            </w:pPr>
          </w:p>
        </w:tc>
        <w:tc>
          <w:tcPr>
            <w:tcW w:w="1565" w:type="dxa"/>
            <w:noWrap w:val="0"/>
            <w:vAlign w:val="center"/>
          </w:tcPr>
          <w:p w14:paraId="0908C41D">
            <w:pPr>
              <w:jc w:val="center"/>
              <w:rPr>
                <w:rFonts w:ascii="宋体" w:hAnsi="宋体"/>
                <w:sz w:val="24"/>
              </w:rPr>
            </w:pPr>
          </w:p>
        </w:tc>
        <w:tc>
          <w:tcPr>
            <w:tcW w:w="1135" w:type="dxa"/>
            <w:noWrap w:val="0"/>
            <w:vAlign w:val="center"/>
          </w:tcPr>
          <w:p w14:paraId="7D95B473">
            <w:pPr>
              <w:jc w:val="center"/>
              <w:rPr>
                <w:rFonts w:ascii="宋体" w:hAnsi="宋体"/>
                <w:sz w:val="24"/>
              </w:rPr>
            </w:pPr>
          </w:p>
        </w:tc>
      </w:tr>
      <w:tr w14:paraId="6EB6A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8" w:type="dxa"/>
            <w:noWrap w:val="0"/>
            <w:vAlign w:val="center"/>
          </w:tcPr>
          <w:p w14:paraId="5A9D77AA">
            <w:pPr>
              <w:jc w:val="center"/>
              <w:rPr>
                <w:rFonts w:ascii="宋体" w:hAnsi="宋体"/>
                <w:sz w:val="24"/>
              </w:rPr>
            </w:pPr>
          </w:p>
        </w:tc>
        <w:tc>
          <w:tcPr>
            <w:tcW w:w="3492" w:type="dxa"/>
            <w:noWrap w:val="0"/>
            <w:vAlign w:val="center"/>
          </w:tcPr>
          <w:p w14:paraId="139DDAF4">
            <w:pPr>
              <w:jc w:val="center"/>
              <w:rPr>
                <w:rFonts w:ascii="宋体" w:hAnsi="宋体"/>
                <w:sz w:val="24"/>
              </w:rPr>
            </w:pPr>
          </w:p>
        </w:tc>
        <w:tc>
          <w:tcPr>
            <w:tcW w:w="1089" w:type="dxa"/>
            <w:noWrap w:val="0"/>
            <w:vAlign w:val="center"/>
          </w:tcPr>
          <w:p w14:paraId="5EA89C67">
            <w:pPr>
              <w:jc w:val="center"/>
              <w:rPr>
                <w:rFonts w:ascii="宋体" w:hAnsi="宋体"/>
                <w:sz w:val="24"/>
              </w:rPr>
            </w:pPr>
          </w:p>
        </w:tc>
        <w:tc>
          <w:tcPr>
            <w:tcW w:w="1128" w:type="dxa"/>
            <w:noWrap w:val="0"/>
            <w:vAlign w:val="center"/>
          </w:tcPr>
          <w:p w14:paraId="1B80C755">
            <w:pPr>
              <w:jc w:val="center"/>
              <w:rPr>
                <w:rFonts w:ascii="宋体" w:hAnsi="宋体"/>
                <w:sz w:val="24"/>
              </w:rPr>
            </w:pPr>
          </w:p>
        </w:tc>
        <w:tc>
          <w:tcPr>
            <w:tcW w:w="1565" w:type="dxa"/>
            <w:noWrap w:val="0"/>
            <w:vAlign w:val="center"/>
          </w:tcPr>
          <w:p w14:paraId="245CC30A">
            <w:pPr>
              <w:jc w:val="center"/>
              <w:rPr>
                <w:rFonts w:ascii="宋体" w:hAnsi="宋体"/>
                <w:sz w:val="24"/>
              </w:rPr>
            </w:pPr>
          </w:p>
        </w:tc>
        <w:tc>
          <w:tcPr>
            <w:tcW w:w="1135" w:type="dxa"/>
            <w:noWrap w:val="0"/>
            <w:vAlign w:val="center"/>
          </w:tcPr>
          <w:p w14:paraId="39FC2599">
            <w:pPr>
              <w:jc w:val="center"/>
              <w:rPr>
                <w:rFonts w:ascii="宋体" w:hAnsi="宋体"/>
                <w:sz w:val="24"/>
              </w:rPr>
            </w:pPr>
          </w:p>
        </w:tc>
      </w:tr>
      <w:tr w14:paraId="3D272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8" w:type="dxa"/>
            <w:noWrap w:val="0"/>
            <w:vAlign w:val="center"/>
          </w:tcPr>
          <w:p w14:paraId="3713AA28">
            <w:pPr>
              <w:jc w:val="center"/>
              <w:rPr>
                <w:rFonts w:ascii="宋体" w:hAnsi="宋体"/>
                <w:sz w:val="24"/>
              </w:rPr>
            </w:pPr>
          </w:p>
        </w:tc>
        <w:tc>
          <w:tcPr>
            <w:tcW w:w="3492" w:type="dxa"/>
            <w:noWrap w:val="0"/>
            <w:vAlign w:val="center"/>
          </w:tcPr>
          <w:p w14:paraId="0D8BD086">
            <w:pPr>
              <w:jc w:val="center"/>
              <w:rPr>
                <w:rFonts w:ascii="宋体" w:hAnsi="宋体"/>
                <w:sz w:val="24"/>
              </w:rPr>
            </w:pPr>
          </w:p>
        </w:tc>
        <w:tc>
          <w:tcPr>
            <w:tcW w:w="1089" w:type="dxa"/>
            <w:noWrap w:val="0"/>
            <w:vAlign w:val="center"/>
          </w:tcPr>
          <w:p w14:paraId="51C69647">
            <w:pPr>
              <w:jc w:val="center"/>
              <w:rPr>
                <w:rFonts w:ascii="宋体" w:hAnsi="宋体"/>
                <w:sz w:val="24"/>
              </w:rPr>
            </w:pPr>
          </w:p>
        </w:tc>
        <w:tc>
          <w:tcPr>
            <w:tcW w:w="1128" w:type="dxa"/>
            <w:noWrap w:val="0"/>
            <w:vAlign w:val="center"/>
          </w:tcPr>
          <w:p w14:paraId="5427D961">
            <w:pPr>
              <w:jc w:val="center"/>
              <w:rPr>
                <w:rFonts w:ascii="宋体" w:hAnsi="宋体"/>
                <w:sz w:val="24"/>
              </w:rPr>
            </w:pPr>
          </w:p>
        </w:tc>
        <w:tc>
          <w:tcPr>
            <w:tcW w:w="1565" w:type="dxa"/>
            <w:noWrap w:val="0"/>
            <w:vAlign w:val="center"/>
          </w:tcPr>
          <w:p w14:paraId="71E3001D">
            <w:pPr>
              <w:jc w:val="center"/>
              <w:rPr>
                <w:rFonts w:ascii="宋体" w:hAnsi="宋体"/>
                <w:sz w:val="24"/>
              </w:rPr>
            </w:pPr>
          </w:p>
        </w:tc>
        <w:tc>
          <w:tcPr>
            <w:tcW w:w="1135" w:type="dxa"/>
            <w:noWrap w:val="0"/>
            <w:vAlign w:val="center"/>
          </w:tcPr>
          <w:p w14:paraId="412E3134">
            <w:pPr>
              <w:jc w:val="center"/>
              <w:rPr>
                <w:rFonts w:ascii="宋体" w:hAnsi="宋体"/>
                <w:sz w:val="24"/>
              </w:rPr>
            </w:pPr>
          </w:p>
        </w:tc>
      </w:tr>
      <w:tr w14:paraId="6E84E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8" w:type="dxa"/>
            <w:noWrap w:val="0"/>
            <w:vAlign w:val="center"/>
          </w:tcPr>
          <w:p w14:paraId="1783489F">
            <w:pPr>
              <w:jc w:val="center"/>
              <w:rPr>
                <w:rFonts w:ascii="宋体" w:hAnsi="宋体"/>
                <w:sz w:val="24"/>
              </w:rPr>
            </w:pPr>
          </w:p>
        </w:tc>
        <w:tc>
          <w:tcPr>
            <w:tcW w:w="3492" w:type="dxa"/>
            <w:noWrap w:val="0"/>
            <w:vAlign w:val="center"/>
          </w:tcPr>
          <w:p w14:paraId="28F9D784">
            <w:pPr>
              <w:jc w:val="center"/>
              <w:rPr>
                <w:rFonts w:ascii="宋体" w:hAnsi="宋体"/>
                <w:sz w:val="24"/>
              </w:rPr>
            </w:pPr>
          </w:p>
        </w:tc>
        <w:tc>
          <w:tcPr>
            <w:tcW w:w="1089" w:type="dxa"/>
            <w:noWrap w:val="0"/>
            <w:vAlign w:val="center"/>
          </w:tcPr>
          <w:p w14:paraId="747AB86D">
            <w:pPr>
              <w:jc w:val="center"/>
              <w:rPr>
                <w:rFonts w:ascii="宋体" w:hAnsi="宋体"/>
                <w:sz w:val="24"/>
              </w:rPr>
            </w:pPr>
          </w:p>
        </w:tc>
        <w:tc>
          <w:tcPr>
            <w:tcW w:w="1128" w:type="dxa"/>
            <w:noWrap w:val="0"/>
            <w:vAlign w:val="center"/>
          </w:tcPr>
          <w:p w14:paraId="4E671759">
            <w:pPr>
              <w:jc w:val="center"/>
              <w:rPr>
                <w:rFonts w:ascii="宋体" w:hAnsi="宋体"/>
                <w:sz w:val="24"/>
              </w:rPr>
            </w:pPr>
          </w:p>
        </w:tc>
        <w:tc>
          <w:tcPr>
            <w:tcW w:w="1565" w:type="dxa"/>
            <w:noWrap w:val="0"/>
            <w:vAlign w:val="center"/>
          </w:tcPr>
          <w:p w14:paraId="385EF3BC">
            <w:pPr>
              <w:jc w:val="center"/>
              <w:rPr>
                <w:rFonts w:ascii="宋体" w:hAnsi="宋体"/>
                <w:sz w:val="24"/>
              </w:rPr>
            </w:pPr>
          </w:p>
        </w:tc>
        <w:tc>
          <w:tcPr>
            <w:tcW w:w="1135" w:type="dxa"/>
            <w:noWrap w:val="0"/>
            <w:vAlign w:val="center"/>
          </w:tcPr>
          <w:p w14:paraId="0E917621">
            <w:pPr>
              <w:jc w:val="center"/>
              <w:rPr>
                <w:rFonts w:ascii="宋体" w:hAnsi="宋体"/>
                <w:sz w:val="24"/>
              </w:rPr>
            </w:pPr>
          </w:p>
        </w:tc>
      </w:tr>
      <w:tr w14:paraId="0C140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8" w:type="dxa"/>
            <w:noWrap w:val="0"/>
            <w:vAlign w:val="center"/>
          </w:tcPr>
          <w:p w14:paraId="5FFE4396">
            <w:pPr>
              <w:jc w:val="center"/>
              <w:rPr>
                <w:rFonts w:ascii="宋体" w:hAnsi="宋体"/>
                <w:sz w:val="24"/>
              </w:rPr>
            </w:pPr>
          </w:p>
        </w:tc>
        <w:tc>
          <w:tcPr>
            <w:tcW w:w="3492" w:type="dxa"/>
            <w:noWrap w:val="0"/>
            <w:vAlign w:val="center"/>
          </w:tcPr>
          <w:p w14:paraId="69FA5DDA">
            <w:pPr>
              <w:jc w:val="center"/>
              <w:rPr>
                <w:rFonts w:ascii="宋体" w:hAnsi="宋体"/>
                <w:sz w:val="24"/>
              </w:rPr>
            </w:pPr>
          </w:p>
        </w:tc>
        <w:tc>
          <w:tcPr>
            <w:tcW w:w="1089" w:type="dxa"/>
            <w:noWrap w:val="0"/>
            <w:vAlign w:val="center"/>
          </w:tcPr>
          <w:p w14:paraId="1FC2575C">
            <w:pPr>
              <w:jc w:val="center"/>
              <w:rPr>
                <w:rFonts w:ascii="宋体" w:hAnsi="宋体"/>
                <w:sz w:val="24"/>
              </w:rPr>
            </w:pPr>
          </w:p>
        </w:tc>
        <w:tc>
          <w:tcPr>
            <w:tcW w:w="1128" w:type="dxa"/>
            <w:noWrap w:val="0"/>
            <w:vAlign w:val="center"/>
          </w:tcPr>
          <w:p w14:paraId="066969FB">
            <w:pPr>
              <w:jc w:val="center"/>
              <w:rPr>
                <w:rFonts w:ascii="宋体" w:hAnsi="宋体"/>
                <w:sz w:val="24"/>
              </w:rPr>
            </w:pPr>
          </w:p>
        </w:tc>
        <w:tc>
          <w:tcPr>
            <w:tcW w:w="1565" w:type="dxa"/>
            <w:noWrap w:val="0"/>
            <w:vAlign w:val="center"/>
          </w:tcPr>
          <w:p w14:paraId="7C163047">
            <w:pPr>
              <w:jc w:val="center"/>
              <w:rPr>
                <w:rFonts w:ascii="宋体" w:hAnsi="宋体"/>
                <w:sz w:val="24"/>
              </w:rPr>
            </w:pPr>
          </w:p>
        </w:tc>
        <w:tc>
          <w:tcPr>
            <w:tcW w:w="1135" w:type="dxa"/>
            <w:noWrap w:val="0"/>
            <w:vAlign w:val="center"/>
          </w:tcPr>
          <w:p w14:paraId="19BA9626">
            <w:pPr>
              <w:jc w:val="center"/>
              <w:rPr>
                <w:rFonts w:ascii="宋体" w:hAnsi="宋体"/>
                <w:sz w:val="24"/>
              </w:rPr>
            </w:pPr>
          </w:p>
        </w:tc>
      </w:tr>
      <w:tr w14:paraId="39BD7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8" w:type="dxa"/>
            <w:noWrap w:val="0"/>
            <w:vAlign w:val="center"/>
          </w:tcPr>
          <w:p w14:paraId="61B216D3">
            <w:pPr>
              <w:jc w:val="center"/>
              <w:rPr>
                <w:rFonts w:ascii="宋体" w:hAnsi="宋体"/>
                <w:sz w:val="24"/>
              </w:rPr>
            </w:pPr>
          </w:p>
        </w:tc>
        <w:tc>
          <w:tcPr>
            <w:tcW w:w="3492" w:type="dxa"/>
            <w:noWrap w:val="0"/>
            <w:vAlign w:val="center"/>
          </w:tcPr>
          <w:p w14:paraId="3B990655">
            <w:pPr>
              <w:jc w:val="center"/>
              <w:rPr>
                <w:rFonts w:ascii="宋体" w:hAnsi="宋体"/>
                <w:sz w:val="24"/>
              </w:rPr>
            </w:pPr>
          </w:p>
        </w:tc>
        <w:tc>
          <w:tcPr>
            <w:tcW w:w="1089" w:type="dxa"/>
            <w:noWrap w:val="0"/>
            <w:vAlign w:val="center"/>
          </w:tcPr>
          <w:p w14:paraId="580474D8">
            <w:pPr>
              <w:jc w:val="center"/>
              <w:rPr>
                <w:rFonts w:ascii="宋体" w:hAnsi="宋体"/>
                <w:sz w:val="24"/>
              </w:rPr>
            </w:pPr>
          </w:p>
        </w:tc>
        <w:tc>
          <w:tcPr>
            <w:tcW w:w="1128" w:type="dxa"/>
            <w:noWrap w:val="0"/>
            <w:vAlign w:val="center"/>
          </w:tcPr>
          <w:p w14:paraId="78E15D03">
            <w:pPr>
              <w:jc w:val="center"/>
              <w:rPr>
                <w:rFonts w:ascii="宋体" w:hAnsi="宋体"/>
                <w:sz w:val="24"/>
              </w:rPr>
            </w:pPr>
          </w:p>
        </w:tc>
        <w:tc>
          <w:tcPr>
            <w:tcW w:w="1565" w:type="dxa"/>
            <w:noWrap w:val="0"/>
            <w:vAlign w:val="center"/>
          </w:tcPr>
          <w:p w14:paraId="61EB5BF9">
            <w:pPr>
              <w:jc w:val="center"/>
              <w:rPr>
                <w:rFonts w:ascii="宋体" w:hAnsi="宋体"/>
                <w:sz w:val="24"/>
              </w:rPr>
            </w:pPr>
          </w:p>
        </w:tc>
        <w:tc>
          <w:tcPr>
            <w:tcW w:w="1135" w:type="dxa"/>
            <w:noWrap w:val="0"/>
            <w:vAlign w:val="center"/>
          </w:tcPr>
          <w:p w14:paraId="3DC22451">
            <w:pPr>
              <w:jc w:val="center"/>
              <w:rPr>
                <w:rFonts w:ascii="宋体" w:hAnsi="宋体"/>
                <w:sz w:val="24"/>
              </w:rPr>
            </w:pPr>
          </w:p>
        </w:tc>
      </w:tr>
      <w:tr w14:paraId="0CCCA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8" w:type="dxa"/>
            <w:noWrap w:val="0"/>
            <w:vAlign w:val="center"/>
          </w:tcPr>
          <w:p w14:paraId="24FE9926">
            <w:pPr>
              <w:jc w:val="center"/>
              <w:rPr>
                <w:rFonts w:ascii="宋体" w:hAnsi="宋体"/>
                <w:sz w:val="24"/>
              </w:rPr>
            </w:pPr>
          </w:p>
        </w:tc>
        <w:tc>
          <w:tcPr>
            <w:tcW w:w="3492" w:type="dxa"/>
            <w:noWrap w:val="0"/>
            <w:vAlign w:val="center"/>
          </w:tcPr>
          <w:p w14:paraId="6716F8E3">
            <w:pPr>
              <w:jc w:val="center"/>
              <w:rPr>
                <w:rFonts w:ascii="宋体" w:hAnsi="宋体"/>
                <w:sz w:val="24"/>
              </w:rPr>
            </w:pPr>
          </w:p>
        </w:tc>
        <w:tc>
          <w:tcPr>
            <w:tcW w:w="1089" w:type="dxa"/>
            <w:noWrap w:val="0"/>
            <w:vAlign w:val="center"/>
          </w:tcPr>
          <w:p w14:paraId="43CE4CCB">
            <w:pPr>
              <w:jc w:val="center"/>
              <w:rPr>
                <w:rFonts w:ascii="宋体" w:hAnsi="宋体"/>
                <w:sz w:val="24"/>
              </w:rPr>
            </w:pPr>
          </w:p>
        </w:tc>
        <w:tc>
          <w:tcPr>
            <w:tcW w:w="1128" w:type="dxa"/>
            <w:noWrap w:val="0"/>
            <w:vAlign w:val="center"/>
          </w:tcPr>
          <w:p w14:paraId="32AC1B06">
            <w:pPr>
              <w:jc w:val="center"/>
              <w:rPr>
                <w:rFonts w:ascii="宋体" w:hAnsi="宋体"/>
                <w:sz w:val="24"/>
              </w:rPr>
            </w:pPr>
          </w:p>
        </w:tc>
        <w:tc>
          <w:tcPr>
            <w:tcW w:w="1565" w:type="dxa"/>
            <w:noWrap w:val="0"/>
            <w:vAlign w:val="center"/>
          </w:tcPr>
          <w:p w14:paraId="2DE623AC">
            <w:pPr>
              <w:jc w:val="center"/>
              <w:rPr>
                <w:rFonts w:ascii="宋体" w:hAnsi="宋体"/>
                <w:sz w:val="24"/>
              </w:rPr>
            </w:pPr>
          </w:p>
        </w:tc>
        <w:tc>
          <w:tcPr>
            <w:tcW w:w="1135" w:type="dxa"/>
            <w:noWrap w:val="0"/>
            <w:vAlign w:val="center"/>
          </w:tcPr>
          <w:p w14:paraId="79511B94">
            <w:pPr>
              <w:jc w:val="center"/>
              <w:rPr>
                <w:rFonts w:ascii="宋体" w:hAnsi="宋体"/>
                <w:sz w:val="24"/>
              </w:rPr>
            </w:pPr>
          </w:p>
        </w:tc>
      </w:tr>
      <w:tr w14:paraId="0B773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8" w:type="dxa"/>
            <w:noWrap w:val="0"/>
            <w:vAlign w:val="center"/>
          </w:tcPr>
          <w:p w14:paraId="6DADAC92">
            <w:pPr>
              <w:jc w:val="center"/>
              <w:rPr>
                <w:rFonts w:ascii="宋体" w:hAnsi="宋体"/>
                <w:sz w:val="24"/>
              </w:rPr>
            </w:pPr>
          </w:p>
        </w:tc>
        <w:tc>
          <w:tcPr>
            <w:tcW w:w="3492" w:type="dxa"/>
            <w:noWrap w:val="0"/>
            <w:vAlign w:val="center"/>
          </w:tcPr>
          <w:p w14:paraId="6AB91470">
            <w:pPr>
              <w:jc w:val="center"/>
              <w:rPr>
                <w:rFonts w:ascii="宋体" w:hAnsi="宋体"/>
                <w:sz w:val="24"/>
              </w:rPr>
            </w:pPr>
          </w:p>
        </w:tc>
        <w:tc>
          <w:tcPr>
            <w:tcW w:w="1089" w:type="dxa"/>
            <w:noWrap w:val="0"/>
            <w:vAlign w:val="center"/>
          </w:tcPr>
          <w:p w14:paraId="4BF2279D">
            <w:pPr>
              <w:jc w:val="center"/>
              <w:rPr>
                <w:rFonts w:ascii="宋体" w:hAnsi="宋体"/>
                <w:sz w:val="24"/>
              </w:rPr>
            </w:pPr>
          </w:p>
        </w:tc>
        <w:tc>
          <w:tcPr>
            <w:tcW w:w="1128" w:type="dxa"/>
            <w:noWrap w:val="0"/>
            <w:vAlign w:val="center"/>
          </w:tcPr>
          <w:p w14:paraId="24C96F94">
            <w:pPr>
              <w:jc w:val="center"/>
              <w:rPr>
                <w:rFonts w:ascii="宋体" w:hAnsi="宋体"/>
                <w:sz w:val="24"/>
              </w:rPr>
            </w:pPr>
          </w:p>
        </w:tc>
        <w:tc>
          <w:tcPr>
            <w:tcW w:w="1565" w:type="dxa"/>
            <w:noWrap w:val="0"/>
            <w:vAlign w:val="center"/>
          </w:tcPr>
          <w:p w14:paraId="25677842">
            <w:pPr>
              <w:jc w:val="center"/>
              <w:rPr>
                <w:rFonts w:ascii="宋体" w:hAnsi="宋体"/>
                <w:sz w:val="24"/>
              </w:rPr>
            </w:pPr>
          </w:p>
        </w:tc>
        <w:tc>
          <w:tcPr>
            <w:tcW w:w="1135" w:type="dxa"/>
            <w:noWrap w:val="0"/>
            <w:vAlign w:val="center"/>
          </w:tcPr>
          <w:p w14:paraId="730577E1">
            <w:pPr>
              <w:jc w:val="center"/>
              <w:rPr>
                <w:rFonts w:ascii="宋体" w:hAnsi="宋体"/>
                <w:sz w:val="24"/>
              </w:rPr>
            </w:pPr>
          </w:p>
        </w:tc>
      </w:tr>
      <w:tr w14:paraId="00E7F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8" w:type="dxa"/>
            <w:noWrap w:val="0"/>
            <w:vAlign w:val="center"/>
          </w:tcPr>
          <w:p w14:paraId="5C99131B">
            <w:pPr>
              <w:jc w:val="center"/>
              <w:rPr>
                <w:rFonts w:ascii="宋体" w:hAnsi="宋体"/>
                <w:sz w:val="24"/>
              </w:rPr>
            </w:pPr>
          </w:p>
        </w:tc>
        <w:tc>
          <w:tcPr>
            <w:tcW w:w="3492" w:type="dxa"/>
            <w:noWrap w:val="0"/>
            <w:vAlign w:val="center"/>
          </w:tcPr>
          <w:p w14:paraId="4DFBDD69">
            <w:pPr>
              <w:jc w:val="center"/>
              <w:rPr>
                <w:rFonts w:ascii="宋体" w:hAnsi="宋体"/>
                <w:sz w:val="24"/>
              </w:rPr>
            </w:pPr>
          </w:p>
        </w:tc>
        <w:tc>
          <w:tcPr>
            <w:tcW w:w="1089" w:type="dxa"/>
            <w:noWrap w:val="0"/>
            <w:vAlign w:val="center"/>
          </w:tcPr>
          <w:p w14:paraId="4E217EAE">
            <w:pPr>
              <w:jc w:val="center"/>
              <w:rPr>
                <w:rFonts w:ascii="宋体" w:hAnsi="宋体"/>
                <w:sz w:val="24"/>
              </w:rPr>
            </w:pPr>
          </w:p>
        </w:tc>
        <w:tc>
          <w:tcPr>
            <w:tcW w:w="1128" w:type="dxa"/>
            <w:noWrap w:val="0"/>
            <w:vAlign w:val="center"/>
          </w:tcPr>
          <w:p w14:paraId="4D0BB2DE">
            <w:pPr>
              <w:jc w:val="center"/>
              <w:rPr>
                <w:rFonts w:ascii="宋体" w:hAnsi="宋体"/>
                <w:sz w:val="24"/>
              </w:rPr>
            </w:pPr>
          </w:p>
        </w:tc>
        <w:tc>
          <w:tcPr>
            <w:tcW w:w="1565" w:type="dxa"/>
            <w:noWrap w:val="0"/>
            <w:vAlign w:val="center"/>
          </w:tcPr>
          <w:p w14:paraId="2764761D">
            <w:pPr>
              <w:jc w:val="center"/>
              <w:rPr>
                <w:rFonts w:ascii="宋体" w:hAnsi="宋体"/>
                <w:sz w:val="24"/>
              </w:rPr>
            </w:pPr>
          </w:p>
        </w:tc>
        <w:tc>
          <w:tcPr>
            <w:tcW w:w="1135" w:type="dxa"/>
            <w:noWrap w:val="0"/>
            <w:vAlign w:val="center"/>
          </w:tcPr>
          <w:p w14:paraId="1A7AF7D6">
            <w:pPr>
              <w:jc w:val="center"/>
              <w:rPr>
                <w:rFonts w:ascii="宋体" w:hAnsi="宋体"/>
                <w:sz w:val="24"/>
              </w:rPr>
            </w:pPr>
          </w:p>
        </w:tc>
      </w:tr>
      <w:tr w14:paraId="02F01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8" w:type="dxa"/>
            <w:noWrap w:val="0"/>
            <w:vAlign w:val="center"/>
          </w:tcPr>
          <w:p w14:paraId="17D1BC53">
            <w:pPr>
              <w:jc w:val="center"/>
              <w:rPr>
                <w:rFonts w:ascii="宋体" w:hAnsi="宋体"/>
                <w:sz w:val="24"/>
              </w:rPr>
            </w:pPr>
          </w:p>
        </w:tc>
        <w:tc>
          <w:tcPr>
            <w:tcW w:w="3492" w:type="dxa"/>
            <w:noWrap w:val="0"/>
            <w:vAlign w:val="center"/>
          </w:tcPr>
          <w:p w14:paraId="6D3F731A">
            <w:pPr>
              <w:jc w:val="center"/>
              <w:rPr>
                <w:rFonts w:ascii="宋体" w:hAnsi="宋体"/>
                <w:sz w:val="24"/>
              </w:rPr>
            </w:pPr>
          </w:p>
        </w:tc>
        <w:tc>
          <w:tcPr>
            <w:tcW w:w="1089" w:type="dxa"/>
            <w:noWrap w:val="0"/>
            <w:vAlign w:val="center"/>
          </w:tcPr>
          <w:p w14:paraId="0FDAC738">
            <w:pPr>
              <w:jc w:val="center"/>
              <w:rPr>
                <w:rFonts w:ascii="宋体" w:hAnsi="宋体"/>
                <w:sz w:val="24"/>
              </w:rPr>
            </w:pPr>
          </w:p>
        </w:tc>
        <w:tc>
          <w:tcPr>
            <w:tcW w:w="1128" w:type="dxa"/>
            <w:noWrap w:val="0"/>
            <w:vAlign w:val="center"/>
          </w:tcPr>
          <w:p w14:paraId="50672A99">
            <w:pPr>
              <w:jc w:val="center"/>
              <w:rPr>
                <w:rFonts w:ascii="宋体" w:hAnsi="宋体"/>
                <w:sz w:val="24"/>
              </w:rPr>
            </w:pPr>
          </w:p>
        </w:tc>
        <w:tc>
          <w:tcPr>
            <w:tcW w:w="1565" w:type="dxa"/>
            <w:noWrap w:val="0"/>
            <w:vAlign w:val="center"/>
          </w:tcPr>
          <w:p w14:paraId="30C3B5E1">
            <w:pPr>
              <w:jc w:val="center"/>
              <w:rPr>
                <w:rFonts w:ascii="宋体" w:hAnsi="宋体"/>
                <w:sz w:val="24"/>
              </w:rPr>
            </w:pPr>
          </w:p>
        </w:tc>
        <w:tc>
          <w:tcPr>
            <w:tcW w:w="1135" w:type="dxa"/>
            <w:noWrap w:val="0"/>
            <w:vAlign w:val="center"/>
          </w:tcPr>
          <w:p w14:paraId="39411670">
            <w:pPr>
              <w:jc w:val="center"/>
              <w:rPr>
                <w:rFonts w:ascii="宋体" w:hAnsi="宋体"/>
                <w:sz w:val="24"/>
              </w:rPr>
            </w:pPr>
          </w:p>
        </w:tc>
      </w:tr>
      <w:tr w14:paraId="7856F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8" w:type="dxa"/>
            <w:noWrap w:val="0"/>
            <w:vAlign w:val="center"/>
          </w:tcPr>
          <w:p w14:paraId="73963211">
            <w:pPr>
              <w:jc w:val="center"/>
              <w:rPr>
                <w:rFonts w:ascii="宋体" w:hAnsi="宋体"/>
                <w:sz w:val="24"/>
              </w:rPr>
            </w:pPr>
          </w:p>
        </w:tc>
        <w:tc>
          <w:tcPr>
            <w:tcW w:w="3492" w:type="dxa"/>
            <w:noWrap w:val="0"/>
            <w:vAlign w:val="center"/>
          </w:tcPr>
          <w:p w14:paraId="77099D28">
            <w:pPr>
              <w:jc w:val="center"/>
              <w:rPr>
                <w:rFonts w:ascii="宋体" w:hAnsi="宋体"/>
                <w:sz w:val="24"/>
              </w:rPr>
            </w:pPr>
          </w:p>
        </w:tc>
        <w:tc>
          <w:tcPr>
            <w:tcW w:w="1089" w:type="dxa"/>
            <w:noWrap w:val="0"/>
            <w:vAlign w:val="center"/>
          </w:tcPr>
          <w:p w14:paraId="4E0C8B2E">
            <w:pPr>
              <w:jc w:val="center"/>
              <w:rPr>
                <w:rFonts w:ascii="宋体" w:hAnsi="宋体"/>
                <w:sz w:val="24"/>
              </w:rPr>
            </w:pPr>
          </w:p>
        </w:tc>
        <w:tc>
          <w:tcPr>
            <w:tcW w:w="1128" w:type="dxa"/>
            <w:noWrap w:val="0"/>
            <w:vAlign w:val="center"/>
          </w:tcPr>
          <w:p w14:paraId="74C92E67">
            <w:pPr>
              <w:jc w:val="center"/>
              <w:rPr>
                <w:rFonts w:ascii="宋体" w:hAnsi="宋体"/>
                <w:sz w:val="24"/>
              </w:rPr>
            </w:pPr>
          </w:p>
        </w:tc>
        <w:tc>
          <w:tcPr>
            <w:tcW w:w="1565" w:type="dxa"/>
            <w:noWrap w:val="0"/>
            <w:vAlign w:val="center"/>
          </w:tcPr>
          <w:p w14:paraId="6890E30A">
            <w:pPr>
              <w:jc w:val="center"/>
              <w:rPr>
                <w:rFonts w:ascii="宋体" w:hAnsi="宋体"/>
                <w:sz w:val="24"/>
              </w:rPr>
            </w:pPr>
          </w:p>
        </w:tc>
        <w:tc>
          <w:tcPr>
            <w:tcW w:w="1135" w:type="dxa"/>
            <w:noWrap w:val="0"/>
            <w:vAlign w:val="center"/>
          </w:tcPr>
          <w:p w14:paraId="198D88B2">
            <w:pPr>
              <w:jc w:val="center"/>
              <w:rPr>
                <w:rFonts w:ascii="宋体" w:hAnsi="宋体"/>
                <w:sz w:val="24"/>
              </w:rPr>
            </w:pPr>
          </w:p>
        </w:tc>
      </w:tr>
      <w:tr w14:paraId="65C7E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8" w:type="dxa"/>
            <w:noWrap w:val="0"/>
            <w:vAlign w:val="center"/>
          </w:tcPr>
          <w:p w14:paraId="5B697B1C">
            <w:pPr>
              <w:jc w:val="center"/>
              <w:rPr>
                <w:rFonts w:ascii="宋体" w:hAnsi="宋体"/>
                <w:sz w:val="24"/>
              </w:rPr>
            </w:pPr>
          </w:p>
        </w:tc>
        <w:tc>
          <w:tcPr>
            <w:tcW w:w="3492" w:type="dxa"/>
            <w:noWrap w:val="0"/>
            <w:vAlign w:val="center"/>
          </w:tcPr>
          <w:p w14:paraId="4188211D">
            <w:pPr>
              <w:jc w:val="center"/>
              <w:rPr>
                <w:rFonts w:ascii="宋体" w:hAnsi="宋体"/>
                <w:sz w:val="24"/>
              </w:rPr>
            </w:pPr>
          </w:p>
        </w:tc>
        <w:tc>
          <w:tcPr>
            <w:tcW w:w="1089" w:type="dxa"/>
            <w:noWrap w:val="0"/>
            <w:vAlign w:val="center"/>
          </w:tcPr>
          <w:p w14:paraId="5E9D1018">
            <w:pPr>
              <w:jc w:val="center"/>
              <w:rPr>
                <w:rFonts w:ascii="宋体" w:hAnsi="宋体"/>
                <w:sz w:val="24"/>
              </w:rPr>
            </w:pPr>
          </w:p>
        </w:tc>
        <w:tc>
          <w:tcPr>
            <w:tcW w:w="1128" w:type="dxa"/>
            <w:noWrap w:val="0"/>
            <w:vAlign w:val="center"/>
          </w:tcPr>
          <w:p w14:paraId="7CCA2679">
            <w:pPr>
              <w:jc w:val="center"/>
              <w:rPr>
                <w:rFonts w:ascii="宋体" w:hAnsi="宋体"/>
                <w:sz w:val="24"/>
              </w:rPr>
            </w:pPr>
          </w:p>
        </w:tc>
        <w:tc>
          <w:tcPr>
            <w:tcW w:w="1565" w:type="dxa"/>
            <w:noWrap w:val="0"/>
            <w:vAlign w:val="center"/>
          </w:tcPr>
          <w:p w14:paraId="5ED237DD">
            <w:pPr>
              <w:jc w:val="center"/>
              <w:rPr>
                <w:rFonts w:ascii="宋体" w:hAnsi="宋体"/>
                <w:sz w:val="24"/>
              </w:rPr>
            </w:pPr>
          </w:p>
        </w:tc>
        <w:tc>
          <w:tcPr>
            <w:tcW w:w="1135" w:type="dxa"/>
            <w:noWrap w:val="0"/>
            <w:vAlign w:val="center"/>
          </w:tcPr>
          <w:p w14:paraId="39FB8477">
            <w:pPr>
              <w:jc w:val="center"/>
              <w:rPr>
                <w:rFonts w:ascii="宋体" w:hAnsi="宋体"/>
                <w:sz w:val="24"/>
              </w:rPr>
            </w:pPr>
          </w:p>
        </w:tc>
      </w:tr>
      <w:tr w14:paraId="255A4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8" w:type="dxa"/>
            <w:noWrap w:val="0"/>
            <w:vAlign w:val="center"/>
          </w:tcPr>
          <w:p w14:paraId="10C2D0FF">
            <w:pPr>
              <w:jc w:val="center"/>
              <w:rPr>
                <w:rFonts w:ascii="宋体" w:hAnsi="宋体"/>
                <w:sz w:val="24"/>
              </w:rPr>
            </w:pPr>
          </w:p>
        </w:tc>
        <w:tc>
          <w:tcPr>
            <w:tcW w:w="3492" w:type="dxa"/>
            <w:noWrap w:val="0"/>
            <w:vAlign w:val="center"/>
          </w:tcPr>
          <w:p w14:paraId="24133462">
            <w:pPr>
              <w:jc w:val="center"/>
              <w:rPr>
                <w:rFonts w:ascii="宋体" w:hAnsi="宋体"/>
                <w:sz w:val="24"/>
              </w:rPr>
            </w:pPr>
          </w:p>
        </w:tc>
        <w:tc>
          <w:tcPr>
            <w:tcW w:w="1089" w:type="dxa"/>
            <w:noWrap w:val="0"/>
            <w:vAlign w:val="center"/>
          </w:tcPr>
          <w:p w14:paraId="744AAF3A">
            <w:pPr>
              <w:jc w:val="center"/>
              <w:rPr>
                <w:rFonts w:ascii="宋体" w:hAnsi="宋体"/>
                <w:sz w:val="24"/>
              </w:rPr>
            </w:pPr>
          </w:p>
        </w:tc>
        <w:tc>
          <w:tcPr>
            <w:tcW w:w="1128" w:type="dxa"/>
            <w:noWrap w:val="0"/>
            <w:vAlign w:val="center"/>
          </w:tcPr>
          <w:p w14:paraId="53C8A158">
            <w:pPr>
              <w:jc w:val="center"/>
              <w:rPr>
                <w:rFonts w:ascii="宋体" w:hAnsi="宋体"/>
                <w:sz w:val="24"/>
              </w:rPr>
            </w:pPr>
          </w:p>
        </w:tc>
        <w:tc>
          <w:tcPr>
            <w:tcW w:w="1565" w:type="dxa"/>
            <w:noWrap w:val="0"/>
            <w:vAlign w:val="center"/>
          </w:tcPr>
          <w:p w14:paraId="13BA5B84">
            <w:pPr>
              <w:jc w:val="center"/>
              <w:rPr>
                <w:rFonts w:ascii="宋体" w:hAnsi="宋体"/>
                <w:sz w:val="24"/>
              </w:rPr>
            </w:pPr>
          </w:p>
        </w:tc>
        <w:tc>
          <w:tcPr>
            <w:tcW w:w="1135" w:type="dxa"/>
            <w:noWrap w:val="0"/>
            <w:vAlign w:val="center"/>
          </w:tcPr>
          <w:p w14:paraId="1C9D769A">
            <w:pPr>
              <w:jc w:val="center"/>
              <w:rPr>
                <w:rFonts w:ascii="宋体" w:hAnsi="宋体"/>
                <w:sz w:val="24"/>
              </w:rPr>
            </w:pPr>
          </w:p>
        </w:tc>
      </w:tr>
      <w:tr w14:paraId="7E776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8" w:type="dxa"/>
            <w:noWrap w:val="0"/>
            <w:vAlign w:val="center"/>
          </w:tcPr>
          <w:p w14:paraId="7739D260">
            <w:pPr>
              <w:jc w:val="center"/>
              <w:rPr>
                <w:rFonts w:ascii="宋体" w:hAnsi="宋体"/>
                <w:sz w:val="24"/>
              </w:rPr>
            </w:pPr>
          </w:p>
        </w:tc>
        <w:tc>
          <w:tcPr>
            <w:tcW w:w="3492" w:type="dxa"/>
            <w:noWrap w:val="0"/>
            <w:vAlign w:val="center"/>
          </w:tcPr>
          <w:p w14:paraId="026B38FB">
            <w:pPr>
              <w:jc w:val="center"/>
              <w:rPr>
                <w:rFonts w:ascii="宋体" w:hAnsi="宋体"/>
                <w:sz w:val="24"/>
              </w:rPr>
            </w:pPr>
          </w:p>
        </w:tc>
        <w:tc>
          <w:tcPr>
            <w:tcW w:w="1089" w:type="dxa"/>
            <w:noWrap w:val="0"/>
            <w:vAlign w:val="center"/>
          </w:tcPr>
          <w:p w14:paraId="02EA58A8">
            <w:pPr>
              <w:jc w:val="center"/>
              <w:rPr>
                <w:rFonts w:ascii="宋体" w:hAnsi="宋体"/>
                <w:sz w:val="24"/>
              </w:rPr>
            </w:pPr>
          </w:p>
        </w:tc>
        <w:tc>
          <w:tcPr>
            <w:tcW w:w="1128" w:type="dxa"/>
            <w:noWrap w:val="0"/>
            <w:vAlign w:val="center"/>
          </w:tcPr>
          <w:p w14:paraId="21B5BC84">
            <w:pPr>
              <w:jc w:val="center"/>
              <w:rPr>
                <w:rFonts w:ascii="宋体" w:hAnsi="宋体"/>
                <w:sz w:val="24"/>
              </w:rPr>
            </w:pPr>
          </w:p>
        </w:tc>
        <w:tc>
          <w:tcPr>
            <w:tcW w:w="1565" w:type="dxa"/>
            <w:noWrap w:val="0"/>
            <w:vAlign w:val="center"/>
          </w:tcPr>
          <w:p w14:paraId="38737E80">
            <w:pPr>
              <w:jc w:val="center"/>
              <w:rPr>
                <w:rFonts w:ascii="宋体" w:hAnsi="宋体"/>
                <w:sz w:val="24"/>
              </w:rPr>
            </w:pPr>
          </w:p>
        </w:tc>
        <w:tc>
          <w:tcPr>
            <w:tcW w:w="1135" w:type="dxa"/>
            <w:noWrap w:val="0"/>
            <w:vAlign w:val="center"/>
          </w:tcPr>
          <w:p w14:paraId="3D6E97B9">
            <w:pPr>
              <w:jc w:val="center"/>
              <w:rPr>
                <w:rFonts w:ascii="宋体" w:hAnsi="宋体"/>
                <w:sz w:val="24"/>
              </w:rPr>
            </w:pPr>
          </w:p>
        </w:tc>
      </w:tr>
      <w:tr w14:paraId="5C228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8" w:type="dxa"/>
            <w:noWrap w:val="0"/>
            <w:vAlign w:val="center"/>
          </w:tcPr>
          <w:p w14:paraId="5187AB4E">
            <w:pPr>
              <w:jc w:val="center"/>
              <w:rPr>
                <w:rFonts w:ascii="宋体" w:hAnsi="宋体"/>
                <w:sz w:val="24"/>
              </w:rPr>
            </w:pPr>
          </w:p>
        </w:tc>
        <w:tc>
          <w:tcPr>
            <w:tcW w:w="3492" w:type="dxa"/>
            <w:noWrap w:val="0"/>
            <w:vAlign w:val="center"/>
          </w:tcPr>
          <w:p w14:paraId="03A77D7E">
            <w:pPr>
              <w:jc w:val="center"/>
              <w:rPr>
                <w:rFonts w:ascii="宋体" w:hAnsi="宋体"/>
                <w:sz w:val="24"/>
              </w:rPr>
            </w:pPr>
          </w:p>
        </w:tc>
        <w:tc>
          <w:tcPr>
            <w:tcW w:w="1089" w:type="dxa"/>
            <w:noWrap w:val="0"/>
            <w:vAlign w:val="center"/>
          </w:tcPr>
          <w:p w14:paraId="0F51D06D">
            <w:pPr>
              <w:jc w:val="center"/>
              <w:rPr>
                <w:rFonts w:ascii="宋体" w:hAnsi="宋体"/>
                <w:sz w:val="24"/>
              </w:rPr>
            </w:pPr>
          </w:p>
        </w:tc>
        <w:tc>
          <w:tcPr>
            <w:tcW w:w="1128" w:type="dxa"/>
            <w:noWrap w:val="0"/>
            <w:vAlign w:val="center"/>
          </w:tcPr>
          <w:p w14:paraId="432DFE10">
            <w:pPr>
              <w:jc w:val="center"/>
              <w:rPr>
                <w:rFonts w:ascii="宋体" w:hAnsi="宋体"/>
                <w:sz w:val="24"/>
              </w:rPr>
            </w:pPr>
          </w:p>
        </w:tc>
        <w:tc>
          <w:tcPr>
            <w:tcW w:w="1565" w:type="dxa"/>
            <w:noWrap w:val="0"/>
            <w:vAlign w:val="center"/>
          </w:tcPr>
          <w:p w14:paraId="47E99CB9">
            <w:pPr>
              <w:jc w:val="center"/>
              <w:rPr>
                <w:rFonts w:ascii="宋体" w:hAnsi="宋体"/>
                <w:sz w:val="24"/>
              </w:rPr>
            </w:pPr>
          </w:p>
        </w:tc>
        <w:tc>
          <w:tcPr>
            <w:tcW w:w="1135" w:type="dxa"/>
            <w:noWrap w:val="0"/>
            <w:vAlign w:val="center"/>
          </w:tcPr>
          <w:p w14:paraId="4A0F75E5">
            <w:pPr>
              <w:jc w:val="center"/>
              <w:rPr>
                <w:rFonts w:ascii="宋体" w:hAnsi="宋体"/>
                <w:sz w:val="24"/>
              </w:rPr>
            </w:pPr>
          </w:p>
        </w:tc>
      </w:tr>
      <w:tr w14:paraId="03C74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8" w:type="dxa"/>
            <w:noWrap w:val="0"/>
            <w:vAlign w:val="center"/>
          </w:tcPr>
          <w:p w14:paraId="2A91529E">
            <w:pPr>
              <w:jc w:val="center"/>
              <w:rPr>
                <w:rFonts w:ascii="宋体" w:hAnsi="宋体"/>
                <w:sz w:val="24"/>
              </w:rPr>
            </w:pPr>
          </w:p>
        </w:tc>
        <w:tc>
          <w:tcPr>
            <w:tcW w:w="3492" w:type="dxa"/>
            <w:noWrap w:val="0"/>
            <w:vAlign w:val="center"/>
          </w:tcPr>
          <w:p w14:paraId="230C85EE">
            <w:pPr>
              <w:jc w:val="center"/>
              <w:rPr>
                <w:rFonts w:ascii="宋体" w:hAnsi="宋体"/>
                <w:sz w:val="24"/>
              </w:rPr>
            </w:pPr>
          </w:p>
        </w:tc>
        <w:tc>
          <w:tcPr>
            <w:tcW w:w="1089" w:type="dxa"/>
            <w:noWrap w:val="0"/>
            <w:vAlign w:val="center"/>
          </w:tcPr>
          <w:p w14:paraId="1BDDEE3B">
            <w:pPr>
              <w:jc w:val="center"/>
              <w:rPr>
                <w:rFonts w:ascii="宋体" w:hAnsi="宋体"/>
                <w:sz w:val="24"/>
              </w:rPr>
            </w:pPr>
          </w:p>
        </w:tc>
        <w:tc>
          <w:tcPr>
            <w:tcW w:w="1128" w:type="dxa"/>
            <w:noWrap w:val="0"/>
            <w:vAlign w:val="center"/>
          </w:tcPr>
          <w:p w14:paraId="275087C0">
            <w:pPr>
              <w:jc w:val="center"/>
              <w:rPr>
                <w:rFonts w:ascii="宋体" w:hAnsi="宋体"/>
                <w:sz w:val="24"/>
              </w:rPr>
            </w:pPr>
          </w:p>
        </w:tc>
        <w:tc>
          <w:tcPr>
            <w:tcW w:w="1565" w:type="dxa"/>
            <w:noWrap w:val="0"/>
            <w:vAlign w:val="center"/>
          </w:tcPr>
          <w:p w14:paraId="5C8C856B">
            <w:pPr>
              <w:jc w:val="center"/>
              <w:rPr>
                <w:rFonts w:ascii="宋体" w:hAnsi="宋体"/>
                <w:sz w:val="24"/>
              </w:rPr>
            </w:pPr>
          </w:p>
        </w:tc>
        <w:tc>
          <w:tcPr>
            <w:tcW w:w="1135" w:type="dxa"/>
            <w:noWrap w:val="0"/>
            <w:vAlign w:val="center"/>
          </w:tcPr>
          <w:p w14:paraId="42149C27">
            <w:pPr>
              <w:jc w:val="center"/>
              <w:rPr>
                <w:rFonts w:ascii="宋体" w:hAnsi="宋体"/>
                <w:sz w:val="24"/>
              </w:rPr>
            </w:pPr>
          </w:p>
        </w:tc>
      </w:tr>
    </w:tbl>
    <w:p w14:paraId="5096A782">
      <w:pPr>
        <w:spacing w:line="300" w:lineRule="exact"/>
        <w:rPr>
          <w:rFonts w:ascii="宋体" w:hAnsi="宋体"/>
          <w:sz w:val="28"/>
        </w:rPr>
      </w:pPr>
    </w:p>
    <w:p w14:paraId="6A18F3BB">
      <w:pPr>
        <w:spacing w:line="420" w:lineRule="exact"/>
        <w:ind w:firstLine="4680" w:firstLineChars="1950"/>
        <w:rPr>
          <w:rFonts w:ascii="宋体" w:hAnsi="宋体"/>
          <w:sz w:val="24"/>
        </w:rPr>
        <w:sectPr>
          <w:pgSz w:w="11906" w:h="16838"/>
          <w:pgMar w:top="1418" w:right="1469" w:bottom="1418" w:left="1418" w:header="851" w:footer="992" w:gutter="0"/>
          <w:cols w:space="720" w:num="1"/>
          <w:docGrid w:linePitch="312" w:charSpace="0"/>
        </w:sectPr>
      </w:pPr>
    </w:p>
    <w:p w14:paraId="3D8F8A6E">
      <w:pPr>
        <w:pStyle w:val="86"/>
        <w:keepNext/>
        <w:keepLines/>
        <w:pageBreakBefore w:val="0"/>
        <w:widowControl w:val="0"/>
        <w:kinsoku/>
        <w:wordWrap/>
        <w:overflowPunct/>
        <w:topLinePunct w:val="0"/>
        <w:autoSpaceDE/>
        <w:autoSpaceDN/>
        <w:bidi w:val="0"/>
        <w:adjustRightInd/>
        <w:snapToGrid/>
        <w:jc w:val="center"/>
        <w:textAlignment w:val="auto"/>
        <w:outlineLvl w:val="2"/>
        <w:rPr>
          <w:rFonts w:hint="eastAsia" w:ascii="Times New Roman" w:hAnsi="Times New Roman" w:cs="Times New Roman"/>
          <w:b/>
          <w:bCs/>
          <w:color w:val="auto"/>
          <w:sz w:val="24"/>
          <w:szCs w:val="24"/>
        </w:rPr>
      </w:pPr>
      <w:bookmarkStart w:id="2745" w:name="_Toc221951594"/>
      <w:bookmarkStart w:id="2746" w:name="_Toc524890377"/>
      <w:bookmarkStart w:id="2747" w:name="_Toc109149920"/>
      <w:bookmarkStart w:id="2748" w:name="_Toc28615"/>
      <w:bookmarkStart w:id="2749" w:name="_Toc1737570040"/>
      <w:r>
        <w:rPr>
          <w:rFonts w:hint="eastAsia" w:ascii="Times New Roman" w:hAnsi="Times New Roman" w:cs="Times New Roman"/>
          <w:b/>
          <w:bCs/>
          <w:color w:val="auto"/>
          <w:sz w:val="24"/>
          <w:szCs w:val="24"/>
        </w:rPr>
        <w:t>3.13 招标人提供施工机械台时(班)费汇总表</w:t>
      </w:r>
      <w:bookmarkEnd w:id="2745"/>
      <w:bookmarkEnd w:id="2746"/>
      <w:bookmarkEnd w:id="2747"/>
      <w:bookmarkEnd w:id="2748"/>
      <w:bookmarkEnd w:id="2749"/>
    </w:p>
    <w:p w14:paraId="2BCABDD2">
      <w:pPr>
        <w:spacing w:line="300" w:lineRule="exact"/>
        <w:jc w:val="center"/>
        <w:rPr>
          <w:rFonts w:ascii="宋体" w:hAnsi="宋体"/>
          <w:sz w:val="32"/>
        </w:rPr>
      </w:pPr>
    </w:p>
    <w:p w14:paraId="5390D61D">
      <w:pPr>
        <w:rPr>
          <w:rFonts w:ascii="宋体" w:hAnsi="宋体" w:cs="宋体"/>
          <w:szCs w:val="21"/>
        </w:rPr>
      </w:pPr>
      <w:bookmarkStart w:id="2750" w:name="_Toc221951596"/>
      <w:r>
        <w:rPr>
          <w:rFonts w:hint="eastAsia" w:ascii="宋体" w:hAnsi="宋体" w:cs="宋体"/>
          <w:szCs w:val="21"/>
        </w:rPr>
        <w:t xml:space="preserve"> 投标人：___________________________ </w:t>
      </w:r>
    </w:p>
    <w:p w14:paraId="263A3ED0">
      <w:pPr>
        <w:rPr>
          <w:rFonts w:ascii="宋体" w:hAnsi="宋体"/>
          <w:szCs w:val="21"/>
        </w:rPr>
      </w:pPr>
      <w:r>
        <w:rPr>
          <w:rFonts w:hint="eastAsia" w:ascii="宋体" w:hAnsi="宋体" w:cs="宋体"/>
        </w:rPr>
        <w:t>工程名称：</w:t>
      </w:r>
      <w:r>
        <w:rPr>
          <w:rFonts w:hint="eastAsia" w:ascii="宋体" w:hAnsi="宋体" w:cs="宋体"/>
          <w:sz w:val="30"/>
          <w:u w:val="single"/>
        </w:rPr>
        <w:t xml:space="preserve">       </w:t>
      </w:r>
      <w:r>
        <w:rPr>
          <w:rFonts w:hint="eastAsia" w:ascii="宋体" w:hAnsi="宋体" w:cs="宋体"/>
          <w:szCs w:val="21"/>
        </w:rPr>
        <w:t xml:space="preserve"> </w:t>
      </w:r>
      <w:r>
        <w:rPr>
          <w:rFonts w:hint="eastAsia" w:ascii="宋体" w:hAnsi="宋体" w:cs="宋体"/>
        </w:rPr>
        <w:t xml:space="preserve"> (项目名称)   </w:t>
      </w:r>
      <w:r>
        <w:rPr>
          <w:rFonts w:hint="eastAsia" w:ascii="宋体" w:hAnsi="宋体" w:cs="宋体"/>
          <w:sz w:val="30"/>
          <w:u w:val="single"/>
        </w:rPr>
        <w:t xml:space="preserve">        </w:t>
      </w:r>
      <w:r>
        <w:rPr>
          <w:rFonts w:hint="eastAsia" w:ascii="宋体" w:hAnsi="宋体" w:cs="宋体"/>
          <w:szCs w:val="21"/>
        </w:rPr>
        <w:t xml:space="preserve">  </w:t>
      </w:r>
      <w:r>
        <w:rPr>
          <w:rFonts w:hint="eastAsia" w:ascii="宋体" w:hAnsi="宋体" w:cs="宋体"/>
        </w:rPr>
        <w:t xml:space="preserve"> (标段名称) </w:t>
      </w:r>
      <w:r>
        <w:rPr>
          <w:rFonts w:hint="eastAsia" w:ascii="宋体" w:hAnsi="宋体" w:cs="宋体"/>
          <w:szCs w:val="21"/>
        </w:rPr>
        <w:t xml:space="preserve">           </w:t>
      </w:r>
      <w:r>
        <w:rPr>
          <w:rFonts w:hint="eastAsia"/>
        </w:rPr>
        <w:t xml:space="preserve">                    </w:t>
      </w:r>
      <w:r>
        <w:rPr>
          <w:rFonts w:hint="eastAsia" w:ascii="宋体" w:hAnsi="宋体"/>
          <w:szCs w:val="21"/>
        </w:rPr>
        <w:t xml:space="preserve">       </w:t>
      </w:r>
      <w:r>
        <w:rPr>
          <w:rFonts w:hint="eastAsia" w:ascii="宋体" w:hAnsi="宋体"/>
          <w:bCs/>
          <w:szCs w:val="21"/>
        </w:rPr>
        <w:t>单位：元／</w:t>
      </w:r>
      <w:r>
        <w:rPr>
          <w:rFonts w:hint="eastAsia" w:ascii="宋体" w:hAnsi="宋体"/>
          <w:szCs w:val="21"/>
        </w:rPr>
        <w:t>台时(班)</w:t>
      </w:r>
      <w:bookmarkEnd w:id="2750"/>
    </w:p>
    <w:p w14:paraId="72D94FC7">
      <w:pPr>
        <w:rPr>
          <w:rFonts w:ascii="宋体" w:hAnsi="宋体"/>
          <w:bCs/>
          <w:szCs w:val="21"/>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9"/>
        <w:gridCol w:w="1789"/>
        <w:gridCol w:w="1317"/>
        <w:gridCol w:w="1666"/>
        <w:gridCol w:w="995"/>
        <w:gridCol w:w="995"/>
        <w:gridCol w:w="995"/>
        <w:gridCol w:w="995"/>
        <w:gridCol w:w="995"/>
        <w:gridCol w:w="711"/>
        <w:gridCol w:w="711"/>
        <w:gridCol w:w="711"/>
        <w:gridCol w:w="711"/>
        <w:gridCol w:w="748"/>
      </w:tblGrid>
      <w:tr w14:paraId="1845C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79" w:type="dxa"/>
            <w:vMerge w:val="restart"/>
            <w:noWrap w:val="0"/>
            <w:vAlign w:val="center"/>
          </w:tcPr>
          <w:p w14:paraId="47CE6DC4">
            <w:pPr>
              <w:jc w:val="center"/>
              <w:rPr>
                <w:rFonts w:ascii="宋体" w:hAnsi="宋体"/>
                <w:bCs/>
                <w:szCs w:val="21"/>
              </w:rPr>
            </w:pPr>
            <w:bookmarkStart w:id="2751" w:name="_Toc221951597"/>
            <w:r>
              <w:rPr>
                <w:rFonts w:hint="eastAsia" w:ascii="宋体" w:hAnsi="宋体"/>
                <w:bCs/>
                <w:szCs w:val="21"/>
              </w:rPr>
              <w:t>序号</w:t>
            </w:r>
            <w:bookmarkEnd w:id="2751"/>
          </w:p>
        </w:tc>
        <w:tc>
          <w:tcPr>
            <w:tcW w:w="1789" w:type="dxa"/>
            <w:vMerge w:val="restart"/>
            <w:noWrap w:val="0"/>
            <w:vAlign w:val="center"/>
          </w:tcPr>
          <w:p w14:paraId="778D997D">
            <w:pPr>
              <w:jc w:val="center"/>
              <w:rPr>
                <w:rFonts w:ascii="宋体" w:hAnsi="宋体"/>
                <w:bCs/>
                <w:szCs w:val="21"/>
              </w:rPr>
            </w:pPr>
            <w:bookmarkStart w:id="2752" w:name="_Toc221951598"/>
            <w:r>
              <w:rPr>
                <w:rFonts w:hint="eastAsia" w:ascii="宋体" w:hAnsi="宋体"/>
                <w:bCs/>
                <w:szCs w:val="21"/>
              </w:rPr>
              <w:t>机械名称</w:t>
            </w:r>
            <w:bookmarkEnd w:id="2752"/>
          </w:p>
        </w:tc>
        <w:tc>
          <w:tcPr>
            <w:tcW w:w="1317" w:type="dxa"/>
            <w:vMerge w:val="restart"/>
            <w:noWrap w:val="0"/>
            <w:vAlign w:val="center"/>
          </w:tcPr>
          <w:p w14:paraId="2D47EA3D">
            <w:pPr>
              <w:jc w:val="center"/>
              <w:rPr>
                <w:rFonts w:ascii="宋体" w:hAnsi="宋体"/>
                <w:bCs/>
                <w:szCs w:val="21"/>
              </w:rPr>
            </w:pPr>
            <w:bookmarkStart w:id="2753" w:name="_Toc221951599"/>
            <w:r>
              <w:rPr>
                <w:rFonts w:hint="eastAsia" w:ascii="宋体" w:hAnsi="宋体"/>
                <w:bCs/>
                <w:szCs w:val="21"/>
              </w:rPr>
              <w:t>型号规格</w:t>
            </w:r>
            <w:bookmarkEnd w:id="2753"/>
          </w:p>
        </w:tc>
        <w:tc>
          <w:tcPr>
            <w:tcW w:w="1666" w:type="dxa"/>
            <w:vMerge w:val="restart"/>
            <w:noWrap w:val="0"/>
            <w:vAlign w:val="center"/>
          </w:tcPr>
          <w:p w14:paraId="47A72057">
            <w:pPr>
              <w:jc w:val="center"/>
              <w:rPr>
                <w:rFonts w:ascii="宋体" w:hAnsi="宋体"/>
                <w:bCs/>
                <w:szCs w:val="21"/>
              </w:rPr>
            </w:pPr>
            <w:bookmarkStart w:id="2754" w:name="_Toc221951600"/>
            <w:r>
              <w:rPr>
                <w:rFonts w:hint="eastAsia" w:ascii="宋体" w:hAnsi="宋体"/>
                <w:bCs/>
                <w:szCs w:val="21"/>
              </w:rPr>
              <w:t>招标人收取</w:t>
            </w:r>
            <w:bookmarkEnd w:id="2754"/>
          </w:p>
          <w:p w14:paraId="26E67733">
            <w:pPr>
              <w:jc w:val="center"/>
              <w:rPr>
                <w:rFonts w:ascii="宋体" w:hAnsi="宋体"/>
                <w:bCs/>
                <w:szCs w:val="21"/>
              </w:rPr>
            </w:pPr>
            <w:bookmarkStart w:id="2755" w:name="_Toc221951601"/>
            <w:r>
              <w:rPr>
                <w:rFonts w:hint="eastAsia" w:ascii="宋体" w:hAnsi="宋体"/>
                <w:bCs/>
                <w:szCs w:val="21"/>
              </w:rPr>
              <w:t>的折旧费</w:t>
            </w:r>
            <w:bookmarkEnd w:id="2755"/>
          </w:p>
        </w:tc>
        <w:tc>
          <w:tcPr>
            <w:tcW w:w="7819" w:type="dxa"/>
            <w:gridSpan w:val="9"/>
            <w:tcBorders>
              <w:bottom w:val="single" w:color="auto" w:sz="4" w:space="0"/>
            </w:tcBorders>
            <w:noWrap w:val="0"/>
            <w:vAlign w:val="center"/>
          </w:tcPr>
          <w:p w14:paraId="3D2D239D">
            <w:pPr>
              <w:jc w:val="center"/>
              <w:rPr>
                <w:rFonts w:ascii="宋体" w:hAnsi="宋体"/>
                <w:szCs w:val="21"/>
              </w:rPr>
            </w:pPr>
            <w:bookmarkStart w:id="2756" w:name="_Toc221951602"/>
            <w:r>
              <w:rPr>
                <w:rFonts w:hint="eastAsia" w:ascii="宋体" w:hAnsi="宋体"/>
                <w:bCs/>
                <w:szCs w:val="21"/>
              </w:rPr>
              <w:t>投标人应计算的费用</w:t>
            </w:r>
            <w:bookmarkEnd w:id="2756"/>
          </w:p>
        </w:tc>
        <w:tc>
          <w:tcPr>
            <w:tcW w:w="748" w:type="dxa"/>
            <w:vMerge w:val="restart"/>
            <w:noWrap w:val="0"/>
            <w:vAlign w:val="center"/>
          </w:tcPr>
          <w:p w14:paraId="664A8E54">
            <w:pPr>
              <w:jc w:val="center"/>
              <w:rPr>
                <w:rFonts w:ascii="宋体" w:hAnsi="宋体"/>
                <w:szCs w:val="21"/>
              </w:rPr>
            </w:pPr>
            <w:bookmarkStart w:id="2757" w:name="_Toc221951603"/>
            <w:r>
              <w:rPr>
                <w:rFonts w:hint="eastAsia" w:ascii="宋体" w:hAnsi="宋体"/>
                <w:bCs/>
                <w:szCs w:val="21"/>
              </w:rPr>
              <w:t>合计</w:t>
            </w:r>
            <w:bookmarkEnd w:id="2757"/>
          </w:p>
        </w:tc>
      </w:tr>
      <w:tr w14:paraId="08FBA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79" w:type="dxa"/>
            <w:vMerge w:val="continue"/>
            <w:noWrap w:val="0"/>
            <w:vAlign w:val="center"/>
          </w:tcPr>
          <w:p w14:paraId="793A68EF">
            <w:pPr>
              <w:jc w:val="center"/>
              <w:rPr>
                <w:rFonts w:ascii="宋体" w:hAnsi="宋体"/>
                <w:bCs/>
                <w:szCs w:val="21"/>
              </w:rPr>
            </w:pPr>
          </w:p>
        </w:tc>
        <w:tc>
          <w:tcPr>
            <w:tcW w:w="1789" w:type="dxa"/>
            <w:vMerge w:val="continue"/>
            <w:noWrap w:val="0"/>
            <w:vAlign w:val="top"/>
          </w:tcPr>
          <w:p w14:paraId="0CD62508">
            <w:pPr>
              <w:jc w:val="center"/>
              <w:rPr>
                <w:rFonts w:ascii="宋体" w:hAnsi="宋体"/>
                <w:bCs/>
                <w:szCs w:val="21"/>
              </w:rPr>
            </w:pPr>
          </w:p>
        </w:tc>
        <w:tc>
          <w:tcPr>
            <w:tcW w:w="1317" w:type="dxa"/>
            <w:vMerge w:val="continue"/>
            <w:noWrap w:val="0"/>
            <w:vAlign w:val="center"/>
          </w:tcPr>
          <w:p w14:paraId="2291B00D">
            <w:pPr>
              <w:jc w:val="center"/>
              <w:rPr>
                <w:rFonts w:ascii="宋体" w:hAnsi="宋体"/>
                <w:bCs/>
                <w:szCs w:val="21"/>
              </w:rPr>
            </w:pPr>
          </w:p>
        </w:tc>
        <w:tc>
          <w:tcPr>
            <w:tcW w:w="1666" w:type="dxa"/>
            <w:vMerge w:val="continue"/>
            <w:noWrap w:val="0"/>
            <w:vAlign w:val="center"/>
          </w:tcPr>
          <w:p w14:paraId="3B098518">
            <w:pPr>
              <w:jc w:val="center"/>
              <w:rPr>
                <w:rFonts w:ascii="宋体" w:hAnsi="宋体"/>
                <w:bCs/>
                <w:szCs w:val="21"/>
              </w:rPr>
            </w:pPr>
          </w:p>
        </w:tc>
        <w:tc>
          <w:tcPr>
            <w:tcW w:w="995" w:type="dxa"/>
            <w:tcBorders>
              <w:top w:val="single" w:color="auto" w:sz="4" w:space="0"/>
            </w:tcBorders>
            <w:noWrap w:val="0"/>
            <w:vAlign w:val="center"/>
          </w:tcPr>
          <w:p w14:paraId="2450F09F">
            <w:pPr>
              <w:jc w:val="center"/>
              <w:rPr>
                <w:rFonts w:ascii="宋体" w:hAnsi="宋体"/>
                <w:bCs/>
                <w:szCs w:val="21"/>
              </w:rPr>
            </w:pPr>
            <w:bookmarkStart w:id="2758" w:name="_Toc221951604"/>
            <w:r>
              <w:rPr>
                <w:rFonts w:hint="eastAsia" w:ascii="宋体" w:hAnsi="宋体"/>
                <w:bCs/>
                <w:szCs w:val="21"/>
              </w:rPr>
              <w:t>维修费</w:t>
            </w:r>
            <w:bookmarkEnd w:id="2758"/>
          </w:p>
        </w:tc>
        <w:tc>
          <w:tcPr>
            <w:tcW w:w="995" w:type="dxa"/>
            <w:tcBorders>
              <w:top w:val="single" w:color="auto" w:sz="4" w:space="0"/>
            </w:tcBorders>
            <w:noWrap w:val="0"/>
            <w:vAlign w:val="center"/>
          </w:tcPr>
          <w:p w14:paraId="2F532E5F">
            <w:pPr>
              <w:jc w:val="center"/>
              <w:rPr>
                <w:rFonts w:ascii="宋体" w:hAnsi="宋体"/>
                <w:bCs/>
                <w:szCs w:val="21"/>
              </w:rPr>
            </w:pPr>
            <w:bookmarkStart w:id="2759" w:name="_Toc221951605"/>
            <w:r>
              <w:rPr>
                <w:rFonts w:hint="eastAsia" w:ascii="宋体" w:hAnsi="宋体"/>
                <w:bCs/>
                <w:szCs w:val="21"/>
              </w:rPr>
              <w:t>安拆费</w:t>
            </w:r>
            <w:bookmarkEnd w:id="2759"/>
          </w:p>
        </w:tc>
        <w:tc>
          <w:tcPr>
            <w:tcW w:w="995" w:type="dxa"/>
            <w:noWrap w:val="0"/>
            <w:vAlign w:val="center"/>
          </w:tcPr>
          <w:p w14:paraId="4337B890">
            <w:pPr>
              <w:jc w:val="center"/>
              <w:rPr>
                <w:rFonts w:ascii="宋体" w:hAnsi="宋体"/>
                <w:bCs/>
                <w:szCs w:val="21"/>
              </w:rPr>
            </w:pPr>
            <w:bookmarkStart w:id="2760" w:name="_Toc221951606"/>
            <w:r>
              <w:rPr>
                <w:rFonts w:hint="eastAsia" w:ascii="宋体" w:hAnsi="宋体"/>
                <w:bCs/>
                <w:szCs w:val="21"/>
              </w:rPr>
              <w:t>人工</w:t>
            </w:r>
            <w:bookmarkEnd w:id="2760"/>
          </w:p>
        </w:tc>
        <w:tc>
          <w:tcPr>
            <w:tcW w:w="995" w:type="dxa"/>
            <w:noWrap w:val="0"/>
            <w:vAlign w:val="center"/>
          </w:tcPr>
          <w:p w14:paraId="04177D85">
            <w:pPr>
              <w:jc w:val="center"/>
              <w:rPr>
                <w:rFonts w:ascii="宋体" w:hAnsi="宋体"/>
                <w:bCs/>
                <w:szCs w:val="21"/>
              </w:rPr>
            </w:pPr>
            <w:bookmarkStart w:id="2761" w:name="_Toc221951607"/>
            <w:r>
              <w:rPr>
                <w:rFonts w:hint="eastAsia" w:ascii="宋体" w:hAnsi="宋体"/>
                <w:bCs/>
                <w:szCs w:val="21"/>
              </w:rPr>
              <w:t>柴油</w:t>
            </w:r>
            <w:bookmarkEnd w:id="2761"/>
          </w:p>
        </w:tc>
        <w:tc>
          <w:tcPr>
            <w:tcW w:w="995" w:type="dxa"/>
            <w:noWrap w:val="0"/>
            <w:vAlign w:val="center"/>
          </w:tcPr>
          <w:p w14:paraId="5D640D68">
            <w:pPr>
              <w:jc w:val="center"/>
              <w:rPr>
                <w:rFonts w:ascii="宋体" w:hAnsi="宋体"/>
                <w:bCs/>
                <w:szCs w:val="21"/>
              </w:rPr>
            </w:pPr>
            <w:r>
              <w:rPr>
                <w:rFonts w:hint="eastAsia" w:ascii="宋体" w:hAnsi="宋体"/>
                <w:bCs/>
                <w:szCs w:val="21"/>
              </w:rPr>
              <w:t>汽油</w:t>
            </w:r>
          </w:p>
        </w:tc>
        <w:tc>
          <w:tcPr>
            <w:tcW w:w="711" w:type="dxa"/>
            <w:noWrap w:val="0"/>
            <w:vAlign w:val="center"/>
          </w:tcPr>
          <w:p w14:paraId="1156861C">
            <w:pPr>
              <w:jc w:val="center"/>
              <w:rPr>
                <w:rFonts w:ascii="宋体" w:hAnsi="宋体"/>
                <w:bCs/>
                <w:szCs w:val="21"/>
              </w:rPr>
            </w:pPr>
            <w:r>
              <w:rPr>
                <w:rFonts w:hint="eastAsia" w:ascii="宋体" w:hAnsi="宋体"/>
                <w:bCs/>
                <w:szCs w:val="21"/>
              </w:rPr>
              <w:t>电</w:t>
            </w:r>
          </w:p>
        </w:tc>
        <w:tc>
          <w:tcPr>
            <w:tcW w:w="711" w:type="dxa"/>
            <w:noWrap w:val="0"/>
            <w:vAlign w:val="center"/>
          </w:tcPr>
          <w:p w14:paraId="62A3C7C8">
            <w:pPr>
              <w:jc w:val="center"/>
              <w:rPr>
                <w:rFonts w:ascii="宋体" w:hAnsi="宋体"/>
                <w:bCs/>
                <w:szCs w:val="21"/>
              </w:rPr>
            </w:pPr>
            <w:r>
              <w:rPr>
                <w:rFonts w:hint="eastAsia" w:ascii="宋体" w:hAnsi="宋体"/>
                <w:bCs/>
                <w:szCs w:val="21"/>
              </w:rPr>
              <w:t>风</w:t>
            </w:r>
          </w:p>
        </w:tc>
        <w:tc>
          <w:tcPr>
            <w:tcW w:w="711" w:type="dxa"/>
            <w:noWrap w:val="0"/>
            <w:vAlign w:val="center"/>
          </w:tcPr>
          <w:p w14:paraId="6C99D23F">
            <w:pPr>
              <w:jc w:val="center"/>
              <w:rPr>
                <w:rFonts w:ascii="宋体" w:hAnsi="宋体"/>
                <w:bCs/>
                <w:szCs w:val="21"/>
              </w:rPr>
            </w:pPr>
            <w:r>
              <w:rPr>
                <w:rFonts w:hint="eastAsia" w:ascii="宋体" w:hAnsi="宋体"/>
                <w:bCs/>
                <w:szCs w:val="21"/>
              </w:rPr>
              <w:t>水</w:t>
            </w:r>
          </w:p>
        </w:tc>
        <w:tc>
          <w:tcPr>
            <w:tcW w:w="711" w:type="dxa"/>
            <w:noWrap w:val="0"/>
            <w:vAlign w:val="center"/>
          </w:tcPr>
          <w:p w14:paraId="7DA12606">
            <w:pPr>
              <w:jc w:val="center"/>
              <w:rPr>
                <w:rFonts w:ascii="宋体" w:hAnsi="宋体"/>
                <w:bCs/>
                <w:szCs w:val="21"/>
              </w:rPr>
            </w:pPr>
            <w:bookmarkStart w:id="2762" w:name="_Toc221951609"/>
            <w:r>
              <w:rPr>
                <w:rFonts w:hint="eastAsia" w:ascii="宋体" w:hAnsi="宋体"/>
                <w:bCs/>
                <w:szCs w:val="21"/>
              </w:rPr>
              <w:t>小计</w:t>
            </w:r>
            <w:bookmarkEnd w:id="2762"/>
          </w:p>
        </w:tc>
        <w:tc>
          <w:tcPr>
            <w:tcW w:w="748" w:type="dxa"/>
            <w:vMerge w:val="continue"/>
            <w:noWrap w:val="0"/>
            <w:vAlign w:val="top"/>
          </w:tcPr>
          <w:p w14:paraId="79911E14">
            <w:pPr>
              <w:rPr>
                <w:rFonts w:ascii="宋体" w:hAnsi="宋体"/>
                <w:szCs w:val="21"/>
              </w:rPr>
            </w:pPr>
          </w:p>
        </w:tc>
      </w:tr>
      <w:tr w14:paraId="61394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79" w:type="dxa"/>
            <w:noWrap w:val="0"/>
            <w:vAlign w:val="center"/>
          </w:tcPr>
          <w:p w14:paraId="1F0FA7BF">
            <w:pPr>
              <w:jc w:val="center"/>
              <w:rPr>
                <w:rFonts w:ascii="宋体" w:hAnsi="宋体"/>
                <w:bCs/>
                <w:szCs w:val="21"/>
              </w:rPr>
            </w:pPr>
          </w:p>
        </w:tc>
        <w:tc>
          <w:tcPr>
            <w:tcW w:w="1789" w:type="dxa"/>
            <w:noWrap w:val="0"/>
            <w:vAlign w:val="top"/>
          </w:tcPr>
          <w:p w14:paraId="4966755B">
            <w:pPr>
              <w:jc w:val="center"/>
              <w:rPr>
                <w:rFonts w:ascii="宋体" w:hAnsi="宋体"/>
                <w:bCs/>
                <w:szCs w:val="21"/>
              </w:rPr>
            </w:pPr>
          </w:p>
        </w:tc>
        <w:tc>
          <w:tcPr>
            <w:tcW w:w="1317" w:type="dxa"/>
            <w:noWrap w:val="0"/>
            <w:vAlign w:val="center"/>
          </w:tcPr>
          <w:p w14:paraId="570CE70A">
            <w:pPr>
              <w:jc w:val="center"/>
              <w:rPr>
                <w:rFonts w:ascii="宋体" w:hAnsi="宋体"/>
                <w:bCs/>
                <w:szCs w:val="21"/>
              </w:rPr>
            </w:pPr>
          </w:p>
        </w:tc>
        <w:tc>
          <w:tcPr>
            <w:tcW w:w="1666" w:type="dxa"/>
            <w:noWrap w:val="0"/>
            <w:vAlign w:val="center"/>
          </w:tcPr>
          <w:p w14:paraId="386C89C1">
            <w:pPr>
              <w:jc w:val="center"/>
              <w:rPr>
                <w:rFonts w:ascii="宋体" w:hAnsi="宋体"/>
                <w:bCs/>
                <w:szCs w:val="21"/>
              </w:rPr>
            </w:pPr>
          </w:p>
        </w:tc>
        <w:tc>
          <w:tcPr>
            <w:tcW w:w="995" w:type="dxa"/>
            <w:noWrap w:val="0"/>
            <w:vAlign w:val="center"/>
          </w:tcPr>
          <w:p w14:paraId="6B495C4A">
            <w:pPr>
              <w:jc w:val="center"/>
              <w:rPr>
                <w:rFonts w:ascii="宋体" w:hAnsi="宋体"/>
                <w:bCs/>
                <w:szCs w:val="21"/>
              </w:rPr>
            </w:pPr>
          </w:p>
        </w:tc>
        <w:tc>
          <w:tcPr>
            <w:tcW w:w="995" w:type="dxa"/>
            <w:noWrap w:val="0"/>
            <w:vAlign w:val="center"/>
          </w:tcPr>
          <w:p w14:paraId="720FAC4A">
            <w:pPr>
              <w:jc w:val="center"/>
              <w:rPr>
                <w:rFonts w:ascii="宋体" w:hAnsi="宋体"/>
                <w:bCs/>
                <w:szCs w:val="21"/>
              </w:rPr>
            </w:pPr>
          </w:p>
        </w:tc>
        <w:tc>
          <w:tcPr>
            <w:tcW w:w="995" w:type="dxa"/>
            <w:noWrap w:val="0"/>
            <w:vAlign w:val="center"/>
          </w:tcPr>
          <w:p w14:paraId="598F0A6E">
            <w:pPr>
              <w:jc w:val="center"/>
              <w:rPr>
                <w:rFonts w:ascii="宋体" w:hAnsi="宋体"/>
                <w:bCs/>
                <w:szCs w:val="21"/>
              </w:rPr>
            </w:pPr>
          </w:p>
        </w:tc>
        <w:tc>
          <w:tcPr>
            <w:tcW w:w="995" w:type="dxa"/>
            <w:noWrap w:val="0"/>
            <w:vAlign w:val="center"/>
          </w:tcPr>
          <w:p w14:paraId="2E972322">
            <w:pPr>
              <w:jc w:val="center"/>
              <w:rPr>
                <w:rFonts w:ascii="宋体" w:hAnsi="宋体"/>
                <w:bCs/>
                <w:szCs w:val="21"/>
              </w:rPr>
            </w:pPr>
          </w:p>
        </w:tc>
        <w:tc>
          <w:tcPr>
            <w:tcW w:w="995" w:type="dxa"/>
            <w:noWrap w:val="0"/>
            <w:vAlign w:val="center"/>
          </w:tcPr>
          <w:p w14:paraId="6F23233C">
            <w:pPr>
              <w:jc w:val="center"/>
              <w:rPr>
                <w:rFonts w:ascii="宋体" w:hAnsi="宋体"/>
                <w:szCs w:val="21"/>
              </w:rPr>
            </w:pPr>
          </w:p>
        </w:tc>
        <w:tc>
          <w:tcPr>
            <w:tcW w:w="711" w:type="dxa"/>
            <w:noWrap w:val="0"/>
            <w:vAlign w:val="center"/>
          </w:tcPr>
          <w:p w14:paraId="578C61F2">
            <w:pPr>
              <w:jc w:val="center"/>
              <w:rPr>
                <w:rFonts w:ascii="宋体" w:hAnsi="宋体"/>
                <w:szCs w:val="21"/>
              </w:rPr>
            </w:pPr>
          </w:p>
        </w:tc>
        <w:tc>
          <w:tcPr>
            <w:tcW w:w="711" w:type="dxa"/>
            <w:noWrap w:val="0"/>
            <w:vAlign w:val="center"/>
          </w:tcPr>
          <w:p w14:paraId="75FE8FE7">
            <w:pPr>
              <w:jc w:val="center"/>
              <w:rPr>
                <w:rFonts w:ascii="宋体" w:hAnsi="宋体"/>
                <w:szCs w:val="21"/>
              </w:rPr>
            </w:pPr>
          </w:p>
        </w:tc>
        <w:tc>
          <w:tcPr>
            <w:tcW w:w="711" w:type="dxa"/>
            <w:noWrap w:val="0"/>
            <w:vAlign w:val="center"/>
          </w:tcPr>
          <w:p w14:paraId="3965EF2A">
            <w:pPr>
              <w:jc w:val="center"/>
              <w:rPr>
                <w:rFonts w:ascii="宋体" w:hAnsi="宋体"/>
                <w:szCs w:val="21"/>
              </w:rPr>
            </w:pPr>
          </w:p>
        </w:tc>
        <w:tc>
          <w:tcPr>
            <w:tcW w:w="711" w:type="dxa"/>
            <w:noWrap w:val="0"/>
            <w:vAlign w:val="center"/>
          </w:tcPr>
          <w:p w14:paraId="460F7476">
            <w:pPr>
              <w:jc w:val="center"/>
              <w:rPr>
                <w:rFonts w:ascii="宋体" w:hAnsi="宋体"/>
                <w:szCs w:val="21"/>
              </w:rPr>
            </w:pPr>
          </w:p>
        </w:tc>
        <w:tc>
          <w:tcPr>
            <w:tcW w:w="748" w:type="dxa"/>
            <w:noWrap w:val="0"/>
            <w:vAlign w:val="center"/>
          </w:tcPr>
          <w:p w14:paraId="127C8B8E">
            <w:pPr>
              <w:jc w:val="center"/>
              <w:rPr>
                <w:rFonts w:ascii="宋体" w:hAnsi="宋体"/>
                <w:szCs w:val="21"/>
              </w:rPr>
            </w:pPr>
          </w:p>
        </w:tc>
      </w:tr>
      <w:tr w14:paraId="07A6B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79" w:type="dxa"/>
            <w:noWrap w:val="0"/>
            <w:vAlign w:val="center"/>
          </w:tcPr>
          <w:p w14:paraId="0812B28F">
            <w:pPr>
              <w:jc w:val="center"/>
              <w:rPr>
                <w:rFonts w:ascii="宋体" w:hAnsi="宋体"/>
                <w:szCs w:val="21"/>
              </w:rPr>
            </w:pPr>
          </w:p>
        </w:tc>
        <w:tc>
          <w:tcPr>
            <w:tcW w:w="1789" w:type="dxa"/>
            <w:noWrap w:val="0"/>
            <w:vAlign w:val="top"/>
          </w:tcPr>
          <w:p w14:paraId="0A157F72">
            <w:pPr>
              <w:jc w:val="center"/>
              <w:rPr>
                <w:rFonts w:ascii="宋体" w:hAnsi="宋体"/>
                <w:szCs w:val="21"/>
              </w:rPr>
            </w:pPr>
          </w:p>
        </w:tc>
        <w:tc>
          <w:tcPr>
            <w:tcW w:w="1317" w:type="dxa"/>
            <w:noWrap w:val="0"/>
            <w:vAlign w:val="center"/>
          </w:tcPr>
          <w:p w14:paraId="608D0DA0">
            <w:pPr>
              <w:jc w:val="center"/>
              <w:rPr>
                <w:rFonts w:ascii="宋体" w:hAnsi="宋体"/>
                <w:szCs w:val="21"/>
              </w:rPr>
            </w:pPr>
          </w:p>
        </w:tc>
        <w:tc>
          <w:tcPr>
            <w:tcW w:w="1666" w:type="dxa"/>
            <w:noWrap w:val="0"/>
            <w:vAlign w:val="center"/>
          </w:tcPr>
          <w:p w14:paraId="7E62EDED">
            <w:pPr>
              <w:jc w:val="center"/>
              <w:rPr>
                <w:rFonts w:ascii="宋体" w:hAnsi="宋体"/>
                <w:szCs w:val="21"/>
              </w:rPr>
            </w:pPr>
          </w:p>
        </w:tc>
        <w:tc>
          <w:tcPr>
            <w:tcW w:w="995" w:type="dxa"/>
            <w:noWrap w:val="0"/>
            <w:vAlign w:val="center"/>
          </w:tcPr>
          <w:p w14:paraId="5B728766">
            <w:pPr>
              <w:jc w:val="center"/>
              <w:rPr>
                <w:rFonts w:ascii="宋体" w:hAnsi="宋体"/>
                <w:szCs w:val="21"/>
              </w:rPr>
            </w:pPr>
          </w:p>
        </w:tc>
        <w:tc>
          <w:tcPr>
            <w:tcW w:w="995" w:type="dxa"/>
            <w:noWrap w:val="0"/>
            <w:vAlign w:val="center"/>
          </w:tcPr>
          <w:p w14:paraId="48E5AC78">
            <w:pPr>
              <w:jc w:val="center"/>
              <w:rPr>
                <w:rFonts w:ascii="宋体" w:hAnsi="宋体"/>
                <w:szCs w:val="21"/>
              </w:rPr>
            </w:pPr>
          </w:p>
        </w:tc>
        <w:tc>
          <w:tcPr>
            <w:tcW w:w="995" w:type="dxa"/>
            <w:noWrap w:val="0"/>
            <w:vAlign w:val="center"/>
          </w:tcPr>
          <w:p w14:paraId="7A0BFE3B">
            <w:pPr>
              <w:jc w:val="center"/>
              <w:rPr>
                <w:rFonts w:ascii="宋体" w:hAnsi="宋体"/>
                <w:szCs w:val="21"/>
              </w:rPr>
            </w:pPr>
          </w:p>
        </w:tc>
        <w:tc>
          <w:tcPr>
            <w:tcW w:w="995" w:type="dxa"/>
            <w:noWrap w:val="0"/>
            <w:vAlign w:val="center"/>
          </w:tcPr>
          <w:p w14:paraId="681DB9C9">
            <w:pPr>
              <w:jc w:val="center"/>
              <w:rPr>
                <w:rFonts w:ascii="宋体" w:hAnsi="宋体"/>
                <w:szCs w:val="21"/>
              </w:rPr>
            </w:pPr>
          </w:p>
        </w:tc>
        <w:tc>
          <w:tcPr>
            <w:tcW w:w="995" w:type="dxa"/>
            <w:noWrap w:val="0"/>
            <w:vAlign w:val="center"/>
          </w:tcPr>
          <w:p w14:paraId="6AB92FE3">
            <w:pPr>
              <w:jc w:val="center"/>
              <w:rPr>
                <w:rFonts w:ascii="宋体" w:hAnsi="宋体"/>
                <w:szCs w:val="21"/>
              </w:rPr>
            </w:pPr>
          </w:p>
        </w:tc>
        <w:tc>
          <w:tcPr>
            <w:tcW w:w="711" w:type="dxa"/>
            <w:noWrap w:val="0"/>
            <w:vAlign w:val="center"/>
          </w:tcPr>
          <w:p w14:paraId="4C7B5B33">
            <w:pPr>
              <w:jc w:val="center"/>
              <w:rPr>
                <w:rFonts w:ascii="宋体" w:hAnsi="宋体"/>
                <w:szCs w:val="21"/>
              </w:rPr>
            </w:pPr>
          </w:p>
        </w:tc>
        <w:tc>
          <w:tcPr>
            <w:tcW w:w="711" w:type="dxa"/>
            <w:noWrap w:val="0"/>
            <w:vAlign w:val="center"/>
          </w:tcPr>
          <w:p w14:paraId="0CCE25D0">
            <w:pPr>
              <w:jc w:val="center"/>
              <w:rPr>
                <w:rFonts w:ascii="宋体" w:hAnsi="宋体"/>
                <w:szCs w:val="21"/>
              </w:rPr>
            </w:pPr>
          </w:p>
        </w:tc>
        <w:tc>
          <w:tcPr>
            <w:tcW w:w="711" w:type="dxa"/>
            <w:noWrap w:val="0"/>
            <w:vAlign w:val="center"/>
          </w:tcPr>
          <w:p w14:paraId="29CED032">
            <w:pPr>
              <w:jc w:val="center"/>
              <w:rPr>
                <w:rFonts w:ascii="宋体" w:hAnsi="宋体"/>
                <w:szCs w:val="21"/>
              </w:rPr>
            </w:pPr>
          </w:p>
        </w:tc>
        <w:tc>
          <w:tcPr>
            <w:tcW w:w="711" w:type="dxa"/>
            <w:noWrap w:val="0"/>
            <w:vAlign w:val="center"/>
          </w:tcPr>
          <w:p w14:paraId="52EFE47C">
            <w:pPr>
              <w:jc w:val="center"/>
              <w:rPr>
                <w:rFonts w:ascii="宋体" w:hAnsi="宋体"/>
                <w:szCs w:val="21"/>
              </w:rPr>
            </w:pPr>
          </w:p>
        </w:tc>
        <w:tc>
          <w:tcPr>
            <w:tcW w:w="748" w:type="dxa"/>
            <w:noWrap w:val="0"/>
            <w:vAlign w:val="center"/>
          </w:tcPr>
          <w:p w14:paraId="60EE3F3F">
            <w:pPr>
              <w:jc w:val="center"/>
              <w:rPr>
                <w:rFonts w:ascii="宋体" w:hAnsi="宋体"/>
                <w:szCs w:val="21"/>
              </w:rPr>
            </w:pPr>
          </w:p>
        </w:tc>
      </w:tr>
      <w:tr w14:paraId="7A0B1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79" w:type="dxa"/>
            <w:noWrap w:val="0"/>
            <w:vAlign w:val="center"/>
          </w:tcPr>
          <w:p w14:paraId="09BF4976">
            <w:pPr>
              <w:jc w:val="center"/>
              <w:rPr>
                <w:rFonts w:ascii="宋体" w:hAnsi="宋体"/>
                <w:szCs w:val="21"/>
              </w:rPr>
            </w:pPr>
          </w:p>
        </w:tc>
        <w:tc>
          <w:tcPr>
            <w:tcW w:w="1789" w:type="dxa"/>
            <w:noWrap w:val="0"/>
            <w:vAlign w:val="top"/>
          </w:tcPr>
          <w:p w14:paraId="7D645ED5">
            <w:pPr>
              <w:jc w:val="center"/>
              <w:rPr>
                <w:rFonts w:ascii="宋体" w:hAnsi="宋体"/>
                <w:szCs w:val="21"/>
              </w:rPr>
            </w:pPr>
          </w:p>
        </w:tc>
        <w:tc>
          <w:tcPr>
            <w:tcW w:w="1317" w:type="dxa"/>
            <w:noWrap w:val="0"/>
            <w:vAlign w:val="center"/>
          </w:tcPr>
          <w:p w14:paraId="5B0049BE">
            <w:pPr>
              <w:jc w:val="center"/>
              <w:rPr>
                <w:rFonts w:ascii="宋体" w:hAnsi="宋体"/>
                <w:szCs w:val="21"/>
              </w:rPr>
            </w:pPr>
          </w:p>
        </w:tc>
        <w:tc>
          <w:tcPr>
            <w:tcW w:w="1666" w:type="dxa"/>
            <w:noWrap w:val="0"/>
            <w:vAlign w:val="center"/>
          </w:tcPr>
          <w:p w14:paraId="07E6F8C2">
            <w:pPr>
              <w:jc w:val="center"/>
              <w:rPr>
                <w:rFonts w:ascii="宋体" w:hAnsi="宋体"/>
                <w:szCs w:val="21"/>
              </w:rPr>
            </w:pPr>
          </w:p>
        </w:tc>
        <w:tc>
          <w:tcPr>
            <w:tcW w:w="995" w:type="dxa"/>
            <w:noWrap w:val="0"/>
            <w:vAlign w:val="center"/>
          </w:tcPr>
          <w:p w14:paraId="364CB723">
            <w:pPr>
              <w:jc w:val="center"/>
              <w:rPr>
                <w:rFonts w:ascii="宋体" w:hAnsi="宋体"/>
                <w:szCs w:val="21"/>
              </w:rPr>
            </w:pPr>
          </w:p>
        </w:tc>
        <w:tc>
          <w:tcPr>
            <w:tcW w:w="995" w:type="dxa"/>
            <w:noWrap w:val="0"/>
            <w:vAlign w:val="center"/>
          </w:tcPr>
          <w:p w14:paraId="4E5F2E0B">
            <w:pPr>
              <w:jc w:val="center"/>
              <w:rPr>
                <w:rFonts w:ascii="宋体" w:hAnsi="宋体"/>
                <w:szCs w:val="21"/>
              </w:rPr>
            </w:pPr>
          </w:p>
        </w:tc>
        <w:tc>
          <w:tcPr>
            <w:tcW w:w="995" w:type="dxa"/>
            <w:noWrap w:val="0"/>
            <w:vAlign w:val="center"/>
          </w:tcPr>
          <w:p w14:paraId="06A57F11">
            <w:pPr>
              <w:jc w:val="center"/>
              <w:rPr>
                <w:rFonts w:ascii="宋体" w:hAnsi="宋体"/>
                <w:szCs w:val="21"/>
              </w:rPr>
            </w:pPr>
          </w:p>
        </w:tc>
        <w:tc>
          <w:tcPr>
            <w:tcW w:w="995" w:type="dxa"/>
            <w:noWrap w:val="0"/>
            <w:vAlign w:val="center"/>
          </w:tcPr>
          <w:p w14:paraId="10BB0ECF">
            <w:pPr>
              <w:jc w:val="center"/>
              <w:rPr>
                <w:rFonts w:ascii="宋体" w:hAnsi="宋体"/>
                <w:szCs w:val="21"/>
              </w:rPr>
            </w:pPr>
          </w:p>
        </w:tc>
        <w:tc>
          <w:tcPr>
            <w:tcW w:w="995" w:type="dxa"/>
            <w:noWrap w:val="0"/>
            <w:vAlign w:val="center"/>
          </w:tcPr>
          <w:p w14:paraId="7ACE484C">
            <w:pPr>
              <w:jc w:val="center"/>
              <w:rPr>
                <w:rFonts w:ascii="宋体" w:hAnsi="宋体"/>
                <w:szCs w:val="21"/>
              </w:rPr>
            </w:pPr>
          </w:p>
        </w:tc>
        <w:tc>
          <w:tcPr>
            <w:tcW w:w="711" w:type="dxa"/>
            <w:noWrap w:val="0"/>
            <w:vAlign w:val="center"/>
          </w:tcPr>
          <w:p w14:paraId="1AC26196">
            <w:pPr>
              <w:jc w:val="center"/>
              <w:rPr>
                <w:rFonts w:ascii="宋体" w:hAnsi="宋体"/>
                <w:szCs w:val="21"/>
              </w:rPr>
            </w:pPr>
          </w:p>
        </w:tc>
        <w:tc>
          <w:tcPr>
            <w:tcW w:w="711" w:type="dxa"/>
            <w:noWrap w:val="0"/>
            <w:vAlign w:val="center"/>
          </w:tcPr>
          <w:p w14:paraId="094BA452">
            <w:pPr>
              <w:jc w:val="center"/>
              <w:rPr>
                <w:rFonts w:ascii="宋体" w:hAnsi="宋体"/>
                <w:szCs w:val="21"/>
              </w:rPr>
            </w:pPr>
          </w:p>
        </w:tc>
        <w:tc>
          <w:tcPr>
            <w:tcW w:w="711" w:type="dxa"/>
            <w:noWrap w:val="0"/>
            <w:vAlign w:val="center"/>
          </w:tcPr>
          <w:p w14:paraId="10BAAE02">
            <w:pPr>
              <w:jc w:val="center"/>
              <w:rPr>
                <w:rFonts w:ascii="宋体" w:hAnsi="宋体"/>
                <w:szCs w:val="21"/>
              </w:rPr>
            </w:pPr>
          </w:p>
        </w:tc>
        <w:tc>
          <w:tcPr>
            <w:tcW w:w="711" w:type="dxa"/>
            <w:noWrap w:val="0"/>
            <w:vAlign w:val="center"/>
          </w:tcPr>
          <w:p w14:paraId="623F54A8">
            <w:pPr>
              <w:jc w:val="center"/>
              <w:rPr>
                <w:rFonts w:ascii="宋体" w:hAnsi="宋体"/>
                <w:szCs w:val="21"/>
              </w:rPr>
            </w:pPr>
          </w:p>
        </w:tc>
        <w:tc>
          <w:tcPr>
            <w:tcW w:w="748" w:type="dxa"/>
            <w:noWrap w:val="0"/>
            <w:vAlign w:val="center"/>
          </w:tcPr>
          <w:p w14:paraId="6E924DA5">
            <w:pPr>
              <w:jc w:val="center"/>
              <w:rPr>
                <w:rFonts w:ascii="宋体" w:hAnsi="宋体"/>
                <w:szCs w:val="21"/>
              </w:rPr>
            </w:pPr>
          </w:p>
        </w:tc>
      </w:tr>
      <w:tr w14:paraId="0D233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79" w:type="dxa"/>
            <w:noWrap w:val="0"/>
            <w:vAlign w:val="center"/>
          </w:tcPr>
          <w:p w14:paraId="63462FC1">
            <w:pPr>
              <w:jc w:val="center"/>
              <w:rPr>
                <w:rFonts w:ascii="宋体" w:hAnsi="宋体"/>
                <w:szCs w:val="21"/>
              </w:rPr>
            </w:pPr>
          </w:p>
        </w:tc>
        <w:tc>
          <w:tcPr>
            <w:tcW w:w="1789" w:type="dxa"/>
            <w:noWrap w:val="0"/>
            <w:vAlign w:val="top"/>
          </w:tcPr>
          <w:p w14:paraId="05D47B48">
            <w:pPr>
              <w:jc w:val="center"/>
              <w:rPr>
                <w:rFonts w:ascii="宋体" w:hAnsi="宋体"/>
                <w:szCs w:val="21"/>
              </w:rPr>
            </w:pPr>
          </w:p>
        </w:tc>
        <w:tc>
          <w:tcPr>
            <w:tcW w:w="1317" w:type="dxa"/>
            <w:noWrap w:val="0"/>
            <w:vAlign w:val="center"/>
          </w:tcPr>
          <w:p w14:paraId="398276BA">
            <w:pPr>
              <w:jc w:val="center"/>
              <w:rPr>
                <w:rFonts w:ascii="宋体" w:hAnsi="宋体"/>
                <w:szCs w:val="21"/>
              </w:rPr>
            </w:pPr>
          </w:p>
        </w:tc>
        <w:tc>
          <w:tcPr>
            <w:tcW w:w="1666" w:type="dxa"/>
            <w:noWrap w:val="0"/>
            <w:vAlign w:val="center"/>
          </w:tcPr>
          <w:p w14:paraId="0FB3A010">
            <w:pPr>
              <w:jc w:val="center"/>
              <w:rPr>
                <w:rFonts w:ascii="宋体" w:hAnsi="宋体"/>
                <w:szCs w:val="21"/>
              </w:rPr>
            </w:pPr>
          </w:p>
        </w:tc>
        <w:tc>
          <w:tcPr>
            <w:tcW w:w="995" w:type="dxa"/>
            <w:noWrap w:val="0"/>
            <w:vAlign w:val="center"/>
          </w:tcPr>
          <w:p w14:paraId="38AC00C5">
            <w:pPr>
              <w:jc w:val="center"/>
              <w:rPr>
                <w:rFonts w:ascii="宋体" w:hAnsi="宋体"/>
                <w:szCs w:val="21"/>
              </w:rPr>
            </w:pPr>
          </w:p>
        </w:tc>
        <w:tc>
          <w:tcPr>
            <w:tcW w:w="995" w:type="dxa"/>
            <w:noWrap w:val="0"/>
            <w:vAlign w:val="center"/>
          </w:tcPr>
          <w:p w14:paraId="657BA500">
            <w:pPr>
              <w:jc w:val="center"/>
              <w:rPr>
                <w:rFonts w:ascii="宋体" w:hAnsi="宋体"/>
                <w:szCs w:val="21"/>
              </w:rPr>
            </w:pPr>
          </w:p>
        </w:tc>
        <w:tc>
          <w:tcPr>
            <w:tcW w:w="995" w:type="dxa"/>
            <w:noWrap w:val="0"/>
            <w:vAlign w:val="center"/>
          </w:tcPr>
          <w:p w14:paraId="4920FFF2">
            <w:pPr>
              <w:jc w:val="center"/>
              <w:rPr>
                <w:rFonts w:ascii="宋体" w:hAnsi="宋体"/>
                <w:szCs w:val="21"/>
              </w:rPr>
            </w:pPr>
          </w:p>
        </w:tc>
        <w:tc>
          <w:tcPr>
            <w:tcW w:w="995" w:type="dxa"/>
            <w:noWrap w:val="0"/>
            <w:vAlign w:val="center"/>
          </w:tcPr>
          <w:p w14:paraId="3609FD05">
            <w:pPr>
              <w:jc w:val="center"/>
              <w:rPr>
                <w:rFonts w:ascii="宋体" w:hAnsi="宋体"/>
                <w:szCs w:val="21"/>
              </w:rPr>
            </w:pPr>
          </w:p>
        </w:tc>
        <w:tc>
          <w:tcPr>
            <w:tcW w:w="995" w:type="dxa"/>
            <w:noWrap w:val="0"/>
            <w:vAlign w:val="center"/>
          </w:tcPr>
          <w:p w14:paraId="4165C0DE">
            <w:pPr>
              <w:jc w:val="center"/>
              <w:rPr>
                <w:rFonts w:ascii="宋体" w:hAnsi="宋体"/>
                <w:szCs w:val="21"/>
              </w:rPr>
            </w:pPr>
          </w:p>
        </w:tc>
        <w:tc>
          <w:tcPr>
            <w:tcW w:w="711" w:type="dxa"/>
            <w:noWrap w:val="0"/>
            <w:vAlign w:val="center"/>
          </w:tcPr>
          <w:p w14:paraId="75269910">
            <w:pPr>
              <w:jc w:val="center"/>
              <w:rPr>
                <w:rFonts w:ascii="宋体" w:hAnsi="宋体"/>
                <w:szCs w:val="21"/>
              </w:rPr>
            </w:pPr>
          </w:p>
        </w:tc>
        <w:tc>
          <w:tcPr>
            <w:tcW w:w="711" w:type="dxa"/>
            <w:noWrap w:val="0"/>
            <w:vAlign w:val="center"/>
          </w:tcPr>
          <w:p w14:paraId="66BB3BBA">
            <w:pPr>
              <w:jc w:val="center"/>
              <w:rPr>
                <w:rFonts w:ascii="宋体" w:hAnsi="宋体"/>
                <w:szCs w:val="21"/>
              </w:rPr>
            </w:pPr>
          </w:p>
        </w:tc>
        <w:tc>
          <w:tcPr>
            <w:tcW w:w="711" w:type="dxa"/>
            <w:noWrap w:val="0"/>
            <w:vAlign w:val="center"/>
          </w:tcPr>
          <w:p w14:paraId="309924D9">
            <w:pPr>
              <w:jc w:val="center"/>
              <w:rPr>
                <w:rFonts w:ascii="宋体" w:hAnsi="宋体"/>
                <w:szCs w:val="21"/>
              </w:rPr>
            </w:pPr>
          </w:p>
        </w:tc>
        <w:tc>
          <w:tcPr>
            <w:tcW w:w="711" w:type="dxa"/>
            <w:noWrap w:val="0"/>
            <w:vAlign w:val="center"/>
          </w:tcPr>
          <w:p w14:paraId="5AD6D6B8">
            <w:pPr>
              <w:jc w:val="center"/>
              <w:rPr>
                <w:rFonts w:ascii="宋体" w:hAnsi="宋体"/>
                <w:szCs w:val="21"/>
              </w:rPr>
            </w:pPr>
          </w:p>
        </w:tc>
        <w:tc>
          <w:tcPr>
            <w:tcW w:w="748" w:type="dxa"/>
            <w:noWrap w:val="0"/>
            <w:vAlign w:val="center"/>
          </w:tcPr>
          <w:p w14:paraId="61B5AAB4">
            <w:pPr>
              <w:jc w:val="center"/>
              <w:rPr>
                <w:rFonts w:ascii="宋体" w:hAnsi="宋体"/>
                <w:szCs w:val="21"/>
              </w:rPr>
            </w:pPr>
          </w:p>
        </w:tc>
      </w:tr>
      <w:tr w14:paraId="1A957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79" w:type="dxa"/>
            <w:noWrap w:val="0"/>
            <w:vAlign w:val="center"/>
          </w:tcPr>
          <w:p w14:paraId="5C020942">
            <w:pPr>
              <w:jc w:val="center"/>
              <w:rPr>
                <w:rFonts w:ascii="宋体" w:hAnsi="宋体"/>
                <w:szCs w:val="21"/>
              </w:rPr>
            </w:pPr>
          </w:p>
        </w:tc>
        <w:tc>
          <w:tcPr>
            <w:tcW w:w="1789" w:type="dxa"/>
            <w:noWrap w:val="0"/>
            <w:vAlign w:val="top"/>
          </w:tcPr>
          <w:p w14:paraId="4B985A03">
            <w:pPr>
              <w:jc w:val="center"/>
              <w:rPr>
                <w:rFonts w:ascii="宋体" w:hAnsi="宋体"/>
                <w:szCs w:val="21"/>
              </w:rPr>
            </w:pPr>
          </w:p>
        </w:tc>
        <w:tc>
          <w:tcPr>
            <w:tcW w:w="1317" w:type="dxa"/>
            <w:noWrap w:val="0"/>
            <w:vAlign w:val="center"/>
          </w:tcPr>
          <w:p w14:paraId="72B8A24B">
            <w:pPr>
              <w:jc w:val="center"/>
              <w:rPr>
                <w:rFonts w:ascii="宋体" w:hAnsi="宋体"/>
                <w:szCs w:val="21"/>
              </w:rPr>
            </w:pPr>
          </w:p>
        </w:tc>
        <w:tc>
          <w:tcPr>
            <w:tcW w:w="1666" w:type="dxa"/>
            <w:noWrap w:val="0"/>
            <w:vAlign w:val="center"/>
          </w:tcPr>
          <w:p w14:paraId="08530496">
            <w:pPr>
              <w:jc w:val="center"/>
              <w:rPr>
                <w:rFonts w:ascii="宋体" w:hAnsi="宋体"/>
                <w:szCs w:val="21"/>
              </w:rPr>
            </w:pPr>
          </w:p>
        </w:tc>
        <w:tc>
          <w:tcPr>
            <w:tcW w:w="995" w:type="dxa"/>
            <w:noWrap w:val="0"/>
            <w:vAlign w:val="center"/>
          </w:tcPr>
          <w:p w14:paraId="174C6823">
            <w:pPr>
              <w:jc w:val="center"/>
              <w:rPr>
                <w:rFonts w:ascii="宋体" w:hAnsi="宋体"/>
                <w:szCs w:val="21"/>
              </w:rPr>
            </w:pPr>
          </w:p>
        </w:tc>
        <w:tc>
          <w:tcPr>
            <w:tcW w:w="995" w:type="dxa"/>
            <w:noWrap w:val="0"/>
            <w:vAlign w:val="center"/>
          </w:tcPr>
          <w:p w14:paraId="3FE92D3B">
            <w:pPr>
              <w:jc w:val="center"/>
              <w:rPr>
                <w:rFonts w:ascii="宋体" w:hAnsi="宋体"/>
                <w:szCs w:val="21"/>
              </w:rPr>
            </w:pPr>
          </w:p>
        </w:tc>
        <w:tc>
          <w:tcPr>
            <w:tcW w:w="995" w:type="dxa"/>
            <w:noWrap w:val="0"/>
            <w:vAlign w:val="center"/>
          </w:tcPr>
          <w:p w14:paraId="577BC9F1">
            <w:pPr>
              <w:jc w:val="center"/>
              <w:rPr>
                <w:rFonts w:ascii="宋体" w:hAnsi="宋体"/>
                <w:szCs w:val="21"/>
              </w:rPr>
            </w:pPr>
          </w:p>
        </w:tc>
        <w:tc>
          <w:tcPr>
            <w:tcW w:w="995" w:type="dxa"/>
            <w:noWrap w:val="0"/>
            <w:vAlign w:val="center"/>
          </w:tcPr>
          <w:p w14:paraId="3245EC49">
            <w:pPr>
              <w:jc w:val="center"/>
              <w:rPr>
                <w:rFonts w:ascii="宋体" w:hAnsi="宋体"/>
                <w:szCs w:val="21"/>
              </w:rPr>
            </w:pPr>
          </w:p>
        </w:tc>
        <w:tc>
          <w:tcPr>
            <w:tcW w:w="995" w:type="dxa"/>
            <w:noWrap w:val="0"/>
            <w:vAlign w:val="center"/>
          </w:tcPr>
          <w:p w14:paraId="25AA1382">
            <w:pPr>
              <w:jc w:val="center"/>
              <w:rPr>
                <w:rFonts w:ascii="宋体" w:hAnsi="宋体"/>
                <w:szCs w:val="21"/>
              </w:rPr>
            </w:pPr>
          </w:p>
        </w:tc>
        <w:tc>
          <w:tcPr>
            <w:tcW w:w="711" w:type="dxa"/>
            <w:noWrap w:val="0"/>
            <w:vAlign w:val="center"/>
          </w:tcPr>
          <w:p w14:paraId="22FDFDE6">
            <w:pPr>
              <w:jc w:val="center"/>
              <w:rPr>
                <w:rFonts w:ascii="宋体" w:hAnsi="宋体"/>
                <w:szCs w:val="21"/>
              </w:rPr>
            </w:pPr>
          </w:p>
        </w:tc>
        <w:tc>
          <w:tcPr>
            <w:tcW w:w="711" w:type="dxa"/>
            <w:noWrap w:val="0"/>
            <w:vAlign w:val="center"/>
          </w:tcPr>
          <w:p w14:paraId="291797F8">
            <w:pPr>
              <w:jc w:val="center"/>
              <w:rPr>
                <w:rFonts w:ascii="宋体" w:hAnsi="宋体"/>
                <w:szCs w:val="21"/>
              </w:rPr>
            </w:pPr>
          </w:p>
        </w:tc>
        <w:tc>
          <w:tcPr>
            <w:tcW w:w="711" w:type="dxa"/>
            <w:noWrap w:val="0"/>
            <w:vAlign w:val="center"/>
          </w:tcPr>
          <w:p w14:paraId="5ABA9B97">
            <w:pPr>
              <w:jc w:val="center"/>
              <w:rPr>
                <w:rFonts w:ascii="宋体" w:hAnsi="宋体"/>
                <w:szCs w:val="21"/>
              </w:rPr>
            </w:pPr>
          </w:p>
        </w:tc>
        <w:tc>
          <w:tcPr>
            <w:tcW w:w="711" w:type="dxa"/>
            <w:noWrap w:val="0"/>
            <w:vAlign w:val="center"/>
          </w:tcPr>
          <w:p w14:paraId="796F69FB">
            <w:pPr>
              <w:jc w:val="center"/>
              <w:rPr>
                <w:rFonts w:ascii="宋体" w:hAnsi="宋体"/>
                <w:szCs w:val="21"/>
              </w:rPr>
            </w:pPr>
          </w:p>
        </w:tc>
        <w:tc>
          <w:tcPr>
            <w:tcW w:w="748" w:type="dxa"/>
            <w:noWrap w:val="0"/>
            <w:vAlign w:val="center"/>
          </w:tcPr>
          <w:p w14:paraId="44F2A4C0">
            <w:pPr>
              <w:jc w:val="center"/>
              <w:rPr>
                <w:rFonts w:ascii="宋体" w:hAnsi="宋体"/>
                <w:szCs w:val="21"/>
              </w:rPr>
            </w:pPr>
          </w:p>
        </w:tc>
      </w:tr>
      <w:tr w14:paraId="32777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79" w:type="dxa"/>
            <w:noWrap w:val="0"/>
            <w:vAlign w:val="center"/>
          </w:tcPr>
          <w:p w14:paraId="76321FA7">
            <w:pPr>
              <w:jc w:val="center"/>
              <w:rPr>
                <w:rFonts w:ascii="宋体" w:hAnsi="宋体"/>
                <w:szCs w:val="21"/>
              </w:rPr>
            </w:pPr>
          </w:p>
        </w:tc>
        <w:tc>
          <w:tcPr>
            <w:tcW w:w="1789" w:type="dxa"/>
            <w:noWrap w:val="0"/>
            <w:vAlign w:val="top"/>
          </w:tcPr>
          <w:p w14:paraId="21F0A536">
            <w:pPr>
              <w:jc w:val="center"/>
              <w:rPr>
                <w:rFonts w:ascii="宋体" w:hAnsi="宋体"/>
                <w:szCs w:val="21"/>
              </w:rPr>
            </w:pPr>
          </w:p>
        </w:tc>
        <w:tc>
          <w:tcPr>
            <w:tcW w:w="1317" w:type="dxa"/>
            <w:noWrap w:val="0"/>
            <w:vAlign w:val="center"/>
          </w:tcPr>
          <w:p w14:paraId="47C9A648">
            <w:pPr>
              <w:jc w:val="center"/>
              <w:rPr>
                <w:rFonts w:ascii="宋体" w:hAnsi="宋体"/>
                <w:szCs w:val="21"/>
              </w:rPr>
            </w:pPr>
          </w:p>
        </w:tc>
        <w:tc>
          <w:tcPr>
            <w:tcW w:w="1666" w:type="dxa"/>
            <w:noWrap w:val="0"/>
            <w:vAlign w:val="center"/>
          </w:tcPr>
          <w:p w14:paraId="2AEDDBED">
            <w:pPr>
              <w:jc w:val="center"/>
              <w:rPr>
                <w:rFonts w:ascii="宋体" w:hAnsi="宋体"/>
                <w:szCs w:val="21"/>
              </w:rPr>
            </w:pPr>
          </w:p>
        </w:tc>
        <w:tc>
          <w:tcPr>
            <w:tcW w:w="995" w:type="dxa"/>
            <w:noWrap w:val="0"/>
            <w:vAlign w:val="center"/>
          </w:tcPr>
          <w:p w14:paraId="70CA4AFF">
            <w:pPr>
              <w:jc w:val="center"/>
              <w:rPr>
                <w:rFonts w:ascii="宋体" w:hAnsi="宋体"/>
                <w:szCs w:val="21"/>
              </w:rPr>
            </w:pPr>
          </w:p>
        </w:tc>
        <w:tc>
          <w:tcPr>
            <w:tcW w:w="995" w:type="dxa"/>
            <w:noWrap w:val="0"/>
            <w:vAlign w:val="center"/>
          </w:tcPr>
          <w:p w14:paraId="7FC13D55">
            <w:pPr>
              <w:jc w:val="center"/>
              <w:rPr>
                <w:rFonts w:ascii="宋体" w:hAnsi="宋体"/>
                <w:szCs w:val="21"/>
              </w:rPr>
            </w:pPr>
          </w:p>
        </w:tc>
        <w:tc>
          <w:tcPr>
            <w:tcW w:w="995" w:type="dxa"/>
            <w:noWrap w:val="0"/>
            <w:vAlign w:val="center"/>
          </w:tcPr>
          <w:p w14:paraId="2E2E58B9">
            <w:pPr>
              <w:jc w:val="center"/>
              <w:rPr>
                <w:rFonts w:ascii="宋体" w:hAnsi="宋体"/>
                <w:szCs w:val="21"/>
              </w:rPr>
            </w:pPr>
          </w:p>
        </w:tc>
        <w:tc>
          <w:tcPr>
            <w:tcW w:w="995" w:type="dxa"/>
            <w:noWrap w:val="0"/>
            <w:vAlign w:val="center"/>
          </w:tcPr>
          <w:p w14:paraId="3BD4ACF3">
            <w:pPr>
              <w:jc w:val="center"/>
              <w:rPr>
                <w:rFonts w:ascii="宋体" w:hAnsi="宋体"/>
                <w:szCs w:val="21"/>
              </w:rPr>
            </w:pPr>
          </w:p>
        </w:tc>
        <w:tc>
          <w:tcPr>
            <w:tcW w:w="995" w:type="dxa"/>
            <w:noWrap w:val="0"/>
            <w:vAlign w:val="center"/>
          </w:tcPr>
          <w:p w14:paraId="4B0B15CF">
            <w:pPr>
              <w:jc w:val="center"/>
              <w:rPr>
                <w:rFonts w:ascii="宋体" w:hAnsi="宋体"/>
                <w:szCs w:val="21"/>
              </w:rPr>
            </w:pPr>
          </w:p>
        </w:tc>
        <w:tc>
          <w:tcPr>
            <w:tcW w:w="711" w:type="dxa"/>
            <w:noWrap w:val="0"/>
            <w:vAlign w:val="center"/>
          </w:tcPr>
          <w:p w14:paraId="3590D917">
            <w:pPr>
              <w:jc w:val="center"/>
              <w:rPr>
                <w:rFonts w:ascii="宋体" w:hAnsi="宋体"/>
                <w:szCs w:val="21"/>
              </w:rPr>
            </w:pPr>
          </w:p>
        </w:tc>
        <w:tc>
          <w:tcPr>
            <w:tcW w:w="711" w:type="dxa"/>
            <w:noWrap w:val="0"/>
            <w:vAlign w:val="center"/>
          </w:tcPr>
          <w:p w14:paraId="122B2F4A">
            <w:pPr>
              <w:jc w:val="center"/>
              <w:rPr>
                <w:rFonts w:ascii="宋体" w:hAnsi="宋体"/>
                <w:szCs w:val="21"/>
              </w:rPr>
            </w:pPr>
          </w:p>
        </w:tc>
        <w:tc>
          <w:tcPr>
            <w:tcW w:w="711" w:type="dxa"/>
            <w:noWrap w:val="0"/>
            <w:vAlign w:val="center"/>
          </w:tcPr>
          <w:p w14:paraId="7282E89A">
            <w:pPr>
              <w:jc w:val="center"/>
              <w:rPr>
                <w:rFonts w:ascii="宋体" w:hAnsi="宋体"/>
                <w:szCs w:val="21"/>
              </w:rPr>
            </w:pPr>
          </w:p>
        </w:tc>
        <w:tc>
          <w:tcPr>
            <w:tcW w:w="711" w:type="dxa"/>
            <w:noWrap w:val="0"/>
            <w:vAlign w:val="center"/>
          </w:tcPr>
          <w:p w14:paraId="20AD730A">
            <w:pPr>
              <w:jc w:val="center"/>
              <w:rPr>
                <w:rFonts w:ascii="宋体" w:hAnsi="宋体"/>
                <w:szCs w:val="21"/>
              </w:rPr>
            </w:pPr>
          </w:p>
        </w:tc>
        <w:tc>
          <w:tcPr>
            <w:tcW w:w="748" w:type="dxa"/>
            <w:noWrap w:val="0"/>
            <w:vAlign w:val="center"/>
          </w:tcPr>
          <w:p w14:paraId="246865E1">
            <w:pPr>
              <w:jc w:val="center"/>
              <w:rPr>
                <w:rFonts w:ascii="宋体" w:hAnsi="宋体"/>
                <w:szCs w:val="21"/>
              </w:rPr>
            </w:pPr>
          </w:p>
        </w:tc>
      </w:tr>
      <w:tr w14:paraId="4E83D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79" w:type="dxa"/>
            <w:noWrap w:val="0"/>
            <w:vAlign w:val="center"/>
          </w:tcPr>
          <w:p w14:paraId="6029E16D">
            <w:pPr>
              <w:jc w:val="center"/>
              <w:rPr>
                <w:rFonts w:ascii="宋体" w:hAnsi="宋体"/>
                <w:szCs w:val="21"/>
              </w:rPr>
            </w:pPr>
          </w:p>
        </w:tc>
        <w:tc>
          <w:tcPr>
            <w:tcW w:w="1789" w:type="dxa"/>
            <w:noWrap w:val="0"/>
            <w:vAlign w:val="top"/>
          </w:tcPr>
          <w:p w14:paraId="24510B07">
            <w:pPr>
              <w:jc w:val="center"/>
              <w:rPr>
                <w:rFonts w:ascii="宋体" w:hAnsi="宋体"/>
                <w:szCs w:val="21"/>
              </w:rPr>
            </w:pPr>
          </w:p>
        </w:tc>
        <w:tc>
          <w:tcPr>
            <w:tcW w:w="1317" w:type="dxa"/>
            <w:noWrap w:val="0"/>
            <w:vAlign w:val="center"/>
          </w:tcPr>
          <w:p w14:paraId="35F195A3">
            <w:pPr>
              <w:jc w:val="center"/>
              <w:rPr>
                <w:rFonts w:ascii="宋体" w:hAnsi="宋体"/>
                <w:szCs w:val="21"/>
              </w:rPr>
            </w:pPr>
          </w:p>
        </w:tc>
        <w:tc>
          <w:tcPr>
            <w:tcW w:w="1666" w:type="dxa"/>
            <w:noWrap w:val="0"/>
            <w:vAlign w:val="center"/>
          </w:tcPr>
          <w:p w14:paraId="7169D75D">
            <w:pPr>
              <w:jc w:val="center"/>
              <w:rPr>
                <w:rFonts w:ascii="宋体" w:hAnsi="宋体"/>
                <w:szCs w:val="21"/>
              </w:rPr>
            </w:pPr>
          </w:p>
        </w:tc>
        <w:tc>
          <w:tcPr>
            <w:tcW w:w="995" w:type="dxa"/>
            <w:noWrap w:val="0"/>
            <w:vAlign w:val="center"/>
          </w:tcPr>
          <w:p w14:paraId="49001A5D">
            <w:pPr>
              <w:jc w:val="center"/>
              <w:rPr>
                <w:rFonts w:ascii="宋体" w:hAnsi="宋体"/>
                <w:szCs w:val="21"/>
              </w:rPr>
            </w:pPr>
          </w:p>
        </w:tc>
        <w:tc>
          <w:tcPr>
            <w:tcW w:w="995" w:type="dxa"/>
            <w:noWrap w:val="0"/>
            <w:vAlign w:val="center"/>
          </w:tcPr>
          <w:p w14:paraId="26D4781A">
            <w:pPr>
              <w:jc w:val="center"/>
              <w:rPr>
                <w:rFonts w:ascii="宋体" w:hAnsi="宋体"/>
                <w:szCs w:val="21"/>
              </w:rPr>
            </w:pPr>
          </w:p>
        </w:tc>
        <w:tc>
          <w:tcPr>
            <w:tcW w:w="995" w:type="dxa"/>
            <w:noWrap w:val="0"/>
            <w:vAlign w:val="center"/>
          </w:tcPr>
          <w:p w14:paraId="6C5F35B9">
            <w:pPr>
              <w:jc w:val="center"/>
              <w:rPr>
                <w:rFonts w:ascii="宋体" w:hAnsi="宋体"/>
                <w:szCs w:val="21"/>
              </w:rPr>
            </w:pPr>
          </w:p>
        </w:tc>
        <w:tc>
          <w:tcPr>
            <w:tcW w:w="995" w:type="dxa"/>
            <w:noWrap w:val="0"/>
            <w:vAlign w:val="center"/>
          </w:tcPr>
          <w:p w14:paraId="190C72BE">
            <w:pPr>
              <w:jc w:val="center"/>
              <w:rPr>
                <w:rFonts w:ascii="宋体" w:hAnsi="宋体"/>
                <w:szCs w:val="21"/>
              </w:rPr>
            </w:pPr>
          </w:p>
        </w:tc>
        <w:tc>
          <w:tcPr>
            <w:tcW w:w="995" w:type="dxa"/>
            <w:noWrap w:val="0"/>
            <w:vAlign w:val="center"/>
          </w:tcPr>
          <w:p w14:paraId="6E2F132C">
            <w:pPr>
              <w:jc w:val="center"/>
              <w:rPr>
                <w:rFonts w:ascii="宋体" w:hAnsi="宋体"/>
                <w:szCs w:val="21"/>
              </w:rPr>
            </w:pPr>
          </w:p>
        </w:tc>
        <w:tc>
          <w:tcPr>
            <w:tcW w:w="711" w:type="dxa"/>
            <w:noWrap w:val="0"/>
            <w:vAlign w:val="center"/>
          </w:tcPr>
          <w:p w14:paraId="3432A8CA">
            <w:pPr>
              <w:jc w:val="center"/>
              <w:rPr>
                <w:rFonts w:ascii="宋体" w:hAnsi="宋体"/>
                <w:szCs w:val="21"/>
              </w:rPr>
            </w:pPr>
          </w:p>
        </w:tc>
        <w:tc>
          <w:tcPr>
            <w:tcW w:w="711" w:type="dxa"/>
            <w:noWrap w:val="0"/>
            <w:vAlign w:val="center"/>
          </w:tcPr>
          <w:p w14:paraId="1E1A2021">
            <w:pPr>
              <w:jc w:val="center"/>
              <w:rPr>
                <w:rFonts w:ascii="宋体" w:hAnsi="宋体"/>
                <w:szCs w:val="21"/>
              </w:rPr>
            </w:pPr>
          </w:p>
        </w:tc>
        <w:tc>
          <w:tcPr>
            <w:tcW w:w="711" w:type="dxa"/>
            <w:noWrap w:val="0"/>
            <w:vAlign w:val="center"/>
          </w:tcPr>
          <w:p w14:paraId="7E604A50">
            <w:pPr>
              <w:jc w:val="center"/>
              <w:rPr>
                <w:rFonts w:ascii="宋体" w:hAnsi="宋体"/>
                <w:szCs w:val="21"/>
              </w:rPr>
            </w:pPr>
          </w:p>
        </w:tc>
        <w:tc>
          <w:tcPr>
            <w:tcW w:w="711" w:type="dxa"/>
            <w:noWrap w:val="0"/>
            <w:vAlign w:val="center"/>
          </w:tcPr>
          <w:p w14:paraId="6AAE155C">
            <w:pPr>
              <w:jc w:val="center"/>
              <w:rPr>
                <w:rFonts w:ascii="宋体" w:hAnsi="宋体"/>
                <w:szCs w:val="21"/>
              </w:rPr>
            </w:pPr>
          </w:p>
        </w:tc>
        <w:tc>
          <w:tcPr>
            <w:tcW w:w="748" w:type="dxa"/>
            <w:noWrap w:val="0"/>
            <w:vAlign w:val="center"/>
          </w:tcPr>
          <w:p w14:paraId="2F24593D">
            <w:pPr>
              <w:jc w:val="center"/>
              <w:rPr>
                <w:rFonts w:ascii="宋体" w:hAnsi="宋体"/>
                <w:szCs w:val="21"/>
              </w:rPr>
            </w:pPr>
          </w:p>
        </w:tc>
      </w:tr>
      <w:tr w14:paraId="06565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79" w:type="dxa"/>
            <w:noWrap w:val="0"/>
            <w:vAlign w:val="center"/>
          </w:tcPr>
          <w:p w14:paraId="5D6C6238">
            <w:pPr>
              <w:jc w:val="center"/>
              <w:rPr>
                <w:rFonts w:ascii="宋体" w:hAnsi="宋体"/>
                <w:szCs w:val="21"/>
              </w:rPr>
            </w:pPr>
          </w:p>
        </w:tc>
        <w:tc>
          <w:tcPr>
            <w:tcW w:w="1789" w:type="dxa"/>
            <w:noWrap w:val="0"/>
            <w:vAlign w:val="top"/>
          </w:tcPr>
          <w:p w14:paraId="3EFA7697">
            <w:pPr>
              <w:jc w:val="center"/>
              <w:rPr>
                <w:rFonts w:ascii="宋体" w:hAnsi="宋体"/>
                <w:szCs w:val="21"/>
              </w:rPr>
            </w:pPr>
          </w:p>
        </w:tc>
        <w:tc>
          <w:tcPr>
            <w:tcW w:w="1317" w:type="dxa"/>
            <w:noWrap w:val="0"/>
            <w:vAlign w:val="center"/>
          </w:tcPr>
          <w:p w14:paraId="3C86BA4E">
            <w:pPr>
              <w:jc w:val="center"/>
              <w:rPr>
                <w:rFonts w:ascii="宋体" w:hAnsi="宋体"/>
                <w:szCs w:val="21"/>
              </w:rPr>
            </w:pPr>
          </w:p>
        </w:tc>
        <w:tc>
          <w:tcPr>
            <w:tcW w:w="1666" w:type="dxa"/>
            <w:noWrap w:val="0"/>
            <w:vAlign w:val="center"/>
          </w:tcPr>
          <w:p w14:paraId="005E2638">
            <w:pPr>
              <w:jc w:val="center"/>
              <w:rPr>
                <w:rFonts w:ascii="宋体" w:hAnsi="宋体"/>
                <w:szCs w:val="21"/>
              </w:rPr>
            </w:pPr>
          </w:p>
        </w:tc>
        <w:tc>
          <w:tcPr>
            <w:tcW w:w="995" w:type="dxa"/>
            <w:noWrap w:val="0"/>
            <w:vAlign w:val="center"/>
          </w:tcPr>
          <w:p w14:paraId="2A3563A7">
            <w:pPr>
              <w:jc w:val="center"/>
              <w:rPr>
                <w:rFonts w:ascii="宋体" w:hAnsi="宋体"/>
                <w:szCs w:val="21"/>
              </w:rPr>
            </w:pPr>
          </w:p>
        </w:tc>
        <w:tc>
          <w:tcPr>
            <w:tcW w:w="995" w:type="dxa"/>
            <w:noWrap w:val="0"/>
            <w:vAlign w:val="center"/>
          </w:tcPr>
          <w:p w14:paraId="395D0DE5">
            <w:pPr>
              <w:jc w:val="center"/>
              <w:rPr>
                <w:rFonts w:ascii="宋体" w:hAnsi="宋体"/>
                <w:szCs w:val="21"/>
              </w:rPr>
            </w:pPr>
          </w:p>
        </w:tc>
        <w:tc>
          <w:tcPr>
            <w:tcW w:w="995" w:type="dxa"/>
            <w:noWrap w:val="0"/>
            <w:vAlign w:val="center"/>
          </w:tcPr>
          <w:p w14:paraId="553F1952">
            <w:pPr>
              <w:jc w:val="center"/>
              <w:rPr>
                <w:rFonts w:ascii="宋体" w:hAnsi="宋体"/>
                <w:szCs w:val="21"/>
              </w:rPr>
            </w:pPr>
          </w:p>
        </w:tc>
        <w:tc>
          <w:tcPr>
            <w:tcW w:w="995" w:type="dxa"/>
            <w:noWrap w:val="0"/>
            <w:vAlign w:val="center"/>
          </w:tcPr>
          <w:p w14:paraId="65E38D66">
            <w:pPr>
              <w:jc w:val="center"/>
              <w:rPr>
                <w:rFonts w:ascii="宋体" w:hAnsi="宋体"/>
                <w:szCs w:val="21"/>
              </w:rPr>
            </w:pPr>
          </w:p>
        </w:tc>
        <w:tc>
          <w:tcPr>
            <w:tcW w:w="995" w:type="dxa"/>
            <w:noWrap w:val="0"/>
            <w:vAlign w:val="center"/>
          </w:tcPr>
          <w:p w14:paraId="0A3022D9">
            <w:pPr>
              <w:jc w:val="center"/>
              <w:rPr>
                <w:rFonts w:ascii="宋体" w:hAnsi="宋体"/>
                <w:szCs w:val="21"/>
              </w:rPr>
            </w:pPr>
          </w:p>
        </w:tc>
        <w:tc>
          <w:tcPr>
            <w:tcW w:w="711" w:type="dxa"/>
            <w:noWrap w:val="0"/>
            <w:vAlign w:val="center"/>
          </w:tcPr>
          <w:p w14:paraId="320C95B5">
            <w:pPr>
              <w:jc w:val="center"/>
              <w:rPr>
                <w:rFonts w:ascii="宋体" w:hAnsi="宋体"/>
                <w:szCs w:val="21"/>
              </w:rPr>
            </w:pPr>
          </w:p>
        </w:tc>
        <w:tc>
          <w:tcPr>
            <w:tcW w:w="711" w:type="dxa"/>
            <w:noWrap w:val="0"/>
            <w:vAlign w:val="center"/>
          </w:tcPr>
          <w:p w14:paraId="20AD1D46">
            <w:pPr>
              <w:jc w:val="center"/>
              <w:rPr>
                <w:rFonts w:ascii="宋体" w:hAnsi="宋体"/>
                <w:szCs w:val="21"/>
              </w:rPr>
            </w:pPr>
          </w:p>
        </w:tc>
        <w:tc>
          <w:tcPr>
            <w:tcW w:w="711" w:type="dxa"/>
            <w:noWrap w:val="0"/>
            <w:vAlign w:val="center"/>
          </w:tcPr>
          <w:p w14:paraId="36DAF40E">
            <w:pPr>
              <w:jc w:val="center"/>
              <w:rPr>
                <w:rFonts w:ascii="宋体" w:hAnsi="宋体"/>
                <w:szCs w:val="21"/>
              </w:rPr>
            </w:pPr>
          </w:p>
        </w:tc>
        <w:tc>
          <w:tcPr>
            <w:tcW w:w="711" w:type="dxa"/>
            <w:noWrap w:val="0"/>
            <w:vAlign w:val="center"/>
          </w:tcPr>
          <w:p w14:paraId="76FD3F1A">
            <w:pPr>
              <w:jc w:val="center"/>
              <w:rPr>
                <w:rFonts w:ascii="宋体" w:hAnsi="宋体"/>
                <w:szCs w:val="21"/>
              </w:rPr>
            </w:pPr>
          </w:p>
        </w:tc>
        <w:tc>
          <w:tcPr>
            <w:tcW w:w="748" w:type="dxa"/>
            <w:noWrap w:val="0"/>
            <w:vAlign w:val="center"/>
          </w:tcPr>
          <w:p w14:paraId="5A902CC2">
            <w:pPr>
              <w:jc w:val="center"/>
              <w:rPr>
                <w:rFonts w:ascii="宋体" w:hAnsi="宋体"/>
                <w:szCs w:val="21"/>
              </w:rPr>
            </w:pPr>
          </w:p>
        </w:tc>
      </w:tr>
    </w:tbl>
    <w:p w14:paraId="3730DA63">
      <w:pPr>
        <w:spacing w:line="300" w:lineRule="exact"/>
        <w:ind w:firstLine="3500" w:firstLineChars="1250"/>
        <w:rPr>
          <w:rFonts w:ascii="宋体" w:hAnsi="宋体"/>
          <w:sz w:val="28"/>
        </w:rPr>
      </w:pPr>
    </w:p>
    <w:p w14:paraId="70534F87">
      <w:pPr>
        <w:tabs>
          <w:tab w:val="left" w:pos="-1418"/>
        </w:tabs>
        <w:jc w:val="center"/>
        <w:rPr>
          <w:rFonts w:ascii="宋体" w:hAnsi="宋体"/>
          <w:sz w:val="24"/>
        </w:rPr>
      </w:pPr>
    </w:p>
    <w:p w14:paraId="36D8189A">
      <w:pPr>
        <w:tabs>
          <w:tab w:val="left" w:pos="-1418"/>
        </w:tabs>
        <w:jc w:val="center"/>
        <w:rPr>
          <w:rFonts w:ascii="宋体" w:hAnsi="宋体"/>
          <w:sz w:val="24"/>
        </w:rPr>
      </w:pPr>
    </w:p>
    <w:p w14:paraId="723690F2">
      <w:pPr>
        <w:tabs>
          <w:tab w:val="left" w:pos="-1418"/>
        </w:tabs>
        <w:jc w:val="center"/>
        <w:rPr>
          <w:rFonts w:ascii="宋体" w:hAnsi="宋体"/>
          <w:sz w:val="24"/>
        </w:rPr>
      </w:pPr>
    </w:p>
    <w:p w14:paraId="1CC2EB98">
      <w:pPr>
        <w:tabs>
          <w:tab w:val="left" w:pos="-1418"/>
        </w:tabs>
        <w:jc w:val="center"/>
        <w:rPr>
          <w:rFonts w:ascii="宋体" w:hAnsi="宋体"/>
          <w:sz w:val="24"/>
        </w:rPr>
      </w:pPr>
    </w:p>
    <w:p w14:paraId="023CAC98">
      <w:pPr>
        <w:pStyle w:val="86"/>
        <w:keepNext/>
        <w:keepLines/>
        <w:pageBreakBefore w:val="0"/>
        <w:widowControl w:val="0"/>
        <w:kinsoku/>
        <w:wordWrap/>
        <w:overflowPunct/>
        <w:topLinePunct w:val="0"/>
        <w:autoSpaceDE/>
        <w:autoSpaceDN/>
        <w:bidi w:val="0"/>
        <w:adjustRightInd/>
        <w:snapToGrid/>
        <w:jc w:val="center"/>
        <w:textAlignment w:val="auto"/>
        <w:outlineLvl w:val="2"/>
        <w:rPr>
          <w:rFonts w:hint="eastAsia" w:ascii="Times New Roman" w:hAnsi="Times New Roman" w:cs="Times New Roman"/>
          <w:b/>
          <w:bCs/>
          <w:color w:val="auto"/>
          <w:sz w:val="24"/>
          <w:szCs w:val="24"/>
        </w:rPr>
      </w:pPr>
      <w:bookmarkStart w:id="2763" w:name="_Toc24999"/>
      <w:bookmarkStart w:id="2764" w:name="_Toc221951610"/>
      <w:bookmarkStart w:id="2765" w:name="_Toc524890378"/>
      <w:bookmarkStart w:id="2766" w:name="_Toc109149921"/>
      <w:bookmarkStart w:id="2767" w:name="_Toc690477161"/>
      <w:r>
        <w:rPr>
          <w:rFonts w:hint="eastAsia" w:ascii="Times New Roman" w:hAnsi="Times New Roman" w:cs="Times New Roman"/>
          <w:b/>
          <w:bCs/>
          <w:color w:val="auto"/>
          <w:sz w:val="24"/>
          <w:szCs w:val="24"/>
        </w:rPr>
        <w:t>3.14 投标人自备施工机械台时(班)费汇总表</w:t>
      </w:r>
      <w:bookmarkEnd w:id="2763"/>
      <w:bookmarkEnd w:id="2764"/>
      <w:bookmarkEnd w:id="2765"/>
      <w:bookmarkEnd w:id="2766"/>
      <w:bookmarkEnd w:id="2767"/>
    </w:p>
    <w:p w14:paraId="73C7C708">
      <w:pPr>
        <w:tabs>
          <w:tab w:val="left" w:pos="-1418"/>
        </w:tabs>
        <w:spacing w:line="300" w:lineRule="exact"/>
        <w:jc w:val="center"/>
        <w:rPr>
          <w:rFonts w:ascii="宋体" w:hAnsi="宋体"/>
          <w:sz w:val="32"/>
        </w:rPr>
      </w:pPr>
    </w:p>
    <w:p w14:paraId="6E67BA5C">
      <w:pPr>
        <w:rPr>
          <w:rFonts w:ascii="宋体" w:hAnsi="宋体" w:cs="宋体"/>
          <w:szCs w:val="21"/>
        </w:rPr>
      </w:pPr>
      <w:bookmarkStart w:id="2768" w:name="_Toc221951612"/>
      <w:r>
        <w:rPr>
          <w:rFonts w:hint="eastAsia" w:ascii="宋体" w:hAnsi="宋体" w:cs="宋体"/>
          <w:szCs w:val="21"/>
        </w:rPr>
        <w:t xml:space="preserve"> 投标人：___________________________ </w:t>
      </w:r>
    </w:p>
    <w:p w14:paraId="68E854DE">
      <w:r>
        <w:rPr>
          <w:rFonts w:hint="eastAsia" w:ascii="宋体" w:hAnsi="宋体" w:cs="宋体"/>
        </w:rPr>
        <w:t>工程名称：</w:t>
      </w:r>
      <w:r>
        <w:rPr>
          <w:rFonts w:hint="eastAsia" w:ascii="宋体" w:hAnsi="宋体" w:cs="宋体"/>
          <w:sz w:val="30"/>
          <w:u w:val="single"/>
        </w:rPr>
        <w:t xml:space="preserve">       </w:t>
      </w:r>
      <w:r>
        <w:rPr>
          <w:rFonts w:hint="eastAsia" w:ascii="宋体" w:hAnsi="宋体" w:cs="宋体"/>
          <w:szCs w:val="21"/>
        </w:rPr>
        <w:t xml:space="preserve"> </w:t>
      </w:r>
      <w:r>
        <w:rPr>
          <w:rFonts w:hint="eastAsia" w:ascii="宋体" w:hAnsi="宋体" w:cs="宋体"/>
        </w:rPr>
        <w:t xml:space="preserve"> (项目名称)   </w:t>
      </w:r>
      <w:r>
        <w:rPr>
          <w:rFonts w:hint="eastAsia" w:ascii="宋体" w:hAnsi="宋体" w:cs="宋体"/>
          <w:sz w:val="30"/>
          <w:u w:val="single"/>
        </w:rPr>
        <w:t xml:space="preserve">        </w:t>
      </w:r>
      <w:r>
        <w:rPr>
          <w:rFonts w:hint="eastAsia" w:ascii="宋体" w:hAnsi="宋体" w:cs="宋体"/>
          <w:szCs w:val="21"/>
        </w:rPr>
        <w:t xml:space="preserve">  </w:t>
      </w:r>
      <w:r>
        <w:rPr>
          <w:rFonts w:hint="eastAsia" w:ascii="宋体" w:hAnsi="宋体" w:cs="宋体"/>
        </w:rPr>
        <w:t xml:space="preserve"> (标段名称) </w:t>
      </w:r>
      <w:r>
        <w:rPr>
          <w:rFonts w:hint="eastAsia" w:ascii="宋体" w:hAnsi="宋体" w:cs="宋体"/>
          <w:szCs w:val="21"/>
        </w:rPr>
        <w:t xml:space="preserve">           </w:t>
      </w:r>
      <w:r>
        <w:rPr>
          <w:rFonts w:hint="eastAsia"/>
        </w:rPr>
        <w:t xml:space="preserve">                                       </w:t>
      </w:r>
      <w:r>
        <w:rPr>
          <w:rFonts w:hint="eastAsia"/>
          <w:bCs/>
        </w:rPr>
        <w:t>单位：元／</w:t>
      </w:r>
      <w:r>
        <w:rPr>
          <w:rFonts w:hint="eastAsia"/>
        </w:rPr>
        <w:t>台时(班)</w:t>
      </w:r>
      <w:bookmarkEnd w:id="2768"/>
    </w:p>
    <w:p w14:paraId="6548267B">
      <w:pPr>
        <w:rPr>
          <w:bCs/>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2007"/>
        <w:gridCol w:w="1063"/>
        <w:gridCol w:w="846"/>
        <w:gridCol w:w="846"/>
        <w:gridCol w:w="846"/>
        <w:gridCol w:w="846"/>
        <w:gridCol w:w="846"/>
        <w:gridCol w:w="846"/>
        <w:gridCol w:w="846"/>
        <w:gridCol w:w="846"/>
        <w:gridCol w:w="846"/>
        <w:gridCol w:w="846"/>
        <w:gridCol w:w="846"/>
        <w:gridCol w:w="989"/>
      </w:tblGrid>
      <w:tr w14:paraId="43098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678" w:type="dxa"/>
            <w:vMerge w:val="restart"/>
            <w:noWrap w:val="0"/>
            <w:vAlign w:val="center"/>
          </w:tcPr>
          <w:p w14:paraId="60C7AA2B">
            <w:pPr>
              <w:jc w:val="center"/>
              <w:rPr>
                <w:rFonts w:ascii="宋体" w:hAnsi="宋体"/>
                <w:bCs/>
                <w:szCs w:val="21"/>
              </w:rPr>
            </w:pPr>
            <w:bookmarkStart w:id="2769" w:name="_Toc221951613"/>
            <w:r>
              <w:rPr>
                <w:rFonts w:hint="eastAsia" w:ascii="宋体" w:hAnsi="宋体"/>
                <w:bCs/>
                <w:szCs w:val="21"/>
              </w:rPr>
              <w:t>序号</w:t>
            </w:r>
            <w:bookmarkEnd w:id="2769"/>
          </w:p>
        </w:tc>
        <w:tc>
          <w:tcPr>
            <w:tcW w:w="2007" w:type="dxa"/>
            <w:vMerge w:val="restart"/>
            <w:noWrap w:val="0"/>
            <w:vAlign w:val="center"/>
          </w:tcPr>
          <w:p w14:paraId="121B87FB">
            <w:pPr>
              <w:jc w:val="center"/>
              <w:rPr>
                <w:rFonts w:ascii="宋体" w:hAnsi="宋体"/>
                <w:bCs/>
                <w:szCs w:val="21"/>
              </w:rPr>
            </w:pPr>
            <w:bookmarkStart w:id="2770" w:name="_Toc221951614"/>
            <w:r>
              <w:rPr>
                <w:rFonts w:hint="eastAsia" w:ascii="宋体" w:hAnsi="宋体"/>
                <w:bCs/>
                <w:szCs w:val="21"/>
              </w:rPr>
              <w:t>机械名称</w:t>
            </w:r>
            <w:bookmarkEnd w:id="2770"/>
          </w:p>
        </w:tc>
        <w:tc>
          <w:tcPr>
            <w:tcW w:w="1063" w:type="dxa"/>
            <w:vMerge w:val="restart"/>
            <w:noWrap w:val="0"/>
            <w:vAlign w:val="center"/>
          </w:tcPr>
          <w:p w14:paraId="2911D91F">
            <w:pPr>
              <w:jc w:val="center"/>
              <w:rPr>
                <w:rFonts w:ascii="宋体" w:hAnsi="宋体"/>
                <w:bCs/>
                <w:szCs w:val="21"/>
              </w:rPr>
            </w:pPr>
            <w:bookmarkStart w:id="2771" w:name="_Toc221951615"/>
            <w:r>
              <w:rPr>
                <w:rFonts w:hint="eastAsia" w:ascii="宋体" w:hAnsi="宋体"/>
                <w:bCs/>
                <w:szCs w:val="21"/>
              </w:rPr>
              <w:t>规格型号</w:t>
            </w:r>
            <w:bookmarkEnd w:id="2771"/>
          </w:p>
        </w:tc>
        <w:tc>
          <w:tcPr>
            <w:tcW w:w="3384" w:type="dxa"/>
            <w:gridSpan w:val="4"/>
            <w:noWrap w:val="0"/>
            <w:vAlign w:val="center"/>
          </w:tcPr>
          <w:p w14:paraId="3DB965B0">
            <w:pPr>
              <w:jc w:val="center"/>
              <w:rPr>
                <w:rFonts w:ascii="宋体" w:hAnsi="宋体"/>
                <w:bCs/>
                <w:szCs w:val="21"/>
              </w:rPr>
            </w:pPr>
            <w:bookmarkStart w:id="2772" w:name="_Toc221951616"/>
            <w:r>
              <w:rPr>
                <w:rFonts w:hint="eastAsia" w:ascii="宋体" w:hAnsi="宋体"/>
                <w:bCs/>
                <w:szCs w:val="21"/>
              </w:rPr>
              <w:t>一类费用</w:t>
            </w:r>
            <w:bookmarkEnd w:id="2772"/>
          </w:p>
        </w:tc>
        <w:tc>
          <w:tcPr>
            <w:tcW w:w="5922" w:type="dxa"/>
            <w:gridSpan w:val="7"/>
            <w:noWrap w:val="0"/>
            <w:vAlign w:val="center"/>
          </w:tcPr>
          <w:p w14:paraId="7C49A8C9">
            <w:pPr>
              <w:jc w:val="center"/>
              <w:rPr>
                <w:rFonts w:ascii="宋体" w:hAnsi="宋体"/>
                <w:szCs w:val="21"/>
              </w:rPr>
            </w:pPr>
            <w:bookmarkStart w:id="2773" w:name="_Toc221951617"/>
            <w:r>
              <w:rPr>
                <w:rFonts w:hint="eastAsia" w:ascii="宋体" w:hAnsi="宋体"/>
                <w:bCs/>
                <w:szCs w:val="21"/>
              </w:rPr>
              <w:t>二类费用</w:t>
            </w:r>
            <w:bookmarkEnd w:id="2773"/>
          </w:p>
        </w:tc>
        <w:tc>
          <w:tcPr>
            <w:tcW w:w="989" w:type="dxa"/>
            <w:vMerge w:val="restart"/>
            <w:noWrap w:val="0"/>
            <w:vAlign w:val="center"/>
          </w:tcPr>
          <w:p w14:paraId="501DE75A">
            <w:pPr>
              <w:jc w:val="center"/>
              <w:rPr>
                <w:rFonts w:ascii="宋体" w:hAnsi="宋体"/>
                <w:szCs w:val="21"/>
              </w:rPr>
            </w:pPr>
            <w:bookmarkStart w:id="2774" w:name="_Toc221951618"/>
            <w:r>
              <w:rPr>
                <w:rFonts w:hint="eastAsia" w:ascii="宋体" w:hAnsi="宋体"/>
                <w:bCs/>
                <w:szCs w:val="21"/>
              </w:rPr>
              <w:t>合计</w:t>
            </w:r>
            <w:bookmarkEnd w:id="2774"/>
          </w:p>
        </w:tc>
      </w:tr>
      <w:tr w14:paraId="3B0BE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678" w:type="dxa"/>
            <w:vMerge w:val="continue"/>
            <w:noWrap w:val="0"/>
            <w:vAlign w:val="center"/>
          </w:tcPr>
          <w:p w14:paraId="1546E1C1">
            <w:pPr>
              <w:jc w:val="center"/>
              <w:rPr>
                <w:rFonts w:ascii="宋体" w:hAnsi="宋体"/>
                <w:bCs/>
                <w:szCs w:val="21"/>
              </w:rPr>
            </w:pPr>
          </w:p>
        </w:tc>
        <w:tc>
          <w:tcPr>
            <w:tcW w:w="2007" w:type="dxa"/>
            <w:vMerge w:val="continue"/>
            <w:noWrap w:val="0"/>
            <w:vAlign w:val="top"/>
          </w:tcPr>
          <w:p w14:paraId="19ABFA12">
            <w:pPr>
              <w:jc w:val="center"/>
              <w:rPr>
                <w:rFonts w:ascii="宋体" w:hAnsi="宋体"/>
                <w:bCs/>
                <w:szCs w:val="21"/>
              </w:rPr>
            </w:pPr>
          </w:p>
        </w:tc>
        <w:tc>
          <w:tcPr>
            <w:tcW w:w="1063" w:type="dxa"/>
            <w:vMerge w:val="continue"/>
            <w:noWrap w:val="0"/>
            <w:vAlign w:val="center"/>
          </w:tcPr>
          <w:p w14:paraId="7A3543E8">
            <w:pPr>
              <w:jc w:val="center"/>
              <w:rPr>
                <w:rFonts w:ascii="宋体" w:hAnsi="宋体"/>
                <w:bCs/>
                <w:szCs w:val="21"/>
              </w:rPr>
            </w:pPr>
          </w:p>
        </w:tc>
        <w:tc>
          <w:tcPr>
            <w:tcW w:w="846" w:type="dxa"/>
            <w:noWrap w:val="0"/>
            <w:vAlign w:val="center"/>
          </w:tcPr>
          <w:p w14:paraId="363AD6FF">
            <w:pPr>
              <w:jc w:val="center"/>
              <w:rPr>
                <w:rFonts w:ascii="宋体" w:hAnsi="宋体"/>
                <w:bCs/>
                <w:szCs w:val="21"/>
              </w:rPr>
            </w:pPr>
            <w:bookmarkStart w:id="2775" w:name="_Toc221951619"/>
            <w:r>
              <w:rPr>
                <w:rFonts w:hint="eastAsia" w:ascii="宋体" w:hAnsi="宋体"/>
                <w:bCs/>
                <w:szCs w:val="21"/>
              </w:rPr>
              <w:t>折旧费</w:t>
            </w:r>
            <w:bookmarkEnd w:id="2775"/>
          </w:p>
        </w:tc>
        <w:tc>
          <w:tcPr>
            <w:tcW w:w="846" w:type="dxa"/>
            <w:noWrap w:val="0"/>
            <w:vAlign w:val="center"/>
          </w:tcPr>
          <w:p w14:paraId="1D5E6E73">
            <w:pPr>
              <w:jc w:val="center"/>
              <w:rPr>
                <w:rFonts w:ascii="宋体" w:hAnsi="宋体"/>
                <w:bCs/>
                <w:szCs w:val="21"/>
              </w:rPr>
            </w:pPr>
            <w:bookmarkStart w:id="2776" w:name="_Toc221951620"/>
            <w:r>
              <w:rPr>
                <w:rFonts w:hint="eastAsia" w:ascii="宋体" w:hAnsi="宋体"/>
                <w:bCs/>
                <w:szCs w:val="21"/>
              </w:rPr>
              <w:t>维修费</w:t>
            </w:r>
            <w:bookmarkEnd w:id="2776"/>
          </w:p>
        </w:tc>
        <w:tc>
          <w:tcPr>
            <w:tcW w:w="846" w:type="dxa"/>
            <w:noWrap w:val="0"/>
            <w:vAlign w:val="center"/>
          </w:tcPr>
          <w:p w14:paraId="5E5E4FDC">
            <w:pPr>
              <w:jc w:val="center"/>
              <w:rPr>
                <w:rFonts w:ascii="宋体" w:hAnsi="宋体"/>
                <w:bCs/>
                <w:szCs w:val="21"/>
              </w:rPr>
            </w:pPr>
            <w:bookmarkStart w:id="2777" w:name="_Toc221951621"/>
            <w:r>
              <w:rPr>
                <w:rFonts w:hint="eastAsia" w:ascii="宋体" w:hAnsi="宋体"/>
                <w:bCs/>
                <w:szCs w:val="21"/>
              </w:rPr>
              <w:t>安拆费</w:t>
            </w:r>
            <w:bookmarkEnd w:id="2777"/>
          </w:p>
        </w:tc>
        <w:tc>
          <w:tcPr>
            <w:tcW w:w="846" w:type="dxa"/>
            <w:noWrap w:val="0"/>
            <w:vAlign w:val="center"/>
          </w:tcPr>
          <w:p w14:paraId="7F93F60D">
            <w:pPr>
              <w:jc w:val="center"/>
              <w:rPr>
                <w:rFonts w:ascii="宋体" w:hAnsi="宋体"/>
                <w:bCs/>
                <w:szCs w:val="21"/>
              </w:rPr>
            </w:pPr>
            <w:bookmarkStart w:id="2778" w:name="_Toc221951622"/>
            <w:r>
              <w:rPr>
                <w:rFonts w:hint="eastAsia" w:ascii="宋体" w:hAnsi="宋体"/>
                <w:bCs/>
                <w:szCs w:val="21"/>
              </w:rPr>
              <w:t>小计</w:t>
            </w:r>
            <w:bookmarkEnd w:id="2778"/>
          </w:p>
        </w:tc>
        <w:tc>
          <w:tcPr>
            <w:tcW w:w="846" w:type="dxa"/>
            <w:noWrap w:val="0"/>
            <w:vAlign w:val="center"/>
          </w:tcPr>
          <w:p w14:paraId="671D11C7">
            <w:pPr>
              <w:jc w:val="center"/>
              <w:rPr>
                <w:rFonts w:ascii="宋体" w:hAnsi="宋体"/>
                <w:bCs/>
                <w:szCs w:val="21"/>
              </w:rPr>
            </w:pPr>
            <w:bookmarkStart w:id="2779" w:name="_Toc221951623"/>
            <w:r>
              <w:rPr>
                <w:rFonts w:hint="eastAsia" w:ascii="宋体" w:hAnsi="宋体"/>
                <w:bCs/>
                <w:szCs w:val="21"/>
              </w:rPr>
              <w:t>人工</w:t>
            </w:r>
            <w:bookmarkEnd w:id="2779"/>
          </w:p>
        </w:tc>
        <w:tc>
          <w:tcPr>
            <w:tcW w:w="846" w:type="dxa"/>
            <w:noWrap w:val="0"/>
            <w:vAlign w:val="center"/>
          </w:tcPr>
          <w:p w14:paraId="43AE074F">
            <w:pPr>
              <w:jc w:val="center"/>
              <w:rPr>
                <w:rFonts w:ascii="宋体" w:hAnsi="宋体"/>
                <w:bCs/>
                <w:szCs w:val="21"/>
              </w:rPr>
            </w:pPr>
            <w:bookmarkStart w:id="2780" w:name="_Toc221951624"/>
            <w:r>
              <w:rPr>
                <w:rFonts w:hint="eastAsia" w:ascii="宋体" w:hAnsi="宋体"/>
                <w:bCs/>
                <w:szCs w:val="21"/>
              </w:rPr>
              <w:t>柴油</w:t>
            </w:r>
            <w:bookmarkEnd w:id="2780"/>
          </w:p>
        </w:tc>
        <w:tc>
          <w:tcPr>
            <w:tcW w:w="846" w:type="dxa"/>
            <w:noWrap w:val="0"/>
            <w:vAlign w:val="center"/>
          </w:tcPr>
          <w:p w14:paraId="58901AE4">
            <w:pPr>
              <w:jc w:val="center"/>
              <w:rPr>
                <w:rFonts w:ascii="宋体" w:hAnsi="宋体"/>
                <w:bCs/>
                <w:szCs w:val="21"/>
              </w:rPr>
            </w:pPr>
            <w:r>
              <w:rPr>
                <w:rFonts w:hint="eastAsia" w:ascii="宋体" w:hAnsi="宋体"/>
                <w:bCs/>
                <w:szCs w:val="21"/>
              </w:rPr>
              <w:t>汽油</w:t>
            </w:r>
          </w:p>
        </w:tc>
        <w:tc>
          <w:tcPr>
            <w:tcW w:w="846" w:type="dxa"/>
            <w:noWrap w:val="0"/>
            <w:vAlign w:val="center"/>
          </w:tcPr>
          <w:p w14:paraId="05B9D137">
            <w:pPr>
              <w:jc w:val="center"/>
              <w:rPr>
                <w:rFonts w:ascii="宋体" w:hAnsi="宋体"/>
                <w:bCs/>
                <w:szCs w:val="21"/>
              </w:rPr>
            </w:pPr>
            <w:r>
              <w:rPr>
                <w:rFonts w:hint="eastAsia" w:ascii="宋体" w:hAnsi="宋体"/>
                <w:bCs/>
                <w:szCs w:val="21"/>
              </w:rPr>
              <w:t>电</w:t>
            </w:r>
          </w:p>
        </w:tc>
        <w:tc>
          <w:tcPr>
            <w:tcW w:w="846" w:type="dxa"/>
            <w:noWrap w:val="0"/>
            <w:vAlign w:val="center"/>
          </w:tcPr>
          <w:p w14:paraId="080604AD">
            <w:pPr>
              <w:jc w:val="center"/>
              <w:rPr>
                <w:rFonts w:ascii="宋体" w:hAnsi="宋体"/>
                <w:bCs/>
                <w:szCs w:val="21"/>
              </w:rPr>
            </w:pPr>
            <w:r>
              <w:rPr>
                <w:rFonts w:hint="eastAsia" w:ascii="宋体" w:hAnsi="宋体"/>
                <w:bCs/>
                <w:szCs w:val="21"/>
              </w:rPr>
              <w:t>风</w:t>
            </w:r>
          </w:p>
        </w:tc>
        <w:tc>
          <w:tcPr>
            <w:tcW w:w="846" w:type="dxa"/>
            <w:noWrap w:val="0"/>
            <w:vAlign w:val="center"/>
          </w:tcPr>
          <w:p w14:paraId="2090F1CB">
            <w:pPr>
              <w:jc w:val="center"/>
              <w:rPr>
                <w:rFonts w:ascii="宋体" w:hAnsi="宋体"/>
                <w:bCs/>
                <w:szCs w:val="21"/>
              </w:rPr>
            </w:pPr>
            <w:r>
              <w:rPr>
                <w:rFonts w:hint="eastAsia" w:ascii="宋体" w:hAnsi="宋体"/>
                <w:bCs/>
                <w:szCs w:val="21"/>
              </w:rPr>
              <w:t>水</w:t>
            </w:r>
          </w:p>
        </w:tc>
        <w:tc>
          <w:tcPr>
            <w:tcW w:w="846" w:type="dxa"/>
            <w:noWrap w:val="0"/>
            <w:vAlign w:val="center"/>
          </w:tcPr>
          <w:p w14:paraId="08238C14">
            <w:pPr>
              <w:jc w:val="center"/>
              <w:rPr>
                <w:rFonts w:ascii="宋体" w:hAnsi="宋体"/>
                <w:bCs/>
                <w:szCs w:val="21"/>
              </w:rPr>
            </w:pPr>
            <w:bookmarkStart w:id="2781" w:name="_Toc221951626"/>
            <w:r>
              <w:rPr>
                <w:rFonts w:hint="eastAsia" w:ascii="宋体" w:hAnsi="宋体"/>
                <w:bCs/>
                <w:szCs w:val="21"/>
              </w:rPr>
              <w:t>小计</w:t>
            </w:r>
            <w:bookmarkEnd w:id="2781"/>
          </w:p>
        </w:tc>
        <w:tc>
          <w:tcPr>
            <w:tcW w:w="989" w:type="dxa"/>
            <w:vMerge w:val="continue"/>
            <w:noWrap w:val="0"/>
            <w:vAlign w:val="top"/>
          </w:tcPr>
          <w:p w14:paraId="2A6F7098">
            <w:pPr>
              <w:rPr>
                <w:rFonts w:ascii="宋体" w:hAnsi="宋体"/>
                <w:szCs w:val="21"/>
              </w:rPr>
            </w:pPr>
          </w:p>
        </w:tc>
      </w:tr>
      <w:tr w14:paraId="0BB7E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678" w:type="dxa"/>
            <w:noWrap w:val="0"/>
            <w:vAlign w:val="center"/>
          </w:tcPr>
          <w:p w14:paraId="7E7AB947">
            <w:pPr>
              <w:jc w:val="center"/>
              <w:rPr>
                <w:rFonts w:ascii="宋体" w:hAnsi="宋体"/>
                <w:bCs/>
                <w:szCs w:val="21"/>
              </w:rPr>
            </w:pPr>
          </w:p>
        </w:tc>
        <w:tc>
          <w:tcPr>
            <w:tcW w:w="2007" w:type="dxa"/>
            <w:noWrap w:val="0"/>
            <w:vAlign w:val="top"/>
          </w:tcPr>
          <w:p w14:paraId="4EB923A8">
            <w:pPr>
              <w:jc w:val="center"/>
              <w:rPr>
                <w:rFonts w:ascii="宋体" w:hAnsi="宋体"/>
                <w:bCs/>
                <w:szCs w:val="21"/>
              </w:rPr>
            </w:pPr>
          </w:p>
        </w:tc>
        <w:tc>
          <w:tcPr>
            <w:tcW w:w="1063" w:type="dxa"/>
            <w:noWrap w:val="0"/>
            <w:vAlign w:val="center"/>
          </w:tcPr>
          <w:p w14:paraId="7D947F90">
            <w:pPr>
              <w:jc w:val="center"/>
              <w:rPr>
                <w:rFonts w:ascii="宋体" w:hAnsi="宋体"/>
                <w:bCs/>
                <w:szCs w:val="21"/>
              </w:rPr>
            </w:pPr>
          </w:p>
        </w:tc>
        <w:tc>
          <w:tcPr>
            <w:tcW w:w="846" w:type="dxa"/>
            <w:noWrap w:val="0"/>
            <w:vAlign w:val="center"/>
          </w:tcPr>
          <w:p w14:paraId="578F6DA9">
            <w:pPr>
              <w:jc w:val="center"/>
              <w:rPr>
                <w:rFonts w:ascii="宋体" w:hAnsi="宋体"/>
                <w:bCs/>
                <w:szCs w:val="21"/>
              </w:rPr>
            </w:pPr>
          </w:p>
        </w:tc>
        <w:tc>
          <w:tcPr>
            <w:tcW w:w="846" w:type="dxa"/>
            <w:noWrap w:val="0"/>
            <w:vAlign w:val="center"/>
          </w:tcPr>
          <w:p w14:paraId="3C332E88">
            <w:pPr>
              <w:jc w:val="center"/>
              <w:rPr>
                <w:rFonts w:ascii="宋体" w:hAnsi="宋体"/>
                <w:bCs/>
                <w:szCs w:val="21"/>
              </w:rPr>
            </w:pPr>
          </w:p>
        </w:tc>
        <w:tc>
          <w:tcPr>
            <w:tcW w:w="846" w:type="dxa"/>
            <w:noWrap w:val="0"/>
            <w:vAlign w:val="center"/>
          </w:tcPr>
          <w:p w14:paraId="69663189">
            <w:pPr>
              <w:jc w:val="center"/>
              <w:rPr>
                <w:rFonts w:ascii="宋体" w:hAnsi="宋体"/>
                <w:bCs/>
                <w:szCs w:val="21"/>
              </w:rPr>
            </w:pPr>
          </w:p>
        </w:tc>
        <w:tc>
          <w:tcPr>
            <w:tcW w:w="846" w:type="dxa"/>
            <w:noWrap w:val="0"/>
            <w:vAlign w:val="center"/>
          </w:tcPr>
          <w:p w14:paraId="62003082">
            <w:pPr>
              <w:jc w:val="center"/>
              <w:rPr>
                <w:rFonts w:ascii="宋体" w:hAnsi="宋体"/>
                <w:bCs/>
                <w:szCs w:val="21"/>
              </w:rPr>
            </w:pPr>
          </w:p>
        </w:tc>
        <w:tc>
          <w:tcPr>
            <w:tcW w:w="846" w:type="dxa"/>
            <w:noWrap w:val="0"/>
            <w:vAlign w:val="center"/>
          </w:tcPr>
          <w:p w14:paraId="2FB03CD7">
            <w:pPr>
              <w:jc w:val="center"/>
              <w:rPr>
                <w:rFonts w:ascii="宋体" w:hAnsi="宋体"/>
                <w:bCs/>
                <w:szCs w:val="21"/>
              </w:rPr>
            </w:pPr>
          </w:p>
        </w:tc>
        <w:tc>
          <w:tcPr>
            <w:tcW w:w="846" w:type="dxa"/>
            <w:noWrap w:val="0"/>
            <w:vAlign w:val="center"/>
          </w:tcPr>
          <w:p w14:paraId="475596EA">
            <w:pPr>
              <w:jc w:val="center"/>
              <w:rPr>
                <w:rFonts w:ascii="宋体" w:hAnsi="宋体"/>
                <w:bCs/>
                <w:szCs w:val="21"/>
              </w:rPr>
            </w:pPr>
          </w:p>
        </w:tc>
        <w:tc>
          <w:tcPr>
            <w:tcW w:w="846" w:type="dxa"/>
            <w:noWrap w:val="0"/>
            <w:vAlign w:val="center"/>
          </w:tcPr>
          <w:p w14:paraId="561A05FE">
            <w:pPr>
              <w:jc w:val="center"/>
              <w:rPr>
                <w:rFonts w:ascii="宋体" w:hAnsi="宋体"/>
                <w:szCs w:val="21"/>
              </w:rPr>
            </w:pPr>
          </w:p>
        </w:tc>
        <w:tc>
          <w:tcPr>
            <w:tcW w:w="846" w:type="dxa"/>
            <w:noWrap w:val="0"/>
            <w:vAlign w:val="center"/>
          </w:tcPr>
          <w:p w14:paraId="44027279">
            <w:pPr>
              <w:jc w:val="center"/>
              <w:rPr>
                <w:rFonts w:ascii="宋体" w:hAnsi="宋体"/>
                <w:szCs w:val="21"/>
              </w:rPr>
            </w:pPr>
          </w:p>
        </w:tc>
        <w:tc>
          <w:tcPr>
            <w:tcW w:w="846" w:type="dxa"/>
            <w:noWrap w:val="0"/>
            <w:vAlign w:val="center"/>
          </w:tcPr>
          <w:p w14:paraId="32518A17">
            <w:pPr>
              <w:jc w:val="center"/>
              <w:rPr>
                <w:rFonts w:ascii="宋体" w:hAnsi="宋体"/>
                <w:szCs w:val="21"/>
              </w:rPr>
            </w:pPr>
          </w:p>
        </w:tc>
        <w:tc>
          <w:tcPr>
            <w:tcW w:w="846" w:type="dxa"/>
            <w:noWrap w:val="0"/>
            <w:vAlign w:val="center"/>
          </w:tcPr>
          <w:p w14:paraId="3FE5F60D">
            <w:pPr>
              <w:jc w:val="center"/>
              <w:rPr>
                <w:rFonts w:ascii="宋体" w:hAnsi="宋体"/>
                <w:szCs w:val="21"/>
              </w:rPr>
            </w:pPr>
          </w:p>
        </w:tc>
        <w:tc>
          <w:tcPr>
            <w:tcW w:w="846" w:type="dxa"/>
            <w:noWrap w:val="0"/>
            <w:vAlign w:val="center"/>
          </w:tcPr>
          <w:p w14:paraId="4454025F">
            <w:pPr>
              <w:jc w:val="center"/>
              <w:rPr>
                <w:rFonts w:ascii="宋体" w:hAnsi="宋体"/>
                <w:szCs w:val="21"/>
              </w:rPr>
            </w:pPr>
          </w:p>
        </w:tc>
        <w:tc>
          <w:tcPr>
            <w:tcW w:w="989" w:type="dxa"/>
            <w:noWrap w:val="0"/>
            <w:vAlign w:val="center"/>
          </w:tcPr>
          <w:p w14:paraId="163A4B09">
            <w:pPr>
              <w:jc w:val="center"/>
              <w:rPr>
                <w:rFonts w:ascii="宋体" w:hAnsi="宋体"/>
                <w:szCs w:val="21"/>
              </w:rPr>
            </w:pPr>
          </w:p>
        </w:tc>
      </w:tr>
      <w:tr w14:paraId="74CF2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678" w:type="dxa"/>
            <w:noWrap w:val="0"/>
            <w:vAlign w:val="center"/>
          </w:tcPr>
          <w:p w14:paraId="0F2DA947">
            <w:pPr>
              <w:jc w:val="center"/>
              <w:rPr>
                <w:rFonts w:ascii="宋体" w:hAnsi="宋体"/>
                <w:sz w:val="24"/>
              </w:rPr>
            </w:pPr>
          </w:p>
        </w:tc>
        <w:tc>
          <w:tcPr>
            <w:tcW w:w="2007" w:type="dxa"/>
            <w:noWrap w:val="0"/>
            <w:vAlign w:val="top"/>
          </w:tcPr>
          <w:p w14:paraId="7E234D04">
            <w:pPr>
              <w:jc w:val="center"/>
              <w:rPr>
                <w:rFonts w:ascii="宋体" w:hAnsi="宋体"/>
                <w:sz w:val="24"/>
              </w:rPr>
            </w:pPr>
          </w:p>
        </w:tc>
        <w:tc>
          <w:tcPr>
            <w:tcW w:w="1063" w:type="dxa"/>
            <w:noWrap w:val="0"/>
            <w:vAlign w:val="center"/>
          </w:tcPr>
          <w:p w14:paraId="2281FFEE">
            <w:pPr>
              <w:jc w:val="center"/>
              <w:rPr>
                <w:rFonts w:ascii="宋体" w:hAnsi="宋体"/>
                <w:sz w:val="24"/>
              </w:rPr>
            </w:pPr>
          </w:p>
        </w:tc>
        <w:tc>
          <w:tcPr>
            <w:tcW w:w="846" w:type="dxa"/>
            <w:noWrap w:val="0"/>
            <w:vAlign w:val="center"/>
          </w:tcPr>
          <w:p w14:paraId="468BA42D">
            <w:pPr>
              <w:jc w:val="center"/>
              <w:rPr>
                <w:rFonts w:ascii="宋体" w:hAnsi="宋体"/>
                <w:sz w:val="24"/>
              </w:rPr>
            </w:pPr>
          </w:p>
        </w:tc>
        <w:tc>
          <w:tcPr>
            <w:tcW w:w="846" w:type="dxa"/>
            <w:noWrap w:val="0"/>
            <w:vAlign w:val="center"/>
          </w:tcPr>
          <w:p w14:paraId="15B5EF96">
            <w:pPr>
              <w:jc w:val="center"/>
              <w:rPr>
                <w:rFonts w:ascii="宋体" w:hAnsi="宋体"/>
                <w:sz w:val="24"/>
              </w:rPr>
            </w:pPr>
          </w:p>
        </w:tc>
        <w:tc>
          <w:tcPr>
            <w:tcW w:w="846" w:type="dxa"/>
            <w:noWrap w:val="0"/>
            <w:vAlign w:val="center"/>
          </w:tcPr>
          <w:p w14:paraId="4FF05EF8">
            <w:pPr>
              <w:jc w:val="center"/>
              <w:rPr>
                <w:rFonts w:ascii="宋体" w:hAnsi="宋体"/>
                <w:sz w:val="24"/>
              </w:rPr>
            </w:pPr>
          </w:p>
        </w:tc>
        <w:tc>
          <w:tcPr>
            <w:tcW w:w="846" w:type="dxa"/>
            <w:noWrap w:val="0"/>
            <w:vAlign w:val="center"/>
          </w:tcPr>
          <w:p w14:paraId="4B29D81C">
            <w:pPr>
              <w:jc w:val="center"/>
              <w:rPr>
                <w:rFonts w:ascii="宋体" w:hAnsi="宋体"/>
                <w:sz w:val="24"/>
              </w:rPr>
            </w:pPr>
          </w:p>
        </w:tc>
        <w:tc>
          <w:tcPr>
            <w:tcW w:w="846" w:type="dxa"/>
            <w:noWrap w:val="0"/>
            <w:vAlign w:val="center"/>
          </w:tcPr>
          <w:p w14:paraId="29E34E85">
            <w:pPr>
              <w:jc w:val="center"/>
              <w:rPr>
                <w:rFonts w:ascii="宋体" w:hAnsi="宋体"/>
                <w:sz w:val="24"/>
              </w:rPr>
            </w:pPr>
          </w:p>
        </w:tc>
        <w:tc>
          <w:tcPr>
            <w:tcW w:w="846" w:type="dxa"/>
            <w:noWrap w:val="0"/>
            <w:vAlign w:val="center"/>
          </w:tcPr>
          <w:p w14:paraId="418E9083">
            <w:pPr>
              <w:jc w:val="center"/>
              <w:rPr>
                <w:rFonts w:ascii="宋体" w:hAnsi="宋体"/>
                <w:sz w:val="24"/>
              </w:rPr>
            </w:pPr>
          </w:p>
        </w:tc>
        <w:tc>
          <w:tcPr>
            <w:tcW w:w="846" w:type="dxa"/>
            <w:noWrap w:val="0"/>
            <w:vAlign w:val="center"/>
          </w:tcPr>
          <w:p w14:paraId="4E111F6F">
            <w:pPr>
              <w:jc w:val="center"/>
              <w:rPr>
                <w:rFonts w:ascii="宋体" w:hAnsi="宋体"/>
                <w:sz w:val="24"/>
              </w:rPr>
            </w:pPr>
          </w:p>
        </w:tc>
        <w:tc>
          <w:tcPr>
            <w:tcW w:w="846" w:type="dxa"/>
            <w:noWrap w:val="0"/>
            <w:vAlign w:val="center"/>
          </w:tcPr>
          <w:p w14:paraId="47722D62">
            <w:pPr>
              <w:jc w:val="center"/>
              <w:rPr>
                <w:rFonts w:ascii="宋体" w:hAnsi="宋体"/>
                <w:sz w:val="24"/>
              </w:rPr>
            </w:pPr>
          </w:p>
        </w:tc>
        <w:tc>
          <w:tcPr>
            <w:tcW w:w="846" w:type="dxa"/>
            <w:noWrap w:val="0"/>
            <w:vAlign w:val="center"/>
          </w:tcPr>
          <w:p w14:paraId="7183329F">
            <w:pPr>
              <w:jc w:val="center"/>
              <w:rPr>
                <w:rFonts w:ascii="宋体" w:hAnsi="宋体"/>
                <w:sz w:val="24"/>
              </w:rPr>
            </w:pPr>
          </w:p>
        </w:tc>
        <w:tc>
          <w:tcPr>
            <w:tcW w:w="846" w:type="dxa"/>
            <w:noWrap w:val="0"/>
            <w:vAlign w:val="center"/>
          </w:tcPr>
          <w:p w14:paraId="699725B7">
            <w:pPr>
              <w:jc w:val="center"/>
              <w:rPr>
                <w:rFonts w:ascii="宋体" w:hAnsi="宋体"/>
                <w:sz w:val="24"/>
              </w:rPr>
            </w:pPr>
          </w:p>
        </w:tc>
        <w:tc>
          <w:tcPr>
            <w:tcW w:w="846" w:type="dxa"/>
            <w:noWrap w:val="0"/>
            <w:vAlign w:val="center"/>
          </w:tcPr>
          <w:p w14:paraId="7E003098">
            <w:pPr>
              <w:jc w:val="center"/>
              <w:rPr>
                <w:rFonts w:ascii="宋体" w:hAnsi="宋体"/>
                <w:sz w:val="24"/>
              </w:rPr>
            </w:pPr>
          </w:p>
        </w:tc>
        <w:tc>
          <w:tcPr>
            <w:tcW w:w="989" w:type="dxa"/>
            <w:noWrap w:val="0"/>
            <w:vAlign w:val="center"/>
          </w:tcPr>
          <w:p w14:paraId="5072B842">
            <w:pPr>
              <w:jc w:val="center"/>
              <w:rPr>
                <w:rFonts w:ascii="宋体" w:hAnsi="宋体"/>
                <w:sz w:val="24"/>
              </w:rPr>
            </w:pPr>
          </w:p>
        </w:tc>
      </w:tr>
      <w:tr w14:paraId="0D1A7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678" w:type="dxa"/>
            <w:noWrap w:val="0"/>
            <w:vAlign w:val="center"/>
          </w:tcPr>
          <w:p w14:paraId="5D92CEE3">
            <w:pPr>
              <w:jc w:val="center"/>
              <w:rPr>
                <w:rFonts w:ascii="宋体" w:hAnsi="宋体"/>
                <w:sz w:val="24"/>
              </w:rPr>
            </w:pPr>
          </w:p>
        </w:tc>
        <w:tc>
          <w:tcPr>
            <w:tcW w:w="2007" w:type="dxa"/>
            <w:noWrap w:val="0"/>
            <w:vAlign w:val="top"/>
          </w:tcPr>
          <w:p w14:paraId="0449B86B">
            <w:pPr>
              <w:jc w:val="center"/>
              <w:rPr>
                <w:rFonts w:ascii="宋体" w:hAnsi="宋体"/>
                <w:sz w:val="24"/>
              </w:rPr>
            </w:pPr>
          </w:p>
        </w:tc>
        <w:tc>
          <w:tcPr>
            <w:tcW w:w="1063" w:type="dxa"/>
            <w:noWrap w:val="0"/>
            <w:vAlign w:val="center"/>
          </w:tcPr>
          <w:p w14:paraId="5EF55418">
            <w:pPr>
              <w:jc w:val="center"/>
              <w:rPr>
                <w:rFonts w:ascii="宋体" w:hAnsi="宋体"/>
                <w:sz w:val="24"/>
              </w:rPr>
            </w:pPr>
          </w:p>
        </w:tc>
        <w:tc>
          <w:tcPr>
            <w:tcW w:w="846" w:type="dxa"/>
            <w:noWrap w:val="0"/>
            <w:vAlign w:val="center"/>
          </w:tcPr>
          <w:p w14:paraId="7067D1FF">
            <w:pPr>
              <w:jc w:val="center"/>
              <w:rPr>
                <w:rFonts w:ascii="宋体" w:hAnsi="宋体"/>
                <w:sz w:val="24"/>
              </w:rPr>
            </w:pPr>
          </w:p>
        </w:tc>
        <w:tc>
          <w:tcPr>
            <w:tcW w:w="846" w:type="dxa"/>
            <w:noWrap w:val="0"/>
            <w:vAlign w:val="center"/>
          </w:tcPr>
          <w:p w14:paraId="48582DB3">
            <w:pPr>
              <w:jc w:val="center"/>
              <w:rPr>
                <w:rFonts w:ascii="宋体" w:hAnsi="宋体"/>
                <w:sz w:val="24"/>
              </w:rPr>
            </w:pPr>
          </w:p>
        </w:tc>
        <w:tc>
          <w:tcPr>
            <w:tcW w:w="846" w:type="dxa"/>
            <w:noWrap w:val="0"/>
            <w:vAlign w:val="center"/>
          </w:tcPr>
          <w:p w14:paraId="14BC688B">
            <w:pPr>
              <w:jc w:val="center"/>
              <w:rPr>
                <w:rFonts w:ascii="宋体" w:hAnsi="宋体"/>
                <w:sz w:val="24"/>
              </w:rPr>
            </w:pPr>
          </w:p>
        </w:tc>
        <w:tc>
          <w:tcPr>
            <w:tcW w:w="846" w:type="dxa"/>
            <w:noWrap w:val="0"/>
            <w:vAlign w:val="center"/>
          </w:tcPr>
          <w:p w14:paraId="78BD0497">
            <w:pPr>
              <w:jc w:val="center"/>
              <w:rPr>
                <w:rFonts w:ascii="宋体" w:hAnsi="宋体"/>
                <w:sz w:val="24"/>
              </w:rPr>
            </w:pPr>
          </w:p>
        </w:tc>
        <w:tc>
          <w:tcPr>
            <w:tcW w:w="846" w:type="dxa"/>
            <w:noWrap w:val="0"/>
            <w:vAlign w:val="center"/>
          </w:tcPr>
          <w:p w14:paraId="62A9F5D4">
            <w:pPr>
              <w:jc w:val="center"/>
              <w:rPr>
                <w:rFonts w:ascii="宋体" w:hAnsi="宋体"/>
                <w:sz w:val="24"/>
              </w:rPr>
            </w:pPr>
          </w:p>
        </w:tc>
        <w:tc>
          <w:tcPr>
            <w:tcW w:w="846" w:type="dxa"/>
            <w:noWrap w:val="0"/>
            <w:vAlign w:val="center"/>
          </w:tcPr>
          <w:p w14:paraId="70716D58">
            <w:pPr>
              <w:jc w:val="center"/>
              <w:rPr>
                <w:rFonts w:ascii="宋体" w:hAnsi="宋体"/>
                <w:sz w:val="24"/>
              </w:rPr>
            </w:pPr>
          </w:p>
        </w:tc>
        <w:tc>
          <w:tcPr>
            <w:tcW w:w="846" w:type="dxa"/>
            <w:noWrap w:val="0"/>
            <w:vAlign w:val="center"/>
          </w:tcPr>
          <w:p w14:paraId="20B7F83F">
            <w:pPr>
              <w:jc w:val="center"/>
              <w:rPr>
                <w:rFonts w:ascii="宋体" w:hAnsi="宋体"/>
                <w:sz w:val="24"/>
              </w:rPr>
            </w:pPr>
          </w:p>
        </w:tc>
        <w:tc>
          <w:tcPr>
            <w:tcW w:w="846" w:type="dxa"/>
            <w:noWrap w:val="0"/>
            <w:vAlign w:val="center"/>
          </w:tcPr>
          <w:p w14:paraId="23E85F50">
            <w:pPr>
              <w:jc w:val="center"/>
              <w:rPr>
                <w:rFonts w:ascii="宋体" w:hAnsi="宋体"/>
                <w:sz w:val="24"/>
              </w:rPr>
            </w:pPr>
          </w:p>
        </w:tc>
        <w:tc>
          <w:tcPr>
            <w:tcW w:w="846" w:type="dxa"/>
            <w:noWrap w:val="0"/>
            <w:vAlign w:val="center"/>
          </w:tcPr>
          <w:p w14:paraId="6410F2D9">
            <w:pPr>
              <w:jc w:val="center"/>
              <w:rPr>
                <w:rFonts w:ascii="宋体" w:hAnsi="宋体"/>
                <w:sz w:val="24"/>
              </w:rPr>
            </w:pPr>
          </w:p>
        </w:tc>
        <w:tc>
          <w:tcPr>
            <w:tcW w:w="846" w:type="dxa"/>
            <w:noWrap w:val="0"/>
            <w:vAlign w:val="center"/>
          </w:tcPr>
          <w:p w14:paraId="013CEC1D">
            <w:pPr>
              <w:jc w:val="center"/>
              <w:rPr>
                <w:rFonts w:ascii="宋体" w:hAnsi="宋体"/>
                <w:sz w:val="24"/>
              </w:rPr>
            </w:pPr>
          </w:p>
        </w:tc>
        <w:tc>
          <w:tcPr>
            <w:tcW w:w="846" w:type="dxa"/>
            <w:noWrap w:val="0"/>
            <w:vAlign w:val="center"/>
          </w:tcPr>
          <w:p w14:paraId="4FE30CAA">
            <w:pPr>
              <w:jc w:val="center"/>
              <w:rPr>
                <w:rFonts w:ascii="宋体" w:hAnsi="宋体"/>
                <w:sz w:val="24"/>
              </w:rPr>
            </w:pPr>
          </w:p>
        </w:tc>
        <w:tc>
          <w:tcPr>
            <w:tcW w:w="989" w:type="dxa"/>
            <w:noWrap w:val="0"/>
            <w:vAlign w:val="center"/>
          </w:tcPr>
          <w:p w14:paraId="512BC214">
            <w:pPr>
              <w:jc w:val="center"/>
              <w:rPr>
                <w:rFonts w:ascii="宋体" w:hAnsi="宋体"/>
                <w:sz w:val="24"/>
              </w:rPr>
            </w:pPr>
          </w:p>
        </w:tc>
      </w:tr>
      <w:tr w14:paraId="62633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678" w:type="dxa"/>
            <w:noWrap w:val="0"/>
            <w:vAlign w:val="center"/>
          </w:tcPr>
          <w:p w14:paraId="7531DCF3">
            <w:pPr>
              <w:jc w:val="center"/>
              <w:rPr>
                <w:rFonts w:ascii="宋体" w:hAnsi="宋体"/>
                <w:sz w:val="24"/>
              </w:rPr>
            </w:pPr>
          </w:p>
        </w:tc>
        <w:tc>
          <w:tcPr>
            <w:tcW w:w="2007" w:type="dxa"/>
            <w:noWrap w:val="0"/>
            <w:vAlign w:val="top"/>
          </w:tcPr>
          <w:p w14:paraId="624FFE4C">
            <w:pPr>
              <w:jc w:val="center"/>
              <w:rPr>
                <w:rFonts w:ascii="宋体" w:hAnsi="宋体"/>
                <w:sz w:val="24"/>
              </w:rPr>
            </w:pPr>
          </w:p>
        </w:tc>
        <w:tc>
          <w:tcPr>
            <w:tcW w:w="1063" w:type="dxa"/>
            <w:noWrap w:val="0"/>
            <w:vAlign w:val="center"/>
          </w:tcPr>
          <w:p w14:paraId="3A0A08D4">
            <w:pPr>
              <w:jc w:val="center"/>
              <w:rPr>
                <w:rFonts w:ascii="宋体" w:hAnsi="宋体"/>
                <w:sz w:val="24"/>
              </w:rPr>
            </w:pPr>
          </w:p>
        </w:tc>
        <w:tc>
          <w:tcPr>
            <w:tcW w:w="846" w:type="dxa"/>
            <w:noWrap w:val="0"/>
            <w:vAlign w:val="center"/>
          </w:tcPr>
          <w:p w14:paraId="075A2EE4">
            <w:pPr>
              <w:jc w:val="center"/>
              <w:rPr>
                <w:rFonts w:ascii="宋体" w:hAnsi="宋体"/>
                <w:sz w:val="24"/>
              </w:rPr>
            </w:pPr>
          </w:p>
        </w:tc>
        <w:tc>
          <w:tcPr>
            <w:tcW w:w="846" w:type="dxa"/>
            <w:noWrap w:val="0"/>
            <w:vAlign w:val="center"/>
          </w:tcPr>
          <w:p w14:paraId="21F72E16">
            <w:pPr>
              <w:jc w:val="center"/>
              <w:rPr>
                <w:rFonts w:ascii="宋体" w:hAnsi="宋体"/>
                <w:sz w:val="24"/>
              </w:rPr>
            </w:pPr>
          </w:p>
        </w:tc>
        <w:tc>
          <w:tcPr>
            <w:tcW w:w="846" w:type="dxa"/>
            <w:noWrap w:val="0"/>
            <w:vAlign w:val="center"/>
          </w:tcPr>
          <w:p w14:paraId="623E0EF7">
            <w:pPr>
              <w:jc w:val="center"/>
              <w:rPr>
                <w:rFonts w:ascii="宋体" w:hAnsi="宋体"/>
                <w:sz w:val="24"/>
              </w:rPr>
            </w:pPr>
          </w:p>
        </w:tc>
        <w:tc>
          <w:tcPr>
            <w:tcW w:w="846" w:type="dxa"/>
            <w:noWrap w:val="0"/>
            <w:vAlign w:val="center"/>
          </w:tcPr>
          <w:p w14:paraId="76295B08">
            <w:pPr>
              <w:jc w:val="center"/>
              <w:rPr>
                <w:rFonts w:ascii="宋体" w:hAnsi="宋体"/>
                <w:sz w:val="24"/>
              </w:rPr>
            </w:pPr>
          </w:p>
        </w:tc>
        <w:tc>
          <w:tcPr>
            <w:tcW w:w="846" w:type="dxa"/>
            <w:noWrap w:val="0"/>
            <w:vAlign w:val="center"/>
          </w:tcPr>
          <w:p w14:paraId="37292B4F">
            <w:pPr>
              <w:jc w:val="center"/>
              <w:rPr>
                <w:rFonts w:ascii="宋体" w:hAnsi="宋体"/>
                <w:sz w:val="24"/>
              </w:rPr>
            </w:pPr>
          </w:p>
        </w:tc>
        <w:tc>
          <w:tcPr>
            <w:tcW w:w="846" w:type="dxa"/>
            <w:noWrap w:val="0"/>
            <w:vAlign w:val="center"/>
          </w:tcPr>
          <w:p w14:paraId="77C5F7EC">
            <w:pPr>
              <w:jc w:val="center"/>
              <w:rPr>
                <w:rFonts w:ascii="宋体" w:hAnsi="宋体"/>
                <w:sz w:val="24"/>
              </w:rPr>
            </w:pPr>
          </w:p>
        </w:tc>
        <w:tc>
          <w:tcPr>
            <w:tcW w:w="846" w:type="dxa"/>
            <w:noWrap w:val="0"/>
            <w:vAlign w:val="center"/>
          </w:tcPr>
          <w:p w14:paraId="2656200A">
            <w:pPr>
              <w:jc w:val="center"/>
              <w:rPr>
                <w:rFonts w:ascii="宋体" w:hAnsi="宋体"/>
                <w:sz w:val="24"/>
              </w:rPr>
            </w:pPr>
          </w:p>
        </w:tc>
        <w:tc>
          <w:tcPr>
            <w:tcW w:w="846" w:type="dxa"/>
            <w:noWrap w:val="0"/>
            <w:vAlign w:val="center"/>
          </w:tcPr>
          <w:p w14:paraId="222B7CD9">
            <w:pPr>
              <w:jc w:val="center"/>
              <w:rPr>
                <w:rFonts w:ascii="宋体" w:hAnsi="宋体"/>
                <w:sz w:val="24"/>
              </w:rPr>
            </w:pPr>
          </w:p>
        </w:tc>
        <w:tc>
          <w:tcPr>
            <w:tcW w:w="846" w:type="dxa"/>
            <w:noWrap w:val="0"/>
            <w:vAlign w:val="center"/>
          </w:tcPr>
          <w:p w14:paraId="6EF43CDA">
            <w:pPr>
              <w:jc w:val="center"/>
              <w:rPr>
                <w:rFonts w:ascii="宋体" w:hAnsi="宋体"/>
                <w:sz w:val="24"/>
              </w:rPr>
            </w:pPr>
          </w:p>
        </w:tc>
        <w:tc>
          <w:tcPr>
            <w:tcW w:w="846" w:type="dxa"/>
            <w:noWrap w:val="0"/>
            <w:vAlign w:val="center"/>
          </w:tcPr>
          <w:p w14:paraId="695587FB">
            <w:pPr>
              <w:jc w:val="center"/>
              <w:rPr>
                <w:rFonts w:ascii="宋体" w:hAnsi="宋体"/>
                <w:sz w:val="24"/>
              </w:rPr>
            </w:pPr>
          </w:p>
        </w:tc>
        <w:tc>
          <w:tcPr>
            <w:tcW w:w="846" w:type="dxa"/>
            <w:noWrap w:val="0"/>
            <w:vAlign w:val="center"/>
          </w:tcPr>
          <w:p w14:paraId="12A8E5AE">
            <w:pPr>
              <w:jc w:val="center"/>
              <w:rPr>
                <w:rFonts w:ascii="宋体" w:hAnsi="宋体"/>
                <w:sz w:val="24"/>
              </w:rPr>
            </w:pPr>
          </w:p>
        </w:tc>
        <w:tc>
          <w:tcPr>
            <w:tcW w:w="989" w:type="dxa"/>
            <w:noWrap w:val="0"/>
            <w:vAlign w:val="center"/>
          </w:tcPr>
          <w:p w14:paraId="340C7F79">
            <w:pPr>
              <w:jc w:val="center"/>
              <w:rPr>
                <w:rFonts w:ascii="宋体" w:hAnsi="宋体"/>
                <w:sz w:val="24"/>
              </w:rPr>
            </w:pPr>
          </w:p>
        </w:tc>
      </w:tr>
      <w:tr w14:paraId="31FFB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678" w:type="dxa"/>
            <w:noWrap w:val="0"/>
            <w:vAlign w:val="center"/>
          </w:tcPr>
          <w:p w14:paraId="08716A4D">
            <w:pPr>
              <w:jc w:val="center"/>
              <w:rPr>
                <w:rFonts w:ascii="宋体" w:hAnsi="宋体"/>
                <w:sz w:val="24"/>
              </w:rPr>
            </w:pPr>
          </w:p>
        </w:tc>
        <w:tc>
          <w:tcPr>
            <w:tcW w:w="2007" w:type="dxa"/>
            <w:noWrap w:val="0"/>
            <w:vAlign w:val="top"/>
          </w:tcPr>
          <w:p w14:paraId="1A7DA839">
            <w:pPr>
              <w:jc w:val="center"/>
              <w:rPr>
                <w:rFonts w:ascii="宋体" w:hAnsi="宋体"/>
                <w:sz w:val="24"/>
              </w:rPr>
            </w:pPr>
          </w:p>
        </w:tc>
        <w:tc>
          <w:tcPr>
            <w:tcW w:w="1063" w:type="dxa"/>
            <w:noWrap w:val="0"/>
            <w:vAlign w:val="center"/>
          </w:tcPr>
          <w:p w14:paraId="00DF04EE">
            <w:pPr>
              <w:jc w:val="center"/>
              <w:rPr>
                <w:rFonts w:ascii="宋体" w:hAnsi="宋体"/>
                <w:sz w:val="24"/>
              </w:rPr>
            </w:pPr>
          </w:p>
        </w:tc>
        <w:tc>
          <w:tcPr>
            <w:tcW w:w="846" w:type="dxa"/>
            <w:noWrap w:val="0"/>
            <w:vAlign w:val="center"/>
          </w:tcPr>
          <w:p w14:paraId="05402A9C">
            <w:pPr>
              <w:jc w:val="center"/>
              <w:rPr>
                <w:rFonts w:ascii="宋体" w:hAnsi="宋体"/>
                <w:sz w:val="24"/>
              </w:rPr>
            </w:pPr>
          </w:p>
        </w:tc>
        <w:tc>
          <w:tcPr>
            <w:tcW w:w="846" w:type="dxa"/>
            <w:noWrap w:val="0"/>
            <w:vAlign w:val="center"/>
          </w:tcPr>
          <w:p w14:paraId="315054D0">
            <w:pPr>
              <w:jc w:val="center"/>
              <w:rPr>
                <w:rFonts w:ascii="宋体" w:hAnsi="宋体"/>
                <w:sz w:val="24"/>
              </w:rPr>
            </w:pPr>
          </w:p>
        </w:tc>
        <w:tc>
          <w:tcPr>
            <w:tcW w:w="846" w:type="dxa"/>
            <w:noWrap w:val="0"/>
            <w:vAlign w:val="center"/>
          </w:tcPr>
          <w:p w14:paraId="78E41E29">
            <w:pPr>
              <w:jc w:val="center"/>
              <w:rPr>
                <w:rFonts w:ascii="宋体" w:hAnsi="宋体"/>
                <w:sz w:val="24"/>
              </w:rPr>
            </w:pPr>
          </w:p>
        </w:tc>
        <w:tc>
          <w:tcPr>
            <w:tcW w:w="846" w:type="dxa"/>
            <w:noWrap w:val="0"/>
            <w:vAlign w:val="center"/>
          </w:tcPr>
          <w:p w14:paraId="07CA56A5">
            <w:pPr>
              <w:jc w:val="center"/>
              <w:rPr>
                <w:rFonts w:ascii="宋体" w:hAnsi="宋体"/>
                <w:sz w:val="24"/>
              </w:rPr>
            </w:pPr>
          </w:p>
        </w:tc>
        <w:tc>
          <w:tcPr>
            <w:tcW w:w="846" w:type="dxa"/>
            <w:noWrap w:val="0"/>
            <w:vAlign w:val="center"/>
          </w:tcPr>
          <w:p w14:paraId="2DA8DECB">
            <w:pPr>
              <w:jc w:val="center"/>
              <w:rPr>
                <w:rFonts w:ascii="宋体" w:hAnsi="宋体"/>
                <w:sz w:val="24"/>
              </w:rPr>
            </w:pPr>
          </w:p>
        </w:tc>
        <w:tc>
          <w:tcPr>
            <w:tcW w:w="846" w:type="dxa"/>
            <w:noWrap w:val="0"/>
            <w:vAlign w:val="center"/>
          </w:tcPr>
          <w:p w14:paraId="1497B41E">
            <w:pPr>
              <w:jc w:val="center"/>
              <w:rPr>
                <w:rFonts w:ascii="宋体" w:hAnsi="宋体"/>
                <w:sz w:val="24"/>
              </w:rPr>
            </w:pPr>
          </w:p>
        </w:tc>
        <w:tc>
          <w:tcPr>
            <w:tcW w:w="846" w:type="dxa"/>
            <w:noWrap w:val="0"/>
            <w:vAlign w:val="center"/>
          </w:tcPr>
          <w:p w14:paraId="5B15A7B0">
            <w:pPr>
              <w:jc w:val="center"/>
              <w:rPr>
                <w:rFonts w:ascii="宋体" w:hAnsi="宋体"/>
                <w:sz w:val="24"/>
              </w:rPr>
            </w:pPr>
          </w:p>
        </w:tc>
        <w:tc>
          <w:tcPr>
            <w:tcW w:w="846" w:type="dxa"/>
            <w:noWrap w:val="0"/>
            <w:vAlign w:val="center"/>
          </w:tcPr>
          <w:p w14:paraId="4FA75F74">
            <w:pPr>
              <w:jc w:val="center"/>
              <w:rPr>
                <w:rFonts w:ascii="宋体" w:hAnsi="宋体"/>
                <w:sz w:val="24"/>
              </w:rPr>
            </w:pPr>
          </w:p>
        </w:tc>
        <w:tc>
          <w:tcPr>
            <w:tcW w:w="846" w:type="dxa"/>
            <w:noWrap w:val="0"/>
            <w:vAlign w:val="center"/>
          </w:tcPr>
          <w:p w14:paraId="56B4E814">
            <w:pPr>
              <w:jc w:val="center"/>
              <w:rPr>
                <w:rFonts w:ascii="宋体" w:hAnsi="宋体"/>
                <w:sz w:val="24"/>
              </w:rPr>
            </w:pPr>
          </w:p>
        </w:tc>
        <w:tc>
          <w:tcPr>
            <w:tcW w:w="846" w:type="dxa"/>
            <w:noWrap w:val="0"/>
            <w:vAlign w:val="center"/>
          </w:tcPr>
          <w:p w14:paraId="241561D6">
            <w:pPr>
              <w:jc w:val="center"/>
              <w:rPr>
                <w:rFonts w:ascii="宋体" w:hAnsi="宋体"/>
                <w:sz w:val="24"/>
              </w:rPr>
            </w:pPr>
          </w:p>
        </w:tc>
        <w:tc>
          <w:tcPr>
            <w:tcW w:w="846" w:type="dxa"/>
            <w:noWrap w:val="0"/>
            <w:vAlign w:val="center"/>
          </w:tcPr>
          <w:p w14:paraId="081FBDB0">
            <w:pPr>
              <w:jc w:val="center"/>
              <w:rPr>
                <w:rFonts w:ascii="宋体" w:hAnsi="宋体"/>
                <w:sz w:val="24"/>
              </w:rPr>
            </w:pPr>
          </w:p>
        </w:tc>
        <w:tc>
          <w:tcPr>
            <w:tcW w:w="989" w:type="dxa"/>
            <w:noWrap w:val="0"/>
            <w:vAlign w:val="center"/>
          </w:tcPr>
          <w:p w14:paraId="78EBE8DD">
            <w:pPr>
              <w:jc w:val="center"/>
              <w:rPr>
                <w:rFonts w:ascii="宋体" w:hAnsi="宋体"/>
                <w:sz w:val="24"/>
              </w:rPr>
            </w:pPr>
          </w:p>
        </w:tc>
      </w:tr>
      <w:tr w14:paraId="22CFC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678" w:type="dxa"/>
            <w:noWrap w:val="0"/>
            <w:vAlign w:val="center"/>
          </w:tcPr>
          <w:p w14:paraId="30F73617">
            <w:pPr>
              <w:jc w:val="center"/>
              <w:rPr>
                <w:rFonts w:ascii="宋体" w:hAnsi="宋体"/>
                <w:sz w:val="24"/>
              </w:rPr>
            </w:pPr>
          </w:p>
        </w:tc>
        <w:tc>
          <w:tcPr>
            <w:tcW w:w="2007" w:type="dxa"/>
            <w:noWrap w:val="0"/>
            <w:vAlign w:val="top"/>
          </w:tcPr>
          <w:p w14:paraId="486FDA3B">
            <w:pPr>
              <w:jc w:val="center"/>
              <w:rPr>
                <w:rFonts w:ascii="宋体" w:hAnsi="宋体"/>
                <w:sz w:val="24"/>
              </w:rPr>
            </w:pPr>
          </w:p>
        </w:tc>
        <w:tc>
          <w:tcPr>
            <w:tcW w:w="1063" w:type="dxa"/>
            <w:noWrap w:val="0"/>
            <w:vAlign w:val="center"/>
          </w:tcPr>
          <w:p w14:paraId="33DD2755">
            <w:pPr>
              <w:jc w:val="center"/>
              <w:rPr>
                <w:rFonts w:ascii="宋体" w:hAnsi="宋体"/>
                <w:sz w:val="24"/>
              </w:rPr>
            </w:pPr>
          </w:p>
        </w:tc>
        <w:tc>
          <w:tcPr>
            <w:tcW w:w="846" w:type="dxa"/>
            <w:noWrap w:val="0"/>
            <w:vAlign w:val="center"/>
          </w:tcPr>
          <w:p w14:paraId="3C4CFFED">
            <w:pPr>
              <w:jc w:val="center"/>
              <w:rPr>
                <w:rFonts w:ascii="宋体" w:hAnsi="宋体"/>
                <w:sz w:val="24"/>
              </w:rPr>
            </w:pPr>
          </w:p>
        </w:tc>
        <w:tc>
          <w:tcPr>
            <w:tcW w:w="846" w:type="dxa"/>
            <w:noWrap w:val="0"/>
            <w:vAlign w:val="center"/>
          </w:tcPr>
          <w:p w14:paraId="65774C42">
            <w:pPr>
              <w:jc w:val="center"/>
              <w:rPr>
                <w:rFonts w:ascii="宋体" w:hAnsi="宋体"/>
                <w:sz w:val="24"/>
              </w:rPr>
            </w:pPr>
          </w:p>
        </w:tc>
        <w:tc>
          <w:tcPr>
            <w:tcW w:w="846" w:type="dxa"/>
            <w:noWrap w:val="0"/>
            <w:vAlign w:val="center"/>
          </w:tcPr>
          <w:p w14:paraId="1808D3D2">
            <w:pPr>
              <w:jc w:val="center"/>
              <w:rPr>
                <w:rFonts w:ascii="宋体" w:hAnsi="宋体"/>
                <w:sz w:val="24"/>
              </w:rPr>
            </w:pPr>
          </w:p>
        </w:tc>
        <w:tc>
          <w:tcPr>
            <w:tcW w:w="846" w:type="dxa"/>
            <w:noWrap w:val="0"/>
            <w:vAlign w:val="center"/>
          </w:tcPr>
          <w:p w14:paraId="01062823">
            <w:pPr>
              <w:jc w:val="center"/>
              <w:rPr>
                <w:rFonts w:ascii="宋体" w:hAnsi="宋体"/>
                <w:sz w:val="24"/>
              </w:rPr>
            </w:pPr>
          </w:p>
        </w:tc>
        <w:tc>
          <w:tcPr>
            <w:tcW w:w="846" w:type="dxa"/>
            <w:noWrap w:val="0"/>
            <w:vAlign w:val="center"/>
          </w:tcPr>
          <w:p w14:paraId="2B147994">
            <w:pPr>
              <w:jc w:val="center"/>
              <w:rPr>
                <w:rFonts w:ascii="宋体" w:hAnsi="宋体"/>
                <w:sz w:val="24"/>
              </w:rPr>
            </w:pPr>
          </w:p>
        </w:tc>
        <w:tc>
          <w:tcPr>
            <w:tcW w:w="846" w:type="dxa"/>
            <w:noWrap w:val="0"/>
            <w:vAlign w:val="center"/>
          </w:tcPr>
          <w:p w14:paraId="19927164">
            <w:pPr>
              <w:jc w:val="center"/>
              <w:rPr>
                <w:rFonts w:ascii="宋体" w:hAnsi="宋体"/>
                <w:sz w:val="24"/>
              </w:rPr>
            </w:pPr>
          </w:p>
        </w:tc>
        <w:tc>
          <w:tcPr>
            <w:tcW w:w="846" w:type="dxa"/>
            <w:noWrap w:val="0"/>
            <w:vAlign w:val="center"/>
          </w:tcPr>
          <w:p w14:paraId="41393011">
            <w:pPr>
              <w:jc w:val="center"/>
              <w:rPr>
                <w:rFonts w:ascii="宋体" w:hAnsi="宋体"/>
                <w:sz w:val="24"/>
              </w:rPr>
            </w:pPr>
          </w:p>
        </w:tc>
        <w:tc>
          <w:tcPr>
            <w:tcW w:w="846" w:type="dxa"/>
            <w:noWrap w:val="0"/>
            <w:vAlign w:val="center"/>
          </w:tcPr>
          <w:p w14:paraId="5CB90AC5">
            <w:pPr>
              <w:jc w:val="center"/>
              <w:rPr>
                <w:rFonts w:ascii="宋体" w:hAnsi="宋体"/>
                <w:sz w:val="24"/>
              </w:rPr>
            </w:pPr>
          </w:p>
        </w:tc>
        <w:tc>
          <w:tcPr>
            <w:tcW w:w="846" w:type="dxa"/>
            <w:noWrap w:val="0"/>
            <w:vAlign w:val="center"/>
          </w:tcPr>
          <w:p w14:paraId="7F22FABF">
            <w:pPr>
              <w:jc w:val="center"/>
              <w:rPr>
                <w:rFonts w:ascii="宋体" w:hAnsi="宋体"/>
                <w:sz w:val="24"/>
              </w:rPr>
            </w:pPr>
          </w:p>
        </w:tc>
        <w:tc>
          <w:tcPr>
            <w:tcW w:w="846" w:type="dxa"/>
            <w:noWrap w:val="0"/>
            <w:vAlign w:val="center"/>
          </w:tcPr>
          <w:p w14:paraId="5D0870A3">
            <w:pPr>
              <w:jc w:val="center"/>
              <w:rPr>
                <w:rFonts w:ascii="宋体" w:hAnsi="宋体"/>
                <w:sz w:val="24"/>
              </w:rPr>
            </w:pPr>
          </w:p>
        </w:tc>
        <w:tc>
          <w:tcPr>
            <w:tcW w:w="846" w:type="dxa"/>
            <w:noWrap w:val="0"/>
            <w:vAlign w:val="center"/>
          </w:tcPr>
          <w:p w14:paraId="68AC7C39">
            <w:pPr>
              <w:jc w:val="center"/>
              <w:rPr>
                <w:rFonts w:ascii="宋体" w:hAnsi="宋体"/>
                <w:sz w:val="24"/>
              </w:rPr>
            </w:pPr>
          </w:p>
        </w:tc>
        <w:tc>
          <w:tcPr>
            <w:tcW w:w="989" w:type="dxa"/>
            <w:noWrap w:val="0"/>
            <w:vAlign w:val="center"/>
          </w:tcPr>
          <w:p w14:paraId="69DC8AFD">
            <w:pPr>
              <w:jc w:val="center"/>
              <w:rPr>
                <w:rFonts w:ascii="宋体" w:hAnsi="宋体"/>
                <w:sz w:val="24"/>
              </w:rPr>
            </w:pPr>
          </w:p>
        </w:tc>
      </w:tr>
      <w:tr w14:paraId="59735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678" w:type="dxa"/>
            <w:noWrap w:val="0"/>
            <w:vAlign w:val="center"/>
          </w:tcPr>
          <w:p w14:paraId="369CD44F">
            <w:pPr>
              <w:jc w:val="center"/>
              <w:rPr>
                <w:rFonts w:ascii="宋体" w:hAnsi="宋体"/>
                <w:sz w:val="24"/>
              </w:rPr>
            </w:pPr>
          </w:p>
        </w:tc>
        <w:tc>
          <w:tcPr>
            <w:tcW w:w="2007" w:type="dxa"/>
            <w:noWrap w:val="0"/>
            <w:vAlign w:val="top"/>
          </w:tcPr>
          <w:p w14:paraId="725220A3">
            <w:pPr>
              <w:jc w:val="center"/>
              <w:rPr>
                <w:rFonts w:ascii="宋体" w:hAnsi="宋体"/>
                <w:sz w:val="24"/>
              </w:rPr>
            </w:pPr>
          </w:p>
        </w:tc>
        <w:tc>
          <w:tcPr>
            <w:tcW w:w="1063" w:type="dxa"/>
            <w:noWrap w:val="0"/>
            <w:vAlign w:val="center"/>
          </w:tcPr>
          <w:p w14:paraId="20A05A8A">
            <w:pPr>
              <w:jc w:val="center"/>
              <w:rPr>
                <w:rFonts w:ascii="宋体" w:hAnsi="宋体"/>
                <w:sz w:val="24"/>
              </w:rPr>
            </w:pPr>
          </w:p>
        </w:tc>
        <w:tc>
          <w:tcPr>
            <w:tcW w:w="846" w:type="dxa"/>
            <w:noWrap w:val="0"/>
            <w:vAlign w:val="center"/>
          </w:tcPr>
          <w:p w14:paraId="3695382D">
            <w:pPr>
              <w:jc w:val="center"/>
              <w:rPr>
                <w:rFonts w:ascii="宋体" w:hAnsi="宋体"/>
                <w:sz w:val="24"/>
              </w:rPr>
            </w:pPr>
          </w:p>
        </w:tc>
        <w:tc>
          <w:tcPr>
            <w:tcW w:w="846" w:type="dxa"/>
            <w:noWrap w:val="0"/>
            <w:vAlign w:val="center"/>
          </w:tcPr>
          <w:p w14:paraId="0915F685">
            <w:pPr>
              <w:jc w:val="center"/>
              <w:rPr>
                <w:rFonts w:ascii="宋体" w:hAnsi="宋体"/>
                <w:sz w:val="24"/>
              </w:rPr>
            </w:pPr>
          </w:p>
        </w:tc>
        <w:tc>
          <w:tcPr>
            <w:tcW w:w="846" w:type="dxa"/>
            <w:noWrap w:val="0"/>
            <w:vAlign w:val="center"/>
          </w:tcPr>
          <w:p w14:paraId="3F231CE7">
            <w:pPr>
              <w:jc w:val="center"/>
              <w:rPr>
                <w:rFonts w:ascii="宋体" w:hAnsi="宋体"/>
                <w:sz w:val="24"/>
              </w:rPr>
            </w:pPr>
          </w:p>
        </w:tc>
        <w:tc>
          <w:tcPr>
            <w:tcW w:w="846" w:type="dxa"/>
            <w:noWrap w:val="0"/>
            <w:vAlign w:val="center"/>
          </w:tcPr>
          <w:p w14:paraId="71551905">
            <w:pPr>
              <w:jc w:val="center"/>
              <w:rPr>
                <w:rFonts w:ascii="宋体" w:hAnsi="宋体"/>
                <w:sz w:val="24"/>
              </w:rPr>
            </w:pPr>
          </w:p>
        </w:tc>
        <w:tc>
          <w:tcPr>
            <w:tcW w:w="846" w:type="dxa"/>
            <w:noWrap w:val="0"/>
            <w:vAlign w:val="center"/>
          </w:tcPr>
          <w:p w14:paraId="7FF60BE0">
            <w:pPr>
              <w:jc w:val="center"/>
              <w:rPr>
                <w:rFonts w:ascii="宋体" w:hAnsi="宋体"/>
                <w:sz w:val="24"/>
              </w:rPr>
            </w:pPr>
          </w:p>
        </w:tc>
        <w:tc>
          <w:tcPr>
            <w:tcW w:w="846" w:type="dxa"/>
            <w:noWrap w:val="0"/>
            <w:vAlign w:val="center"/>
          </w:tcPr>
          <w:p w14:paraId="1C6F9FE7">
            <w:pPr>
              <w:jc w:val="center"/>
              <w:rPr>
                <w:rFonts w:ascii="宋体" w:hAnsi="宋体"/>
                <w:sz w:val="24"/>
              </w:rPr>
            </w:pPr>
          </w:p>
        </w:tc>
        <w:tc>
          <w:tcPr>
            <w:tcW w:w="846" w:type="dxa"/>
            <w:noWrap w:val="0"/>
            <w:vAlign w:val="center"/>
          </w:tcPr>
          <w:p w14:paraId="0E40B22F">
            <w:pPr>
              <w:jc w:val="center"/>
              <w:rPr>
                <w:rFonts w:ascii="宋体" w:hAnsi="宋体"/>
                <w:sz w:val="24"/>
              </w:rPr>
            </w:pPr>
          </w:p>
        </w:tc>
        <w:tc>
          <w:tcPr>
            <w:tcW w:w="846" w:type="dxa"/>
            <w:noWrap w:val="0"/>
            <w:vAlign w:val="center"/>
          </w:tcPr>
          <w:p w14:paraId="5E5C0CF0">
            <w:pPr>
              <w:jc w:val="center"/>
              <w:rPr>
                <w:rFonts w:ascii="宋体" w:hAnsi="宋体"/>
                <w:sz w:val="24"/>
              </w:rPr>
            </w:pPr>
          </w:p>
        </w:tc>
        <w:tc>
          <w:tcPr>
            <w:tcW w:w="846" w:type="dxa"/>
            <w:noWrap w:val="0"/>
            <w:vAlign w:val="center"/>
          </w:tcPr>
          <w:p w14:paraId="10613AF9">
            <w:pPr>
              <w:jc w:val="center"/>
              <w:rPr>
                <w:rFonts w:ascii="宋体" w:hAnsi="宋体"/>
                <w:sz w:val="24"/>
              </w:rPr>
            </w:pPr>
          </w:p>
        </w:tc>
        <w:tc>
          <w:tcPr>
            <w:tcW w:w="846" w:type="dxa"/>
            <w:noWrap w:val="0"/>
            <w:vAlign w:val="center"/>
          </w:tcPr>
          <w:p w14:paraId="28A3719C">
            <w:pPr>
              <w:jc w:val="center"/>
              <w:rPr>
                <w:rFonts w:ascii="宋体" w:hAnsi="宋体"/>
                <w:sz w:val="24"/>
              </w:rPr>
            </w:pPr>
          </w:p>
        </w:tc>
        <w:tc>
          <w:tcPr>
            <w:tcW w:w="846" w:type="dxa"/>
            <w:noWrap w:val="0"/>
            <w:vAlign w:val="center"/>
          </w:tcPr>
          <w:p w14:paraId="06574CF0">
            <w:pPr>
              <w:jc w:val="center"/>
              <w:rPr>
                <w:rFonts w:ascii="宋体" w:hAnsi="宋体"/>
                <w:sz w:val="24"/>
              </w:rPr>
            </w:pPr>
          </w:p>
        </w:tc>
        <w:tc>
          <w:tcPr>
            <w:tcW w:w="989" w:type="dxa"/>
            <w:noWrap w:val="0"/>
            <w:vAlign w:val="center"/>
          </w:tcPr>
          <w:p w14:paraId="77A53D72">
            <w:pPr>
              <w:jc w:val="center"/>
              <w:rPr>
                <w:rFonts w:ascii="宋体" w:hAnsi="宋体"/>
                <w:sz w:val="24"/>
              </w:rPr>
            </w:pPr>
          </w:p>
        </w:tc>
      </w:tr>
      <w:tr w14:paraId="16E80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678" w:type="dxa"/>
            <w:noWrap w:val="0"/>
            <w:vAlign w:val="center"/>
          </w:tcPr>
          <w:p w14:paraId="780EB40B">
            <w:pPr>
              <w:jc w:val="center"/>
              <w:rPr>
                <w:rFonts w:ascii="宋体" w:hAnsi="宋体"/>
                <w:sz w:val="24"/>
              </w:rPr>
            </w:pPr>
          </w:p>
        </w:tc>
        <w:tc>
          <w:tcPr>
            <w:tcW w:w="2007" w:type="dxa"/>
            <w:noWrap w:val="0"/>
            <w:vAlign w:val="top"/>
          </w:tcPr>
          <w:p w14:paraId="692655DE">
            <w:pPr>
              <w:jc w:val="center"/>
              <w:rPr>
                <w:rFonts w:ascii="宋体" w:hAnsi="宋体"/>
                <w:sz w:val="24"/>
              </w:rPr>
            </w:pPr>
          </w:p>
        </w:tc>
        <w:tc>
          <w:tcPr>
            <w:tcW w:w="1063" w:type="dxa"/>
            <w:noWrap w:val="0"/>
            <w:vAlign w:val="center"/>
          </w:tcPr>
          <w:p w14:paraId="45CAB22D">
            <w:pPr>
              <w:jc w:val="center"/>
              <w:rPr>
                <w:rFonts w:ascii="宋体" w:hAnsi="宋体"/>
                <w:sz w:val="24"/>
              </w:rPr>
            </w:pPr>
          </w:p>
        </w:tc>
        <w:tc>
          <w:tcPr>
            <w:tcW w:w="846" w:type="dxa"/>
            <w:noWrap w:val="0"/>
            <w:vAlign w:val="center"/>
          </w:tcPr>
          <w:p w14:paraId="132D41C3">
            <w:pPr>
              <w:jc w:val="center"/>
              <w:rPr>
                <w:rFonts w:ascii="宋体" w:hAnsi="宋体"/>
                <w:sz w:val="24"/>
              </w:rPr>
            </w:pPr>
          </w:p>
        </w:tc>
        <w:tc>
          <w:tcPr>
            <w:tcW w:w="846" w:type="dxa"/>
            <w:noWrap w:val="0"/>
            <w:vAlign w:val="center"/>
          </w:tcPr>
          <w:p w14:paraId="006CA83E">
            <w:pPr>
              <w:jc w:val="center"/>
              <w:rPr>
                <w:rFonts w:ascii="宋体" w:hAnsi="宋体"/>
                <w:sz w:val="24"/>
              </w:rPr>
            </w:pPr>
          </w:p>
        </w:tc>
        <w:tc>
          <w:tcPr>
            <w:tcW w:w="846" w:type="dxa"/>
            <w:noWrap w:val="0"/>
            <w:vAlign w:val="center"/>
          </w:tcPr>
          <w:p w14:paraId="7FE5FF87">
            <w:pPr>
              <w:jc w:val="center"/>
              <w:rPr>
                <w:rFonts w:ascii="宋体" w:hAnsi="宋体"/>
                <w:sz w:val="24"/>
              </w:rPr>
            </w:pPr>
          </w:p>
        </w:tc>
        <w:tc>
          <w:tcPr>
            <w:tcW w:w="846" w:type="dxa"/>
            <w:noWrap w:val="0"/>
            <w:vAlign w:val="center"/>
          </w:tcPr>
          <w:p w14:paraId="0AD12EA2">
            <w:pPr>
              <w:jc w:val="center"/>
              <w:rPr>
                <w:rFonts w:ascii="宋体" w:hAnsi="宋体"/>
                <w:sz w:val="24"/>
              </w:rPr>
            </w:pPr>
          </w:p>
        </w:tc>
        <w:tc>
          <w:tcPr>
            <w:tcW w:w="846" w:type="dxa"/>
            <w:noWrap w:val="0"/>
            <w:vAlign w:val="center"/>
          </w:tcPr>
          <w:p w14:paraId="54237309">
            <w:pPr>
              <w:jc w:val="center"/>
              <w:rPr>
                <w:rFonts w:ascii="宋体" w:hAnsi="宋体"/>
                <w:sz w:val="24"/>
              </w:rPr>
            </w:pPr>
          </w:p>
        </w:tc>
        <w:tc>
          <w:tcPr>
            <w:tcW w:w="846" w:type="dxa"/>
            <w:noWrap w:val="0"/>
            <w:vAlign w:val="center"/>
          </w:tcPr>
          <w:p w14:paraId="5E7549A8">
            <w:pPr>
              <w:jc w:val="center"/>
              <w:rPr>
                <w:rFonts w:ascii="宋体" w:hAnsi="宋体"/>
                <w:sz w:val="24"/>
              </w:rPr>
            </w:pPr>
          </w:p>
        </w:tc>
        <w:tc>
          <w:tcPr>
            <w:tcW w:w="846" w:type="dxa"/>
            <w:noWrap w:val="0"/>
            <w:vAlign w:val="center"/>
          </w:tcPr>
          <w:p w14:paraId="44888503">
            <w:pPr>
              <w:jc w:val="center"/>
              <w:rPr>
                <w:rFonts w:ascii="宋体" w:hAnsi="宋体"/>
                <w:sz w:val="24"/>
              </w:rPr>
            </w:pPr>
          </w:p>
        </w:tc>
        <w:tc>
          <w:tcPr>
            <w:tcW w:w="846" w:type="dxa"/>
            <w:noWrap w:val="0"/>
            <w:vAlign w:val="center"/>
          </w:tcPr>
          <w:p w14:paraId="2CD80334">
            <w:pPr>
              <w:jc w:val="center"/>
              <w:rPr>
                <w:rFonts w:ascii="宋体" w:hAnsi="宋体"/>
                <w:sz w:val="24"/>
              </w:rPr>
            </w:pPr>
          </w:p>
        </w:tc>
        <w:tc>
          <w:tcPr>
            <w:tcW w:w="846" w:type="dxa"/>
            <w:noWrap w:val="0"/>
            <w:vAlign w:val="center"/>
          </w:tcPr>
          <w:p w14:paraId="2790A70E">
            <w:pPr>
              <w:jc w:val="center"/>
              <w:rPr>
                <w:rFonts w:ascii="宋体" w:hAnsi="宋体"/>
                <w:sz w:val="24"/>
              </w:rPr>
            </w:pPr>
          </w:p>
        </w:tc>
        <w:tc>
          <w:tcPr>
            <w:tcW w:w="846" w:type="dxa"/>
            <w:noWrap w:val="0"/>
            <w:vAlign w:val="center"/>
          </w:tcPr>
          <w:p w14:paraId="31664FFA">
            <w:pPr>
              <w:jc w:val="center"/>
              <w:rPr>
                <w:rFonts w:ascii="宋体" w:hAnsi="宋体"/>
                <w:sz w:val="24"/>
              </w:rPr>
            </w:pPr>
          </w:p>
        </w:tc>
        <w:tc>
          <w:tcPr>
            <w:tcW w:w="846" w:type="dxa"/>
            <w:noWrap w:val="0"/>
            <w:vAlign w:val="center"/>
          </w:tcPr>
          <w:p w14:paraId="256F7DAA">
            <w:pPr>
              <w:jc w:val="center"/>
              <w:rPr>
                <w:rFonts w:ascii="宋体" w:hAnsi="宋体"/>
                <w:sz w:val="24"/>
              </w:rPr>
            </w:pPr>
          </w:p>
        </w:tc>
        <w:tc>
          <w:tcPr>
            <w:tcW w:w="989" w:type="dxa"/>
            <w:noWrap w:val="0"/>
            <w:vAlign w:val="center"/>
          </w:tcPr>
          <w:p w14:paraId="6A8FC2B5">
            <w:pPr>
              <w:jc w:val="center"/>
              <w:rPr>
                <w:rFonts w:ascii="宋体" w:hAnsi="宋体"/>
                <w:sz w:val="24"/>
              </w:rPr>
            </w:pPr>
          </w:p>
        </w:tc>
      </w:tr>
    </w:tbl>
    <w:p w14:paraId="048ECEAA">
      <w:pPr>
        <w:spacing w:line="300" w:lineRule="exact"/>
        <w:ind w:firstLine="7840" w:firstLineChars="2800"/>
        <w:rPr>
          <w:rFonts w:ascii="宋体" w:hAnsi="宋体"/>
          <w:sz w:val="28"/>
        </w:rPr>
      </w:pPr>
    </w:p>
    <w:p w14:paraId="773AB00A">
      <w:pPr>
        <w:spacing w:line="420" w:lineRule="exact"/>
        <w:ind w:firstLine="9156"/>
        <w:rPr>
          <w:rFonts w:ascii="宋体" w:hAnsi="宋体"/>
          <w:sz w:val="24"/>
        </w:rPr>
        <w:sectPr>
          <w:pgSz w:w="16838" w:h="11906" w:orient="landscape"/>
          <w:pgMar w:top="1418" w:right="1418" w:bottom="1469" w:left="1418" w:header="851" w:footer="992" w:gutter="0"/>
          <w:cols w:space="720" w:num="1"/>
          <w:docGrid w:linePitch="312" w:charSpace="0"/>
        </w:sectPr>
      </w:pPr>
    </w:p>
    <w:p w14:paraId="7491BCF8">
      <w:pPr>
        <w:pStyle w:val="86"/>
        <w:keepNext/>
        <w:keepLines/>
        <w:pageBreakBefore w:val="0"/>
        <w:widowControl w:val="0"/>
        <w:kinsoku/>
        <w:wordWrap/>
        <w:overflowPunct/>
        <w:topLinePunct w:val="0"/>
        <w:autoSpaceDE/>
        <w:autoSpaceDN/>
        <w:bidi w:val="0"/>
        <w:adjustRightInd/>
        <w:snapToGrid/>
        <w:jc w:val="center"/>
        <w:textAlignment w:val="auto"/>
        <w:outlineLvl w:val="2"/>
        <w:rPr>
          <w:rFonts w:hint="eastAsia" w:ascii="Times New Roman" w:hAnsi="Times New Roman" w:cs="Times New Roman"/>
          <w:b/>
          <w:bCs/>
          <w:color w:val="auto"/>
          <w:sz w:val="24"/>
          <w:szCs w:val="24"/>
        </w:rPr>
      </w:pPr>
      <w:bookmarkStart w:id="2782" w:name="_Toc23535"/>
      <w:bookmarkStart w:id="2783" w:name="_Toc524890379"/>
      <w:bookmarkStart w:id="2784" w:name="_Toc1630455401"/>
      <w:bookmarkStart w:id="2785" w:name="_Toc109149922"/>
      <w:r>
        <w:rPr>
          <w:rFonts w:hint="eastAsia" w:ascii="Times New Roman" w:hAnsi="Times New Roman" w:cs="Times New Roman"/>
          <w:b/>
          <w:bCs/>
          <w:color w:val="auto"/>
          <w:sz w:val="24"/>
          <w:szCs w:val="24"/>
        </w:rPr>
        <w:t>3.15 总价项目分类分项工程分解表</w:t>
      </w:r>
      <w:bookmarkEnd w:id="2782"/>
      <w:bookmarkEnd w:id="2783"/>
      <w:bookmarkEnd w:id="2784"/>
      <w:bookmarkEnd w:id="2785"/>
    </w:p>
    <w:p w14:paraId="6CE5D03A">
      <w:pPr>
        <w:rPr>
          <w:rFonts w:ascii="宋体" w:hAnsi="宋体" w:cs="宋体"/>
          <w:szCs w:val="21"/>
        </w:rPr>
      </w:pPr>
    </w:p>
    <w:p w14:paraId="45B9B30F">
      <w:pPr>
        <w:rPr>
          <w:rFonts w:ascii="宋体" w:hAnsi="宋体" w:cs="宋体"/>
          <w:szCs w:val="21"/>
        </w:rPr>
      </w:pPr>
      <w:r>
        <w:rPr>
          <w:rFonts w:hint="eastAsia" w:ascii="宋体" w:hAnsi="宋体" w:cs="宋体"/>
          <w:szCs w:val="21"/>
        </w:rPr>
        <w:t xml:space="preserve"> 投标人：___________________________ </w:t>
      </w:r>
    </w:p>
    <w:p w14:paraId="514D6B11">
      <w:pPr>
        <w:rPr>
          <w:rFonts w:ascii="宋体" w:hAnsi="宋体" w:cs="宋体"/>
          <w:szCs w:val="21"/>
        </w:rPr>
      </w:pPr>
      <w:r>
        <w:rPr>
          <w:rFonts w:hint="eastAsia" w:ascii="宋体" w:hAnsi="宋体" w:cs="宋体"/>
        </w:rPr>
        <w:t>工程名称：</w:t>
      </w:r>
      <w:r>
        <w:rPr>
          <w:rFonts w:hint="eastAsia" w:ascii="宋体" w:hAnsi="宋体" w:cs="宋体"/>
          <w:sz w:val="30"/>
          <w:u w:val="single"/>
        </w:rPr>
        <w:t xml:space="preserve">       </w:t>
      </w:r>
      <w:r>
        <w:rPr>
          <w:rFonts w:hint="eastAsia" w:ascii="宋体" w:hAnsi="宋体" w:cs="宋体"/>
          <w:szCs w:val="21"/>
        </w:rPr>
        <w:t xml:space="preserve"> </w:t>
      </w:r>
      <w:r>
        <w:rPr>
          <w:rFonts w:hint="eastAsia" w:ascii="宋体" w:hAnsi="宋体" w:cs="宋体"/>
        </w:rPr>
        <w:t xml:space="preserve"> (项目名称)   </w:t>
      </w:r>
      <w:r>
        <w:rPr>
          <w:rFonts w:hint="eastAsia" w:ascii="宋体" w:hAnsi="宋体" w:cs="宋体"/>
          <w:sz w:val="30"/>
          <w:u w:val="single"/>
        </w:rPr>
        <w:t xml:space="preserve">        </w:t>
      </w:r>
      <w:r>
        <w:rPr>
          <w:rFonts w:hint="eastAsia" w:ascii="宋体" w:hAnsi="宋体" w:cs="宋体"/>
          <w:szCs w:val="21"/>
        </w:rPr>
        <w:t xml:space="preserve">  </w:t>
      </w:r>
      <w:r>
        <w:rPr>
          <w:rFonts w:hint="eastAsia" w:ascii="宋体" w:hAnsi="宋体" w:cs="宋体"/>
        </w:rPr>
        <w:t xml:space="preserve"> (标段名称) </w:t>
      </w:r>
      <w:r>
        <w:rPr>
          <w:rFonts w:hint="eastAsia" w:ascii="宋体" w:hAnsi="宋体" w:cs="宋体"/>
          <w:szCs w:val="21"/>
        </w:rPr>
        <w:t xml:space="preserve">           </w:t>
      </w:r>
    </w:p>
    <w:p w14:paraId="7D2C6553">
      <w:r>
        <w:rPr>
          <w:rFonts w:hint="eastAsia"/>
        </w:rPr>
        <w:t xml:space="preserve"> </w:t>
      </w:r>
    </w:p>
    <w:p w14:paraId="69E4B466"/>
    <w:tbl>
      <w:tblPr>
        <w:tblStyle w:val="41"/>
        <w:tblW w:w="0" w:type="auto"/>
        <w:tblInd w:w="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0"/>
        <w:gridCol w:w="1361"/>
        <w:gridCol w:w="1332"/>
        <w:gridCol w:w="1276"/>
        <w:gridCol w:w="1247"/>
        <w:gridCol w:w="1275"/>
        <w:gridCol w:w="1575"/>
      </w:tblGrid>
      <w:tr w14:paraId="217E0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trPr>
        <w:tc>
          <w:tcPr>
            <w:tcW w:w="800" w:type="dxa"/>
            <w:noWrap w:val="0"/>
            <w:vAlign w:val="center"/>
          </w:tcPr>
          <w:p w14:paraId="5CB7841A">
            <w:pPr>
              <w:spacing w:line="0" w:lineRule="atLeast"/>
              <w:ind w:left="91"/>
              <w:jc w:val="center"/>
            </w:pPr>
            <w:r>
              <w:rPr>
                <w:rFonts w:hint="eastAsia"/>
              </w:rPr>
              <w:t>序号</w:t>
            </w:r>
          </w:p>
        </w:tc>
        <w:tc>
          <w:tcPr>
            <w:tcW w:w="1361" w:type="dxa"/>
            <w:noWrap w:val="0"/>
            <w:vAlign w:val="center"/>
          </w:tcPr>
          <w:p w14:paraId="67753E7D">
            <w:pPr>
              <w:spacing w:line="0" w:lineRule="atLeast"/>
              <w:ind w:left="91"/>
              <w:jc w:val="center"/>
            </w:pPr>
            <w:r>
              <w:rPr>
                <w:rFonts w:hint="eastAsia"/>
              </w:rPr>
              <w:t>项目名称</w:t>
            </w:r>
          </w:p>
        </w:tc>
        <w:tc>
          <w:tcPr>
            <w:tcW w:w="1332" w:type="dxa"/>
            <w:noWrap w:val="0"/>
            <w:vAlign w:val="center"/>
          </w:tcPr>
          <w:p w14:paraId="07B320A1">
            <w:pPr>
              <w:spacing w:line="0" w:lineRule="atLeast"/>
              <w:ind w:left="91"/>
              <w:jc w:val="center"/>
            </w:pPr>
            <w:r>
              <w:rPr>
                <w:rFonts w:hint="eastAsia"/>
              </w:rPr>
              <w:t>计量单位</w:t>
            </w:r>
          </w:p>
        </w:tc>
        <w:tc>
          <w:tcPr>
            <w:tcW w:w="1276" w:type="dxa"/>
            <w:noWrap w:val="0"/>
            <w:vAlign w:val="center"/>
          </w:tcPr>
          <w:p w14:paraId="3D2468AC">
            <w:pPr>
              <w:spacing w:line="0" w:lineRule="atLeast"/>
              <w:ind w:left="91"/>
              <w:jc w:val="center"/>
            </w:pPr>
            <w:r>
              <w:rPr>
                <w:rFonts w:hint="eastAsia"/>
              </w:rPr>
              <w:t>工程数量</w:t>
            </w:r>
          </w:p>
        </w:tc>
        <w:tc>
          <w:tcPr>
            <w:tcW w:w="1247" w:type="dxa"/>
            <w:noWrap w:val="0"/>
            <w:vAlign w:val="center"/>
          </w:tcPr>
          <w:p w14:paraId="71F406BB">
            <w:pPr>
              <w:spacing w:line="0" w:lineRule="atLeast"/>
              <w:ind w:left="91"/>
              <w:jc w:val="center"/>
            </w:pPr>
            <w:r>
              <w:rPr>
                <w:rFonts w:hint="eastAsia"/>
              </w:rPr>
              <w:t>单  价（元）</w:t>
            </w:r>
          </w:p>
        </w:tc>
        <w:tc>
          <w:tcPr>
            <w:tcW w:w="1275" w:type="dxa"/>
            <w:noWrap w:val="0"/>
            <w:vAlign w:val="center"/>
          </w:tcPr>
          <w:p w14:paraId="385EA57C">
            <w:pPr>
              <w:spacing w:line="0" w:lineRule="atLeast"/>
              <w:ind w:left="91"/>
              <w:jc w:val="center"/>
            </w:pPr>
            <w:r>
              <w:rPr>
                <w:rFonts w:hint="eastAsia"/>
              </w:rPr>
              <w:t>合  价（元）</w:t>
            </w:r>
          </w:p>
        </w:tc>
        <w:tc>
          <w:tcPr>
            <w:tcW w:w="1575" w:type="dxa"/>
            <w:noWrap w:val="0"/>
            <w:vAlign w:val="center"/>
          </w:tcPr>
          <w:p w14:paraId="0F4A555E">
            <w:pPr>
              <w:spacing w:line="0" w:lineRule="atLeast"/>
              <w:ind w:left="91"/>
              <w:jc w:val="center"/>
            </w:pPr>
            <w:r>
              <w:rPr>
                <w:rFonts w:hint="eastAsia"/>
              </w:rPr>
              <w:t>备 注</w:t>
            </w:r>
          </w:p>
        </w:tc>
      </w:tr>
      <w:tr w14:paraId="27091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0" w:type="dxa"/>
            <w:noWrap w:val="0"/>
            <w:vAlign w:val="top"/>
          </w:tcPr>
          <w:p w14:paraId="703CB00A">
            <w:pPr>
              <w:ind w:left="91"/>
            </w:pPr>
          </w:p>
        </w:tc>
        <w:tc>
          <w:tcPr>
            <w:tcW w:w="1361" w:type="dxa"/>
            <w:noWrap w:val="0"/>
            <w:vAlign w:val="top"/>
          </w:tcPr>
          <w:p w14:paraId="24F006D3">
            <w:pPr>
              <w:ind w:left="91"/>
            </w:pPr>
          </w:p>
        </w:tc>
        <w:tc>
          <w:tcPr>
            <w:tcW w:w="1332" w:type="dxa"/>
            <w:noWrap w:val="0"/>
            <w:vAlign w:val="top"/>
          </w:tcPr>
          <w:p w14:paraId="30E58E2C">
            <w:pPr>
              <w:ind w:left="91"/>
            </w:pPr>
          </w:p>
        </w:tc>
        <w:tc>
          <w:tcPr>
            <w:tcW w:w="1276" w:type="dxa"/>
            <w:noWrap w:val="0"/>
            <w:vAlign w:val="top"/>
          </w:tcPr>
          <w:p w14:paraId="31161CCB">
            <w:pPr>
              <w:ind w:left="91"/>
            </w:pPr>
          </w:p>
        </w:tc>
        <w:tc>
          <w:tcPr>
            <w:tcW w:w="1247" w:type="dxa"/>
            <w:noWrap w:val="0"/>
            <w:vAlign w:val="top"/>
          </w:tcPr>
          <w:p w14:paraId="6FEC0F0D">
            <w:pPr>
              <w:ind w:left="91"/>
            </w:pPr>
          </w:p>
        </w:tc>
        <w:tc>
          <w:tcPr>
            <w:tcW w:w="1275" w:type="dxa"/>
            <w:noWrap w:val="0"/>
            <w:vAlign w:val="top"/>
          </w:tcPr>
          <w:p w14:paraId="42274DCB">
            <w:pPr>
              <w:ind w:left="91"/>
            </w:pPr>
          </w:p>
        </w:tc>
        <w:tc>
          <w:tcPr>
            <w:tcW w:w="1575" w:type="dxa"/>
            <w:noWrap w:val="0"/>
            <w:vAlign w:val="top"/>
          </w:tcPr>
          <w:p w14:paraId="08BB4164">
            <w:pPr>
              <w:ind w:left="91"/>
            </w:pPr>
          </w:p>
        </w:tc>
      </w:tr>
      <w:tr w14:paraId="399D0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0" w:type="dxa"/>
            <w:noWrap w:val="0"/>
            <w:vAlign w:val="top"/>
          </w:tcPr>
          <w:p w14:paraId="6ED679FA">
            <w:pPr>
              <w:ind w:left="91"/>
            </w:pPr>
          </w:p>
        </w:tc>
        <w:tc>
          <w:tcPr>
            <w:tcW w:w="1361" w:type="dxa"/>
            <w:noWrap w:val="0"/>
            <w:vAlign w:val="top"/>
          </w:tcPr>
          <w:p w14:paraId="118DAE14">
            <w:pPr>
              <w:ind w:left="91"/>
            </w:pPr>
          </w:p>
        </w:tc>
        <w:tc>
          <w:tcPr>
            <w:tcW w:w="1332" w:type="dxa"/>
            <w:noWrap w:val="0"/>
            <w:vAlign w:val="top"/>
          </w:tcPr>
          <w:p w14:paraId="4A52DA52">
            <w:pPr>
              <w:ind w:left="91"/>
            </w:pPr>
          </w:p>
        </w:tc>
        <w:tc>
          <w:tcPr>
            <w:tcW w:w="1276" w:type="dxa"/>
            <w:noWrap w:val="0"/>
            <w:vAlign w:val="top"/>
          </w:tcPr>
          <w:p w14:paraId="18FCF1C5">
            <w:pPr>
              <w:ind w:left="91"/>
            </w:pPr>
          </w:p>
        </w:tc>
        <w:tc>
          <w:tcPr>
            <w:tcW w:w="1247" w:type="dxa"/>
            <w:noWrap w:val="0"/>
            <w:vAlign w:val="top"/>
          </w:tcPr>
          <w:p w14:paraId="4EF34124">
            <w:pPr>
              <w:ind w:left="91"/>
            </w:pPr>
          </w:p>
        </w:tc>
        <w:tc>
          <w:tcPr>
            <w:tcW w:w="1275" w:type="dxa"/>
            <w:noWrap w:val="0"/>
            <w:vAlign w:val="top"/>
          </w:tcPr>
          <w:p w14:paraId="5CA46ADE">
            <w:pPr>
              <w:ind w:left="91"/>
            </w:pPr>
          </w:p>
        </w:tc>
        <w:tc>
          <w:tcPr>
            <w:tcW w:w="1575" w:type="dxa"/>
            <w:noWrap w:val="0"/>
            <w:vAlign w:val="top"/>
          </w:tcPr>
          <w:p w14:paraId="3FC51BAB">
            <w:pPr>
              <w:ind w:left="91"/>
            </w:pPr>
          </w:p>
        </w:tc>
      </w:tr>
      <w:tr w14:paraId="464B0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0" w:type="dxa"/>
            <w:noWrap w:val="0"/>
            <w:vAlign w:val="top"/>
          </w:tcPr>
          <w:p w14:paraId="3521F1AB">
            <w:pPr>
              <w:ind w:left="91"/>
            </w:pPr>
          </w:p>
        </w:tc>
        <w:tc>
          <w:tcPr>
            <w:tcW w:w="1361" w:type="dxa"/>
            <w:noWrap w:val="0"/>
            <w:vAlign w:val="top"/>
          </w:tcPr>
          <w:p w14:paraId="09B81634">
            <w:pPr>
              <w:ind w:left="91"/>
            </w:pPr>
          </w:p>
        </w:tc>
        <w:tc>
          <w:tcPr>
            <w:tcW w:w="1332" w:type="dxa"/>
            <w:noWrap w:val="0"/>
            <w:vAlign w:val="top"/>
          </w:tcPr>
          <w:p w14:paraId="02F361E3">
            <w:pPr>
              <w:ind w:left="91"/>
            </w:pPr>
          </w:p>
        </w:tc>
        <w:tc>
          <w:tcPr>
            <w:tcW w:w="1276" w:type="dxa"/>
            <w:noWrap w:val="0"/>
            <w:vAlign w:val="top"/>
          </w:tcPr>
          <w:p w14:paraId="3A4F0DB5">
            <w:pPr>
              <w:ind w:left="91"/>
            </w:pPr>
          </w:p>
        </w:tc>
        <w:tc>
          <w:tcPr>
            <w:tcW w:w="1247" w:type="dxa"/>
            <w:noWrap w:val="0"/>
            <w:vAlign w:val="top"/>
          </w:tcPr>
          <w:p w14:paraId="47FD9B43">
            <w:pPr>
              <w:ind w:left="91"/>
            </w:pPr>
          </w:p>
        </w:tc>
        <w:tc>
          <w:tcPr>
            <w:tcW w:w="1275" w:type="dxa"/>
            <w:noWrap w:val="0"/>
            <w:vAlign w:val="top"/>
          </w:tcPr>
          <w:p w14:paraId="7D6DC97E">
            <w:pPr>
              <w:ind w:left="91"/>
            </w:pPr>
          </w:p>
        </w:tc>
        <w:tc>
          <w:tcPr>
            <w:tcW w:w="1575" w:type="dxa"/>
            <w:noWrap w:val="0"/>
            <w:vAlign w:val="top"/>
          </w:tcPr>
          <w:p w14:paraId="2FBB5AA3">
            <w:pPr>
              <w:ind w:left="91"/>
            </w:pPr>
          </w:p>
        </w:tc>
      </w:tr>
      <w:tr w14:paraId="70DF7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0" w:type="dxa"/>
            <w:noWrap w:val="0"/>
            <w:vAlign w:val="top"/>
          </w:tcPr>
          <w:p w14:paraId="25450668">
            <w:pPr>
              <w:ind w:left="91"/>
            </w:pPr>
          </w:p>
        </w:tc>
        <w:tc>
          <w:tcPr>
            <w:tcW w:w="1361" w:type="dxa"/>
            <w:noWrap w:val="0"/>
            <w:vAlign w:val="top"/>
          </w:tcPr>
          <w:p w14:paraId="45D54247">
            <w:pPr>
              <w:ind w:left="91"/>
            </w:pPr>
          </w:p>
        </w:tc>
        <w:tc>
          <w:tcPr>
            <w:tcW w:w="1332" w:type="dxa"/>
            <w:noWrap w:val="0"/>
            <w:vAlign w:val="top"/>
          </w:tcPr>
          <w:p w14:paraId="7A6FEF0D">
            <w:pPr>
              <w:ind w:left="91"/>
            </w:pPr>
          </w:p>
        </w:tc>
        <w:tc>
          <w:tcPr>
            <w:tcW w:w="1276" w:type="dxa"/>
            <w:noWrap w:val="0"/>
            <w:vAlign w:val="top"/>
          </w:tcPr>
          <w:p w14:paraId="72B1EDF6">
            <w:pPr>
              <w:ind w:left="91"/>
            </w:pPr>
          </w:p>
        </w:tc>
        <w:tc>
          <w:tcPr>
            <w:tcW w:w="1247" w:type="dxa"/>
            <w:noWrap w:val="0"/>
            <w:vAlign w:val="top"/>
          </w:tcPr>
          <w:p w14:paraId="53B5ADAE">
            <w:pPr>
              <w:ind w:left="91"/>
            </w:pPr>
          </w:p>
        </w:tc>
        <w:tc>
          <w:tcPr>
            <w:tcW w:w="1275" w:type="dxa"/>
            <w:noWrap w:val="0"/>
            <w:vAlign w:val="top"/>
          </w:tcPr>
          <w:p w14:paraId="107E48BC">
            <w:pPr>
              <w:ind w:left="91"/>
            </w:pPr>
          </w:p>
        </w:tc>
        <w:tc>
          <w:tcPr>
            <w:tcW w:w="1575" w:type="dxa"/>
            <w:noWrap w:val="0"/>
            <w:vAlign w:val="top"/>
          </w:tcPr>
          <w:p w14:paraId="216FD4E5">
            <w:pPr>
              <w:ind w:left="91"/>
            </w:pPr>
          </w:p>
        </w:tc>
      </w:tr>
      <w:tr w14:paraId="2C255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0" w:type="dxa"/>
            <w:noWrap w:val="0"/>
            <w:vAlign w:val="top"/>
          </w:tcPr>
          <w:p w14:paraId="11546390">
            <w:pPr>
              <w:ind w:left="91"/>
            </w:pPr>
          </w:p>
        </w:tc>
        <w:tc>
          <w:tcPr>
            <w:tcW w:w="1361" w:type="dxa"/>
            <w:noWrap w:val="0"/>
            <w:vAlign w:val="top"/>
          </w:tcPr>
          <w:p w14:paraId="1DD2B651">
            <w:pPr>
              <w:ind w:left="91"/>
            </w:pPr>
          </w:p>
        </w:tc>
        <w:tc>
          <w:tcPr>
            <w:tcW w:w="1332" w:type="dxa"/>
            <w:noWrap w:val="0"/>
            <w:vAlign w:val="top"/>
          </w:tcPr>
          <w:p w14:paraId="365B0FC3">
            <w:pPr>
              <w:ind w:left="91"/>
            </w:pPr>
          </w:p>
        </w:tc>
        <w:tc>
          <w:tcPr>
            <w:tcW w:w="1276" w:type="dxa"/>
            <w:noWrap w:val="0"/>
            <w:vAlign w:val="top"/>
          </w:tcPr>
          <w:p w14:paraId="53B2AA1E">
            <w:pPr>
              <w:ind w:left="91"/>
            </w:pPr>
          </w:p>
        </w:tc>
        <w:tc>
          <w:tcPr>
            <w:tcW w:w="1247" w:type="dxa"/>
            <w:noWrap w:val="0"/>
            <w:vAlign w:val="top"/>
          </w:tcPr>
          <w:p w14:paraId="43C2198E">
            <w:pPr>
              <w:ind w:left="91"/>
            </w:pPr>
          </w:p>
        </w:tc>
        <w:tc>
          <w:tcPr>
            <w:tcW w:w="1275" w:type="dxa"/>
            <w:noWrap w:val="0"/>
            <w:vAlign w:val="top"/>
          </w:tcPr>
          <w:p w14:paraId="279E4B68">
            <w:pPr>
              <w:ind w:left="91"/>
            </w:pPr>
          </w:p>
        </w:tc>
        <w:tc>
          <w:tcPr>
            <w:tcW w:w="1575" w:type="dxa"/>
            <w:noWrap w:val="0"/>
            <w:vAlign w:val="top"/>
          </w:tcPr>
          <w:p w14:paraId="7381FA33">
            <w:pPr>
              <w:ind w:left="91"/>
            </w:pPr>
          </w:p>
        </w:tc>
      </w:tr>
      <w:tr w14:paraId="6386E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0" w:type="dxa"/>
            <w:noWrap w:val="0"/>
            <w:vAlign w:val="top"/>
          </w:tcPr>
          <w:p w14:paraId="5A66D682">
            <w:pPr>
              <w:ind w:left="91"/>
            </w:pPr>
          </w:p>
        </w:tc>
        <w:tc>
          <w:tcPr>
            <w:tcW w:w="1361" w:type="dxa"/>
            <w:noWrap w:val="0"/>
            <w:vAlign w:val="top"/>
          </w:tcPr>
          <w:p w14:paraId="6FF825B4">
            <w:pPr>
              <w:ind w:left="91"/>
            </w:pPr>
          </w:p>
        </w:tc>
        <w:tc>
          <w:tcPr>
            <w:tcW w:w="1332" w:type="dxa"/>
            <w:noWrap w:val="0"/>
            <w:vAlign w:val="top"/>
          </w:tcPr>
          <w:p w14:paraId="7C24B092">
            <w:pPr>
              <w:ind w:left="91"/>
            </w:pPr>
          </w:p>
        </w:tc>
        <w:tc>
          <w:tcPr>
            <w:tcW w:w="1276" w:type="dxa"/>
            <w:noWrap w:val="0"/>
            <w:vAlign w:val="top"/>
          </w:tcPr>
          <w:p w14:paraId="04682429">
            <w:pPr>
              <w:ind w:left="91"/>
            </w:pPr>
          </w:p>
        </w:tc>
        <w:tc>
          <w:tcPr>
            <w:tcW w:w="1247" w:type="dxa"/>
            <w:noWrap w:val="0"/>
            <w:vAlign w:val="top"/>
          </w:tcPr>
          <w:p w14:paraId="787504BB">
            <w:pPr>
              <w:ind w:left="91"/>
            </w:pPr>
          </w:p>
        </w:tc>
        <w:tc>
          <w:tcPr>
            <w:tcW w:w="1275" w:type="dxa"/>
            <w:noWrap w:val="0"/>
            <w:vAlign w:val="top"/>
          </w:tcPr>
          <w:p w14:paraId="024A598A">
            <w:pPr>
              <w:ind w:left="91"/>
            </w:pPr>
          </w:p>
        </w:tc>
        <w:tc>
          <w:tcPr>
            <w:tcW w:w="1575" w:type="dxa"/>
            <w:noWrap w:val="0"/>
            <w:vAlign w:val="top"/>
          </w:tcPr>
          <w:p w14:paraId="0CABEFE5">
            <w:pPr>
              <w:ind w:left="91"/>
            </w:pPr>
          </w:p>
        </w:tc>
      </w:tr>
      <w:tr w14:paraId="67132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0" w:type="dxa"/>
            <w:noWrap w:val="0"/>
            <w:vAlign w:val="top"/>
          </w:tcPr>
          <w:p w14:paraId="6C2A124B">
            <w:pPr>
              <w:ind w:left="91"/>
            </w:pPr>
          </w:p>
        </w:tc>
        <w:tc>
          <w:tcPr>
            <w:tcW w:w="1361" w:type="dxa"/>
            <w:noWrap w:val="0"/>
            <w:vAlign w:val="top"/>
          </w:tcPr>
          <w:p w14:paraId="4903A503">
            <w:pPr>
              <w:ind w:left="91"/>
            </w:pPr>
          </w:p>
        </w:tc>
        <w:tc>
          <w:tcPr>
            <w:tcW w:w="1332" w:type="dxa"/>
            <w:noWrap w:val="0"/>
            <w:vAlign w:val="top"/>
          </w:tcPr>
          <w:p w14:paraId="08718EF9">
            <w:pPr>
              <w:ind w:left="91"/>
            </w:pPr>
          </w:p>
        </w:tc>
        <w:tc>
          <w:tcPr>
            <w:tcW w:w="1276" w:type="dxa"/>
            <w:noWrap w:val="0"/>
            <w:vAlign w:val="top"/>
          </w:tcPr>
          <w:p w14:paraId="5AC24D47">
            <w:pPr>
              <w:ind w:left="91"/>
            </w:pPr>
          </w:p>
        </w:tc>
        <w:tc>
          <w:tcPr>
            <w:tcW w:w="1247" w:type="dxa"/>
            <w:noWrap w:val="0"/>
            <w:vAlign w:val="top"/>
          </w:tcPr>
          <w:p w14:paraId="5E7CE7F4">
            <w:pPr>
              <w:ind w:left="91"/>
            </w:pPr>
          </w:p>
        </w:tc>
        <w:tc>
          <w:tcPr>
            <w:tcW w:w="1275" w:type="dxa"/>
            <w:noWrap w:val="0"/>
            <w:vAlign w:val="top"/>
          </w:tcPr>
          <w:p w14:paraId="2CDD4865">
            <w:pPr>
              <w:ind w:left="91"/>
            </w:pPr>
          </w:p>
        </w:tc>
        <w:tc>
          <w:tcPr>
            <w:tcW w:w="1575" w:type="dxa"/>
            <w:noWrap w:val="0"/>
            <w:vAlign w:val="top"/>
          </w:tcPr>
          <w:p w14:paraId="1A94B6AE">
            <w:pPr>
              <w:ind w:left="91"/>
            </w:pPr>
          </w:p>
        </w:tc>
      </w:tr>
      <w:tr w14:paraId="107B5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0" w:type="dxa"/>
            <w:noWrap w:val="0"/>
            <w:vAlign w:val="top"/>
          </w:tcPr>
          <w:p w14:paraId="4568C1D1">
            <w:pPr>
              <w:ind w:left="91"/>
            </w:pPr>
          </w:p>
        </w:tc>
        <w:tc>
          <w:tcPr>
            <w:tcW w:w="1361" w:type="dxa"/>
            <w:noWrap w:val="0"/>
            <w:vAlign w:val="top"/>
          </w:tcPr>
          <w:p w14:paraId="116EBD2F">
            <w:pPr>
              <w:ind w:left="91"/>
            </w:pPr>
          </w:p>
        </w:tc>
        <w:tc>
          <w:tcPr>
            <w:tcW w:w="1332" w:type="dxa"/>
            <w:noWrap w:val="0"/>
            <w:vAlign w:val="top"/>
          </w:tcPr>
          <w:p w14:paraId="11705D10">
            <w:pPr>
              <w:ind w:left="91"/>
            </w:pPr>
          </w:p>
        </w:tc>
        <w:tc>
          <w:tcPr>
            <w:tcW w:w="1276" w:type="dxa"/>
            <w:noWrap w:val="0"/>
            <w:vAlign w:val="top"/>
          </w:tcPr>
          <w:p w14:paraId="351D72A6">
            <w:pPr>
              <w:ind w:left="91"/>
            </w:pPr>
          </w:p>
        </w:tc>
        <w:tc>
          <w:tcPr>
            <w:tcW w:w="1247" w:type="dxa"/>
            <w:noWrap w:val="0"/>
            <w:vAlign w:val="top"/>
          </w:tcPr>
          <w:p w14:paraId="0BB1786F">
            <w:pPr>
              <w:ind w:left="91"/>
            </w:pPr>
          </w:p>
        </w:tc>
        <w:tc>
          <w:tcPr>
            <w:tcW w:w="1275" w:type="dxa"/>
            <w:noWrap w:val="0"/>
            <w:vAlign w:val="top"/>
          </w:tcPr>
          <w:p w14:paraId="6D38976C">
            <w:pPr>
              <w:ind w:left="91"/>
            </w:pPr>
          </w:p>
        </w:tc>
        <w:tc>
          <w:tcPr>
            <w:tcW w:w="1575" w:type="dxa"/>
            <w:noWrap w:val="0"/>
            <w:vAlign w:val="top"/>
          </w:tcPr>
          <w:p w14:paraId="235DC31A">
            <w:pPr>
              <w:ind w:left="91"/>
            </w:pPr>
          </w:p>
        </w:tc>
      </w:tr>
      <w:tr w14:paraId="0FCA0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0" w:type="dxa"/>
            <w:noWrap w:val="0"/>
            <w:vAlign w:val="top"/>
          </w:tcPr>
          <w:p w14:paraId="285D8EB7">
            <w:pPr>
              <w:ind w:left="91"/>
            </w:pPr>
          </w:p>
        </w:tc>
        <w:tc>
          <w:tcPr>
            <w:tcW w:w="1361" w:type="dxa"/>
            <w:noWrap w:val="0"/>
            <w:vAlign w:val="top"/>
          </w:tcPr>
          <w:p w14:paraId="1339662A">
            <w:pPr>
              <w:ind w:left="91"/>
            </w:pPr>
          </w:p>
        </w:tc>
        <w:tc>
          <w:tcPr>
            <w:tcW w:w="1332" w:type="dxa"/>
            <w:noWrap w:val="0"/>
            <w:vAlign w:val="top"/>
          </w:tcPr>
          <w:p w14:paraId="74FAB655">
            <w:pPr>
              <w:ind w:left="91"/>
            </w:pPr>
          </w:p>
        </w:tc>
        <w:tc>
          <w:tcPr>
            <w:tcW w:w="1276" w:type="dxa"/>
            <w:noWrap w:val="0"/>
            <w:vAlign w:val="top"/>
          </w:tcPr>
          <w:p w14:paraId="3D14F6AE">
            <w:pPr>
              <w:ind w:left="91"/>
            </w:pPr>
          </w:p>
        </w:tc>
        <w:tc>
          <w:tcPr>
            <w:tcW w:w="1247" w:type="dxa"/>
            <w:noWrap w:val="0"/>
            <w:vAlign w:val="top"/>
          </w:tcPr>
          <w:p w14:paraId="0B5F474C">
            <w:pPr>
              <w:ind w:left="91"/>
            </w:pPr>
          </w:p>
        </w:tc>
        <w:tc>
          <w:tcPr>
            <w:tcW w:w="1275" w:type="dxa"/>
            <w:noWrap w:val="0"/>
            <w:vAlign w:val="top"/>
          </w:tcPr>
          <w:p w14:paraId="0EBB1D9A">
            <w:pPr>
              <w:ind w:left="91"/>
            </w:pPr>
          </w:p>
        </w:tc>
        <w:tc>
          <w:tcPr>
            <w:tcW w:w="1575" w:type="dxa"/>
            <w:noWrap w:val="0"/>
            <w:vAlign w:val="top"/>
          </w:tcPr>
          <w:p w14:paraId="7A1D8CB8">
            <w:pPr>
              <w:ind w:left="91"/>
            </w:pPr>
          </w:p>
        </w:tc>
      </w:tr>
      <w:tr w14:paraId="2C154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0" w:type="dxa"/>
            <w:noWrap w:val="0"/>
            <w:vAlign w:val="top"/>
          </w:tcPr>
          <w:p w14:paraId="69458847">
            <w:pPr>
              <w:ind w:left="91"/>
            </w:pPr>
          </w:p>
        </w:tc>
        <w:tc>
          <w:tcPr>
            <w:tcW w:w="1361" w:type="dxa"/>
            <w:noWrap w:val="0"/>
            <w:vAlign w:val="top"/>
          </w:tcPr>
          <w:p w14:paraId="409E0935">
            <w:pPr>
              <w:ind w:left="91"/>
            </w:pPr>
          </w:p>
        </w:tc>
        <w:tc>
          <w:tcPr>
            <w:tcW w:w="1332" w:type="dxa"/>
            <w:noWrap w:val="0"/>
            <w:vAlign w:val="top"/>
          </w:tcPr>
          <w:p w14:paraId="610B4ABF">
            <w:pPr>
              <w:ind w:left="91"/>
            </w:pPr>
          </w:p>
        </w:tc>
        <w:tc>
          <w:tcPr>
            <w:tcW w:w="1276" w:type="dxa"/>
            <w:noWrap w:val="0"/>
            <w:vAlign w:val="top"/>
          </w:tcPr>
          <w:p w14:paraId="46E1077E">
            <w:pPr>
              <w:ind w:left="91"/>
            </w:pPr>
          </w:p>
        </w:tc>
        <w:tc>
          <w:tcPr>
            <w:tcW w:w="1247" w:type="dxa"/>
            <w:noWrap w:val="0"/>
            <w:vAlign w:val="top"/>
          </w:tcPr>
          <w:p w14:paraId="3D78B6C9">
            <w:pPr>
              <w:ind w:left="91"/>
            </w:pPr>
          </w:p>
        </w:tc>
        <w:tc>
          <w:tcPr>
            <w:tcW w:w="1275" w:type="dxa"/>
            <w:noWrap w:val="0"/>
            <w:vAlign w:val="top"/>
          </w:tcPr>
          <w:p w14:paraId="3818AA91">
            <w:pPr>
              <w:ind w:left="91"/>
            </w:pPr>
          </w:p>
        </w:tc>
        <w:tc>
          <w:tcPr>
            <w:tcW w:w="1575" w:type="dxa"/>
            <w:noWrap w:val="0"/>
            <w:vAlign w:val="top"/>
          </w:tcPr>
          <w:p w14:paraId="1C89F3FE">
            <w:pPr>
              <w:ind w:left="91"/>
            </w:pPr>
          </w:p>
        </w:tc>
      </w:tr>
      <w:tr w14:paraId="21740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0" w:type="dxa"/>
            <w:noWrap w:val="0"/>
            <w:vAlign w:val="top"/>
          </w:tcPr>
          <w:p w14:paraId="6C39A519">
            <w:pPr>
              <w:ind w:left="91"/>
            </w:pPr>
          </w:p>
        </w:tc>
        <w:tc>
          <w:tcPr>
            <w:tcW w:w="1361" w:type="dxa"/>
            <w:noWrap w:val="0"/>
            <w:vAlign w:val="top"/>
          </w:tcPr>
          <w:p w14:paraId="78D1C682">
            <w:pPr>
              <w:ind w:left="91"/>
            </w:pPr>
          </w:p>
        </w:tc>
        <w:tc>
          <w:tcPr>
            <w:tcW w:w="1332" w:type="dxa"/>
            <w:noWrap w:val="0"/>
            <w:vAlign w:val="top"/>
          </w:tcPr>
          <w:p w14:paraId="53154A0C">
            <w:pPr>
              <w:ind w:left="91"/>
            </w:pPr>
          </w:p>
        </w:tc>
        <w:tc>
          <w:tcPr>
            <w:tcW w:w="1276" w:type="dxa"/>
            <w:noWrap w:val="0"/>
            <w:vAlign w:val="top"/>
          </w:tcPr>
          <w:p w14:paraId="3A6CF9F1">
            <w:pPr>
              <w:ind w:left="91"/>
            </w:pPr>
          </w:p>
        </w:tc>
        <w:tc>
          <w:tcPr>
            <w:tcW w:w="1247" w:type="dxa"/>
            <w:noWrap w:val="0"/>
            <w:vAlign w:val="top"/>
          </w:tcPr>
          <w:p w14:paraId="2EF57BB6">
            <w:pPr>
              <w:ind w:left="91"/>
            </w:pPr>
          </w:p>
        </w:tc>
        <w:tc>
          <w:tcPr>
            <w:tcW w:w="1275" w:type="dxa"/>
            <w:noWrap w:val="0"/>
            <w:vAlign w:val="top"/>
          </w:tcPr>
          <w:p w14:paraId="06527025">
            <w:pPr>
              <w:ind w:left="91"/>
            </w:pPr>
          </w:p>
        </w:tc>
        <w:tc>
          <w:tcPr>
            <w:tcW w:w="1575" w:type="dxa"/>
            <w:noWrap w:val="0"/>
            <w:vAlign w:val="top"/>
          </w:tcPr>
          <w:p w14:paraId="57473A5B">
            <w:pPr>
              <w:ind w:left="91"/>
            </w:pPr>
          </w:p>
        </w:tc>
      </w:tr>
      <w:tr w14:paraId="21494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0" w:type="dxa"/>
            <w:noWrap w:val="0"/>
            <w:vAlign w:val="top"/>
          </w:tcPr>
          <w:p w14:paraId="458C27CF">
            <w:pPr>
              <w:ind w:left="91"/>
            </w:pPr>
          </w:p>
        </w:tc>
        <w:tc>
          <w:tcPr>
            <w:tcW w:w="1361" w:type="dxa"/>
            <w:noWrap w:val="0"/>
            <w:vAlign w:val="top"/>
          </w:tcPr>
          <w:p w14:paraId="0A2E3279">
            <w:pPr>
              <w:ind w:left="91"/>
            </w:pPr>
          </w:p>
        </w:tc>
        <w:tc>
          <w:tcPr>
            <w:tcW w:w="1332" w:type="dxa"/>
            <w:noWrap w:val="0"/>
            <w:vAlign w:val="top"/>
          </w:tcPr>
          <w:p w14:paraId="778A76FA">
            <w:pPr>
              <w:ind w:left="91"/>
            </w:pPr>
          </w:p>
        </w:tc>
        <w:tc>
          <w:tcPr>
            <w:tcW w:w="1276" w:type="dxa"/>
            <w:noWrap w:val="0"/>
            <w:vAlign w:val="top"/>
          </w:tcPr>
          <w:p w14:paraId="445F7380">
            <w:pPr>
              <w:ind w:left="91"/>
            </w:pPr>
          </w:p>
        </w:tc>
        <w:tc>
          <w:tcPr>
            <w:tcW w:w="1247" w:type="dxa"/>
            <w:noWrap w:val="0"/>
            <w:vAlign w:val="top"/>
          </w:tcPr>
          <w:p w14:paraId="4F744EB3">
            <w:pPr>
              <w:ind w:left="91"/>
            </w:pPr>
          </w:p>
        </w:tc>
        <w:tc>
          <w:tcPr>
            <w:tcW w:w="1275" w:type="dxa"/>
            <w:noWrap w:val="0"/>
            <w:vAlign w:val="top"/>
          </w:tcPr>
          <w:p w14:paraId="00B83BEB">
            <w:pPr>
              <w:ind w:left="91"/>
            </w:pPr>
          </w:p>
        </w:tc>
        <w:tc>
          <w:tcPr>
            <w:tcW w:w="1575" w:type="dxa"/>
            <w:noWrap w:val="0"/>
            <w:vAlign w:val="top"/>
          </w:tcPr>
          <w:p w14:paraId="64AC4EA5">
            <w:pPr>
              <w:ind w:left="91"/>
            </w:pPr>
          </w:p>
        </w:tc>
      </w:tr>
      <w:tr w14:paraId="779D4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0" w:type="dxa"/>
            <w:noWrap w:val="0"/>
            <w:vAlign w:val="top"/>
          </w:tcPr>
          <w:p w14:paraId="7467BFCF">
            <w:pPr>
              <w:ind w:left="91"/>
            </w:pPr>
          </w:p>
        </w:tc>
        <w:tc>
          <w:tcPr>
            <w:tcW w:w="1361" w:type="dxa"/>
            <w:noWrap w:val="0"/>
            <w:vAlign w:val="top"/>
          </w:tcPr>
          <w:p w14:paraId="268588E0">
            <w:pPr>
              <w:ind w:left="91"/>
            </w:pPr>
          </w:p>
        </w:tc>
        <w:tc>
          <w:tcPr>
            <w:tcW w:w="1332" w:type="dxa"/>
            <w:noWrap w:val="0"/>
            <w:vAlign w:val="top"/>
          </w:tcPr>
          <w:p w14:paraId="445EC841">
            <w:pPr>
              <w:ind w:left="91"/>
            </w:pPr>
          </w:p>
        </w:tc>
        <w:tc>
          <w:tcPr>
            <w:tcW w:w="1276" w:type="dxa"/>
            <w:noWrap w:val="0"/>
            <w:vAlign w:val="top"/>
          </w:tcPr>
          <w:p w14:paraId="599ED77C">
            <w:pPr>
              <w:ind w:left="91"/>
            </w:pPr>
          </w:p>
        </w:tc>
        <w:tc>
          <w:tcPr>
            <w:tcW w:w="1247" w:type="dxa"/>
            <w:noWrap w:val="0"/>
            <w:vAlign w:val="top"/>
          </w:tcPr>
          <w:p w14:paraId="696C1720">
            <w:pPr>
              <w:ind w:left="91"/>
            </w:pPr>
          </w:p>
        </w:tc>
        <w:tc>
          <w:tcPr>
            <w:tcW w:w="1275" w:type="dxa"/>
            <w:noWrap w:val="0"/>
            <w:vAlign w:val="top"/>
          </w:tcPr>
          <w:p w14:paraId="7AAAB073">
            <w:pPr>
              <w:ind w:left="91"/>
            </w:pPr>
          </w:p>
        </w:tc>
        <w:tc>
          <w:tcPr>
            <w:tcW w:w="1575" w:type="dxa"/>
            <w:noWrap w:val="0"/>
            <w:vAlign w:val="top"/>
          </w:tcPr>
          <w:p w14:paraId="0B44385F">
            <w:pPr>
              <w:ind w:left="91"/>
            </w:pPr>
          </w:p>
        </w:tc>
      </w:tr>
      <w:tr w14:paraId="4B439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0" w:type="dxa"/>
            <w:noWrap w:val="0"/>
            <w:vAlign w:val="top"/>
          </w:tcPr>
          <w:p w14:paraId="610A6ECB">
            <w:pPr>
              <w:ind w:left="91"/>
            </w:pPr>
          </w:p>
        </w:tc>
        <w:tc>
          <w:tcPr>
            <w:tcW w:w="1361" w:type="dxa"/>
            <w:noWrap w:val="0"/>
            <w:vAlign w:val="top"/>
          </w:tcPr>
          <w:p w14:paraId="6873B558">
            <w:pPr>
              <w:ind w:left="91"/>
            </w:pPr>
          </w:p>
        </w:tc>
        <w:tc>
          <w:tcPr>
            <w:tcW w:w="1332" w:type="dxa"/>
            <w:noWrap w:val="0"/>
            <w:vAlign w:val="top"/>
          </w:tcPr>
          <w:p w14:paraId="04868DA4">
            <w:pPr>
              <w:ind w:left="91"/>
            </w:pPr>
          </w:p>
        </w:tc>
        <w:tc>
          <w:tcPr>
            <w:tcW w:w="1276" w:type="dxa"/>
            <w:noWrap w:val="0"/>
            <w:vAlign w:val="top"/>
          </w:tcPr>
          <w:p w14:paraId="7885C571">
            <w:pPr>
              <w:ind w:left="91"/>
            </w:pPr>
          </w:p>
        </w:tc>
        <w:tc>
          <w:tcPr>
            <w:tcW w:w="1247" w:type="dxa"/>
            <w:noWrap w:val="0"/>
            <w:vAlign w:val="top"/>
          </w:tcPr>
          <w:p w14:paraId="311F3190">
            <w:pPr>
              <w:ind w:left="91"/>
            </w:pPr>
          </w:p>
        </w:tc>
        <w:tc>
          <w:tcPr>
            <w:tcW w:w="1275" w:type="dxa"/>
            <w:noWrap w:val="0"/>
            <w:vAlign w:val="top"/>
          </w:tcPr>
          <w:p w14:paraId="6E6C4364">
            <w:pPr>
              <w:ind w:left="91"/>
            </w:pPr>
          </w:p>
        </w:tc>
        <w:tc>
          <w:tcPr>
            <w:tcW w:w="1575" w:type="dxa"/>
            <w:noWrap w:val="0"/>
            <w:vAlign w:val="top"/>
          </w:tcPr>
          <w:p w14:paraId="5697C1E1">
            <w:pPr>
              <w:ind w:left="91"/>
            </w:pPr>
          </w:p>
        </w:tc>
      </w:tr>
      <w:tr w14:paraId="1EDAE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0" w:type="dxa"/>
            <w:noWrap w:val="0"/>
            <w:vAlign w:val="top"/>
          </w:tcPr>
          <w:p w14:paraId="1C700292">
            <w:pPr>
              <w:ind w:left="91"/>
            </w:pPr>
          </w:p>
        </w:tc>
        <w:tc>
          <w:tcPr>
            <w:tcW w:w="1361" w:type="dxa"/>
            <w:noWrap w:val="0"/>
            <w:vAlign w:val="top"/>
          </w:tcPr>
          <w:p w14:paraId="2E4C81A0">
            <w:pPr>
              <w:ind w:left="91"/>
            </w:pPr>
          </w:p>
        </w:tc>
        <w:tc>
          <w:tcPr>
            <w:tcW w:w="1332" w:type="dxa"/>
            <w:noWrap w:val="0"/>
            <w:vAlign w:val="top"/>
          </w:tcPr>
          <w:p w14:paraId="3489BB1C">
            <w:pPr>
              <w:ind w:left="91"/>
            </w:pPr>
          </w:p>
        </w:tc>
        <w:tc>
          <w:tcPr>
            <w:tcW w:w="1276" w:type="dxa"/>
            <w:noWrap w:val="0"/>
            <w:vAlign w:val="top"/>
          </w:tcPr>
          <w:p w14:paraId="71660B3E">
            <w:pPr>
              <w:ind w:left="91"/>
            </w:pPr>
          </w:p>
        </w:tc>
        <w:tc>
          <w:tcPr>
            <w:tcW w:w="1247" w:type="dxa"/>
            <w:noWrap w:val="0"/>
            <w:vAlign w:val="top"/>
          </w:tcPr>
          <w:p w14:paraId="26FE1ABA">
            <w:pPr>
              <w:ind w:left="91"/>
            </w:pPr>
          </w:p>
        </w:tc>
        <w:tc>
          <w:tcPr>
            <w:tcW w:w="1275" w:type="dxa"/>
            <w:noWrap w:val="0"/>
            <w:vAlign w:val="top"/>
          </w:tcPr>
          <w:p w14:paraId="32FC5E42">
            <w:pPr>
              <w:ind w:left="91"/>
            </w:pPr>
          </w:p>
        </w:tc>
        <w:tc>
          <w:tcPr>
            <w:tcW w:w="1575" w:type="dxa"/>
            <w:noWrap w:val="0"/>
            <w:vAlign w:val="top"/>
          </w:tcPr>
          <w:p w14:paraId="7762D06E">
            <w:pPr>
              <w:ind w:left="91"/>
            </w:pPr>
          </w:p>
        </w:tc>
      </w:tr>
      <w:tr w14:paraId="0A979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0" w:type="dxa"/>
            <w:noWrap w:val="0"/>
            <w:vAlign w:val="top"/>
          </w:tcPr>
          <w:p w14:paraId="13A9C770">
            <w:pPr>
              <w:ind w:left="91"/>
            </w:pPr>
          </w:p>
        </w:tc>
        <w:tc>
          <w:tcPr>
            <w:tcW w:w="1361" w:type="dxa"/>
            <w:noWrap w:val="0"/>
            <w:vAlign w:val="top"/>
          </w:tcPr>
          <w:p w14:paraId="7188FE46">
            <w:pPr>
              <w:ind w:left="91"/>
            </w:pPr>
          </w:p>
        </w:tc>
        <w:tc>
          <w:tcPr>
            <w:tcW w:w="1332" w:type="dxa"/>
            <w:noWrap w:val="0"/>
            <w:vAlign w:val="top"/>
          </w:tcPr>
          <w:p w14:paraId="2C3CFDFB">
            <w:pPr>
              <w:ind w:left="91"/>
            </w:pPr>
          </w:p>
        </w:tc>
        <w:tc>
          <w:tcPr>
            <w:tcW w:w="1276" w:type="dxa"/>
            <w:noWrap w:val="0"/>
            <w:vAlign w:val="top"/>
          </w:tcPr>
          <w:p w14:paraId="472018F9">
            <w:pPr>
              <w:ind w:left="91"/>
            </w:pPr>
          </w:p>
        </w:tc>
        <w:tc>
          <w:tcPr>
            <w:tcW w:w="1247" w:type="dxa"/>
            <w:noWrap w:val="0"/>
            <w:vAlign w:val="top"/>
          </w:tcPr>
          <w:p w14:paraId="2EC355ED">
            <w:pPr>
              <w:ind w:left="91"/>
            </w:pPr>
          </w:p>
        </w:tc>
        <w:tc>
          <w:tcPr>
            <w:tcW w:w="1275" w:type="dxa"/>
            <w:noWrap w:val="0"/>
            <w:vAlign w:val="top"/>
          </w:tcPr>
          <w:p w14:paraId="3E16436C">
            <w:pPr>
              <w:ind w:left="91"/>
            </w:pPr>
          </w:p>
        </w:tc>
        <w:tc>
          <w:tcPr>
            <w:tcW w:w="1575" w:type="dxa"/>
            <w:noWrap w:val="0"/>
            <w:vAlign w:val="top"/>
          </w:tcPr>
          <w:p w14:paraId="649A9E71">
            <w:pPr>
              <w:ind w:left="91"/>
            </w:pPr>
          </w:p>
        </w:tc>
      </w:tr>
      <w:tr w14:paraId="32950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0" w:type="dxa"/>
            <w:noWrap w:val="0"/>
            <w:vAlign w:val="top"/>
          </w:tcPr>
          <w:p w14:paraId="63725A1A">
            <w:pPr>
              <w:ind w:left="91"/>
            </w:pPr>
          </w:p>
        </w:tc>
        <w:tc>
          <w:tcPr>
            <w:tcW w:w="1361" w:type="dxa"/>
            <w:noWrap w:val="0"/>
            <w:vAlign w:val="top"/>
          </w:tcPr>
          <w:p w14:paraId="336E3EC3">
            <w:pPr>
              <w:ind w:left="91"/>
            </w:pPr>
          </w:p>
        </w:tc>
        <w:tc>
          <w:tcPr>
            <w:tcW w:w="1332" w:type="dxa"/>
            <w:noWrap w:val="0"/>
            <w:vAlign w:val="top"/>
          </w:tcPr>
          <w:p w14:paraId="04703DAE">
            <w:pPr>
              <w:ind w:left="91"/>
            </w:pPr>
          </w:p>
        </w:tc>
        <w:tc>
          <w:tcPr>
            <w:tcW w:w="1276" w:type="dxa"/>
            <w:noWrap w:val="0"/>
            <w:vAlign w:val="top"/>
          </w:tcPr>
          <w:p w14:paraId="07636514">
            <w:pPr>
              <w:ind w:left="91"/>
            </w:pPr>
          </w:p>
        </w:tc>
        <w:tc>
          <w:tcPr>
            <w:tcW w:w="1247" w:type="dxa"/>
            <w:noWrap w:val="0"/>
            <w:vAlign w:val="top"/>
          </w:tcPr>
          <w:p w14:paraId="2023BE1A">
            <w:pPr>
              <w:ind w:left="91"/>
            </w:pPr>
          </w:p>
        </w:tc>
        <w:tc>
          <w:tcPr>
            <w:tcW w:w="1275" w:type="dxa"/>
            <w:noWrap w:val="0"/>
            <w:vAlign w:val="top"/>
          </w:tcPr>
          <w:p w14:paraId="11BF20E3">
            <w:pPr>
              <w:ind w:left="91"/>
            </w:pPr>
          </w:p>
        </w:tc>
        <w:tc>
          <w:tcPr>
            <w:tcW w:w="1575" w:type="dxa"/>
            <w:noWrap w:val="0"/>
            <w:vAlign w:val="top"/>
          </w:tcPr>
          <w:p w14:paraId="56E15FD3">
            <w:pPr>
              <w:ind w:left="91"/>
            </w:pPr>
          </w:p>
        </w:tc>
      </w:tr>
      <w:tr w14:paraId="398EF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0" w:type="dxa"/>
            <w:noWrap w:val="0"/>
            <w:vAlign w:val="top"/>
          </w:tcPr>
          <w:p w14:paraId="28F114A4">
            <w:pPr>
              <w:ind w:left="91"/>
            </w:pPr>
          </w:p>
        </w:tc>
        <w:tc>
          <w:tcPr>
            <w:tcW w:w="1361" w:type="dxa"/>
            <w:noWrap w:val="0"/>
            <w:vAlign w:val="top"/>
          </w:tcPr>
          <w:p w14:paraId="12E78B85">
            <w:pPr>
              <w:ind w:left="91"/>
            </w:pPr>
          </w:p>
        </w:tc>
        <w:tc>
          <w:tcPr>
            <w:tcW w:w="1332" w:type="dxa"/>
            <w:noWrap w:val="0"/>
            <w:vAlign w:val="top"/>
          </w:tcPr>
          <w:p w14:paraId="7B089A2A">
            <w:pPr>
              <w:ind w:left="91"/>
            </w:pPr>
          </w:p>
        </w:tc>
        <w:tc>
          <w:tcPr>
            <w:tcW w:w="1276" w:type="dxa"/>
            <w:noWrap w:val="0"/>
            <w:vAlign w:val="top"/>
          </w:tcPr>
          <w:p w14:paraId="6085EB3B">
            <w:pPr>
              <w:ind w:left="91"/>
            </w:pPr>
          </w:p>
        </w:tc>
        <w:tc>
          <w:tcPr>
            <w:tcW w:w="1247" w:type="dxa"/>
            <w:noWrap w:val="0"/>
            <w:vAlign w:val="top"/>
          </w:tcPr>
          <w:p w14:paraId="0B310280">
            <w:pPr>
              <w:ind w:left="91"/>
            </w:pPr>
          </w:p>
        </w:tc>
        <w:tc>
          <w:tcPr>
            <w:tcW w:w="1275" w:type="dxa"/>
            <w:noWrap w:val="0"/>
            <w:vAlign w:val="top"/>
          </w:tcPr>
          <w:p w14:paraId="55ED8CE8">
            <w:pPr>
              <w:ind w:left="91"/>
            </w:pPr>
          </w:p>
        </w:tc>
        <w:tc>
          <w:tcPr>
            <w:tcW w:w="1575" w:type="dxa"/>
            <w:noWrap w:val="0"/>
            <w:vAlign w:val="top"/>
          </w:tcPr>
          <w:p w14:paraId="1FDFC9C9">
            <w:pPr>
              <w:ind w:left="91"/>
            </w:pPr>
          </w:p>
        </w:tc>
      </w:tr>
    </w:tbl>
    <w:p w14:paraId="534E3EEC">
      <w:pPr>
        <w:spacing w:before="120" w:beforeLines="50"/>
      </w:pPr>
      <w:r>
        <w:rPr>
          <w:rFonts w:hint="eastAsia"/>
        </w:rPr>
        <w:t>注 项目编码应遵守《水利工程工程量清单计价规范》（GB50501-2007）</w:t>
      </w:r>
    </w:p>
    <w:p w14:paraId="7969BC2C">
      <w:pPr>
        <w:rPr>
          <w:rFonts w:ascii="宋体" w:hAnsi="宋体"/>
          <w:sz w:val="32"/>
        </w:rPr>
      </w:pPr>
      <w:r>
        <w:rPr>
          <w:rFonts w:hint="eastAsia"/>
        </w:rPr>
        <w:t xml:space="preserve"> </w:t>
      </w:r>
    </w:p>
    <w:p w14:paraId="377F8D57">
      <w:pPr>
        <w:pStyle w:val="86"/>
        <w:keepNext/>
        <w:keepLines/>
        <w:pageBreakBefore w:val="0"/>
        <w:widowControl w:val="0"/>
        <w:kinsoku/>
        <w:wordWrap/>
        <w:overflowPunct/>
        <w:topLinePunct w:val="0"/>
        <w:autoSpaceDE/>
        <w:autoSpaceDN/>
        <w:bidi w:val="0"/>
        <w:adjustRightInd/>
        <w:snapToGrid/>
        <w:jc w:val="center"/>
        <w:textAlignment w:val="auto"/>
        <w:outlineLvl w:val="2"/>
        <w:rPr>
          <w:rFonts w:hint="eastAsia" w:ascii="Times New Roman" w:hAnsi="Times New Roman" w:cs="Times New Roman"/>
          <w:b/>
          <w:bCs/>
          <w:color w:val="auto"/>
          <w:sz w:val="24"/>
          <w:szCs w:val="24"/>
        </w:rPr>
      </w:pPr>
      <w:bookmarkStart w:id="2786" w:name="_Toc1346254529"/>
      <w:bookmarkStart w:id="2787" w:name="_Toc109149923"/>
      <w:bookmarkStart w:id="2788" w:name="_Toc21582"/>
      <w:bookmarkStart w:id="2789" w:name="_Toc524890380"/>
      <w:r>
        <w:rPr>
          <w:rFonts w:hint="eastAsia" w:ascii="Times New Roman" w:hAnsi="Times New Roman" w:cs="Times New Roman"/>
          <w:b/>
          <w:bCs/>
          <w:color w:val="auto"/>
          <w:sz w:val="24"/>
          <w:szCs w:val="24"/>
        </w:rPr>
        <w:t>3.16 工程单价计算表</w:t>
      </w:r>
      <w:bookmarkEnd w:id="2786"/>
      <w:bookmarkEnd w:id="2787"/>
      <w:bookmarkEnd w:id="2788"/>
      <w:bookmarkEnd w:id="2789"/>
    </w:p>
    <w:p w14:paraId="6899D94A">
      <w:pPr>
        <w:spacing w:before="120" w:beforeLines="50" w:after="120" w:afterLines="50" w:line="460" w:lineRule="exact"/>
        <w:jc w:val="center"/>
        <w:rPr>
          <w:rFonts w:ascii="宋体" w:hAnsi="宋体"/>
          <w:b/>
          <w:sz w:val="24"/>
        </w:rPr>
      </w:pPr>
      <w:r>
        <w:rPr>
          <w:rFonts w:hint="eastAsia" w:ascii="宋体" w:hAnsi="宋体"/>
          <w:b/>
          <w:sz w:val="24"/>
        </w:rPr>
        <w:t>建筑工程单价计算表</w:t>
      </w:r>
    </w:p>
    <w:p w14:paraId="331D45FA">
      <w:pPr>
        <w:jc w:val="center"/>
        <w:rPr>
          <w:rFonts w:ascii="宋体" w:hAnsi="宋体"/>
          <w:b/>
          <w:sz w:val="24"/>
        </w:rPr>
      </w:pPr>
      <w:r>
        <w:rPr>
          <w:rFonts w:hint="eastAsia" w:ascii="宋体" w:hAnsi="宋体"/>
          <w:b/>
          <w:sz w:val="24"/>
          <w:u w:val="single"/>
        </w:rPr>
        <w:t xml:space="preserve">            </w:t>
      </w:r>
      <w:r>
        <w:rPr>
          <w:rFonts w:hint="eastAsia" w:ascii="宋体" w:hAnsi="宋体"/>
          <w:b/>
          <w:sz w:val="24"/>
        </w:rPr>
        <w:t>工程</w:t>
      </w:r>
    </w:p>
    <w:p w14:paraId="677E4B52">
      <w:pPr>
        <w:spacing w:line="360" w:lineRule="auto"/>
      </w:pPr>
    </w:p>
    <w:p w14:paraId="54FA72DF">
      <w:pPr>
        <w:rPr>
          <w:rFonts w:ascii="宋体" w:hAnsi="宋体"/>
          <w:sz w:val="18"/>
          <w:szCs w:val="18"/>
        </w:rPr>
      </w:pPr>
      <w:r>
        <w:rPr>
          <w:rFonts w:hint="eastAsia" w:ascii="宋体" w:hAnsi="宋体"/>
          <w:sz w:val="18"/>
          <w:szCs w:val="18"/>
        </w:rPr>
        <w:t>定额编号:                            定额单位：                           单价：</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9"/>
        <w:gridCol w:w="2260"/>
        <w:gridCol w:w="1065"/>
        <w:gridCol w:w="1080"/>
        <w:gridCol w:w="1335"/>
        <w:gridCol w:w="1095"/>
        <w:gridCol w:w="1173"/>
      </w:tblGrid>
      <w:tr w14:paraId="1280C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107" w:type="dxa"/>
            <w:gridSpan w:val="7"/>
            <w:noWrap w:val="0"/>
            <w:vAlign w:val="center"/>
          </w:tcPr>
          <w:p w14:paraId="026D4AF7">
            <w:pPr>
              <w:rPr>
                <w:rFonts w:ascii="宋体" w:hAnsi="宋体"/>
                <w:szCs w:val="21"/>
              </w:rPr>
            </w:pPr>
            <w:r>
              <w:rPr>
                <w:rFonts w:hint="eastAsia" w:ascii="宋体" w:hAnsi="宋体"/>
                <w:szCs w:val="21"/>
              </w:rPr>
              <w:t>施工方法：</w:t>
            </w:r>
          </w:p>
          <w:p w14:paraId="15248FFA">
            <w:pPr>
              <w:rPr>
                <w:rFonts w:ascii="宋体" w:hAnsi="宋体"/>
                <w:szCs w:val="21"/>
              </w:rPr>
            </w:pPr>
          </w:p>
          <w:p w14:paraId="5EA9CE84">
            <w:pPr>
              <w:rPr>
                <w:rFonts w:ascii="宋体" w:hAnsi="宋体"/>
                <w:szCs w:val="21"/>
              </w:rPr>
            </w:pPr>
          </w:p>
        </w:tc>
      </w:tr>
      <w:tr w14:paraId="7361E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9" w:type="dxa"/>
            <w:noWrap w:val="0"/>
            <w:vAlign w:val="center"/>
          </w:tcPr>
          <w:p w14:paraId="5E851917">
            <w:pPr>
              <w:jc w:val="center"/>
              <w:rPr>
                <w:rFonts w:ascii="宋体" w:hAnsi="宋体"/>
                <w:szCs w:val="21"/>
              </w:rPr>
            </w:pPr>
            <w:r>
              <w:rPr>
                <w:rFonts w:hint="eastAsia" w:ascii="宋体" w:hAnsi="宋体"/>
                <w:szCs w:val="21"/>
              </w:rPr>
              <w:t>序号</w:t>
            </w:r>
          </w:p>
        </w:tc>
        <w:tc>
          <w:tcPr>
            <w:tcW w:w="2260" w:type="dxa"/>
            <w:noWrap w:val="0"/>
            <w:vAlign w:val="center"/>
          </w:tcPr>
          <w:p w14:paraId="00682857">
            <w:pPr>
              <w:jc w:val="center"/>
              <w:rPr>
                <w:rFonts w:ascii="宋体" w:hAnsi="宋体"/>
                <w:szCs w:val="21"/>
              </w:rPr>
            </w:pPr>
            <w:r>
              <w:rPr>
                <w:rFonts w:hint="eastAsia" w:ascii="宋体" w:hAnsi="宋体"/>
                <w:szCs w:val="21"/>
              </w:rPr>
              <w:t>名称</w:t>
            </w:r>
          </w:p>
        </w:tc>
        <w:tc>
          <w:tcPr>
            <w:tcW w:w="1065" w:type="dxa"/>
            <w:noWrap w:val="0"/>
            <w:vAlign w:val="center"/>
          </w:tcPr>
          <w:p w14:paraId="0314E2B4">
            <w:pPr>
              <w:jc w:val="center"/>
              <w:rPr>
                <w:rFonts w:ascii="宋体" w:hAnsi="宋体"/>
                <w:szCs w:val="21"/>
              </w:rPr>
            </w:pPr>
            <w:r>
              <w:rPr>
                <w:rFonts w:hint="eastAsia" w:ascii="宋体" w:hAnsi="宋体"/>
                <w:szCs w:val="21"/>
              </w:rPr>
              <w:t>规格型号</w:t>
            </w:r>
          </w:p>
        </w:tc>
        <w:tc>
          <w:tcPr>
            <w:tcW w:w="1080" w:type="dxa"/>
            <w:noWrap w:val="0"/>
            <w:vAlign w:val="center"/>
          </w:tcPr>
          <w:p w14:paraId="08879BE5">
            <w:pPr>
              <w:jc w:val="center"/>
              <w:rPr>
                <w:rFonts w:ascii="宋体" w:hAnsi="宋体"/>
                <w:szCs w:val="21"/>
              </w:rPr>
            </w:pPr>
            <w:r>
              <w:rPr>
                <w:rFonts w:hint="eastAsia" w:ascii="宋体" w:hAnsi="宋体"/>
                <w:szCs w:val="21"/>
              </w:rPr>
              <w:t>计量单位</w:t>
            </w:r>
          </w:p>
        </w:tc>
        <w:tc>
          <w:tcPr>
            <w:tcW w:w="1335" w:type="dxa"/>
            <w:noWrap w:val="0"/>
            <w:vAlign w:val="center"/>
          </w:tcPr>
          <w:p w14:paraId="1945FADA">
            <w:pPr>
              <w:jc w:val="center"/>
              <w:rPr>
                <w:rFonts w:ascii="宋体" w:hAnsi="宋体"/>
                <w:szCs w:val="21"/>
              </w:rPr>
            </w:pPr>
            <w:r>
              <w:rPr>
                <w:rFonts w:hint="eastAsia" w:ascii="宋体" w:hAnsi="宋体"/>
                <w:szCs w:val="21"/>
              </w:rPr>
              <w:t>数量</w:t>
            </w:r>
          </w:p>
        </w:tc>
        <w:tc>
          <w:tcPr>
            <w:tcW w:w="1095" w:type="dxa"/>
            <w:noWrap w:val="0"/>
            <w:vAlign w:val="center"/>
          </w:tcPr>
          <w:p w14:paraId="41532B73">
            <w:pPr>
              <w:jc w:val="center"/>
              <w:rPr>
                <w:rFonts w:ascii="宋体" w:hAnsi="宋体"/>
                <w:szCs w:val="21"/>
              </w:rPr>
            </w:pPr>
            <w:r>
              <w:rPr>
                <w:rFonts w:hint="eastAsia" w:ascii="宋体" w:hAnsi="宋体"/>
                <w:szCs w:val="21"/>
              </w:rPr>
              <w:t>单价(元)</w:t>
            </w:r>
          </w:p>
        </w:tc>
        <w:tc>
          <w:tcPr>
            <w:tcW w:w="1173" w:type="dxa"/>
            <w:noWrap w:val="0"/>
            <w:vAlign w:val="center"/>
          </w:tcPr>
          <w:p w14:paraId="5EFE38DD">
            <w:pPr>
              <w:jc w:val="center"/>
              <w:rPr>
                <w:rFonts w:ascii="宋体" w:hAnsi="宋体"/>
                <w:szCs w:val="21"/>
              </w:rPr>
            </w:pPr>
            <w:r>
              <w:rPr>
                <w:rFonts w:hint="eastAsia" w:ascii="宋体" w:hAnsi="宋体"/>
                <w:szCs w:val="21"/>
              </w:rPr>
              <w:t>合价(元)</w:t>
            </w:r>
          </w:p>
        </w:tc>
      </w:tr>
      <w:tr w14:paraId="7D348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099" w:type="dxa"/>
            <w:noWrap w:val="0"/>
            <w:vAlign w:val="center"/>
          </w:tcPr>
          <w:p w14:paraId="47F805CA">
            <w:pPr>
              <w:jc w:val="center"/>
              <w:rPr>
                <w:rFonts w:ascii="宋体" w:hAnsi="宋体"/>
                <w:szCs w:val="21"/>
              </w:rPr>
            </w:pPr>
            <w:r>
              <w:rPr>
                <w:rFonts w:hint="eastAsia" w:ascii="宋体" w:hAnsi="宋体"/>
                <w:szCs w:val="21"/>
              </w:rPr>
              <w:t>1</w:t>
            </w:r>
          </w:p>
        </w:tc>
        <w:tc>
          <w:tcPr>
            <w:tcW w:w="2260" w:type="dxa"/>
            <w:noWrap w:val="0"/>
            <w:vAlign w:val="center"/>
          </w:tcPr>
          <w:p w14:paraId="5FCF0D4E">
            <w:pPr>
              <w:rPr>
                <w:rFonts w:ascii="宋体" w:hAnsi="宋体"/>
                <w:szCs w:val="21"/>
              </w:rPr>
            </w:pPr>
            <w:r>
              <w:rPr>
                <w:rFonts w:hint="eastAsia" w:ascii="宋体" w:hAnsi="宋体"/>
                <w:szCs w:val="21"/>
              </w:rPr>
              <w:t>直接费</w:t>
            </w:r>
          </w:p>
        </w:tc>
        <w:tc>
          <w:tcPr>
            <w:tcW w:w="1065" w:type="dxa"/>
            <w:noWrap w:val="0"/>
            <w:vAlign w:val="center"/>
          </w:tcPr>
          <w:p w14:paraId="0A793A90">
            <w:pPr>
              <w:jc w:val="center"/>
              <w:rPr>
                <w:rFonts w:ascii="宋体" w:hAnsi="宋体"/>
                <w:szCs w:val="21"/>
              </w:rPr>
            </w:pPr>
          </w:p>
        </w:tc>
        <w:tc>
          <w:tcPr>
            <w:tcW w:w="1080" w:type="dxa"/>
            <w:noWrap w:val="0"/>
            <w:vAlign w:val="center"/>
          </w:tcPr>
          <w:p w14:paraId="325D3458">
            <w:pPr>
              <w:jc w:val="center"/>
              <w:rPr>
                <w:rFonts w:ascii="宋体" w:hAnsi="宋体"/>
                <w:szCs w:val="21"/>
              </w:rPr>
            </w:pPr>
          </w:p>
        </w:tc>
        <w:tc>
          <w:tcPr>
            <w:tcW w:w="1335" w:type="dxa"/>
            <w:noWrap w:val="0"/>
            <w:vAlign w:val="center"/>
          </w:tcPr>
          <w:p w14:paraId="6FFA75CE">
            <w:pPr>
              <w:jc w:val="center"/>
              <w:rPr>
                <w:rFonts w:ascii="宋体" w:hAnsi="宋体"/>
                <w:szCs w:val="21"/>
              </w:rPr>
            </w:pPr>
          </w:p>
        </w:tc>
        <w:tc>
          <w:tcPr>
            <w:tcW w:w="1095" w:type="dxa"/>
            <w:noWrap w:val="0"/>
            <w:vAlign w:val="center"/>
          </w:tcPr>
          <w:p w14:paraId="728A9A4B">
            <w:pPr>
              <w:jc w:val="center"/>
              <w:rPr>
                <w:rFonts w:ascii="宋体" w:hAnsi="宋体"/>
                <w:szCs w:val="21"/>
              </w:rPr>
            </w:pPr>
          </w:p>
        </w:tc>
        <w:tc>
          <w:tcPr>
            <w:tcW w:w="1173" w:type="dxa"/>
            <w:noWrap w:val="0"/>
            <w:vAlign w:val="center"/>
          </w:tcPr>
          <w:p w14:paraId="1E69CD35">
            <w:pPr>
              <w:jc w:val="center"/>
              <w:rPr>
                <w:rFonts w:ascii="宋体" w:hAnsi="宋体"/>
                <w:szCs w:val="21"/>
              </w:rPr>
            </w:pPr>
          </w:p>
        </w:tc>
      </w:tr>
      <w:tr w14:paraId="50B53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9" w:type="dxa"/>
            <w:noWrap w:val="0"/>
            <w:vAlign w:val="center"/>
          </w:tcPr>
          <w:p w14:paraId="3A3331B3">
            <w:pPr>
              <w:jc w:val="center"/>
              <w:rPr>
                <w:rFonts w:ascii="宋体" w:hAnsi="宋体"/>
                <w:szCs w:val="21"/>
              </w:rPr>
            </w:pPr>
            <w:r>
              <w:rPr>
                <w:rFonts w:hint="eastAsia" w:ascii="宋体" w:hAnsi="宋体"/>
                <w:szCs w:val="21"/>
              </w:rPr>
              <w:t>1.1</w:t>
            </w:r>
          </w:p>
        </w:tc>
        <w:tc>
          <w:tcPr>
            <w:tcW w:w="2260" w:type="dxa"/>
            <w:noWrap w:val="0"/>
            <w:vAlign w:val="center"/>
          </w:tcPr>
          <w:p w14:paraId="3DFD3185">
            <w:pPr>
              <w:rPr>
                <w:rFonts w:ascii="宋体" w:hAnsi="宋体"/>
                <w:szCs w:val="21"/>
              </w:rPr>
            </w:pPr>
            <w:r>
              <w:rPr>
                <w:rFonts w:hint="eastAsia" w:ascii="宋体" w:hAnsi="宋体"/>
                <w:szCs w:val="21"/>
              </w:rPr>
              <w:t>基本直接费</w:t>
            </w:r>
          </w:p>
        </w:tc>
        <w:tc>
          <w:tcPr>
            <w:tcW w:w="1065" w:type="dxa"/>
            <w:noWrap w:val="0"/>
            <w:vAlign w:val="center"/>
          </w:tcPr>
          <w:p w14:paraId="51111851">
            <w:pPr>
              <w:jc w:val="center"/>
              <w:rPr>
                <w:rFonts w:ascii="宋体" w:hAnsi="宋体"/>
                <w:szCs w:val="21"/>
              </w:rPr>
            </w:pPr>
          </w:p>
        </w:tc>
        <w:tc>
          <w:tcPr>
            <w:tcW w:w="1080" w:type="dxa"/>
            <w:noWrap w:val="0"/>
            <w:vAlign w:val="center"/>
          </w:tcPr>
          <w:p w14:paraId="65E78612">
            <w:pPr>
              <w:jc w:val="center"/>
              <w:rPr>
                <w:rFonts w:ascii="宋体" w:hAnsi="宋体"/>
                <w:szCs w:val="21"/>
              </w:rPr>
            </w:pPr>
          </w:p>
        </w:tc>
        <w:tc>
          <w:tcPr>
            <w:tcW w:w="1335" w:type="dxa"/>
            <w:noWrap w:val="0"/>
            <w:vAlign w:val="center"/>
          </w:tcPr>
          <w:p w14:paraId="6B83EE36">
            <w:pPr>
              <w:jc w:val="center"/>
              <w:rPr>
                <w:rFonts w:ascii="宋体" w:hAnsi="宋体"/>
                <w:szCs w:val="21"/>
              </w:rPr>
            </w:pPr>
          </w:p>
        </w:tc>
        <w:tc>
          <w:tcPr>
            <w:tcW w:w="1095" w:type="dxa"/>
            <w:noWrap w:val="0"/>
            <w:vAlign w:val="center"/>
          </w:tcPr>
          <w:p w14:paraId="4C2D3C04">
            <w:pPr>
              <w:jc w:val="center"/>
              <w:rPr>
                <w:rFonts w:ascii="宋体" w:hAnsi="宋体"/>
                <w:szCs w:val="21"/>
              </w:rPr>
            </w:pPr>
          </w:p>
        </w:tc>
        <w:tc>
          <w:tcPr>
            <w:tcW w:w="1173" w:type="dxa"/>
            <w:noWrap w:val="0"/>
            <w:vAlign w:val="center"/>
          </w:tcPr>
          <w:p w14:paraId="634E9CFA">
            <w:pPr>
              <w:jc w:val="center"/>
              <w:rPr>
                <w:rFonts w:ascii="宋体" w:hAnsi="宋体"/>
                <w:szCs w:val="21"/>
              </w:rPr>
            </w:pPr>
          </w:p>
        </w:tc>
      </w:tr>
      <w:tr w14:paraId="1C53D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9" w:type="dxa"/>
            <w:noWrap w:val="0"/>
            <w:vAlign w:val="center"/>
          </w:tcPr>
          <w:p w14:paraId="5CE3E6DE">
            <w:pPr>
              <w:jc w:val="center"/>
              <w:rPr>
                <w:rFonts w:ascii="宋体" w:hAnsi="宋体"/>
                <w:szCs w:val="21"/>
              </w:rPr>
            </w:pPr>
            <w:r>
              <w:rPr>
                <w:rFonts w:hint="eastAsia" w:ascii="宋体" w:hAnsi="宋体"/>
                <w:szCs w:val="21"/>
              </w:rPr>
              <w:t>1.1.1</w:t>
            </w:r>
          </w:p>
        </w:tc>
        <w:tc>
          <w:tcPr>
            <w:tcW w:w="2260" w:type="dxa"/>
            <w:noWrap w:val="0"/>
            <w:vAlign w:val="center"/>
          </w:tcPr>
          <w:p w14:paraId="48FB1A83">
            <w:pPr>
              <w:rPr>
                <w:rFonts w:ascii="宋体" w:hAnsi="宋体"/>
                <w:szCs w:val="21"/>
              </w:rPr>
            </w:pPr>
            <w:r>
              <w:rPr>
                <w:rFonts w:hint="eastAsia" w:ascii="宋体" w:hAnsi="宋体"/>
                <w:szCs w:val="21"/>
              </w:rPr>
              <w:t>人工费</w:t>
            </w:r>
          </w:p>
        </w:tc>
        <w:tc>
          <w:tcPr>
            <w:tcW w:w="1065" w:type="dxa"/>
            <w:noWrap w:val="0"/>
            <w:vAlign w:val="center"/>
          </w:tcPr>
          <w:p w14:paraId="4A29D2B8">
            <w:pPr>
              <w:jc w:val="center"/>
              <w:rPr>
                <w:rFonts w:ascii="宋体" w:hAnsi="宋体"/>
                <w:szCs w:val="21"/>
              </w:rPr>
            </w:pPr>
          </w:p>
        </w:tc>
        <w:tc>
          <w:tcPr>
            <w:tcW w:w="1080" w:type="dxa"/>
            <w:noWrap w:val="0"/>
            <w:vAlign w:val="center"/>
          </w:tcPr>
          <w:p w14:paraId="46425010">
            <w:pPr>
              <w:jc w:val="center"/>
              <w:rPr>
                <w:rFonts w:ascii="宋体" w:hAnsi="宋体"/>
                <w:szCs w:val="21"/>
              </w:rPr>
            </w:pPr>
          </w:p>
        </w:tc>
        <w:tc>
          <w:tcPr>
            <w:tcW w:w="1335" w:type="dxa"/>
            <w:noWrap w:val="0"/>
            <w:vAlign w:val="center"/>
          </w:tcPr>
          <w:p w14:paraId="10605270">
            <w:pPr>
              <w:jc w:val="center"/>
              <w:rPr>
                <w:rFonts w:ascii="宋体" w:hAnsi="宋体"/>
                <w:szCs w:val="21"/>
              </w:rPr>
            </w:pPr>
          </w:p>
        </w:tc>
        <w:tc>
          <w:tcPr>
            <w:tcW w:w="1095" w:type="dxa"/>
            <w:noWrap w:val="0"/>
            <w:vAlign w:val="center"/>
          </w:tcPr>
          <w:p w14:paraId="40BA3D40">
            <w:pPr>
              <w:jc w:val="center"/>
              <w:rPr>
                <w:rFonts w:ascii="宋体" w:hAnsi="宋体"/>
                <w:szCs w:val="21"/>
              </w:rPr>
            </w:pPr>
          </w:p>
        </w:tc>
        <w:tc>
          <w:tcPr>
            <w:tcW w:w="1173" w:type="dxa"/>
            <w:noWrap w:val="0"/>
            <w:vAlign w:val="center"/>
          </w:tcPr>
          <w:p w14:paraId="06630F90">
            <w:pPr>
              <w:jc w:val="center"/>
              <w:rPr>
                <w:rFonts w:ascii="宋体" w:hAnsi="宋体"/>
                <w:szCs w:val="21"/>
              </w:rPr>
            </w:pPr>
          </w:p>
        </w:tc>
      </w:tr>
      <w:tr w14:paraId="4F323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9" w:type="dxa"/>
            <w:noWrap w:val="0"/>
            <w:vAlign w:val="center"/>
          </w:tcPr>
          <w:p w14:paraId="0F4DF8CD">
            <w:pPr>
              <w:jc w:val="center"/>
              <w:rPr>
                <w:rFonts w:ascii="宋体" w:hAnsi="宋体"/>
                <w:szCs w:val="21"/>
              </w:rPr>
            </w:pPr>
          </w:p>
        </w:tc>
        <w:tc>
          <w:tcPr>
            <w:tcW w:w="2260" w:type="dxa"/>
            <w:noWrap w:val="0"/>
            <w:vAlign w:val="center"/>
          </w:tcPr>
          <w:p w14:paraId="4E9F3D56">
            <w:pPr>
              <w:rPr>
                <w:rFonts w:ascii="宋体" w:hAnsi="宋体"/>
                <w:szCs w:val="21"/>
              </w:rPr>
            </w:pPr>
            <w:r>
              <w:rPr>
                <w:rFonts w:hint="eastAsia" w:ascii="宋体" w:hAnsi="宋体"/>
                <w:szCs w:val="21"/>
              </w:rPr>
              <w:t>...</w:t>
            </w:r>
          </w:p>
        </w:tc>
        <w:tc>
          <w:tcPr>
            <w:tcW w:w="1065" w:type="dxa"/>
            <w:noWrap w:val="0"/>
            <w:vAlign w:val="center"/>
          </w:tcPr>
          <w:p w14:paraId="0A5B8584">
            <w:pPr>
              <w:jc w:val="center"/>
              <w:rPr>
                <w:rFonts w:ascii="宋体" w:hAnsi="宋体"/>
                <w:szCs w:val="21"/>
              </w:rPr>
            </w:pPr>
          </w:p>
        </w:tc>
        <w:tc>
          <w:tcPr>
            <w:tcW w:w="1080" w:type="dxa"/>
            <w:noWrap w:val="0"/>
            <w:vAlign w:val="center"/>
          </w:tcPr>
          <w:p w14:paraId="3B76FB56">
            <w:pPr>
              <w:jc w:val="center"/>
              <w:rPr>
                <w:rFonts w:ascii="宋体" w:hAnsi="宋体"/>
                <w:szCs w:val="21"/>
              </w:rPr>
            </w:pPr>
          </w:p>
        </w:tc>
        <w:tc>
          <w:tcPr>
            <w:tcW w:w="1335" w:type="dxa"/>
            <w:noWrap w:val="0"/>
            <w:vAlign w:val="center"/>
          </w:tcPr>
          <w:p w14:paraId="1DFB17FF">
            <w:pPr>
              <w:jc w:val="center"/>
              <w:rPr>
                <w:rFonts w:ascii="宋体" w:hAnsi="宋体"/>
                <w:szCs w:val="21"/>
              </w:rPr>
            </w:pPr>
          </w:p>
        </w:tc>
        <w:tc>
          <w:tcPr>
            <w:tcW w:w="1095" w:type="dxa"/>
            <w:noWrap w:val="0"/>
            <w:vAlign w:val="center"/>
          </w:tcPr>
          <w:p w14:paraId="51C0C5A6">
            <w:pPr>
              <w:jc w:val="center"/>
              <w:rPr>
                <w:rFonts w:ascii="宋体" w:hAnsi="宋体"/>
                <w:szCs w:val="21"/>
              </w:rPr>
            </w:pPr>
          </w:p>
        </w:tc>
        <w:tc>
          <w:tcPr>
            <w:tcW w:w="1173" w:type="dxa"/>
            <w:noWrap w:val="0"/>
            <w:vAlign w:val="center"/>
          </w:tcPr>
          <w:p w14:paraId="46799826">
            <w:pPr>
              <w:jc w:val="center"/>
              <w:rPr>
                <w:rFonts w:ascii="宋体" w:hAnsi="宋体"/>
                <w:szCs w:val="21"/>
              </w:rPr>
            </w:pPr>
          </w:p>
        </w:tc>
      </w:tr>
      <w:tr w14:paraId="6B1CA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9" w:type="dxa"/>
            <w:noWrap w:val="0"/>
            <w:vAlign w:val="center"/>
          </w:tcPr>
          <w:p w14:paraId="2A3E4FB3">
            <w:pPr>
              <w:jc w:val="center"/>
              <w:rPr>
                <w:rFonts w:ascii="宋体" w:hAnsi="宋体"/>
                <w:szCs w:val="21"/>
              </w:rPr>
            </w:pPr>
          </w:p>
        </w:tc>
        <w:tc>
          <w:tcPr>
            <w:tcW w:w="2260" w:type="dxa"/>
            <w:noWrap w:val="0"/>
            <w:vAlign w:val="center"/>
          </w:tcPr>
          <w:p w14:paraId="52FB7495">
            <w:pPr>
              <w:rPr>
                <w:rFonts w:hint="eastAsia" w:ascii="宋体" w:hAnsi="宋体"/>
                <w:szCs w:val="21"/>
              </w:rPr>
            </w:pPr>
          </w:p>
        </w:tc>
        <w:tc>
          <w:tcPr>
            <w:tcW w:w="1065" w:type="dxa"/>
            <w:noWrap w:val="0"/>
            <w:vAlign w:val="center"/>
          </w:tcPr>
          <w:p w14:paraId="0B4CB140">
            <w:pPr>
              <w:jc w:val="center"/>
              <w:rPr>
                <w:rFonts w:ascii="宋体" w:hAnsi="宋体"/>
                <w:szCs w:val="21"/>
              </w:rPr>
            </w:pPr>
          </w:p>
        </w:tc>
        <w:tc>
          <w:tcPr>
            <w:tcW w:w="1080" w:type="dxa"/>
            <w:noWrap w:val="0"/>
            <w:vAlign w:val="center"/>
          </w:tcPr>
          <w:p w14:paraId="165E3FEA">
            <w:pPr>
              <w:jc w:val="center"/>
              <w:rPr>
                <w:rFonts w:ascii="宋体" w:hAnsi="宋体"/>
                <w:szCs w:val="21"/>
              </w:rPr>
            </w:pPr>
          </w:p>
        </w:tc>
        <w:tc>
          <w:tcPr>
            <w:tcW w:w="1335" w:type="dxa"/>
            <w:noWrap w:val="0"/>
            <w:vAlign w:val="center"/>
          </w:tcPr>
          <w:p w14:paraId="72EE9BDE">
            <w:pPr>
              <w:jc w:val="center"/>
              <w:rPr>
                <w:rFonts w:ascii="宋体" w:hAnsi="宋体"/>
                <w:szCs w:val="21"/>
              </w:rPr>
            </w:pPr>
          </w:p>
        </w:tc>
        <w:tc>
          <w:tcPr>
            <w:tcW w:w="1095" w:type="dxa"/>
            <w:noWrap w:val="0"/>
            <w:vAlign w:val="center"/>
          </w:tcPr>
          <w:p w14:paraId="62A333C3">
            <w:pPr>
              <w:jc w:val="center"/>
              <w:rPr>
                <w:rFonts w:ascii="宋体" w:hAnsi="宋体"/>
                <w:szCs w:val="21"/>
              </w:rPr>
            </w:pPr>
          </w:p>
        </w:tc>
        <w:tc>
          <w:tcPr>
            <w:tcW w:w="1173" w:type="dxa"/>
            <w:noWrap w:val="0"/>
            <w:vAlign w:val="center"/>
          </w:tcPr>
          <w:p w14:paraId="76AE16FC">
            <w:pPr>
              <w:jc w:val="center"/>
              <w:rPr>
                <w:rFonts w:ascii="宋体" w:hAnsi="宋体"/>
                <w:szCs w:val="21"/>
              </w:rPr>
            </w:pPr>
          </w:p>
        </w:tc>
      </w:tr>
      <w:tr w14:paraId="40D3D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9" w:type="dxa"/>
            <w:noWrap w:val="0"/>
            <w:vAlign w:val="center"/>
          </w:tcPr>
          <w:p w14:paraId="1127134C">
            <w:pPr>
              <w:jc w:val="center"/>
              <w:rPr>
                <w:rFonts w:ascii="宋体" w:hAnsi="宋体"/>
                <w:szCs w:val="21"/>
              </w:rPr>
            </w:pPr>
            <w:r>
              <w:rPr>
                <w:rFonts w:hint="eastAsia" w:ascii="宋体" w:hAnsi="宋体"/>
                <w:szCs w:val="21"/>
              </w:rPr>
              <w:t>1.1.2</w:t>
            </w:r>
          </w:p>
        </w:tc>
        <w:tc>
          <w:tcPr>
            <w:tcW w:w="2260" w:type="dxa"/>
            <w:noWrap w:val="0"/>
            <w:vAlign w:val="center"/>
          </w:tcPr>
          <w:p w14:paraId="6C641AF8">
            <w:pPr>
              <w:rPr>
                <w:rFonts w:ascii="宋体" w:hAnsi="宋体"/>
                <w:szCs w:val="21"/>
              </w:rPr>
            </w:pPr>
            <w:r>
              <w:rPr>
                <w:rFonts w:hint="eastAsia" w:ascii="宋体" w:hAnsi="宋体"/>
                <w:szCs w:val="21"/>
              </w:rPr>
              <w:t>材料费</w:t>
            </w:r>
          </w:p>
        </w:tc>
        <w:tc>
          <w:tcPr>
            <w:tcW w:w="1065" w:type="dxa"/>
            <w:noWrap w:val="0"/>
            <w:vAlign w:val="center"/>
          </w:tcPr>
          <w:p w14:paraId="6D38E297">
            <w:pPr>
              <w:jc w:val="center"/>
              <w:rPr>
                <w:rFonts w:ascii="宋体" w:hAnsi="宋体"/>
                <w:szCs w:val="21"/>
              </w:rPr>
            </w:pPr>
          </w:p>
        </w:tc>
        <w:tc>
          <w:tcPr>
            <w:tcW w:w="1080" w:type="dxa"/>
            <w:noWrap w:val="0"/>
            <w:vAlign w:val="center"/>
          </w:tcPr>
          <w:p w14:paraId="01C814C9">
            <w:pPr>
              <w:jc w:val="center"/>
              <w:rPr>
                <w:rFonts w:ascii="宋体" w:hAnsi="宋体"/>
                <w:szCs w:val="21"/>
              </w:rPr>
            </w:pPr>
          </w:p>
        </w:tc>
        <w:tc>
          <w:tcPr>
            <w:tcW w:w="1335" w:type="dxa"/>
            <w:noWrap w:val="0"/>
            <w:vAlign w:val="center"/>
          </w:tcPr>
          <w:p w14:paraId="3722C233">
            <w:pPr>
              <w:jc w:val="center"/>
              <w:rPr>
                <w:rFonts w:ascii="宋体" w:hAnsi="宋体"/>
                <w:szCs w:val="21"/>
              </w:rPr>
            </w:pPr>
          </w:p>
        </w:tc>
        <w:tc>
          <w:tcPr>
            <w:tcW w:w="1095" w:type="dxa"/>
            <w:noWrap w:val="0"/>
            <w:vAlign w:val="center"/>
          </w:tcPr>
          <w:p w14:paraId="4E090042">
            <w:pPr>
              <w:jc w:val="center"/>
              <w:rPr>
                <w:rFonts w:ascii="宋体" w:hAnsi="宋体"/>
                <w:szCs w:val="21"/>
              </w:rPr>
            </w:pPr>
          </w:p>
        </w:tc>
        <w:tc>
          <w:tcPr>
            <w:tcW w:w="1173" w:type="dxa"/>
            <w:noWrap w:val="0"/>
            <w:vAlign w:val="center"/>
          </w:tcPr>
          <w:p w14:paraId="7EAC9D94">
            <w:pPr>
              <w:jc w:val="center"/>
              <w:rPr>
                <w:rFonts w:ascii="宋体" w:hAnsi="宋体"/>
                <w:szCs w:val="21"/>
              </w:rPr>
            </w:pPr>
          </w:p>
        </w:tc>
      </w:tr>
      <w:tr w14:paraId="4C08B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9" w:type="dxa"/>
            <w:noWrap w:val="0"/>
            <w:vAlign w:val="center"/>
          </w:tcPr>
          <w:p w14:paraId="6D21FAB2">
            <w:pPr>
              <w:jc w:val="center"/>
              <w:rPr>
                <w:rFonts w:ascii="宋体" w:hAnsi="宋体"/>
                <w:szCs w:val="21"/>
              </w:rPr>
            </w:pPr>
          </w:p>
        </w:tc>
        <w:tc>
          <w:tcPr>
            <w:tcW w:w="2260" w:type="dxa"/>
            <w:noWrap w:val="0"/>
            <w:vAlign w:val="center"/>
          </w:tcPr>
          <w:p w14:paraId="4C67636B">
            <w:pPr>
              <w:rPr>
                <w:rFonts w:ascii="宋体" w:hAnsi="宋体"/>
                <w:szCs w:val="21"/>
              </w:rPr>
            </w:pPr>
            <w:r>
              <w:rPr>
                <w:rFonts w:hint="eastAsia" w:ascii="宋体" w:hAnsi="宋体"/>
                <w:szCs w:val="21"/>
              </w:rPr>
              <w:t>...</w:t>
            </w:r>
          </w:p>
        </w:tc>
        <w:tc>
          <w:tcPr>
            <w:tcW w:w="1065" w:type="dxa"/>
            <w:noWrap w:val="0"/>
            <w:vAlign w:val="center"/>
          </w:tcPr>
          <w:p w14:paraId="3FD0B4FD">
            <w:pPr>
              <w:jc w:val="center"/>
              <w:rPr>
                <w:rFonts w:ascii="宋体" w:hAnsi="宋体"/>
                <w:szCs w:val="21"/>
              </w:rPr>
            </w:pPr>
          </w:p>
        </w:tc>
        <w:tc>
          <w:tcPr>
            <w:tcW w:w="1080" w:type="dxa"/>
            <w:noWrap w:val="0"/>
            <w:vAlign w:val="center"/>
          </w:tcPr>
          <w:p w14:paraId="2D40AC8D">
            <w:pPr>
              <w:jc w:val="center"/>
              <w:rPr>
                <w:rFonts w:ascii="宋体" w:hAnsi="宋体"/>
                <w:szCs w:val="21"/>
              </w:rPr>
            </w:pPr>
          </w:p>
        </w:tc>
        <w:tc>
          <w:tcPr>
            <w:tcW w:w="1335" w:type="dxa"/>
            <w:noWrap w:val="0"/>
            <w:vAlign w:val="center"/>
          </w:tcPr>
          <w:p w14:paraId="0A138353">
            <w:pPr>
              <w:jc w:val="center"/>
              <w:rPr>
                <w:rFonts w:ascii="宋体" w:hAnsi="宋体"/>
                <w:szCs w:val="21"/>
              </w:rPr>
            </w:pPr>
          </w:p>
        </w:tc>
        <w:tc>
          <w:tcPr>
            <w:tcW w:w="1095" w:type="dxa"/>
            <w:noWrap w:val="0"/>
            <w:vAlign w:val="center"/>
          </w:tcPr>
          <w:p w14:paraId="745314DC">
            <w:pPr>
              <w:jc w:val="center"/>
              <w:rPr>
                <w:rFonts w:ascii="宋体" w:hAnsi="宋体"/>
                <w:szCs w:val="21"/>
              </w:rPr>
            </w:pPr>
          </w:p>
        </w:tc>
        <w:tc>
          <w:tcPr>
            <w:tcW w:w="1173" w:type="dxa"/>
            <w:noWrap w:val="0"/>
            <w:vAlign w:val="center"/>
          </w:tcPr>
          <w:p w14:paraId="3D069F06">
            <w:pPr>
              <w:jc w:val="center"/>
              <w:rPr>
                <w:rFonts w:ascii="宋体" w:hAnsi="宋体"/>
                <w:szCs w:val="21"/>
              </w:rPr>
            </w:pPr>
          </w:p>
        </w:tc>
      </w:tr>
      <w:tr w14:paraId="65C46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9" w:type="dxa"/>
            <w:noWrap w:val="0"/>
            <w:vAlign w:val="center"/>
          </w:tcPr>
          <w:p w14:paraId="4CE3A86A">
            <w:pPr>
              <w:jc w:val="center"/>
              <w:rPr>
                <w:rFonts w:ascii="宋体" w:hAnsi="宋体"/>
                <w:szCs w:val="21"/>
              </w:rPr>
            </w:pPr>
          </w:p>
        </w:tc>
        <w:tc>
          <w:tcPr>
            <w:tcW w:w="2260" w:type="dxa"/>
            <w:noWrap w:val="0"/>
            <w:vAlign w:val="center"/>
          </w:tcPr>
          <w:p w14:paraId="1C01D1B1">
            <w:pPr>
              <w:rPr>
                <w:rFonts w:ascii="宋体" w:hAnsi="宋体"/>
                <w:szCs w:val="21"/>
              </w:rPr>
            </w:pPr>
          </w:p>
        </w:tc>
        <w:tc>
          <w:tcPr>
            <w:tcW w:w="1065" w:type="dxa"/>
            <w:noWrap w:val="0"/>
            <w:vAlign w:val="center"/>
          </w:tcPr>
          <w:p w14:paraId="1B040C85">
            <w:pPr>
              <w:jc w:val="center"/>
              <w:rPr>
                <w:rFonts w:ascii="宋体" w:hAnsi="宋体"/>
                <w:szCs w:val="21"/>
              </w:rPr>
            </w:pPr>
          </w:p>
        </w:tc>
        <w:tc>
          <w:tcPr>
            <w:tcW w:w="1080" w:type="dxa"/>
            <w:noWrap w:val="0"/>
            <w:vAlign w:val="center"/>
          </w:tcPr>
          <w:p w14:paraId="3E73089D">
            <w:pPr>
              <w:jc w:val="center"/>
              <w:rPr>
                <w:rFonts w:ascii="宋体" w:hAnsi="宋体"/>
                <w:szCs w:val="21"/>
              </w:rPr>
            </w:pPr>
          </w:p>
        </w:tc>
        <w:tc>
          <w:tcPr>
            <w:tcW w:w="1335" w:type="dxa"/>
            <w:noWrap w:val="0"/>
            <w:vAlign w:val="center"/>
          </w:tcPr>
          <w:p w14:paraId="530005CB">
            <w:pPr>
              <w:jc w:val="center"/>
              <w:rPr>
                <w:rFonts w:ascii="宋体" w:hAnsi="宋体"/>
                <w:szCs w:val="21"/>
              </w:rPr>
            </w:pPr>
          </w:p>
        </w:tc>
        <w:tc>
          <w:tcPr>
            <w:tcW w:w="1095" w:type="dxa"/>
            <w:noWrap w:val="0"/>
            <w:vAlign w:val="center"/>
          </w:tcPr>
          <w:p w14:paraId="410469B9">
            <w:pPr>
              <w:jc w:val="center"/>
              <w:rPr>
                <w:rFonts w:ascii="宋体" w:hAnsi="宋体"/>
                <w:szCs w:val="21"/>
              </w:rPr>
            </w:pPr>
          </w:p>
        </w:tc>
        <w:tc>
          <w:tcPr>
            <w:tcW w:w="1173" w:type="dxa"/>
            <w:noWrap w:val="0"/>
            <w:vAlign w:val="center"/>
          </w:tcPr>
          <w:p w14:paraId="23D5F8C5">
            <w:pPr>
              <w:jc w:val="center"/>
              <w:rPr>
                <w:rFonts w:ascii="宋体" w:hAnsi="宋体"/>
                <w:szCs w:val="21"/>
              </w:rPr>
            </w:pPr>
          </w:p>
        </w:tc>
      </w:tr>
      <w:tr w14:paraId="70D94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9" w:type="dxa"/>
            <w:noWrap w:val="0"/>
            <w:vAlign w:val="center"/>
          </w:tcPr>
          <w:p w14:paraId="395EE94F">
            <w:pPr>
              <w:jc w:val="center"/>
              <w:rPr>
                <w:rFonts w:ascii="宋体" w:hAnsi="宋体"/>
                <w:szCs w:val="21"/>
              </w:rPr>
            </w:pPr>
            <w:r>
              <w:rPr>
                <w:rFonts w:hint="eastAsia" w:ascii="宋体" w:hAnsi="宋体"/>
                <w:szCs w:val="21"/>
              </w:rPr>
              <w:t>1.1.3</w:t>
            </w:r>
          </w:p>
        </w:tc>
        <w:tc>
          <w:tcPr>
            <w:tcW w:w="2260" w:type="dxa"/>
            <w:noWrap w:val="0"/>
            <w:vAlign w:val="center"/>
          </w:tcPr>
          <w:p w14:paraId="4F71F078">
            <w:pPr>
              <w:rPr>
                <w:rFonts w:ascii="宋体" w:hAnsi="宋体"/>
                <w:szCs w:val="21"/>
              </w:rPr>
            </w:pPr>
            <w:r>
              <w:rPr>
                <w:rFonts w:hint="eastAsia" w:ascii="宋体" w:hAnsi="宋体"/>
                <w:szCs w:val="21"/>
              </w:rPr>
              <w:t>机械使用费</w:t>
            </w:r>
          </w:p>
        </w:tc>
        <w:tc>
          <w:tcPr>
            <w:tcW w:w="1065" w:type="dxa"/>
            <w:noWrap w:val="0"/>
            <w:vAlign w:val="center"/>
          </w:tcPr>
          <w:p w14:paraId="072ACD2E">
            <w:pPr>
              <w:jc w:val="center"/>
              <w:rPr>
                <w:rFonts w:ascii="宋体" w:hAnsi="宋体"/>
                <w:szCs w:val="21"/>
              </w:rPr>
            </w:pPr>
          </w:p>
        </w:tc>
        <w:tc>
          <w:tcPr>
            <w:tcW w:w="1080" w:type="dxa"/>
            <w:noWrap w:val="0"/>
            <w:vAlign w:val="center"/>
          </w:tcPr>
          <w:p w14:paraId="5285853D">
            <w:pPr>
              <w:jc w:val="center"/>
              <w:rPr>
                <w:rFonts w:ascii="宋体" w:hAnsi="宋体"/>
                <w:szCs w:val="21"/>
              </w:rPr>
            </w:pPr>
          </w:p>
        </w:tc>
        <w:tc>
          <w:tcPr>
            <w:tcW w:w="1335" w:type="dxa"/>
            <w:noWrap w:val="0"/>
            <w:vAlign w:val="center"/>
          </w:tcPr>
          <w:p w14:paraId="0B6CBC6B">
            <w:pPr>
              <w:jc w:val="center"/>
              <w:rPr>
                <w:rFonts w:ascii="宋体" w:hAnsi="宋体"/>
                <w:szCs w:val="21"/>
              </w:rPr>
            </w:pPr>
          </w:p>
        </w:tc>
        <w:tc>
          <w:tcPr>
            <w:tcW w:w="1095" w:type="dxa"/>
            <w:noWrap w:val="0"/>
            <w:vAlign w:val="center"/>
          </w:tcPr>
          <w:p w14:paraId="5BC5139A">
            <w:pPr>
              <w:jc w:val="center"/>
              <w:rPr>
                <w:rFonts w:ascii="宋体" w:hAnsi="宋体"/>
                <w:szCs w:val="21"/>
              </w:rPr>
            </w:pPr>
          </w:p>
        </w:tc>
        <w:tc>
          <w:tcPr>
            <w:tcW w:w="1173" w:type="dxa"/>
            <w:noWrap w:val="0"/>
            <w:vAlign w:val="center"/>
          </w:tcPr>
          <w:p w14:paraId="7541F076">
            <w:pPr>
              <w:jc w:val="center"/>
              <w:rPr>
                <w:rFonts w:ascii="宋体" w:hAnsi="宋体"/>
                <w:szCs w:val="21"/>
              </w:rPr>
            </w:pPr>
          </w:p>
        </w:tc>
      </w:tr>
      <w:tr w14:paraId="4316D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9" w:type="dxa"/>
            <w:noWrap w:val="0"/>
            <w:vAlign w:val="center"/>
          </w:tcPr>
          <w:p w14:paraId="64C1028B">
            <w:pPr>
              <w:jc w:val="center"/>
              <w:rPr>
                <w:rFonts w:ascii="宋体" w:hAnsi="宋体"/>
                <w:szCs w:val="21"/>
              </w:rPr>
            </w:pPr>
            <w:r>
              <w:rPr>
                <w:rFonts w:hint="eastAsia" w:ascii="宋体" w:hAnsi="宋体"/>
                <w:szCs w:val="21"/>
              </w:rPr>
              <w:t>1.2</w:t>
            </w:r>
          </w:p>
        </w:tc>
        <w:tc>
          <w:tcPr>
            <w:tcW w:w="2260" w:type="dxa"/>
            <w:noWrap w:val="0"/>
            <w:vAlign w:val="center"/>
          </w:tcPr>
          <w:p w14:paraId="441E97AE">
            <w:pPr>
              <w:rPr>
                <w:rFonts w:ascii="宋体" w:hAnsi="宋体"/>
                <w:szCs w:val="21"/>
              </w:rPr>
            </w:pPr>
            <w:r>
              <w:rPr>
                <w:rFonts w:hint="eastAsia" w:ascii="宋体" w:hAnsi="宋体"/>
                <w:szCs w:val="21"/>
              </w:rPr>
              <w:t>其他直接费</w:t>
            </w:r>
          </w:p>
        </w:tc>
        <w:tc>
          <w:tcPr>
            <w:tcW w:w="1065" w:type="dxa"/>
            <w:noWrap w:val="0"/>
            <w:vAlign w:val="center"/>
          </w:tcPr>
          <w:p w14:paraId="4292F66A">
            <w:pPr>
              <w:jc w:val="center"/>
              <w:rPr>
                <w:rFonts w:ascii="宋体" w:hAnsi="宋体"/>
                <w:szCs w:val="21"/>
              </w:rPr>
            </w:pPr>
          </w:p>
        </w:tc>
        <w:tc>
          <w:tcPr>
            <w:tcW w:w="1080" w:type="dxa"/>
            <w:noWrap w:val="0"/>
            <w:vAlign w:val="center"/>
          </w:tcPr>
          <w:p w14:paraId="18AB018B">
            <w:pPr>
              <w:jc w:val="center"/>
              <w:rPr>
                <w:rFonts w:ascii="宋体" w:hAnsi="宋体"/>
                <w:szCs w:val="21"/>
              </w:rPr>
            </w:pPr>
          </w:p>
        </w:tc>
        <w:tc>
          <w:tcPr>
            <w:tcW w:w="1335" w:type="dxa"/>
            <w:noWrap w:val="0"/>
            <w:vAlign w:val="center"/>
          </w:tcPr>
          <w:p w14:paraId="754665E9">
            <w:pPr>
              <w:jc w:val="center"/>
              <w:rPr>
                <w:rFonts w:ascii="宋体" w:hAnsi="宋体"/>
                <w:szCs w:val="21"/>
              </w:rPr>
            </w:pPr>
          </w:p>
        </w:tc>
        <w:tc>
          <w:tcPr>
            <w:tcW w:w="1095" w:type="dxa"/>
            <w:noWrap w:val="0"/>
            <w:vAlign w:val="center"/>
          </w:tcPr>
          <w:p w14:paraId="2E180CE5">
            <w:pPr>
              <w:jc w:val="center"/>
              <w:rPr>
                <w:rFonts w:ascii="宋体" w:hAnsi="宋体"/>
                <w:szCs w:val="21"/>
              </w:rPr>
            </w:pPr>
          </w:p>
        </w:tc>
        <w:tc>
          <w:tcPr>
            <w:tcW w:w="1173" w:type="dxa"/>
            <w:noWrap w:val="0"/>
            <w:vAlign w:val="center"/>
          </w:tcPr>
          <w:p w14:paraId="12B0F344">
            <w:pPr>
              <w:jc w:val="center"/>
              <w:rPr>
                <w:rFonts w:ascii="宋体" w:hAnsi="宋体"/>
                <w:szCs w:val="21"/>
              </w:rPr>
            </w:pPr>
          </w:p>
        </w:tc>
      </w:tr>
      <w:tr w14:paraId="37368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9" w:type="dxa"/>
            <w:noWrap w:val="0"/>
            <w:vAlign w:val="center"/>
          </w:tcPr>
          <w:p w14:paraId="18DB8881">
            <w:pPr>
              <w:jc w:val="center"/>
              <w:rPr>
                <w:rFonts w:hint="eastAsia" w:ascii="宋体" w:hAnsi="宋体"/>
                <w:szCs w:val="21"/>
              </w:rPr>
            </w:pPr>
          </w:p>
        </w:tc>
        <w:tc>
          <w:tcPr>
            <w:tcW w:w="2260" w:type="dxa"/>
            <w:noWrap w:val="0"/>
            <w:vAlign w:val="center"/>
          </w:tcPr>
          <w:p w14:paraId="7F8BF2C7">
            <w:pPr>
              <w:rPr>
                <w:rFonts w:hint="eastAsia" w:ascii="宋体" w:hAnsi="宋体"/>
                <w:szCs w:val="21"/>
              </w:rPr>
            </w:pPr>
          </w:p>
        </w:tc>
        <w:tc>
          <w:tcPr>
            <w:tcW w:w="1065" w:type="dxa"/>
            <w:noWrap w:val="0"/>
            <w:vAlign w:val="center"/>
          </w:tcPr>
          <w:p w14:paraId="2B83E9EA">
            <w:pPr>
              <w:jc w:val="center"/>
              <w:rPr>
                <w:rFonts w:ascii="宋体" w:hAnsi="宋体"/>
                <w:szCs w:val="21"/>
              </w:rPr>
            </w:pPr>
          </w:p>
        </w:tc>
        <w:tc>
          <w:tcPr>
            <w:tcW w:w="1080" w:type="dxa"/>
            <w:noWrap w:val="0"/>
            <w:vAlign w:val="center"/>
          </w:tcPr>
          <w:p w14:paraId="1C54DDC2">
            <w:pPr>
              <w:jc w:val="center"/>
              <w:rPr>
                <w:rFonts w:ascii="宋体" w:hAnsi="宋体"/>
                <w:szCs w:val="21"/>
              </w:rPr>
            </w:pPr>
          </w:p>
        </w:tc>
        <w:tc>
          <w:tcPr>
            <w:tcW w:w="1335" w:type="dxa"/>
            <w:noWrap w:val="0"/>
            <w:vAlign w:val="center"/>
          </w:tcPr>
          <w:p w14:paraId="56C92EB8">
            <w:pPr>
              <w:jc w:val="center"/>
              <w:rPr>
                <w:rFonts w:ascii="宋体" w:hAnsi="宋体"/>
                <w:szCs w:val="21"/>
              </w:rPr>
            </w:pPr>
          </w:p>
        </w:tc>
        <w:tc>
          <w:tcPr>
            <w:tcW w:w="1095" w:type="dxa"/>
            <w:noWrap w:val="0"/>
            <w:vAlign w:val="center"/>
          </w:tcPr>
          <w:p w14:paraId="553C01C9">
            <w:pPr>
              <w:jc w:val="center"/>
              <w:rPr>
                <w:rFonts w:ascii="宋体" w:hAnsi="宋体"/>
                <w:szCs w:val="21"/>
              </w:rPr>
            </w:pPr>
          </w:p>
        </w:tc>
        <w:tc>
          <w:tcPr>
            <w:tcW w:w="1173" w:type="dxa"/>
            <w:noWrap w:val="0"/>
            <w:vAlign w:val="center"/>
          </w:tcPr>
          <w:p w14:paraId="0397C43E">
            <w:pPr>
              <w:jc w:val="center"/>
              <w:rPr>
                <w:rFonts w:ascii="宋体" w:hAnsi="宋体"/>
                <w:szCs w:val="21"/>
              </w:rPr>
            </w:pPr>
          </w:p>
        </w:tc>
      </w:tr>
      <w:tr w14:paraId="16268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9" w:type="dxa"/>
            <w:noWrap w:val="0"/>
            <w:vAlign w:val="center"/>
          </w:tcPr>
          <w:p w14:paraId="754A341C">
            <w:pPr>
              <w:jc w:val="center"/>
              <w:rPr>
                <w:rFonts w:ascii="宋体" w:hAnsi="宋体"/>
                <w:szCs w:val="21"/>
              </w:rPr>
            </w:pPr>
            <w:r>
              <w:rPr>
                <w:rFonts w:hint="eastAsia" w:ascii="宋体" w:hAnsi="宋体"/>
                <w:szCs w:val="21"/>
              </w:rPr>
              <w:t>2</w:t>
            </w:r>
          </w:p>
        </w:tc>
        <w:tc>
          <w:tcPr>
            <w:tcW w:w="2260" w:type="dxa"/>
            <w:noWrap w:val="0"/>
            <w:vAlign w:val="center"/>
          </w:tcPr>
          <w:p w14:paraId="333813DE">
            <w:pPr>
              <w:rPr>
                <w:rFonts w:ascii="宋体" w:hAnsi="宋体"/>
                <w:szCs w:val="21"/>
              </w:rPr>
            </w:pPr>
            <w:r>
              <w:rPr>
                <w:rFonts w:hint="eastAsia" w:ascii="宋体" w:hAnsi="宋体"/>
                <w:szCs w:val="21"/>
              </w:rPr>
              <w:t>间接费</w:t>
            </w:r>
          </w:p>
        </w:tc>
        <w:tc>
          <w:tcPr>
            <w:tcW w:w="1065" w:type="dxa"/>
            <w:noWrap w:val="0"/>
            <w:vAlign w:val="center"/>
          </w:tcPr>
          <w:p w14:paraId="0A18587C">
            <w:pPr>
              <w:jc w:val="center"/>
              <w:rPr>
                <w:rFonts w:ascii="宋体" w:hAnsi="宋体"/>
                <w:szCs w:val="21"/>
              </w:rPr>
            </w:pPr>
          </w:p>
        </w:tc>
        <w:tc>
          <w:tcPr>
            <w:tcW w:w="1080" w:type="dxa"/>
            <w:noWrap w:val="0"/>
            <w:vAlign w:val="center"/>
          </w:tcPr>
          <w:p w14:paraId="1FCB3732">
            <w:pPr>
              <w:jc w:val="center"/>
              <w:rPr>
                <w:rFonts w:ascii="宋体" w:hAnsi="宋体"/>
                <w:szCs w:val="21"/>
              </w:rPr>
            </w:pPr>
          </w:p>
        </w:tc>
        <w:tc>
          <w:tcPr>
            <w:tcW w:w="1335" w:type="dxa"/>
            <w:noWrap w:val="0"/>
            <w:vAlign w:val="center"/>
          </w:tcPr>
          <w:p w14:paraId="12476F14">
            <w:pPr>
              <w:jc w:val="center"/>
              <w:rPr>
                <w:rFonts w:ascii="宋体" w:hAnsi="宋体"/>
                <w:szCs w:val="21"/>
              </w:rPr>
            </w:pPr>
          </w:p>
        </w:tc>
        <w:tc>
          <w:tcPr>
            <w:tcW w:w="1095" w:type="dxa"/>
            <w:noWrap w:val="0"/>
            <w:vAlign w:val="center"/>
          </w:tcPr>
          <w:p w14:paraId="4D083C27">
            <w:pPr>
              <w:jc w:val="center"/>
              <w:rPr>
                <w:rFonts w:ascii="宋体" w:hAnsi="宋体"/>
                <w:szCs w:val="21"/>
              </w:rPr>
            </w:pPr>
          </w:p>
        </w:tc>
        <w:tc>
          <w:tcPr>
            <w:tcW w:w="1173" w:type="dxa"/>
            <w:noWrap w:val="0"/>
            <w:vAlign w:val="center"/>
          </w:tcPr>
          <w:p w14:paraId="3A8C2DEF">
            <w:pPr>
              <w:jc w:val="center"/>
              <w:rPr>
                <w:rFonts w:ascii="宋体" w:hAnsi="宋体"/>
                <w:szCs w:val="21"/>
              </w:rPr>
            </w:pPr>
          </w:p>
        </w:tc>
      </w:tr>
      <w:tr w14:paraId="675EF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9" w:type="dxa"/>
            <w:noWrap w:val="0"/>
            <w:vAlign w:val="center"/>
          </w:tcPr>
          <w:p w14:paraId="550E3F11">
            <w:pPr>
              <w:jc w:val="center"/>
              <w:rPr>
                <w:rFonts w:ascii="宋体" w:hAnsi="宋体"/>
                <w:szCs w:val="21"/>
              </w:rPr>
            </w:pPr>
            <w:r>
              <w:rPr>
                <w:rFonts w:hint="eastAsia" w:ascii="宋体" w:hAnsi="宋体"/>
                <w:szCs w:val="21"/>
              </w:rPr>
              <w:t>3</w:t>
            </w:r>
          </w:p>
        </w:tc>
        <w:tc>
          <w:tcPr>
            <w:tcW w:w="2260" w:type="dxa"/>
            <w:noWrap w:val="0"/>
            <w:vAlign w:val="center"/>
          </w:tcPr>
          <w:p w14:paraId="0E9092F9">
            <w:pPr>
              <w:rPr>
                <w:rFonts w:ascii="宋体" w:hAnsi="宋体"/>
                <w:szCs w:val="21"/>
              </w:rPr>
            </w:pPr>
            <w:r>
              <w:rPr>
                <w:rFonts w:hint="eastAsia" w:ascii="宋体" w:hAnsi="宋体"/>
                <w:szCs w:val="21"/>
              </w:rPr>
              <w:t>企业利润</w:t>
            </w:r>
          </w:p>
        </w:tc>
        <w:tc>
          <w:tcPr>
            <w:tcW w:w="1065" w:type="dxa"/>
            <w:noWrap w:val="0"/>
            <w:vAlign w:val="center"/>
          </w:tcPr>
          <w:p w14:paraId="1E418989">
            <w:pPr>
              <w:jc w:val="center"/>
              <w:rPr>
                <w:rFonts w:ascii="宋体" w:hAnsi="宋体"/>
                <w:szCs w:val="21"/>
              </w:rPr>
            </w:pPr>
          </w:p>
        </w:tc>
        <w:tc>
          <w:tcPr>
            <w:tcW w:w="1080" w:type="dxa"/>
            <w:noWrap w:val="0"/>
            <w:vAlign w:val="center"/>
          </w:tcPr>
          <w:p w14:paraId="6EB35C10">
            <w:pPr>
              <w:jc w:val="center"/>
              <w:rPr>
                <w:rFonts w:ascii="宋体" w:hAnsi="宋体"/>
                <w:szCs w:val="21"/>
              </w:rPr>
            </w:pPr>
          </w:p>
        </w:tc>
        <w:tc>
          <w:tcPr>
            <w:tcW w:w="1335" w:type="dxa"/>
            <w:noWrap w:val="0"/>
            <w:vAlign w:val="center"/>
          </w:tcPr>
          <w:p w14:paraId="759440A9">
            <w:pPr>
              <w:jc w:val="center"/>
              <w:rPr>
                <w:rFonts w:ascii="宋体" w:hAnsi="宋体"/>
                <w:szCs w:val="21"/>
              </w:rPr>
            </w:pPr>
          </w:p>
        </w:tc>
        <w:tc>
          <w:tcPr>
            <w:tcW w:w="1095" w:type="dxa"/>
            <w:noWrap w:val="0"/>
            <w:vAlign w:val="center"/>
          </w:tcPr>
          <w:p w14:paraId="4069EE9F">
            <w:pPr>
              <w:jc w:val="center"/>
              <w:rPr>
                <w:rFonts w:ascii="宋体" w:hAnsi="宋体"/>
                <w:szCs w:val="21"/>
              </w:rPr>
            </w:pPr>
          </w:p>
        </w:tc>
        <w:tc>
          <w:tcPr>
            <w:tcW w:w="1173" w:type="dxa"/>
            <w:noWrap w:val="0"/>
            <w:vAlign w:val="center"/>
          </w:tcPr>
          <w:p w14:paraId="418E96DE">
            <w:pPr>
              <w:jc w:val="center"/>
              <w:rPr>
                <w:rFonts w:ascii="宋体" w:hAnsi="宋体"/>
                <w:szCs w:val="21"/>
              </w:rPr>
            </w:pPr>
          </w:p>
        </w:tc>
      </w:tr>
      <w:tr w14:paraId="75FDD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9" w:type="dxa"/>
            <w:noWrap w:val="0"/>
            <w:vAlign w:val="center"/>
          </w:tcPr>
          <w:p w14:paraId="6B7BB4CE">
            <w:pPr>
              <w:jc w:val="center"/>
              <w:rPr>
                <w:rFonts w:ascii="宋体" w:hAnsi="宋体"/>
                <w:szCs w:val="21"/>
              </w:rPr>
            </w:pPr>
            <w:r>
              <w:rPr>
                <w:rFonts w:hint="eastAsia" w:ascii="宋体" w:hAnsi="宋体"/>
                <w:szCs w:val="21"/>
              </w:rPr>
              <w:t>4</w:t>
            </w:r>
          </w:p>
        </w:tc>
        <w:tc>
          <w:tcPr>
            <w:tcW w:w="2260" w:type="dxa"/>
            <w:noWrap w:val="0"/>
            <w:vAlign w:val="center"/>
          </w:tcPr>
          <w:p w14:paraId="2B13CC9D">
            <w:pPr>
              <w:rPr>
                <w:rFonts w:ascii="宋体" w:hAnsi="宋体"/>
                <w:szCs w:val="21"/>
              </w:rPr>
            </w:pPr>
            <w:r>
              <w:rPr>
                <w:rFonts w:hint="eastAsia" w:ascii="宋体" w:hAnsi="宋体"/>
                <w:szCs w:val="21"/>
              </w:rPr>
              <w:t>材料补差</w:t>
            </w:r>
          </w:p>
        </w:tc>
        <w:tc>
          <w:tcPr>
            <w:tcW w:w="1065" w:type="dxa"/>
            <w:noWrap w:val="0"/>
            <w:vAlign w:val="center"/>
          </w:tcPr>
          <w:p w14:paraId="7F2D454A">
            <w:pPr>
              <w:jc w:val="center"/>
              <w:rPr>
                <w:rFonts w:ascii="宋体" w:hAnsi="宋体"/>
                <w:szCs w:val="21"/>
              </w:rPr>
            </w:pPr>
          </w:p>
        </w:tc>
        <w:tc>
          <w:tcPr>
            <w:tcW w:w="1080" w:type="dxa"/>
            <w:noWrap w:val="0"/>
            <w:vAlign w:val="center"/>
          </w:tcPr>
          <w:p w14:paraId="5B16ED1C">
            <w:pPr>
              <w:jc w:val="center"/>
              <w:rPr>
                <w:rFonts w:ascii="宋体" w:hAnsi="宋体"/>
                <w:szCs w:val="21"/>
              </w:rPr>
            </w:pPr>
          </w:p>
        </w:tc>
        <w:tc>
          <w:tcPr>
            <w:tcW w:w="1335" w:type="dxa"/>
            <w:noWrap w:val="0"/>
            <w:vAlign w:val="center"/>
          </w:tcPr>
          <w:p w14:paraId="2012AF9D">
            <w:pPr>
              <w:jc w:val="center"/>
              <w:rPr>
                <w:rFonts w:ascii="宋体" w:hAnsi="宋体"/>
                <w:szCs w:val="21"/>
              </w:rPr>
            </w:pPr>
          </w:p>
        </w:tc>
        <w:tc>
          <w:tcPr>
            <w:tcW w:w="1095" w:type="dxa"/>
            <w:noWrap w:val="0"/>
            <w:vAlign w:val="center"/>
          </w:tcPr>
          <w:p w14:paraId="41C1393D">
            <w:pPr>
              <w:jc w:val="center"/>
              <w:rPr>
                <w:rFonts w:ascii="宋体" w:hAnsi="宋体"/>
                <w:szCs w:val="21"/>
              </w:rPr>
            </w:pPr>
          </w:p>
        </w:tc>
        <w:tc>
          <w:tcPr>
            <w:tcW w:w="1173" w:type="dxa"/>
            <w:noWrap w:val="0"/>
            <w:vAlign w:val="center"/>
          </w:tcPr>
          <w:p w14:paraId="4EF5E1AA">
            <w:pPr>
              <w:jc w:val="center"/>
              <w:rPr>
                <w:rFonts w:ascii="宋体" w:hAnsi="宋体"/>
                <w:szCs w:val="21"/>
              </w:rPr>
            </w:pPr>
          </w:p>
        </w:tc>
      </w:tr>
      <w:tr w14:paraId="64863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9" w:type="dxa"/>
            <w:noWrap w:val="0"/>
            <w:vAlign w:val="center"/>
          </w:tcPr>
          <w:p w14:paraId="3D928D47">
            <w:pPr>
              <w:jc w:val="center"/>
              <w:rPr>
                <w:rFonts w:ascii="宋体" w:hAnsi="宋体"/>
                <w:szCs w:val="21"/>
              </w:rPr>
            </w:pPr>
            <w:r>
              <w:rPr>
                <w:rFonts w:hint="eastAsia" w:ascii="宋体" w:hAnsi="宋体"/>
                <w:szCs w:val="21"/>
              </w:rPr>
              <w:t>5</w:t>
            </w:r>
          </w:p>
        </w:tc>
        <w:tc>
          <w:tcPr>
            <w:tcW w:w="2260" w:type="dxa"/>
            <w:noWrap w:val="0"/>
            <w:vAlign w:val="center"/>
          </w:tcPr>
          <w:p w14:paraId="71A31542">
            <w:pPr>
              <w:rPr>
                <w:rFonts w:ascii="宋体" w:hAnsi="宋体"/>
                <w:szCs w:val="21"/>
              </w:rPr>
            </w:pPr>
            <w:r>
              <w:rPr>
                <w:rFonts w:hint="eastAsia" w:ascii="宋体" w:hAnsi="宋体"/>
                <w:szCs w:val="21"/>
              </w:rPr>
              <w:t>税金</w:t>
            </w:r>
          </w:p>
        </w:tc>
        <w:tc>
          <w:tcPr>
            <w:tcW w:w="1065" w:type="dxa"/>
            <w:noWrap w:val="0"/>
            <w:vAlign w:val="center"/>
          </w:tcPr>
          <w:p w14:paraId="3A04CAC0">
            <w:pPr>
              <w:jc w:val="center"/>
              <w:rPr>
                <w:rFonts w:ascii="宋体" w:hAnsi="宋体"/>
                <w:szCs w:val="21"/>
              </w:rPr>
            </w:pPr>
          </w:p>
        </w:tc>
        <w:tc>
          <w:tcPr>
            <w:tcW w:w="1080" w:type="dxa"/>
            <w:noWrap w:val="0"/>
            <w:vAlign w:val="center"/>
          </w:tcPr>
          <w:p w14:paraId="4DDF33EB">
            <w:pPr>
              <w:jc w:val="center"/>
              <w:rPr>
                <w:rFonts w:ascii="宋体" w:hAnsi="宋体"/>
                <w:szCs w:val="21"/>
              </w:rPr>
            </w:pPr>
          </w:p>
        </w:tc>
        <w:tc>
          <w:tcPr>
            <w:tcW w:w="1335" w:type="dxa"/>
            <w:noWrap w:val="0"/>
            <w:vAlign w:val="center"/>
          </w:tcPr>
          <w:p w14:paraId="5527FF9F">
            <w:pPr>
              <w:jc w:val="center"/>
              <w:rPr>
                <w:rFonts w:ascii="宋体" w:hAnsi="宋体"/>
                <w:szCs w:val="21"/>
              </w:rPr>
            </w:pPr>
          </w:p>
        </w:tc>
        <w:tc>
          <w:tcPr>
            <w:tcW w:w="1095" w:type="dxa"/>
            <w:noWrap w:val="0"/>
            <w:vAlign w:val="center"/>
          </w:tcPr>
          <w:p w14:paraId="50B1C8B8">
            <w:pPr>
              <w:jc w:val="center"/>
              <w:rPr>
                <w:rFonts w:ascii="宋体" w:hAnsi="宋体"/>
                <w:szCs w:val="21"/>
              </w:rPr>
            </w:pPr>
          </w:p>
        </w:tc>
        <w:tc>
          <w:tcPr>
            <w:tcW w:w="1173" w:type="dxa"/>
            <w:noWrap w:val="0"/>
            <w:vAlign w:val="center"/>
          </w:tcPr>
          <w:p w14:paraId="268C1975">
            <w:pPr>
              <w:jc w:val="center"/>
              <w:rPr>
                <w:rFonts w:ascii="宋体" w:hAnsi="宋体"/>
                <w:szCs w:val="21"/>
              </w:rPr>
            </w:pPr>
          </w:p>
        </w:tc>
      </w:tr>
      <w:tr w14:paraId="42C0E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9" w:type="dxa"/>
            <w:noWrap w:val="0"/>
            <w:vAlign w:val="center"/>
          </w:tcPr>
          <w:p w14:paraId="18221C84">
            <w:pPr>
              <w:jc w:val="center"/>
              <w:rPr>
                <w:rFonts w:ascii="宋体" w:hAnsi="宋体"/>
                <w:szCs w:val="21"/>
              </w:rPr>
            </w:pPr>
          </w:p>
        </w:tc>
        <w:tc>
          <w:tcPr>
            <w:tcW w:w="2260" w:type="dxa"/>
            <w:noWrap w:val="0"/>
            <w:vAlign w:val="center"/>
          </w:tcPr>
          <w:p w14:paraId="01B229BF">
            <w:pPr>
              <w:rPr>
                <w:rFonts w:ascii="宋体" w:hAnsi="宋体"/>
                <w:szCs w:val="21"/>
              </w:rPr>
            </w:pPr>
            <w:r>
              <w:rPr>
                <w:rFonts w:hint="eastAsia" w:ascii="宋体" w:hAnsi="宋体"/>
                <w:szCs w:val="21"/>
              </w:rPr>
              <w:t>合计</w:t>
            </w:r>
          </w:p>
        </w:tc>
        <w:tc>
          <w:tcPr>
            <w:tcW w:w="1065" w:type="dxa"/>
            <w:noWrap w:val="0"/>
            <w:vAlign w:val="center"/>
          </w:tcPr>
          <w:p w14:paraId="62D82F80">
            <w:pPr>
              <w:jc w:val="center"/>
              <w:rPr>
                <w:rFonts w:ascii="宋体" w:hAnsi="宋体"/>
                <w:szCs w:val="21"/>
              </w:rPr>
            </w:pPr>
          </w:p>
        </w:tc>
        <w:tc>
          <w:tcPr>
            <w:tcW w:w="1080" w:type="dxa"/>
            <w:noWrap w:val="0"/>
            <w:vAlign w:val="center"/>
          </w:tcPr>
          <w:p w14:paraId="4F0ED285">
            <w:pPr>
              <w:jc w:val="center"/>
              <w:rPr>
                <w:rFonts w:ascii="宋体" w:hAnsi="宋体"/>
                <w:szCs w:val="21"/>
              </w:rPr>
            </w:pPr>
          </w:p>
        </w:tc>
        <w:tc>
          <w:tcPr>
            <w:tcW w:w="1335" w:type="dxa"/>
            <w:noWrap w:val="0"/>
            <w:vAlign w:val="center"/>
          </w:tcPr>
          <w:p w14:paraId="12465830">
            <w:pPr>
              <w:jc w:val="center"/>
              <w:rPr>
                <w:rFonts w:ascii="宋体" w:hAnsi="宋体"/>
                <w:szCs w:val="21"/>
              </w:rPr>
            </w:pPr>
          </w:p>
        </w:tc>
        <w:tc>
          <w:tcPr>
            <w:tcW w:w="1095" w:type="dxa"/>
            <w:noWrap w:val="0"/>
            <w:vAlign w:val="center"/>
          </w:tcPr>
          <w:p w14:paraId="399E032B">
            <w:pPr>
              <w:jc w:val="center"/>
              <w:rPr>
                <w:rFonts w:ascii="宋体" w:hAnsi="宋体"/>
                <w:szCs w:val="21"/>
              </w:rPr>
            </w:pPr>
          </w:p>
        </w:tc>
        <w:tc>
          <w:tcPr>
            <w:tcW w:w="1173" w:type="dxa"/>
            <w:noWrap w:val="0"/>
            <w:vAlign w:val="center"/>
          </w:tcPr>
          <w:p w14:paraId="23510AE3">
            <w:pPr>
              <w:jc w:val="center"/>
              <w:rPr>
                <w:rFonts w:ascii="宋体" w:hAnsi="宋体"/>
                <w:szCs w:val="21"/>
              </w:rPr>
            </w:pPr>
          </w:p>
        </w:tc>
      </w:tr>
    </w:tbl>
    <w:p w14:paraId="126D0C47">
      <w:pPr>
        <w:spacing w:line="460" w:lineRule="exact"/>
        <w:rPr>
          <w:rFonts w:ascii="宋体" w:hAnsi="宋体" w:cs="宋体"/>
          <w:szCs w:val="21"/>
        </w:rPr>
      </w:pPr>
      <w:r>
        <w:rPr>
          <w:rFonts w:hint="eastAsia" w:ascii="宋体" w:hAnsi="宋体"/>
          <w:szCs w:val="21"/>
        </w:rPr>
        <w:t>注：项目编码应遵守《水利工程工程量清单计价规范》（GB50501-2007）、</w:t>
      </w:r>
      <w:r>
        <w:rPr>
          <w:rFonts w:hint="eastAsia" w:ascii="宋体" w:hAnsi="宋体" w:cs="宋体"/>
          <w:szCs w:val="21"/>
        </w:rPr>
        <w:t>《土地开发整理项目预算定额标准》（财综[</w:t>
      </w:r>
      <w:r>
        <w:rPr>
          <w:rFonts w:hint="eastAsia" w:cs="宋体"/>
          <w:szCs w:val="21"/>
        </w:rPr>
        <w:t>2011</w:t>
      </w:r>
      <w:r>
        <w:rPr>
          <w:rFonts w:hint="eastAsia" w:ascii="宋体" w:hAnsi="宋体" w:cs="宋体"/>
          <w:szCs w:val="21"/>
        </w:rPr>
        <w:t>]</w:t>
      </w:r>
      <w:r>
        <w:rPr>
          <w:rFonts w:hint="eastAsia" w:cs="宋体"/>
          <w:szCs w:val="21"/>
        </w:rPr>
        <w:t>128</w:t>
      </w:r>
      <w:r>
        <w:rPr>
          <w:rFonts w:hint="eastAsia" w:ascii="宋体" w:hAnsi="宋体" w:cs="宋体"/>
          <w:szCs w:val="21"/>
        </w:rPr>
        <w:t>号）</w:t>
      </w:r>
    </w:p>
    <w:p w14:paraId="08FA6F65">
      <w:pPr>
        <w:jc w:val="center"/>
        <w:rPr>
          <w:rFonts w:ascii="宋体" w:hAnsi="宋体"/>
          <w:b/>
          <w:sz w:val="24"/>
        </w:rPr>
      </w:pPr>
      <w:r>
        <w:rPr>
          <w:rFonts w:ascii="宋体" w:hAnsi="宋体"/>
          <w:sz w:val="28"/>
        </w:rPr>
        <w:br w:type="page"/>
      </w:r>
      <w:r>
        <w:rPr>
          <w:rFonts w:hint="eastAsia" w:ascii="宋体" w:hAnsi="宋体"/>
          <w:b/>
          <w:sz w:val="24"/>
        </w:rPr>
        <w:t>安装工程单价计算表</w:t>
      </w:r>
    </w:p>
    <w:p w14:paraId="4E90A7C3">
      <w:pPr>
        <w:jc w:val="center"/>
        <w:rPr>
          <w:rFonts w:ascii="宋体" w:hAnsi="宋体"/>
          <w:b/>
          <w:sz w:val="24"/>
        </w:rPr>
      </w:pPr>
      <w:r>
        <w:rPr>
          <w:rFonts w:hint="eastAsia" w:ascii="宋体" w:hAnsi="宋体"/>
          <w:b/>
          <w:sz w:val="24"/>
          <w:u w:val="single"/>
        </w:rPr>
        <w:t xml:space="preserve">            </w:t>
      </w:r>
      <w:r>
        <w:rPr>
          <w:rFonts w:hint="eastAsia" w:ascii="宋体" w:hAnsi="宋体"/>
          <w:b/>
          <w:sz w:val="24"/>
        </w:rPr>
        <w:t>工程</w:t>
      </w:r>
    </w:p>
    <w:p w14:paraId="693B02E9">
      <w:pPr>
        <w:spacing w:line="360" w:lineRule="auto"/>
      </w:pPr>
    </w:p>
    <w:p w14:paraId="34CF44F7">
      <w:pPr>
        <w:rPr>
          <w:rFonts w:ascii="宋体" w:hAnsi="宋体"/>
          <w:szCs w:val="21"/>
        </w:rPr>
      </w:pPr>
      <w:r>
        <w:rPr>
          <w:rFonts w:hint="eastAsia" w:ascii="宋体" w:hAnsi="宋体"/>
          <w:szCs w:val="21"/>
        </w:rPr>
        <w:t>定额编号:                            定额单位：                           单价：</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9"/>
        <w:gridCol w:w="2340"/>
        <w:gridCol w:w="820"/>
        <w:gridCol w:w="825"/>
        <w:gridCol w:w="1350"/>
        <w:gridCol w:w="1320"/>
        <w:gridCol w:w="1353"/>
      </w:tblGrid>
      <w:tr w14:paraId="72B87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107" w:type="dxa"/>
            <w:gridSpan w:val="7"/>
            <w:noWrap w:val="0"/>
            <w:vAlign w:val="center"/>
          </w:tcPr>
          <w:p w14:paraId="171A4961">
            <w:pPr>
              <w:rPr>
                <w:rFonts w:ascii="宋体" w:hAnsi="宋体"/>
                <w:szCs w:val="21"/>
              </w:rPr>
            </w:pPr>
            <w:r>
              <w:rPr>
                <w:rFonts w:hint="eastAsia" w:ascii="宋体" w:hAnsi="宋体"/>
                <w:szCs w:val="21"/>
              </w:rPr>
              <w:t>施工方法：</w:t>
            </w:r>
          </w:p>
          <w:p w14:paraId="0BF6D0CB">
            <w:pPr>
              <w:rPr>
                <w:rFonts w:ascii="宋体" w:hAnsi="宋体"/>
                <w:szCs w:val="21"/>
              </w:rPr>
            </w:pPr>
          </w:p>
          <w:p w14:paraId="7BE4E9A3">
            <w:pPr>
              <w:rPr>
                <w:rFonts w:ascii="宋体" w:hAnsi="宋体"/>
                <w:szCs w:val="21"/>
              </w:rPr>
            </w:pPr>
          </w:p>
        </w:tc>
      </w:tr>
      <w:tr w14:paraId="3D404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9" w:type="dxa"/>
            <w:noWrap w:val="0"/>
            <w:vAlign w:val="center"/>
          </w:tcPr>
          <w:p w14:paraId="080B3181">
            <w:pPr>
              <w:jc w:val="center"/>
              <w:rPr>
                <w:rFonts w:ascii="宋体" w:hAnsi="宋体"/>
                <w:szCs w:val="21"/>
              </w:rPr>
            </w:pPr>
            <w:r>
              <w:rPr>
                <w:rFonts w:hint="eastAsia" w:ascii="宋体" w:hAnsi="宋体"/>
                <w:szCs w:val="21"/>
              </w:rPr>
              <w:t>序号</w:t>
            </w:r>
          </w:p>
        </w:tc>
        <w:tc>
          <w:tcPr>
            <w:tcW w:w="2340" w:type="dxa"/>
            <w:noWrap w:val="0"/>
            <w:vAlign w:val="center"/>
          </w:tcPr>
          <w:p w14:paraId="2F4CAB81">
            <w:pPr>
              <w:jc w:val="center"/>
              <w:rPr>
                <w:rFonts w:ascii="宋体" w:hAnsi="宋体"/>
                <w:szCs w:val="21"/>
              </w:rPr>
            </w:pPr>
            <w:r>
              <w:rPr>
                <w:rFonts w:hint="eastAsia" w:ascii="宋体" w:hAnsi="宋体"/>
                <w:szCs w:val="21"/>
              </w:rPr>
              <w:t>名称</w:t>
            </w:r>
          </w:p>
        </w:tc>
        <w:tc>
          <w:tcPr>
            <w:tcW w:w="820" w:type="dxa"/>
            <w:noWrap w:val="0"/>
            <w:vAlign w:val="center"/>
          </w:tcPr>
          <w:p w14:paraId="23C38D8F">
            <w:pPr>
              <w:jc w:val="center"/>
              <w:rPr>
                <w:rFonts w:ascii="宋体" w:hAnsi="宋体"/>
                <w:szCs w:val="21"/>
              </w:rPr>
            </w:pPr>
            <w:r>
              <w:rPr>
                <w:rFonts w:hint="eastAsia" w:ascii="宋体" w:hAnsi="宋体"/>
                <w:szCs w:val="21"/>
              </w:rPr>
              <w:t>规格型号</w:t>
            </w:r>
          </w:p>
        </w:tc>
        <w:tc>
          <w:tcPr>
            <w:tcW w:w="825" w:type="dxa"/>
            <w:noWrap w:val="0"/>
            <w:vAlign w:val="center"/>
          </w:tcPr>
          <w:p w14:paraId="14C3F710">
            <w:pPr>
              <w:jc w:val="center"/>
              <w:rPr>
                <w:rFonts w:ascii="宋体" w:hAnsi="宋体"/>
                <w:szCs w:val="21"/>
              </w:rPr>
            </w:pPr>
            <w:r>
              <w:rPr>
                <w:rFonts w:hint="eastAsia" w:ascii="宋体" w:hAnsi="宋体"/>
                <w:szCs w:val="21"/>
              </w:rPr>
              <w:t>计量单位</w:t>
            </w:r>
          </w:p>
        </w:tc>
        <w:tc>
          <w:tcPr>
            <w:tcW w:w="1350" w:type="dxa"/>
            <w:noWrap w:val="0"/>
            <w:vAlign w:val="center"/>
          </w:tcPr>
          <w:p w14:paraId="395F7911">
            <w:pPr>
              <w:jc w:val="center"/>
              <w:rPr>
                <w:rFonts w:ascii="宋体" w:hAnsi="宋体"/>
                <w:szCs w:val="21"/>
              </w:rPr>
            </w:pPr>
            <w:r>
              <w:rPr>
                <w:rFonts w:hint="eastAsia" w:ascii="宋体" w:hAnsi="宋体"/>
                <w:szCs w:val="21"/>
              </w:rPr>
              <w:t>数量</w:t>
            </w:r>
          </w:p>
        </w:tc>
        <w:tc>
          <w:tcPr>
            <w:tcW w:w="1320" w:type="dxa"/>
            <w:noWrap w:val="0"/>
            <w:vAlign w:val="center"/>
          </w:tcPr>
          <w:p w14:paraId="33014ACA">
            <w:pPr>
              <w:jc w:val="center"/>
              <w:rPr>
                <w:rFonts w:ascii="宋体" w:hAnsi="宋体"/>
                <w:szCs w:val="21"/>
              </w:rPr>
            </w:pPr>
            <w:r>
              <w:rPr>
                <w:rFonts w:hint="eastAsia" w:ascii="宋体" w:hAnsi="宋体"/>
                <w:szCs w:val="21"/>
              </w:rPr>
              <w:t>单价(元)</w:t>
            </w:r>
          </w:p>
        </w:tc>
        <w:tc>
          <w:tcPr>
            <w:tcW w:w="1353" w:type="dxa"/>
            <w:noWrap w:val="0"/>
            <w:vAlign w:val="center"/>
          </w:tcPr>
          <w:p w14:paraId="6F15594C">
            <w:pPr>
              <w:jc w:val="center"/>
              <w:rPr>
                <w:rFonts w:ascii="宋体" w:hAnsi="宋体"/>
                <w:szCs w:val="21"/>
              </w:rPr>
            </w:pPr>
            <w:r>
              <w:rPr>
                <w:rFonts w:hint="eastAsia" w:ascii="宋体" w:hAnsi="宋体"/>
                <w:szCs w:val="21"/>
              </w:rPr>
              <w:t>合价(元)</w:t>
            </w:r>
          </w:p>
        </w:tc>
      </w:tr>
      <w:tr w14:paraId="2F6C1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099" w:type="dxa"/>
            <w:noWrap w:val="0"/>
            <w:vAlign w:val="center"/>
          </w:tcPr>
          <w:p w14:paraId="1D8D75FD">
            <w:pPr>
              <w:jc w:val="center"/>
              <w:rPr>
                <w:rFonts w:ascii="宋体" w:hAnsi="宋体"/>
                <w:szCs w:val="21"/>
              </w:rPr>
            </w:pPr>
            <w:r>
              <w:rPr>
                <w:rFonts w:hint="eastAsia" w:ascii="宋体" w:hAnsi="宋体"/>
                <w:szCs w:val="21"/>
              </w:rPr>
              <w:t>1</w:t>
            </w:r>
          </w:p>
        </w:tc>
        <w:tc>
          <w:tcPr>
            <w:tcW w:w="2340" w:type="dxa"/>
            <w:noWrap w:val="0"/>
            <w:vAlign w:val="center"/>
          </w:tcPr>
          <w:p w14:paraId="5365331E">
            <w:pPr>
              <w:rPr>
                <w:rFonts w:ascii="宋体" w:hAnsi="宋体"/>
                <w:szCs w:val="21"/>
              </w:rPr>
            </w:pPr>
            <w:r>
              <w:rPr>
                <w:rFonts w:hint="eastAsia" w:ascii="宋体" w:hAnsi="宋体"/>
                <w:szCs w:val="21"/>
              </w:rPr>
              <w:t>直接费</w:t>
            </w:r>
          </w:p>
        </w:tc>
        <w:tc>
          <w:tcPr>
            <w:tcW w:w="820" w:type="dxa"/>
            <w:noWrap w:val="0"/>
            <w:vAlign w:val="center"/>
          </w:tcPr>
          <w:p w14:paraId="3CA0875D">
            <w:pPr>
              <w:jc w:val="center"/>
              <w:rPr>
                <w:rFonts w:ascii="宋体" w:hAnsi="宋体"/>
                <w:szCs w:val="21"/>
              </w:rPr>
            </w:pPr>
          </w:p>
        </w:tc>
        <w:tc>
          <w:tcPr>
            <w:tcW w:w="825" w:type="dxa"/>
            <w:noWrap w:val="0"/>
            <w:vAlign w:val="center"/>
          </w:tcPr>
          <w:p w14:paraId="4602F37B">
            <w:pPr>
              <w:jc w:val="center"/>
              <w:rPr>
                <w:rFonts w:ascii="宋体" w:hAnsi="宋体"/>
                <w:szCs w:val="21"/>
              </w:rPr>
            </w:pPr>
          </w:p>
        </w:tc>
        <w:tc>
          <w:tcPr>
            <w:tcW w:w="1350" w:type="dxa"/>
            <w:noWrap w:val="0"/>
            <w:vAlign w:val="center"/>
          </w:tcPr>
          <w:p w14:paraId="1C37F12D">
            <w:pPr>
              <w:jc w:val="center"/>
              <w:rPr>
                <w:rFonts w:ascii="宋体" w:hAnsi="宋体"/>
                <w:szCs w:val="21"/>
              </w:rPr>
            </w:pPr>
          </w:p>
        </w:tc>
        <w:tc>
          <w:tcPr>
            <w:tcW w:w="1320" w:type="dxa"/>
            <w:noWrap w:val="0"/>
            <w:vAlign w:val="center"/>
          </w:tcPr>
          <w:p w14:paraId="0198290F">
            <w:pPr>
              <w:jc w:val="center"/>
              <w:rPr>
                <w:rFonts w:ascii="宋体" w:hAnsi="宋体"/>
                <w:szCs w:val="21"/>
              </w:rPr>
            </w:pPr>
          </w:p>
        </w:tc>
        <w:tc>
          <w:tcPr>
            <w:tcW w:w="1353" w:type="dxa"/>
            <w:noWrap w:val="0"/>
            <w:vAlign w:val="center"/>
          </w:tcPr>
          <w:p w14:paraId="5733D964">
            <w:pPr>
              <w:jc w:val="center"/>
              <w:rPr>
                <w:rFonts w:ascii="宋体" w:hAnsi="宋体"/>
                <w:szCs w:val="21"/>
              </w:rPr>
            </w:pPr>
          </w:p>
        </w:tc>
      </w:tr>
      <w:tr w14:paraId="04556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9" w:type="dxa"/>
            <w:noWrap w:val="0"/>
            <w:vAlign w:val="center"/>
          </w:tcPr>
          <w:p w14:paraId="50534195">
            <w:pPr>
              <w:jc w:val="center"/>
              <w:rPr>
                <w:rFonts w:ascii="宋体" w:hAnsi="宋体"/>
                <w:szCs w:val="21"/>
              </w:rPr>
            </w:pPr>
            <w:r>
              <w:rPr>
                <w:rFonts w:hint="eastAsia" w:ascii="宋体" w:hAnsi="宋体"/>
                <w:szCs w:val="21"/>
              </w:rPr>
              <w:t>1.1</w:t>
            </w:r>
          </w:p>
        </w:tc>
        <w:tc>
          <w:tcPr>
            <w:tcW w:w="2340" w:type="dxa"/>
            <w:noWrap w:val="0"/>
            <w:vAlign w:val="center"/>
          </w:tcPr>
          <w:p w14:paraId="62C2BD11">
            <w:pPr>
              <w:rPr>
                <w:rFonts w:ascii="宋体" w:hAnsi="宋体"/>
                <w:szCs w:val="21"/>
              </w:rPr>
            </w:pPr>
            <w:r>
              <w:rPr>
                <w:rFonts w:hint="eastAsia" w:ascii="宋体" w:hAnsi="宋体"/>
                <w:szCs w:val="21"/>
              </w:rPr>
              <w:t>基本直接费</w:t>
            </w:r>
          </w:p>
        </w:tc>
        <w:tc>
          <w:tcPr>
            <w:tcW w:w="820" w:type="dxa"/>
            <w:noWrap w:val="0"/>
            <w:vAlign w:val="center"/>
          </w:tcPr>
          <w:p w14:paraId="2BFA85E8">
            <w:pPr>
              <w:jc w:val="center"/>
              <w:rPr>
                <w:rFonts w:ascii="宋体" w:hAnsi="宋体"/>
                <w:szCs w:val="21"/>
              </w:rPr>
            </w:pPr>
          </w:p>
        </w:tc>
        <w:tc>
          <w:tcPr>
            <w:tcW w:w="825" w:type="dxa"/>
            <w:noWrap w:val="0"/>
            <w:vAlign w:val="center"/>
          </w:tcPr>
          <w:p w14:paraId="188B0A3B">
            <w:pPr>
              <w:jc w:val="center"/>
              <w:rPr>
                <w:rFonts w:ascii="宋体" w:hAnsi="宋体"/>
                <w:szCs w:val="21"/>
              </w:rPr>
            </w:pPr>
          </w:p>
        </w:tc>
        <w:tc>
          <w:tcPr>
            <w:tcW w:w="1350" w:type="dxa"/>
            <w:noWrap w:val="0"/>
            <w:vAlign w:val="center"/>
          </w:tcPr>
          <w:p w14:paraId="6AFEB7C6">
            <w:pPr>
              <w:jc w:val="center"/>
              <w:rPr>
                <w:rFonts w:ascii="宋体" w:hAnsi="宋体"/>
                <w:szCs w:val="21"/>
              </w:rPr>
            </w:pPr>
          </w:p>
        </w:tc>
        <w:tc>
          <w:tcPr>
            <w:tcW w:w="1320" w:type="dxa"/>
            <w:noWrap w:val="0"/>
            <w:vAlign w:val="center"/>
          </w:tcPr>
          <w:p w14:paraId="53557D3B">
            <w:pPr>
              <w:jc w:val="center"/>
              <w:rPr>
                <w:rFonts w:ascii="宋体" w:hAnsi="宋体"/>
                <w:szCs w:val="21"/>
              </w:rPr>
            </w:pPr>
          </w:p>
        </w:tc>
        <w:tc>
          <w:tcPr>
            <w:tcW w:w="1353" w:type="dxa"/>
            <w:noWrap w:val="0"/>
            <w:vAlign w:val="center"/>
          </w:tcPr>
          <w:p w14:paraId="5D6AD959">
            <w:pPr>
              <w:jc w:val="center"/>
              <w:rPr>
                <w:rFonts w:ascii="宋体" w:hAnsi="宋体"/>
                <w:szCs w:val="21"/>
              </w:rPr>
            </w:pPr>
          </w:p>
        </w:tc>
      </w:tr>
      <w:tr w14:paraId="3247A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9" w:type="dxa"/>
            <w:noWrap w:val="0"/>
            <w:vAlign w:val="center"/>
          </w:tcPr>
          <w:p w14:paraId="4C273622">
            <w:pPr>
              <w:jc w:val="center"/>
              <w:rPr>
                <w:rFonts w:ascii="宋体" w:hAnsi="宋体"/>
                <w:szCs w:val="21"/>
              </w:rPr>
            </w:pPr>
            <w:r>
              <w:rPr>
                <w:rFonts w:hint="eastAsia" w:ascii="宋体" w:hAnsi="宋体"/>
                <w:szCs w:val="21"/>
              </w:rPr>
              <w:t>1.1.1</w:t>
            </w:r>
          </w:p>
        </w:tc>
        <w:tc>
          <w:tcPr>
            <w:tcW w:w="2340" w:type="dxa"/>
            <w:noWrap w:val="0"/>
            <w:vAlign w:val="center"/>
          </w:tcPr>
          <w:p w14:paraId="3FA270DE">
            <w:pPr>
              <w:rPr>
                <w:rFonts w:ascii="宋体" w:hAnsi="宋体"/>
                <w:szCs w:val="21"/>
              </w:rPr>
            </w:pPr>
            <w:r>
              <w:rPr>
                <w:rFonts w:hint="eastAsia" w:ascii="宋体" w:hAnsi="宋体"/>
                <w:szCs w:val="21"/>
              </w:rPr>
              <w:t>人工费</w:t>
            </w:r>
          </w:p>
        </w:tc>
        <w:tc>
          <w:tcPr>
            <w:tcW w:w="820" w:type="dxa"/>
            <w:noWrap w:val="0"/>
            <w:vAlign w:val="center"/>
          </w:tcPr>
          <w:p w14:paraId="5F9B189B">
            <w:pPr>
              <w:jc w:val="center"/>
              <w:rPr>
                <w:rFonts w:ascii="宋体" w:hAnsi="宋体"/>
                <w:szCs w:val="21"/>
              </w:rPr>
            </w:pPr>
          </w:p>
        </w:tc>
        <w:tc>
          <w:tcPr>
            <w:tcW w:w="825" w:type="dxa"/>
            <w:noWrap w:val="0"/>
            <w:vAlign w:val="center"/>
          </w:tcPr>
          <w:p w14:paraId="48754364">
            <w:pPr>
              <w:jc w:val="center"/>
              <w:rPr>
                <w:rFonts w:ascii="宋体" w:hAnsi="宋体"/>
                <w:szCs w:val="21"/>
              </w:rPr>
            </w:pPr>
          </w:p>
        </w:tc>
        <w:tc>
          <w:tcPr>
            <w:tcW w:w="1350" w:type="dxa"/>
            <w:noWrap w:val="0"/>
            <w:vAlign w:val="center"/>
          </w:tcPr>
          <w:p w14:paraId="69820868">
            <w:pPr>
              <w:jc w:val="center"/>
              <w:rPr>
                <w:rFonts w:ascii="宋体" w:hAnsi="宋体"/>
                <w:szCs w:val="21"/>
              </w:rPr>
            </w:pPr>
          </w:p>
        </w:tc>
        <w:tc>
          <w:tcPr>
            <w:tcW w:w="1320" w:type="dxa"/>
            <w:noWrap w:val="0"/>
            <w:vAlign w:val="center"/>
          </w:tcPr>
          <w:p w14:paraId="2083AC35">
            <w:pPr>
              <w:jc w:val="center"/>
              <w:rPr>
                <w:rFonts w:ascii="宋体" w:hAnsi="宋体"/>
                <w:szCs w:val="21"/>
              </w:rPr>
            </w:pPr>
          </w:p>
        </w:tc>
        <w:tc>
          <w:tcPr>
            <w:tcW w:w="1353" w:type="dxa"/>
            <w:noWrap w:val="0"/>
            <w:vAlign w:val="center"/>
          </w:tcPr>
          <w:p w14:paraId="7723DA07">
            <w:pPr>
              <w:jc w:val="center"/>
              <w:rPr>
                <w:rFonts w:ascii="宋体" w:hAnsi="宋体"/>
                <w:szCs w:val="21"/>
              </w:rPr>
            </w:pPr>
          </w:p>
        </w:tc>
      </w:tr>
      <w:tr w14:paraId="6A9FE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9" w:type="dxa"/>
            <w:noWrap w:val="0"/>
            <w:vAlign w:val="center"/>
          </w:tcPr>
          <w:p w14:paraId="18C592D7">
            <w:pPr>
              <w:jc w:val="center"/>
              <w:rPr>
                <w:rFonts w:ascii="宋体" w:hAnsi="宋体"/>
                <w:szCs w:val="21"/>
              </w:rPr>
            </w:pPr>
          </w:p>
        </w:tc>
        <w:tc>
          <w:tcPr>
            <w:tcW w:w="2340" w:type="dxa"/>
            <w:noWrap w:val="0"/>
            <w:vAlign w:val="center"/>
          </w:tcPr>
          <w:p w14:paraId="7ED80623">
            <w:pPr>
              <w:rPr>
                <w:rFonts w:ascii="宋体" w:hAnsi="宋体"/>
                <w:szCs w:val="21"/>
              </w:rPr>
            </w:pPr>
            <w:r>
              <w:rPr>
                <w:rFonts w:hint="eastAsia" w:ascii="宋体" w:hAnsi="宋体"/>
                <w:szCs w:val="21"/>
              </w:rPr>
              <w:t>...</w:t>
            </w:r>
          </w:p>
        </w:tc>
        <w:tc>
          <w:tcPr>
            <w:tcW w:w="820" w:type="dxa"/>
            <w:noWrap w:val="0"/>
            <w:vAlign w:val="center"/>
          </w:tcPr>
          <w:p w14:paraId="54D11D4D">
            <w:pPr>
              <w:jc w:val="center"/>
              <w:rPr>
                <w:rFonts w:ascii="宋体" w:hAnsi="宋体"/>
                <w:szCs w:val="21"/>
              </w:rPr>
            </w:pPr>
          </w:p>
        </w:tc>
        <w:tc>
          <w:tcPr>
            <w:tcW w:w="825" w:type="dxa"/>
            <w:noWrap w:val="0"/>
            <w:vAlign w:val="center"/>
          </w:tcPr>
          <w:p w14:paraId="5AC1D737">
            <w:pPr>
              <w:jc w:val="center"/>
              <w:rPr>
                <w:rFonts w:ascii="宋体" w:hAnsi="宋体"/>
                <w:szCs w:val="21"/>
              </w:rPr>
            </w:pPr>
          </w:p>
        </w:tc>
        <w:tc>
          <w:tcPr>
            <w:tcW w:w="1350" w:type="dxa"/>
            <w:noWrap w:val="0"/>
            <w:vAlign w:val="center"/>
          </w:tcPr>
          <w:p w14:paraId="29153BC5">
            <w:pPr>
              <w:jc w:val="center"/>
              <w:rPr>
                <w:rFonts w:ascii="宋体" w:hAnsi="宋体"/>
                <w:szCs w:val="21"/>
              </w:rPr>
            </w:pPr>
          </w:p>
        </w:tc>
        <w:tc>
          <w:tcPr>
            <w:tcW w:w="1320" w:type="dxa"/>
            <w:noWrap w:val="0"/>
            <w:vAlign w:val="center"/>
          </w:tcPr>
          <w:p w14:paraId="08FB5AD6">
            <w:pPr>
              <w:jc w:val="center"/>
              <w:rPr>
                <w:rFonts w:ascii="宋体" w:hAnsi="宋体"/>
                <w:szCs w:val="21"/>
              </w:rPr>
            </w:pPr>
          </w:p>
        </w:tc>
        <w:tc>
          <w:tcPr>
            <w:tcW w:w="1353" w:type="dxa"/>
            <w:noWrap w:val="0"/>
            <w:vAlign w:val="center"/>
          </w:tcPr>
          <w:p w14:paraId="57945E01">
            <w:pPr>
              <w:jc w:val="center"/>
              <w:rPr>
                <w:rFonts w:ascii="宋体" w:hAnsi="宋体"/>
                <w:szCs w:val="21"/>
              </w:rPr>
            </w:pPr>
          </w:p>
        </w:tc>
      </w:tr>
      <w:tr w14:paraId="50396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9" w:type="dxa"/>
            <w:noWrap w:val="0"/>
            <w:vAlign w:val="center"/>
          </w:tcPr>
          <w:p w14:paraId="6FB5FC86">
            <w:pPr>
              <w:jc w:val="center"/>
              <w:rPr>
                <w:rFonts w:ascii="宋体" w:hAnsi="宋体"/>
                <w:szCs w:val="21"/>
              </w:rPr>
            </w:pPr>
          </w:p>
        </w:tc>
        <w:tc>
          <w:tcPr>
            <w:tcW w:w="2340" w:type="dxa"/>
            <w:noWrap w:val="0"/>
            <w:vAlign w:val="center"/>
          </w:tcPr>
          <w:p w14:paraId="2C25AF77">
            <w:pPr>
              <w:rPr>
                <w:rFonts w:ascii="宋体" w:hAnsi="宋体"/>
                <w:szCs w:val="21"/>
              </w:rPr>
            </w:pPr>
          </w:p>
        </w:tc>
        <w:tc>
          <w:tcPr>
            <w:tcW w:w="820" w:type="dxa"/>
            <w:noWrap w:val="0"/>
            <w:vAlign w:val="center"/>
          </w:tcPr>
          <w:p w14:paraId="24644D3E">
            <w:pPr>
              <w:jc w:val="center"/>
              <w:rPr>
                <w:rFonts w:ascii="宋体" w:hAnsi="宋体"/>
                <w:szCs w:val="21"/>
              </w:rPr>
            </w:pPr>
          </w:p>
        </w:tc>
        <w:tc>
          <w:tcPr>
            <w:tcW w:w="825" w:type="dxa"/>
            <w:noWrap w:val="0"/>
            <w:vAlign w:val="center"/>
          </w:tcPr>
          <w:p w14:paraId="5ABC51FC">
            <w:pPr>
              <w:jc w:val="center"/>
              <w:rPr>
                <w:rFonts w:ascii="宋体" w:hAnsi="宋体"/>
                <w:szCs w:val="21"/>
              </w:rPr>
            </w:pPr>
          </w:p>
        </w:tc>
        <w:tc>
          <w:tcPr>
            <w:tcW w:w="1350" w:type="dxa"/>
            <w:noWrap w:val="0"/>
            <w:vAlign w:val="center"/>
          </w:tcPr>
          <w:p w14:paraId="5F024DEE">
            <w:pPr>
              <w:jc w:val="center"/>
              <w:rPr>
                <w:rFonts w:ascii="宋体" w:hAnsi="宋体"/>
                <w:szCs w:val="21"/>
              </w:rPr>
            </w:pPr>
          </w:p>
        </w:tc>
        <w:tc>
          <w:tcPr>
            <w:tcW w:w="1320" w:type="dxa"/>
            <w:noWrap w:val="0"/>
            <w:vAlign w:val="center"/>
          </w:tcPr>
          <w:p w14:paraId="35DD9D3B">
            <w:pPr>
              <w:jc w:val="center"/>
              <w:rPr>
                <w:rFonts w:ascii="宋体" w:hAnsi="宋体"/>
                <w:szCs w:val="21"/>
              </w:rPr>
            </w:pPr>
          </w:p>
        </w:tc>
        <w:tc>
          <w:tcPr>
            <w:tcW w:w="1353" w:type="dxa"/>
            <w:noWrap w:val="0"/>
            <w:vAlign w:val="center"/>
          </w:tcPr>
          <w:p w14:paraId="1C1C34BD">
            <w:pPr>
              <w:jc w:val="center"/>
              <w:rPr>
                <w:rFonts w:ascii="宋体" w:hAnsi="宋体"/>
                <w:szCs w:val="21"/>
              </w:rPr>
            </w:pPr>
          </w:p>
        </w:tc>
      </w:tr>
      <w:tr w14:paraId="3F782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9" w:type="dxa"/>
            <w:noWrap w:val="0"/>
            <w:vAlign w:val="center"/>
          </w:tcPr>
          <w:p w14:paraId="21FAC8CD">
            <w:pPr>
              <w:jc w:val="center"/>
              <w:rPr>
                <w:rFonts w:ascii="宋体" w:hAnsi="宋体"/>
                <w:szCs w:val="21"/>
              </w:rPr>
            </w:pPr>
            <w:r>
              <w:rPr>
                <w:rFonts w:hint="eastAsia" w:ascii="宋体" w:hAnsi="宋体"/>
                <w:szCs w:val="21"/>
              </w:rPr>
              <w:t>1.1.2</w:t>
            </w:r>
          </w:p>
        </w:tc>
        <w:tc>
          <w:tcPr>
            <w:tcW w:w="2340" w:type="dxa"/>
            <w:noWrap w:val="0"/>
            <w:vAlign w:val="center"/>
          </w:tcPr>
          <w:p w14:paraId="25F9130F">
            <w:pPr>
              <w:rPr>
                <w:rFonts w:ascii="宋体" w:hAnsi="宋体"/>
                <w:szCs w:val="21"/>
              </w:rPr>
            </w:pPr>
            <w:r>
              <w:rPr>
                <w:rFonts w:hint="eastAsia" w:ascii="宋体" w:hAnsi="宋体"/>
                <w:szCs w:val="21"/>
              </w:rPr>
              <w:t>材料费</w:t>
            </w:r>
          </w:p>
        </w:tc>
        <w:tc>
          <w:tcPr>
            <w:tcW w:w="820" w:type="dxa"/>
            <w:noWrap w:val="0"/>
            <w:vAlign w:val="center"/>
          </w:tcPr>
          <w:p w14:paraId="588125F2">
            <w:pPr>
              <w:jc w:val="center"/>
              <w:rPr>
                <w:rFonts w:ascii="宋体" w:hAnsi="宋体"/>
                <w:szCs w:val="21"/>
              </w:rPr>
            </w:pPr>
          </w:p>
        </w:tc>
        <w:tc>
          <w:tcPr>
            <w:tcW w:w="825" w:type="dxa"/>
            <w:noWrap w:val="0"/>
            <w:vAlign w:val="center"/>
          </w:tcPr>
          <w:p w14:paraId="427AC67E">
            <w:pPr>
              <w:jc w:val="center"/>
              <w:rPr>
                <w:rFonts w:ascii="宋体" w:hAnsi="宋体"/>
                <w:szCs w:val="21"/>
              </w:rPr>
            </w:pPr>
          </w:p>
        </w:tc>
        <w:tc>
          <w:tcPr>
            <w:tcW w:w="1350" w:type="dxa"/>
            <w:noWrap w:val="0"/>
            <w:vAlign w:val="center"/>
          </w:tcPr>
          <w:p w14:paraId="5BC244E3">
            <w:pPr>
              <w:jc w:val="center"/>
              <w:rPr>
                <w:rFonts w:ascii="宋体" w:hAnsi="宋体"/>
                <w:szCs w:val="21"/>
              </w:rPr>
            </w:pPr>
          </w:p>
        </w:tc>
        <w:tc>
          <w:tcPr>
            <w:tcW w:w="1320" w:type="dxa"/>
            <w:noWrap w:val="0"/>
            <w:vAlign w:val="center"/>
          </w:tcPr>
          <w:p w14:paraId="116FC976">
            <w:pPr>
              <w:jc w:val="center"/>
              <w:rPr>
                <w:rFonts w:ascii="宋体" w:hAnsi="宋体"/>
                <w:szCs w:val="21"/>
              </w:rPr>
            </w:pPr>
          </w:p>
        </w:tc>
        <w:tc>
          <w:tcPr>
            <w:tcW w:w="1353" w:type="dxa"/>
            <w:noWrap w:val="0"/>
            <w:vAlign w:val="center"/>
          </w:tcPr>
          <w:p w14:paraId="03EB7C17">
            <w:pPr>
              <w:jc w:val="center"/>
              <w:rPr>
                <w:rFonts w:ascii="宋体" w:hAnsi="宋体"/>
                <w:szCs w:val="21"/>
              </w:rPr>
            </w:pPr>
          </w:p>
        </w:tc>
      </w:tr>
      <w:tr w14:paraId="4FFBD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9" w:type="dxa"/>
            <w:noWrap w:val="0"/>
            <w:vAlign w:val="center"/>
          </w:tcPr>
          <w:p w14:paraId="14BA0BE2">
            <w:pPr>
              <w:jc w:val="center"/>
              <w:rPr>
                <w:rFonts w:ascii="宋体" w:hAnsi="宋体"/>
                <w:szCs w:val="21"/>
              </w:rPr>
            </w:pPr>
          </w:p>
        </w:tc>
        <w:tc>
          <w:tcPr>
            <w:tcW w:w="2340" w:type="dxa"/>
            <w:noWrap w:val="0"/>
            <w:vAlign w:val="center"/>
          </w:tcPr>
          <w:p w14:paraId="58018299">
            <w:pPr>
              <w:rPr>
                <w:rFonts w:ascii="宋体" w:hAnsi="宋体"/>
                <w:szCs w:val="21"/>
              </w:rPr>
            </w:pPr>
            <w:r>
              <w:rPr>
                <w:rFonts w:hint="eastAsia" w:ascii="宋体" w:hAnsi="宋体"/>
                <w:szCs w:val="21"/>
              </w:rPr>
              <w:t>...</w:t>
            </w:r>
          </w:p>
        </w:tc>
        <w:tc>
          <w:tcPr>
            <w:tcW w:w="820" w:type="dxa"/>
            <w:noWrap w:val="0"/>
            <w:vAlign w:val="center"/>
          </w:tcPr>
          <w:p w14:paraId="208CCE21">
            <w:pPr>
              <w:jc w:val="center"/>
              <w:rPr>
                <w:rFonts w:ascii="宋体" w:hAnsi="宋体"/>
                <w:szCs w:val="21"/>
              </w:rPr>
            </w:pPr>
          </w:p>
        </w:tc>
        <w:tc>
          <w:tcPr>
            <w:tcW w:w="825" w:type="dxa"/>
            <w:noWrap w:val="0"/>
            <w:vAlign w:val="center"/>
          </w:tcPr>
          <w:p w14:paraId="3453A996">
            <w:pPr>
              <w:jc w:val="center"/>
              <w:rPr>
                <w:rFonts w:ascii="宋体" w:hAnsi="宋体"/>
                <w:szCs w:val="21"/>
              </w:rPr>
            </w:pPr>
          </w:p>
        </w:tc>
        <w:tc>
          <w:tcPr>
            <w:tcW w:w="1350" w:type="dxa"/>
            <w:noWrap w:val="0"/>
            <w:vAlign w:val="center"/>
          </w:tcPr>
          <w:p w14:paraId="72E9FD82">
            <w:pPr>
              <w:jc w:val="center"/>
              <w:rPr>
                <w:rFonts w:ascii="宋体" w:hAnsi="宋体"/>
                <w:szCs w:val="21"/>
              </w:rPr>
            </w:pPr>
          </w:p>
        </w:tc>
        <w:tc>
          <w:tcPr>
            <w:tcW w:w="1320" w:type="dxa"/>
            <w:noWrap w:val="0"/>
            <w:vAlign w:val="center"/>
          </w:tcPr>
          <w:p w14:paraId="70A8A562">
            <w:pPr>
              <w:jc w:val="center"/>
              <w:rPr>
                <w:rFonts w:ascii="宋体" w:hAnsi="宋体"/>
                <w:szCs w:val="21"/>
              </w:rPr>
            </w:pPr>
          </w:p>
        </w:tc>
        <w:tc>
          <w:tcPr>
            <w:tcW w:w="1353" w:type="dxa"/>
            <w:noWrap w:val="0"/>
            <w:vAlign w:val="center"/>
          </w:tcPr>
          <w:p w14:paraId="14286720">
            <w:pPr>
              <w:jc w:val="center"/>
              <w:rPr>
                <w:rFonts w:ascii="宋体" w:hAnsi="宋体"/>
                <w:szCs w:val="21"/>
              </w:rPr>
            </w:pPr>
          </w:p>
        </w:tc>
      </w:tr>
      <w:tr w14:paraId="15CC8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9" w:type="dxa"/>
            <w:noWrap w:val="0"/>
            <w:vAlign w:val="center"/>
          </w:tcPr>
          <w:p w14:paraId="3667464B">
            <w:pPr>
              <w:jc w:val="center"/>
              <w:rPr>
                <w:rFonts w:ascii="宋体" w:hAnsi="宋体"/>
                <w:szCs w:val="21"/>
              </w:rPr>
            </w:pPr>
          </w:p>
        </w:tc>
        <w:tc>
          <w:tcPr>
            <w:tcW w:w="2340" w:type="dxa"/>
            <w:noWrap w:val="0"/>
            <w:vAlign w:val="center"/>
          </w:tcPr>
          <w:p w14:paraId="74A72B5B">
            <w:pPr>
              <w:rPr>
                <w:rFonts w:ascii="宋体" w:hAnsi="宋体"/>
                <w:szCs w:val="21"/>
              </w:rPr>
            </w:pPr>
          </w:p>
        </w:tc>
        <w:tc>
          <w:tcPr>
            <w:tcW w:w="820" w:type="dxa"/>
            <w:noWrap w:val="0"/>
            <w:vAlign w:val="center"/>
          </w:tcPr>
          <w:p w14:paraId="3BD83CDD">
            <w:pPr>
              <w:jc w:val="center"/>
              <w:rPr>
                <w:rFonts w:ascii="宋体" w:hAnsi="宋体"/>
                <w:szCs w:val="21"/>
              </w:rPr>
            </w:pPr>
          </w:p>
        </w:tc>
        <w:tc>
          <w:tcPr>
            <w:tcW w:w="825" w:type="dxa"/>
            <w:noWrap w:val="0"/>
            <w:vAlign w:val="center"/>
          </w:tcPr>
          <w:p w14:paraId="551AEE1D">
            <w:pPr>
              <w:jc w:val="center"/>
              <w:rPr>
                <w:rFonts w:ascii="宋体" w:hAnsi="宋体"/>
                <w:szCs w:val="21"/>
              </w:rPr>
            </w:pPr>
          </w:p>
        </w:tc>
        <w:tc>
          <w:tcPr>
            <w:tcW w:w="1350" w:type="dxa"/>
            <w:noWrap w:val="0"/>
            <w:vAlign w:val="center"/>
          </w:tcPr>
          <w:p w14:paraId="64A81EC8">
            <w:pPr>
              <w:jc w:val="center"/>
              <w:rPr>
                <w:rFonts w:ascii="宋体" w:hAnsi="宋体"/>
                <w:szCs w:val="21"/>
              </w:rPr>
            </w:pPr>
          </w:p>
        </w:tc>
        <w:tc>
          <w:tcPr>
            <w:tcW w:w="1320" w:type="dxa"/>
            <w:noWrap w:val="0"/>
            <w:vAlign w:val="center"/>
          </w:tcPr>
          <w:p w14:paraId="7D3FA59D">
            <w:pPr>
              <w:jc w:val="center"/>
              <w:rPr>
                <w:rFonts w:ascii="宋体" w:hAnsi="宋体"/>
                <w:szCs w:val="21"/>
              </w:rPr>
            </w:pPr>
          </w:p>
        </w:tc>
        <w:tc>
          <w:tcPr>
            <w:tcW w:w="1353" w:type="dxa"/>
            <w:noWrap w:val="0"/>
            <w:vAlign w:val="center"/>
          </w:tcPr>
          <w:p w14:paraId="2191651E">
            <w:pPr>
              <w:jc w:val="center"/>
              <w:rPr>
                <w:rFonts w:ascii="宋体" w:hAnsi="宋体"/>
                <w:szCs w:val="21"/>
              </w:rPr>
            </w:pPr>
          </w:p>
        </w:tc>
      </w:tr>
      <w:tr w14:paraId="47162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9" w:type="dxa"/>
            <w:noWrap w:val="0"/>
            <w:vAlign w:val="center"/>
          </w:tcPr>
          <w:p w14:paraId="5A577076">
            <w:pPr>
              <w:jc w:val="center"/>
              <w:rPr>
                <w:rFonts w:ascii="宋体" w:hAnsi="宋体"/>
                <w:szCs w:val="21"/>
              </w:rPr>
            </w:pPr>
            <w:r>
              <w:rPr>
                <w:rFonts w:hint="eastAsia" w:ascii="宋体" w:hAnsi="宋体"/>
                <w:szCs w:val="21"/>
              </w:rPr>
              <w:t>1.1.3</w:t>
            </w:r>
          </w:p>
        </w:tc>
        <w:tc>
          <w:tcPr>
            <w:tcW w:w="2340" w:type="dxa"/>
            <w:noWrap w:val="0"/>
            <w:vAlign w:val="center"/>
          </w:tcPr>
          <w:p w14:paraId="47597B4D">
            <w:pPr>
              <w:rPr>
                <w:rFonts w:ascii="宋体" w:hAnsi="宋体"/>
                <w:szCs w:val="21"/>
              </w:rPr>
            </w:pPr>
            <w:r>
              <w:rPr>
                <w:rFonts w:hint="eastAsia" w:ascii="宋体" w:hAnsi="宋体"/>
                <w:szCs w:val="21"/>
              </w:rPr>
              <w:t>机械使用费</w:t>
            </w:r>
          </w:p>
        </w:tc>
        <w:tc>
          <w:tcPr>
            <w:tcW w:w="820" w:type="dxa"/>
            <w:noWrap w:val="0"/>
            <w:vAlign w:val="center"/>
          </w:tcPr>
          <w:p w14:paraId="050232E9">
            <w:pPr>
              <w:jc w:val="center"/>
              <w:rPr>
                <w:rFonts w:ascii="宋体" w:hAnsi="宋体"/>
                <w:szCs w:val="21"/>
              </w:rPr>
            </w:pPr>
          </w:p>
        </w:tc>
        <w:tc>
          <w:tcPr>
            <w:tcW w:w="825" w:type="dxa"/>
            <w:noWrap w:val="0"/>
            <w:vAlign w:val="center"/>
          </w:tcPr>
          <w:p w14:paraId="6152F891">
            <w:pPr>
              <w:jc w:val="center"/>
              <w:rPr>
                <w:rFonts w:ascii="宋体" w:hAnsi="宋体"/>
                <w:szCs w:val="21"/>
              </w:rPr>
            </w:pPr>
          </w:p>
        </w:tc>
        <w:tc>
          <w:tcPr>
            <w:tcW w:w="1350" w:type="dxa"/>
            <w:noWrap w:val="0"/>
            <w:vAlign w:val="center"/>
          </w:tcPr>
          <w:p w14:paraId="6A4689BD">
            <w:pPr>
              <w:jc w:val="center"/>
              <w:rPr>
                <w:rFonts w:ascii="宋体" w:hAnsi="宋体"/>
                <w:szCs w:val="21"/>
              </w:rPr>
            </w:pPr>
          </w:p>
        </w:tc>
        <w:tc>
          <w:tcPr>
            <w:tcW w:w="1320" w:type="dxa"/>
            <w:noWrap w:val="0"/>
            <w:vAlign w:val="center"/>
          </w:tcPr>
          <w:p w14:paraId="3408DD5C">
            <w:pPr>
              <w:jc w:val="center"/>
              <w:rPr>
                <w:rFonts w:ascii="宋体" w:hAnsi="宋体"/>
                <w:szCs w:val="21"/>
              </w:rPr>
            </w:pPr>
          </w:p>
        </w:tc>
        <w:tc>
          <w:tcPr>
            <w:tcW w:w="1353" w:type="dxa"/>
            <w:noWrap w:val="0"/>
            <w:vAlign w:val="center"/>
          </w:tcPr>
          <w:p w14:paraId="7486CE77">
            <w:pPr>
              <w:jc w:val="center"/>
              <w:rPr>
                <w:rFonts w:ascii="宋体" w:hAnsi="宋体"/>
                <w:szCs w:val="21"/>
              </w:rPr>
            </w:pPr>
          </w:p>
        </w:tc>
      </w:tr>
      <w:tr w14:paraId="6CFB3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9" w:type="dxa"/>
            <w:noWrap w:val="0"/>
            <w:vAlign w:val="center"/>
          </w:tcPr>
          <w:p w14:paraId="6E94C969">
            <w:pPr>
              <w:jc w:val="center"/>
              <w:rPr>
                <w:rFonts w:ascii="宋体" w:hAnsi="宋体"/>
                <w:szCs w:val="21"/>
              </w:rPr>
            </w:pPr>
            <w:r>
              <w:rPr>
                <w:rFonts w:hint="eastAsia" w:ascii="宋体" w:hAnsi="宋体"/>
                <w:szCs w:val="21"/>
              </w:rPr>
              <w:t>1.2</w:t>
            </w:r>
          </w:p>
        </w:tc>
        <w:tc>
          <w:tcPr>
            <w:tcW w:w="2340" w:type="dxa"/>
            <w:noWrap w:val="0"/>
            <w:vAlign w:val="center"/>
          </w:tcPr>
          <w:p w14:paraId="6BFDAF70">
            <w:pPr>
              <w:rPr>
                <w:rFonts w:ascii="宋体" w:hAnsi="宋体"/>
                <w:szCs w:val="21"/>
              </w:rPr>
            </w:pPr>
            <w:r>
              <w:rPr>
                <w:rFonts w:hint="eastAsia" w:ascii="宋体" w:hAnsi="宋体"/>
                <w:szCs w:val="21"/>
              </w:rPr>
              <w:t>其他直接费</w:t>
            </w:r>
          </w:p>
        </w:tc>
        <w:tc>
          <w:tcPr>
            <w:tcW w:w="820" w:type="dxa"/>
            <w:noWrap w:val="0"/>
            <w:vAlign w:val="center"/>
          </w:tcPr>
          <w:p w14:paraId="66D83218">
            <w:pPr>
              <w:jc w:val="center"/>
              <w:rPr>
                <w:rFonts w:ascii="宋体" w:hAnsi="宋体"/>
                <w:szCs w:val="21"/>
              </w:rPr>
            </w:pPr>
          </w:p>
        </w:tc>
        <w:tc>
          <w:tcPr>
            <w:tcW w:w="825" w:type="dxa"/>
            <w:noWrap w:val="0"/>
            <w:vAlign w:val="center"/>
          </w:tcPr>
          <w:p w14:paraId="78E86C08">
            <w:pPr>
              <w:jc w:val="center"/>
              <w:rPr>
                <w:rFonts w:ascii="宋体" w:hAnsi="宋体"/>
                <w:szCs w:val="21"/>
              </w:rPr>
            </w:pPr>
          </w:p>
        </w:tc>
        <w:tc>
          <w:tcPr>
            <w:tcW w:w="1350" w:type="dxa"/>
            <w:noWrap w:val="0"/>
            <w:vAlign w:val="center"/>
          </w:tcPr>
          <w:p w14:paraId="7FB0B593">
            <w:pPr>
              <w:jc w:val="center"/>
              <w:rPr>
                <w:rFonts w:ascii="宋体" w:hAnsi="宋体"/>
                <w:szCs w:val="21"/>
              </w:rPr>
            </w:pPr>
          </w:p>
        </w:tc>
        <w:tc>
          <w:tcPr>
            <w:tcW w:w="1320" w:type="dxa"/>
            <w:noWrap w:val="0"/>
            <w:vAlign w:val="center"/>
          </w:tcPr>
          <w:p w14:paraId="5E727A6C">
            <w:pPr>
              <w:jc w:val="center"/>
              <w:rPr>
                <w:rFonts w:ascii="宋体" w:hAnsi="宋体"/>
                <w:szCs w:val="21"/>
              </w:rPr>
            </w:pPr>
          </w:p>
        </w:tc>
        <w:tc>
          <w:tcPr>
            <w:tcW w:w="1353" w:type="dxa"/>
            <w:noWrap w:val="0"/>
            <w:vAlign w:val="center"/>
          </w:tcPr>
          <w:p w14:paraId="14729556">
            <w:pPr>
              <w:jc w:val="center"/>
              <w:rPr>
                <w:rFonts w:ascii="宋体" w:hAnsi="宋体"/>
                <w:szCs w:val="21"/>
              </w:rPr>
            </w:pPr>
          </w:p>
        </w:tc>
      </w:tr>
      <w:tr w14:paraId="0EBF5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9" w:type="dxa"/>
            <w:noWrap w:val="0"/>
            <w:vAlign w:val="center"/>
          </w:tcPr>
          <w:p w14:paraId="6E6C5C84">
            <w:pPr>
              <w:jc w:val="center"/>
              <w:rPr>
                <w:rFonts w:hint="eastAsia" w:ascii="宋体" w:hAnsi="宋体"/>
                <w:szCs w:val="21"/>
              </w:rPr>
            </w:pPr>
          </w:p>
        </w:tc>
        <w:tc>
          <w:tcPr>
            <w:tcW w:w="2340" w:type="dxa"/>
            <w:noWrap w:val="0"/>
            <w:vAlign w:val="center"/>
          </w:tcPr>
          <w:p w14:paraId="48A68152">
            <w:pPr>
              <w:rPr>
                <w:rFonts w:hint="eastAsia" w:ascii="宋体" w:hAnsi="宋体"/>
                <w:szCs w:val="21"/>
              </w:rPr>
            </w:pPr>
          </w:p>
        </w:tc>
        <w:tc>
          <w:tcPr>
            <w:tcW w:w="820" w:type="dxa"/>
            <w:noWrap w:val="0"/>
            <w:vAlign w:val="center"/>
          </w:tcPr>
          <w:p w14:paraId="1E2E9159">
            <w:pPr>
              <w:jc w:val="center"/>
              <w:rPr>
                <w:rFonts w:ascii="宋体" w:hAnsi="宋体"/>
                <w:szCs w:val="21"/>
              </w:rPr>
            </w:pPr>
          </w:p>
        </w:tc>
        <w:tc>
          <w:tcPr>
            <w:tcW w:w="825" w:type="dxa"/>
            <w:noWrap w:val="0"/>
            <w:vAlign w:val="center"/>
          </w:tcPr>
          <w:p w14:paraId="11B1A04B">
            <w:pPr>
              <w:jc w:val="center"/>
              <w:rPr>
                <w:rFonts w:ascii="宋体" w:hAnsi="宋体"/>
                <w:szCs w:val="21"/>
              </w:rPr>
            </w:pPr>
          </w:p>
        </w:tc>
        <w:tc>
          <w:tcPr>
            <w:tcW w:w="1350" w:type="dxa"/>
            <w:noWrap w:val="0"/>
            <w:vAlign w:val="center"/>
          </w:tcPr>
          <w:p w14:paraId="223E6891">
            <w:pPr>
              <w:jc w:val="center"/>
              <w:rPr>
                <w:rFonts w:ascii="宋体" w:hAnsi="宋体"/>
                <w:szCs w:val="21"/>
              </w:rPr>
            </w:pPr>
          </w:p>
        </w:tc>
        <w:tc>
          <w:tcPr>
            <w:tcW w:w="1320" w:type="dxa"/>
            <w:noWrap w:val="0"/>
            <w:vAlign w:val="center"/>
          </w:tcPr>
          <w:p w14:paraId="79DC650F">
            <w:pPr>
              <w:jc w:val="center"/>
              <w:rPr>
                <w:rFonts w:ascii="宋体" w:hAnsi="宋体"/>
                <w:szCs w:val="21"/>
              </w:rPr>
            </w:pPr>
          </w:p>
        </w:tc>
        <w:tc>
          <w:tcPr>
            <w:tcW w:w="1353" w:type="dxa"/>
            <w:noWrap w:val="0"/>
            <w:vAlign w:val="center"/>
          </w:tcPr>
          <w:p w14:paraId="7CAAE632">
            <w:pPr>
              <w:jc w:val="center"/>
              <w:rPr>
                <w:rFonts w:ascii="宋体" w:hAnsi="宋体"/>
                <w:szCs w:val="21"/>
              </w:rPr>
            </w:pPr>
          </w:p>
        </w:tc>
      </w:tr>
      <w:tr w14:paraId="65D2B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9" w:type="dxa"/>
            <w:noWrap w:val="0"/>
            <w:vAlign w:val="center"/>
          </w:tcPr>
          <w:p w14:paraId="0D2C8091">
            <w:pPr>
              <w:jc w:val="center"/>
              <w:rPr>
                <w:rFonts w:ascii="宋体" w:hAnsi="宋体"/>
                <w:szCs w:val="21"/>
              </w:rPr>
            </w:pPr>
            <w:r>
              <w:rPr>
                <w:rFonts w:hint="eastAsia" w:ascii="宋体" w:hAnsi="宋体"/>
                <w:szCs w:val="21"/>
              </w:rPr>
              <w:t>2</w:t>
            </w:r>
          </w:p>
        </w:tc>
        <w:tc>
          <w:tcPr>
            <w:tcW w:w="2340" w:type="dxa"/>
            <w:noWrap w:val="0"/>
            <w:vAlign w:val="center"/>
          </w:tcPr>
          <w:p w14:paraId="3CE6EF49">
            <w:pPr>
              <w:rPr>
                <w:rFonts w:ascii="宋体" w:hAnsi="宋体"/>
                <w:szCs w:val="21"/>
              </w:rPr>
            </w:pPr>
            <w:r>
              <w:rPr>
                <w:rFonts w:hint="eastAsia" w:ascii="宋体" w:hAnsi="宋体"/>
                <w:szCs w:val="21"/>
              </w:rPr>
              <w:t>间接费</w:t>
            </w:r>
          </w:p>
        </w:tc>
        <w:tc>
          <w:tcPr>
            <w:tcW w:w="820" w:type="dxa"/>
            <w:noWrap w:val="0"/>
            <w:vAlign w:val="center"/>
          </w:tcPr>
          <w:p w14:paraId="7DA5CE23">
            <w:pPr>
              <w:jc w:val="center"/>
              <w:rPr>
                <w:rFonts w:ascii="宋体" w:hAnsi="宋体"/>
                <w:szCs w:val="21"/>
              </w:rPr>
            </w:pPr>
          </w:p>
        </w:tc>
        <w:tc>
          <w:tcPr>
            <w:tcW w:w="825" w:type="dxa"/>
            <w:noWrap w:val="0"/>
            <w:vAlign w:val="center"/>
          </w:tcPr>
          <w:p w14:paraId="1AC40D91">
            <w:pPr>
              <w:jc w:val="center"/>
              <w:rPr>
                <w:rFonts w:ascii="宋体" w:hAnsi="宋体"/>
                <w:szCs w:val="21"/>
              </w:rPr>
            </w:pPr>
          </w:p>
        </w:tc>
        <w:tc>
          <w:tcPr>
            <w:tcW w:w="1350" w:type="dxa"/>
            <w:noWrap w:val="0"/>
            <w:vAlign w:val="center"/>
          </w:tcPr>
          <w:p w14:paraId="13B12FE0">
            <w:pPr>
              <w:jc w:val="center"/>
              <w:rPr>
                <w:rFonts w:ascii="宋体" w:hAnsi="宋体"/>
                <w:szCs w:val="21"/>
              </w:rPr>
            </w:pPr>
          </w:p>
        </w:tc>
        <w:tc>
          <w:tcPr>
            <w:tcW w:w="1320" w:type="dxa"/>
            <w:noWrap w:val="0"/>
            <w:vAlign w:val="center"/>
          </w:tcPr>
          <w:p w14:paraId="112DAE99">
            <w:pPr>
              <w:jc w:val="center"/>
              <w:rPr>
                <w:rFonts w:ascii="宋体" w:hAnsi="宋体"/>
                <w:szCs w:val="21"/>
              </w:rPr>
            </w:pPr>
          </w:p>
        </w:tc>
        <w:tc>
          <w:tcPr>
            <w:tcW w:w="1353" w:type="dxa"/>
            <w:noWrap w:val="0"/>
            <w:vAlign w:val="center"/>
          </w:tcPr>
          <w:p w14:paraId="119169EB">
            <w:pPr>
              <w:jc w:val="center"/>
              <w:rPr>
                <w:rFonts w:ascii="宋体" w:hAnsi="宋体"/>
                <w:szCs w:val="21"/>
              </w:rPr>
            </w:pPr>
          </w:p>
        </w:tc>
      </w:tr>
      <w:tr w14:paraId="05417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9" w:type="dxa"/>
            <w:noWrap w:val="0"/>
            <w:vAlign w:val="center"/>
          </w:tcPr>
          <w:p w14:paraId="4FCD466E">
            <w:pPr>
              <w:jc w:val="center"/>
              <w:rPr>
                <w:rFonts w:ascii="宋体" w:hAnsi="宋体"/>
                <w:szCs w:val="21"/>
              </w:rPr>
            </w:pPr>
            <w:r>
              <w:rPr>
                <w:rFonts w:hint="eastAsia" w:ascii="宋体" w:hAnsi="宋体"/>
                <w:szCs w:val="21"/>
              </w:rPr>
              <w:t>3</w:t>
            </w:r>
          </w:p>
        </w:tc>
        <w:tc>
          <w:tcPr>
            <w:tcW w:w="2340" w:type="dxa"/>
            <w:noWrap w:val="0"/>
            <w:vAlign w:val="center"/>
          </w:tcPr>
          <w:p w14:paraId="503AB053">
            <w:pPr>
              <w:rPr>
                <w:rFonts w:ascii="宋体" w:hAnsi="宋体"/>
                <w:szCs w:val="21"/>
              </w:rPr>
            </w:pPr>
            <w:r>
              <w:rPr>
                <w:rFonts w:hint="eastAsia" w:ascii="宋体" w:hAnsi="宋体"/>
                <w:szCs w:val="21"/>
              </w:rPr>
              <w:t>企业利润</w:t>
            </w:r>
          </w:p>
        </w:tc>
        <w:tc>
          <w:tcPr>
            <w:tcW w:w="820" w:type="dxa"/>
            <w:noWrap w:val="0"/>
            <w:vAlign w:val="center"/>
          </w:tcPr>
          <w:p w14:paraId="0D4AB992">
            <w:pPr>
              <w:jc w:val="center"/>
              <w:rPr>
                <w:rFonts w:ascii="宋体" w:hAnsi="宋体"/>
                <w:szCs w:val="21"/>
              </w:rPr>
            </w:pPr>
          </w:p>
        </w:tc>
        <w:tc>
          <w:tcPr>
            <w:tcW w:w="825" w:type="dxa"/>
            <w:noWrap w:val="0"/>
            <w:vAlign w:val="center"/>
          </w:tcPr>
          <w:p w14:paraId="77C51D62">
            <w:pPr>
              <w:jc w:val="center"/>
              <w:rPr>
                <w:rFonts w:ascii="宋体" w:hAnsi="宋体"/>
                <w:szCs w:val="21"/>
              </w:rPr>
            </w:pPr>
          </w:p>
        </w:tc>
        <w:tc>
          <w:tcPr>
            <w:tcW w:w="1350" w:type="dxa"/>
            <w:noWrap w:val="0"/>
            <w:vAlign w:val="center"/>
          </w:tcPr>
          <w:p w14:paraId="5BDC1F66">
            <w:pPr>
              <w:jc w:val="center"/>
              <w:rPr>
                <w:rFonts w:ascii="宋体" w:hAnsi="宋体"/>
                <w:szCs w:val="21"/>
              </w:rPr>
            </w:pPr>
          </w:p>
        </w:tc>
        <w:tc>
          <w:tcPr>
            <w:tcW w:w="1320" w:type="dxa"/>
            <w:noWrap w:val="0"/>
            <w:vAlign w:val="center"/>
          </w:tcPr>
          <w:p w14:paraId="2FF3FA40">
            <w:pPr>
              <w:jc w:val="center"/>
              <w:rPr>
                <w:rFonts w:ascii="宋体" w:hAnsi="宋体"/>
                <w:szCs w:val="21"/>
              </w:rPr>
            </w:pPr>
          </w:p>
        </w:tc>
        <w:tc>
          <w:tcPr>
            <w:tcW w:w="1353" w:type="dxa"/>
            <w:noWrap w:val="0"/>
            <w:vAlign w:val="center"/>
          </w:tcPr>
          <w:p w14:paraId="02F572EF">
            <w:pPr>
              <w:jc w:val="center"/>
              <w:rPr>
                <w:rFonts w:ascii="宋体" w:hAnsi="宋体"/>
                <w:szCs w:val="21"/>
              </w:rPr>
            </w:pPr>
          </w:p>
        </w:tc>
      </w:tr>
      <w:tr w14:paraId="7FCEB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9" w:type="dxa"/>
            <w:noWrap w:val="0"/>
            <w:vAlign w:val="center"/>
          </w:tcPr>
          <w:p w14:paraId="2BADD57A">
            <w:pPr>
              <w:jc w:val="center"/>
              <w:rPr>
                <w:rFonts w:ascii="宋体" w:hAnsi="宋体"/>
                <w:szCs w:val="21"/>
              </w:rPr>
            </w:pPr>
            <w:r>
              <w:rPr>
                <w:rFonts w:hint="eastAsia" w:ascii="宋体" w:hAnsi="宋体"/>
                <w:szCs w:val="21"/>
              </w:rPr>
              <w:t>4</w:t>
            </w:r>
          </w:p>
        </w:tc>
        <w:tc>
          <w:tcPr>
            <w:tcW w:w="2340" w:type="dxa"/>
            <w:noWrap w:val="0"/>
            <w:vAlign w:val="center"/>
          </w:tcPr>
          <w:p w14:paraId="1B8C7CE6">
            <w:pPr>
              <w:rPr>
                <w:rFonts w:ascii="宋体" w:hAnsi="宋体"/>
                <w:szCs w:val="21"/>
              </w:rPr>
            </w:pPr>
            <w:r>
              <w:rPr>
                <w:rFonts w:hint="eastAsia" w:ascii="宋体" w:hAnsi="宋体"/>
                <w:szCs w:val="21"/>
              </w:rPr>
              <w:t>材料补差</w:t>
            </w:r>
          </w:p>
        </w:tc>
        <w:tc>
          <w:tcPr>
            <w:tcW w:w="820" w:type="dxa"/>
            <w:noWrap w:val="0"/>
            <w:vAlign w:val="center"/>
          </w:tcPr>
          <w:p w14:paraId="794F0E61">
            <w:pPr>
              <w:jc w:val="center"/>
              <w:rPr>
                <w:rFonts w:ascii="宋体" w:hAnsi="宋体"/>
                <w:szCs w:val="21"/>
              </w:rPr>
            </w:pPr>
          </w:p>
        </w:tc>
        <w:tc>
          <w:tcPr>
            <w:tcW w:w="825" w:type="dxa"/>
            <w:noWrap w:val="0"/>
            <w:vAlign w:val="center"/>
          </w:tcPr>
          <w:p w14:paraId="38987008">
            <w:pPr>
              <w:jc w:val="center"/>
              <w:rPr>
                <w:rFonts w:ascii="宋体" w:hAnsi="宋体"/>
                <w:szCs w:val="21"/>
              </w:rPr>
            </w:pPr>
          </w:p>
        </w:tc>
        <w:tc>
          <w:tcPr>
            <w:tcW w:w="1350" w:type="dxa"/>
            <w:noWrap w:val="0"/>
            <w:vAlign w:val="center"/>
          </w:tcPr>
          <w:p w14:paraId="3E136908">
            <w:pPr>
              <w:jc w:val="center"/>
              <w:rPr>
                <w:rFonts w:ascii="宋体" w:hAnsi="宋体"/>
                <w:szCs w:val="21"/>
              </w:rPr>
            </w:pPr>
          </w:p>
        </w:tc>
        <w:tc>
          <w:tcPr>
            <w:tcW w:w="1320" w:type="dxa"/>
            <w:noWrap w:val="0"/>
            <w:vAlign w:val="center"/>
          </w:tcPr>
          <w:p w14:paraId="5F9DE117">
            <w:pPr>
              <w:jc w:val="center"/>
              <w:rPr>
                <w:rFonts w:ascii="宋体" w:hAnsi="宋体"/>
                <w:szCs w:val="21"/>
              </w:rPr>
            </w:pPr>
          </w:p>
        </w:tc>
        <w:tc>
          <w:tcPr>
            <w:tcW w:w="1353" w:type="dxa"/>
            <w:noWrap w:val="0"/>
            <w:vAlign w:val="center"/>
          </w:tcPr>
          <w:p w14:paraId="3ADCB2E5">
            <w:pPr>
              <w:jc w:val="center"/>
              <w:rPr>
                <w:rFonts w:ascii="宋体" w:hAnsi="宋体"/>
                <w:szCs w:val="21"/>
              </w:rPr>
            </w:pPr>
          </w:p>
        </w:tc>
      </w:tr>
      <w:tr w14:paraId="3B515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9" w:type="dxa"/>
            <w:noWrap w:val="0"/>
            <w:vAlign w:val="center"/>
          </w:tcPr>
          <w:p w14:paraId="731477D6">
            <w:pPr>
              <w:jc w:val="center"/>
              <w:rPr>
                <w:rFonts w:ascii="宋体" w:hAnsi="宋体"/>
                <w:szCs w:val="21"/>
              </w:rPr>
            </w:pPr>
            <w:r>
              <w:rPr>
                <w:rFonts w:hint="eastAsia" w:ascii="宋体" w:hAnsi="宋体"/>
                <w:szCs w:val="21"/>
              </w:rPr>
              <w:t>5</w:t>
            </w:r>
          </w:p>
        </w:tc>
        <w:tc>
          <w:tcPr>
            <w:tcW w:w="2340" w:type="dxa"/>
            <w:noWrap w:val="0"/>
            <w:vAlign w:val="center"/>
          </w:tcPr>
          <w:p w14:paraId="203B9195">
            <w:pPr>
              <w:rPr>
                <w:rFonts w:ascii="宋体" w:hAnsi="宋体"/>
                <w:szCs w:val="21"/>
              </w:rPr>
            </w:pPr>
            <w:r>
              <w:rPr>
                <w:rFonts w:hint="eastAsia" w:ascii="宋体" w:hAnsi="宋体"/>
                <w:szCs w:val="21"/>
              </w:rPr>
              <w:t>未计价装置性材料费</w:t>
            </w:r>
          </w:p>
        </w:tc>
        <w:tc>
          <w:tcPr>
            <w:tcW w:w="820" w:type="dxa"/>
            <w:noWrap w:val="0"/>
            <w:vAlign w:val="center"/>
          </w:tcPr>
          <w:p w14:paraId="170EB836">
            <w:pPr>
              <w:jc w:val="center"/>
              <w:rPr>
                <w:rFonts w:ascii="宋体" w:hAnsi="宋体"/>
                <w:szCs w:val="21"/>
              </w:rPr>
            </w:pPr>
          </w:p>
        </w:tc>
        <w:tc>
          <w:tcPr>
            <w:tcW w:w="825" w:type="dxa"/>
            <w:noWrap w:val="0"/>
            <w:vAlign w:val="center"/>
          </w:tcPr>
          <w:p w14:paraId="5FA7A54C">
            <w:pPr>
              <w:jc w:val="center"/>
              <w:rPr>
                <w:rFonts w:ascii="宋体" w:hAnsi="宋体"/>
                <w:szCs w:val="21"/>
              </w:rPr>
            </w:pPr>
          </w:p>
        </w:tc>
        <w:tc>
          <w:tcPr>
            <w:tcW w:w="1350" w:type="dxa"/>
            <w:noWrap w:val="0"/>
            <w:vAlign w:val="center"/>
          </w:tcPr>
          <w:p w14:paraId="2D650914">
            <w:pPr>
              <w:jc w:val="center"/>
              <w:rPr>
                <w:rFonts w:ascii="宋体" w:hAnsi="宋体"/>
                <w:szCs w:val="21"/>
              </w:rPr>
            </w:pPr>
          </w:p>
        </w:tc>
        <w:tc>
          <w:tcPr>
            <w:tcW w:w="1320" w:type="dxa"/>
            <w:noWrap w:val="0"/>
            <w:vAlign w:val="center"/>
          </w:tcPr>
          <w:p w14:paraId="47D798A8">
            <w:pPr>
              <w:jc w:val="center"/>
              <w:rPr>
                <w:rFonts w:ascii="宋体" w:hAnsi="宋体"/>
                <w:szCs w:val="21"/>
              </w:rPr>
            </w:pPr>
          </w:p>
        </w:tc>
        <w:tc>
          <w:tcPr>
            <w:tcW w:w="1353" w:type="dxa"/>
            <w:noWrap w:val="0"/>
            <w:vAlign w:val="center"/>
          </w:tcPr>
          <w:p w14:paraId="1C5D97E1">
            <w:pPr>
              <w:jc w:val="center"/>
              <w:rPr>
                <w:rFonts w:ascii="宋体" w:hAnsi="宋体"/>
                <w:szCs w:val="21"/>
              </w:rPr>
            </w:pPr>
          </w:p>
        </w:tc>
      </w:tr>
      <w:tr w14:paraId="30DB9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9" w:type="dxa"/>
            <w:noWrap w:val="0"/>
            <w:vAlign w:val="center"/>
          </w:tcPr>
          <w:p w14:paraId="70C320D3">
            <w:pPr>
              <w:jc w:val="center"/>
              <w:rPr>
                <w:rFonts w:ascii="宋体" w:hAnsi="宋体"/>
                <w:szCs w:val="21"/>
              </w:rPr>
            </w:pPr>
            <w:r>
              <w:rPr>
                <w:rFonts w:hint="eastAsia" w:ascii="宋体" w:hAnsi="宋体"/>
                <w:szCs w:val="21"/>
              </w:rPr>
              <w:t>6</w:t>
            </w:r>
          </w:p>
        </w:tc>
        <w:tc>
          <w:tcPr>
            <w:tcW w:w="2340" w:type="dxa"/>
            <w:noWrap w:val="0"/>
            <w:vAlign w:val="center"/>
          </w:tcPr>
          <w:p w14:paraId="1EA678CF">
            <w:pPr>
              <w:rPr>
                <w:rFonts w:ascii="宋体" w:hAnsi="宋体"/>
                <w:szCs w:val="21"/>
              </w:rPr>
            </w:pPr>
            <w:r>
              <w:rPr>
                <w:rFonts w:hint="eastAsia" w:ascii="宋体" w:hAnsi="宋体"/>
                <w:szCs w:val="21"/>
              </w:rPr>
              <w:t>税金</w:t>
            </w:r>
          </w:p>
        </w:tc>
        <w:tc>
          <w:tcPr>
            <w:tcW w:w="820" w:type="dxa"/>
            <w:noWrap w:val="0"/>
            <w:vAlign w:val="center"/>
          </w:tcPr>
          <w:p w14:paraId="72715DCA">
            <w:pPr>
              <w:jc w:val="center"/>
              <w:rPr>
                <w:rFonts w:ascii="宋体" w:hAnsi="宋体"/>
                <w:szCs w:val="21"/>
              </w:rPr>
            </w:pPr>
          </w:p>
        </w:tc>
        <w:tc>
          <w:tcPr>
            <w:tcW w:w="825" w:type="dxa"/>
            <w:noWrap w:val="0"/>
            <w:vAlign w:val="center"/>
          </w:tcPr>
          <w:p w14:paraId="449F005F">
            <w:pPr>
              <w:jc w:val="center"/>
              <w:rPr>
                <w:rFonts w:ascii="宋体" w:hAnsi="宋体"/>
                <w:szCs w:val="21"/>
              </w:rPr>
            </w:pPr>
          </w:p>
        </w:tc>
        <w:tc>
          <w:tcPr>
            <w:tcW w:w="1350" w:type="dxa"/>
            <w:noWrap w:val="0"/>
            <w:vAlign w:val="center"/>
          </w:tcPr>
          <w:p w14:paraId="54E60938">
            <w:pPr>
              <w:jc w:val="center"/>
              <w:rPr>
                <w:rFonts w:ascii="宋体" w:hAnsi="宋体"/>
                <w:szCs w:val="21"/>
              </w:rPr>
            </w:pPr>
          </w:p>
        </w:tc>
        <w:tc>
          <w:tcPr>
            <w:tcW w:w="1320" w:type="dxa"/>
            <w:noWrap w:val="0"/>
            <w:vAlign w:val="center"/>
          </w:tcPr>
          <w:p w14:paraId="5AE55384">
            <w:pPr>
              <w:jc w:val="center"/>
              <w:rPr>
                <w:rFonts w:ascii="宋体" w:hAnsi="宋体"/>
                <w:szCs w:val="21"/>
              </w:rPr>
            </w:pPr>
          </w:p>
        </w:tc>
        <w:tc>
          <w:tcPr>
            <w:tcW w:w="1353" w:type="dxa"/>
            <w:noWrap w:val="0"/>
            <w:vAlign w:val="center"/>
          </w:tcPr>
          <w:p w14:paraId="75E8301B">
            <w:pPr>
              <w:jc w:val="center"/>
              <w:rPr>
                <w:rFonts w:ascii="宋体" w:hAnsi="宋体"/>
                <w:szCs w:val="21"/>
              </w:rPr>
            </w:pPr>
          </w:p>
        </w:tc>
      </w:tr>
      <w:tr w14:paraId="639E7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9" w:type="dxa"/>
            <w:noWrap w:val="0"/>
            <w:vAlign w:val="center"/>
          </w:tcPr>
          <w:p w14:paraId="0F7C795D">
            <w:pPr>
              <w:jc w:val="center"/>
              <w:rPr>
                <w:rFonts w:hint="eastAsia" w:ascii="宋体" w:hAnsi="宋体"/>
                <w:szCs w:val="21"/>
              </w:rPr>
            </w:pPr>
          </w:p>
        </w:tc>
        <w:tc>
          <w:tcPr>
            <w:tcW w:w="2340" w:type="dxa"/>
            <w:noWrap w:val="0"/>
            <w:vAlign w:val="center"/>
          </w:tcPr>
          <w:p w14:paraId="237C22FD">
            <w:pPr>
              <w:rPr>
                <w:rFonts w:hint="eastAsia" w:ascii="宋体" w:hAnsi="宋体"/>
                <w:szCs w:val="21"/>
              </w:rPr>
            </w:pPr>
          </w:p>
        </w:tc>
        <w:tc>
          <w:tcPr>
            <w:tcW w:w="820" w:type="dxa"/>
            <w:noWrap w:val="0"/>
            <w:vAlign w:val="center"/>
          </w:tcPr>
          <w:p w14:paraId="27D40B48">
            <w:pPr>
              <w:jc w:val="center"/>
              <w:rPr>
                <w:rFonts w:ascii="宋体" w:hAnsi="宋体"/>
                <w:szCs w:val="21"/>
              </w:rPr>
            </w:pPr>
          </w:p>
        </w:tc>
        <w:tc>
          <w:tcPr>
            <w:tcW w:w="825" w:type="dxa"/>
            <w:noWrap w:val="0"/>
            <w:vAlign w:val="center"/>
          </w:tcPr>
          <w:p w14:paraId="7F81B071">
            <w:pPr>
              <w:jc w:val="center"/>
              <w:rPr>
                <w:rFonts w:ascii="宋体" w:hAnsi="宋体"/>
                <w:szCs w:val="21"/>
              </w:rPr>
            </w:pPr>
          </w:p>
        </w:tc>
        <w:tc>
          <w:tcPr>
            <w:tcW w:w="1350" w:type="dxa"/>
            <w:noWrap w:val="0"/>
            <w:vAlign w:val="center"/>
          </w:tcPr>
          <w:p w14:paraId="27DCD132">
            <w:pPr>
              <w:jc w:val="center"/>
              <w:rPr>
                <w:rFonts w:ascii="宋体" w:hAnsi="宋体"/>
                <w:szCs w:val="21"/>
              </w:rPr>
            </w:pPr>
          </w:p>
        </w:tc>
        <w:tc>
          <w:tcPr>
            <w:tcW w:w="1320" w:type="dxa"/>
            <w:noWrap w:val="0"/>
            <w:vAlign w:val="center"/>
          </w:tcPr>
          <w:p w14:paraId="3AFE6E6E">
            <w:pPr>
              <w:jc w:val="center"/>
              <w:rPr>
                <w:rFonts w:ascii="宋体" w:hAnsi="宋体"/>
                <w:szCs w:val="21"/>
              </w:rPr>
            </w:pPr>
          </w:p>
        </w:tc>
        <w:tc>
          <w:tcPr>
            <w:tcW w:w="1353" w:type="dxa"/>
            <w:noWrap w:val="0"/>
            <w:vAlign w:val="center"/>
          </w:tcPr>
          <w:p w14:paraId="28492D17">
            <w:pPr>
              <w:jc w:val="center"/>
              <w:rPr>
                <w:rFonts w:ascii="宋体" w:hAnsi="宋体"/>
                <w:szCs w:val="21"/>
              </w:rPr>
            </w:pPr>
          </w:p>
        </w:tc>
      </w:tr>
      <w:tr w14:paraId="425CE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9" w:type="dxa"/>
            <w:noWrap w:val="0"/>
            <w:vAlign w:val="center"/>
          </w:tcPr>
          <w:p w14:paraId="465FBDBD">
            <w:pPr>
              <w:jc w:val="center"/>
              <w:rPr>
                <w:rFonts w:ascii="宋体" w:hAnsi="宋体"/>
                <w:szCs w:val="21"/>
              </w:rPr>
            </w:pPr>
          </w:p>
        </w:tc>
        <w:tc>
          <w:tcPr>
            <w:tcW w:w="2340" w:type="dxa"/>
            <w:noWrap w:val="0"/>
            <w:vAlign w:val="center"/>
          </w:tcPr>
          <w:p w14:paraId="04A0990E">
            <w:pPr>
              <w:rPr>
                <w:rFonts w:ascii="宋体" w:hAnsi="宋体"/>
                <w:szCs w:val="21"/>
              </w:rPr>
            </w:pPr>
            <w:r>
              <w:rPr>
                <w:rFonts w:hint="eastAsia" w:ascii="宋体" w:hAnsi="宋体"/>
                <w:szCs w:val="21"/>
              </w:rPr>
              <w:t>合计</w:t>
            </w:r>
          </w:p>
        </w:tc>
        <w:tc>
          <w:tcPr>
            <w:tcW w:w="820" w:type="dxa"/>
            <w:noWrap w:val="0"/>
            <w:vAlign w:val="center"/>
          </w:tcPr>
          <w:p w14:paraId="1D32A37C">
            <w:pPr>
              <w:jc w:val="center"/>
              <w:rPr>
                <w:rFonts w:ascii="宋体" w:hAnsi="宋体"/>
                <w:szCs w:val="21"/>
              </w:rPr>
            </w:pPr>
          </w:p>
        </w:tc>
        <w:tc>
          <w:tcPr>
            <w:tcW w:w="825" w:type="dxa"/>
            <w:noWrap w:val="0"/>
            <w:vAlign w:val="center"/>
          </w:tcPr>
          <w:p w14:paraId="4FD2F19E">
            <w:pPr>
              <w:jc w:val="center"/>
              <w:rPr>
                <w:rFonts w:ascii="宋体" w:hAnsi="宋体"/>
                <w:szCs w:val="21"/>
              </w:rPr>
            </w:pPr>
          </w:p>
        </w:tc>
        <w:tc>
          <w:tcPr>
            <w:tcW w:w="1350" w:type="dxa"/>
            <w:noWrap w:val="0"/>
            <w:vAlign w:val="center"/>
          </w:tcPr>
          <w:p w14:paraId="43F2A80A">
            <w:pPr>
              <w:jc w:val="center"/>
              <w:rPr>
                <w:rFonts w:ascii="宋体" w:hAnsi="宋体"/>
                <w:szCs w:val="21"/>
              </w:rPr>
            </w:pPr>
          </w:p>
        </w:tc>
        <w:tc>
          <w:tcPr>
            <w:tcW w:w="1320" w:type="dxa"/>
            <w:noWrap w:val="0"/>
            <w:vAlign w:val="center"/>
          </w:tcPr>
          <w:p w14:paraId="49FDDC0D">
            <w:pPr>
              <w:jc w:val="center"/>
              <w:rPr>
                <w:rFonts w:ascii="宋体" w:hAnsi="宋体"/>
                <w:szCs w:val="21"/>
              </w:rPr>
            </w:pPr>
          </w:p>
        </w:tc>
        <w:tc>
          <w:tcPr>
            <w:tcW w:w="1353" w:type="dxa"/>
            <w:noWrap w:val="0"/>
            <w:vAlign w:val="center"/>
          </w:tcPr>
          <w:p w14:paraId="113B4E7D">
            <w:pPr>
              <w:jc w:val="center"/>
              <w:rPr>
                <w:rFonts w:ascii="宋体" w:hAnsi="宋体"/>
                <w:szCs w:val="21"/>
              </w:rPr>
            </w:pPr>
          </w:p>
        </w:tc>
      </w:tr>
    </w:tbl>
    <w:p w14:paraId="7FE059E4">
      <w:pPr>
        <w:rPr>
          <w:rFonts w:ascii="宋体" w:hAnsi="宋体"/>
          <w:sz w:val="28"/>
        </w:rPr>
        <w:sectPr>
          <w:footerReference r:id="rId8" w:type="default"/>
          <w:footerReference r:id="rId9" w:type="even"/>
          <w:pgSz w:w="11906" w:h="16838"/>
          <w:pgMar w:top="1418" w:right="1469" w:bottom="1418" w:left="1418" w:header="851" w:footer="992" w:gutter="0"/>
          <w:cols w:space="720" w:num="1"/>
          <w:docGrid w:linePitch="312" w:charSpace="0"/>
        </w:sectPr>
      </w:pPr>
    </w:p>
    <w:p w14:paraId="77FE3AF5">
      <w:pPr>
        <w:pStyle w:val="86"/>
        <w:keepNext/>
        <w:keepLines/>
        <w:pageBreakBefore w:val="0"/>
        <w:widowControl w:val="0"/>
        <w:kinsoku/>
        <w:wordWrap/>
        <w:overflowPunct/>
        <w:topLinePunct w:val="0"/>
        <w:autoSpaceDE/>
        <w:autoSpaceDN/>
        <w:bidi w:val="0"/>
        <w:adjustRightInd/>
        <w:snapToGrid/>
        <w:jc w:val="center"/>
        <w:textAlignment w:val="auto"/>
        <w:outlineLvl w:val="2"/>
        <w:rPr>
          <w:rFonts w:hint="eastAsia" w:ascii="Times New Roman" w:hAnsi="Times New Roman" w:cs="Times New Roman"/>
          <w:b/>
          <w:bCs/>
          <w:color w:val="auto"/>
          <w:sz w:val="24"/>
          <w:szCs w:val="24"/>
        </w:rPr>
      </w:pPr>
      <w:bookmarkStart w:id="2790" w:name="_Toc28865"/>
      <w:bookmarkStart w:id="2791" w:name="_Toc524890381"/>
      <w:bookmarkStart w:id="2792" w:name="_Toc109149924"/>
      <w:bookmarkStart w:id="2793" w:name="_Toc604710227"/>
      <w:r>
        <w:rPr>
          <w:rFonts w:hint="eastAsia" w:ascii="Times New Roman" w:hAnsi="Times New Roman" w:cs="Times New Roman"/>
          <w:b/>
          <w:bCs/>
          <w:color w:val="auto"/>
          <w:sz w:val="24"/>
          <w:szCs w:val="24"/>
        </w:rPr>
        <w:t>3.17 人工费单价汇总表</w:t>
      </w:r>
      <w:bookmarkEnd w:id="2790"/>
      <w:bookmarkEnd w:id="2791"/>
      <w:bookmarkEnd w:id="2792"/>
      <w:bookmarkEnd w:id="2793"/>
    </w:p>
    <w:p w14:paraId="7F965403">
      <w:pPr>
        <w:spacing w:line="360" w:lineRule="auto"/>
        <w:ind w:firstLine="422" w:firstLineChars="200"/>
        <w:rPr>
          <w:rFonts w:ascii="宋体" w:hAnsi="宋体" w:cs="宋体"/>
          <w:b/>
          <w:bCs/>
          <w:szCs w:val="21"/>
        </w:rPr>
      </w:pPr>
    </w:p>
    <w:p w14:paraId="4617B4FD">
      <w:pPr>
        <w:rPr>
          <w:rFonts w:ascii="宋体" w:hAnsi="宋体" w:cs="宋体"/>
          <w:szCs w:val="21"/>
        </w:rPr>
      </w:pPr>
      <w:r>
        <w:rPr>
          <w:rFonts w:hint="eastAsia" w:ascii="宋体" w:hAnsi="宋体" w:cs="宋体"/>
          <w:szCs w:val="21"/>
        </w:rPr>
        <w:t xml:space="preserve"> 投标人：___________________________ </w:t>
      </w:r>
    </w:p>
    <w:p w14:paraId="200357DF">
      <w:pPr>
        <w:rPr>
          <w:rFonts w:ascii="宋体" w:hAnsi="宋体" w:cs="宋体"/>
          <w:szCs w:val="21"/>
        </w:rPr>
      </w:pPr>
      <w:r>
        <w:rPr>
          <w:rFonts w:hint="eastAsia" w:ascii="宋体" w:hAnsi="宋体" w:cs="宋体"/>
        </w:rPr>
        <w:t>工程名称：</w:t>
      </w:r>
      <w:r>
        <w:rPr>
          <w:rFonts w:hint="eastAsia" w:ascii="宋体" w:hAnsi="宋体" w:cs="宋体"/>
          <w:sz w:val="30"/>
          <w:u w:val="single"/>
        </w:rPr>
        <w:t xml:space="preserve">       </w:t>
      </w:r>
      <w:r>
        <w:rPr>
          <w:rFonts w:hint="eastAsia" w:ascii="宋体" w:hAnsi="宋体" w:cs="宋体"/>
          <w:szCs w:val="21"/>
        </w:rPr>
        <w:t xml:space="preserve"> </w:t>
      </w:r>
      <w:r>
        <w:rPr>
          <w:rFonts w:hint="eastAsia" w:ascii="宋体" w:hAnsi="宋体" w:cs="宋体"/>
        </w:rPr>
        <w:t xml:space="preserve"> (项目名称)   </w:t>
      </w:r>
      <w:r>
        <w:rPr>
          <w:rFonts w:hint="eastAsia" w:ascii="宋体" w:hAnsi="宋体" w:cs="宋体"/>
          <w:sz w:val="30"/>
          <w:u w:val="single"/>
        </w:rPr>
        <w:t xml:space="preserve">        </w:t>
      </w:r>
      <w:r>
        <w:rPr>
          <w:rFonts w:hint="eastAsia" w:ascii="宋体" w:hAnsi="宋体" w:cs="宋体"/>
          <w:szCs w:val="21"/>
        </w:rPr>
        <w:t xml:space="preserve">  </w:t>
      </w:r>
      <w:r>
        <w:rPr>
          <w:rFonts w:hint="eastAsia" w:ascii="宋体" w:hAnsi="宋体" w:cs="宋体"/>
        </w:rPr>
        <w:t xml:space="preserve"> (标段名称) </w:t>
      </w:r>
      <w:r>
        <w:rPr>
          <w:rFonts w:hint="eastAsia" w:ascii="宋体" w:hAnsi="宋体" w:cs="宋体"/>
          <w:szCs w:val="21"/>
        </w:rPr>
        <w:t xml:space="preserve">           </w:t>
      </w:r>
    </w:p>
    <w:p w14:paraId="1A57F3FD"/>
    <w:tbl>
      <w:tblPr>
        <w:tblStyle w:val="41"/>
        <w:tblW w:w="0" w:type="auto"/>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1"/>
        <w:gridCol w:w="2189"/>
        <w:gridCol w:w="1716"/>
        <w:gridCol w:w="1765"/>
        <w:gridCol w:w="1418"/>
      </w:tblGrid>
      <w:tr w14:paraId="58C45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241" w:type="dxa"/>
            <w:noWrap w:val="0"/>
            <w:vAlign w:val="center"/>
          </w:tcPr>
          <w:p w14:paraId="500838FC">
            <w:pPr>
              <w:spacing w:line="0" w:lineRule="atLeast"/>
              <w:ind w:left="108"/>
              <w:jc w:val="center"/>
            </w:pPr>
            <w:r>
              <w:rPr>
                <w:rFonts w:hint="eastAsia"/>
              </w:rPr>
              <w:t>序   号</w:t>
            </w:r>
          </w:p>
        </w:tc>
        <w:tc>
          <w:tcPr>
            <w:tcW w:w="2189" w:type="dxa"/>
            <w:noWrap w:val="0"/>
            <w:vAlign w:val="center"/>
          </w:tcPr>
          <w:p w14:paraId="5EC0BCEA">
            <w:pPr>
              <w:spacing w:line="0" w:lineRule="atLeast"/>
              <w:ind w:left="108"/>
              <w:jc w:val="center"/>
            </w:pPr>
            <w:r>
              <w:rPr>
                <w:rFonts w:hint="eastAsia"/>
              </w:rPr>
              <w:t>名  称</w:t>
            </w:r>
          </w:p>
        </w:tc>
        <w:tc>
          <w:tcPr>
            <w:tcW w:w="1716" w:type="dxa"/>
            <w:noWrap w:val="0"/>
            <w:vAlign w:val="center"/>
          </w:tcPr>
          <w:p w14:paraId="37A50583">
            <w:pPr>
              <w:spacing w:line="0" w:lineRule="atLeast"/>
              <w:ind w:left="108"/>
              <w:jc w:val="center"/>
            </w:pPr>
            <w:r>
              <w:rPr>
                <w:rFonts w:hint="eastAsia"/>
              </w:rPr>
              <w:t>单     位</w:t>
            </w:r>
          </w:p>
        </w:tc>
        <w:tc>
          <w:tcPr>
            <w:tcW w:w="1765" w:type="dxa"/>
            <w:noWrap w:val="0"/>
            <w:vAlign w:val="center"/>
          </w:tcPr>
          <w:p w14:paraId="37106D8A">
            <w:pPr>
              <w:spacing w:line="0" w:lineRule="atLeast"/>
              <w:ind w:left="108"/>
              <w:jc w:val="center"/>
            </w:pPr>
            <w:r>
              <w:rPr>
                <w:rFonts w:hint="eastAsia"/>
              </w:rPr>
              <w:t>单 价（元）</w:t>
            </w:r>
          </w:p>
        </w:tc>
        <w:tc>
          <w:tcPr>
            <w:tcW w:w="1418" w:type="dxa"/>
            <w:noWrap w:val="0"/>
            <w:vAlign w:val="center"/>
          </w:tcPr>
          <w:p w14:paraId="4474EF99">
            <w:pPr>
              <w:spacing w:line="0" w:lineRule="atLeast"/>
              <w:jc w:val="center"/>
            </w:pPr>
            <w:r>
              <w:rPr>
                <w:rFonts w:hint="eastAsia"/>
              </w:rPr>
              <w:t>备注</w:t>
            </w:r>
          </w:p>
        </w:tc>
      </w:tr>
      <w:tr w14:paraId="15026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241" w:type="dxa"/>
            <w:noWrap w:val="0"/>
            <w:vAlign w:val="top"/>
          </w:tcPr>
          <w:p w14:paraId="69520CE7">
            <w:pPr>
              <w:ind w:left="107"/>
            </w:pPr>
          </w:p>
        </w:tc>
        <w:tc>
          <w:tcPr>
            <w:tcW w:w="2189" w:type="dxa"/>
            <w:noWrap w:val="0"/>
            <w:vAlign w:val="top"/>
          </w:tcPr>
          <w:p w14:paraId="2D91B5BA">
            <w:pPr>
              <w:ind w:left="107"/>
            </w:pPr>
          </w:p>
        </w:tc>
        <w:tc>
          <w:tcPr>
            <w:tcW w:w="1716" w:type="dxa"/>
            <w:noWrap w:val="0"/>
            <w:vAlign w:val="top"/>
          </w:tcPr>
          <w:p w14:paraId="7F7C5A83">
            <w:pPr>
              <w:ind w:left="107"/>
            </w:pPr>
          </w:p>
        </w:tc>
        <w:tc>
          <w:tcPr>
            <w:tcW w:w="1765" w:type="dxa"/>
            <w:noWrap w:val="0"/>
            <w:vAlign w:val="top"/>
          </w:tcPr>
          <w:p w14:paraId="726281D6">
            <w:pPr>
              <w:ind w:left="107"/>
            </w:pPr>
          </w:p>
        </w:tc>
        <w:tc>
          <w:tcPr>
            <w:tcW w:w="1418" w:type="dxa"/>
            <w:noWrap w:val="0"/>
            <w:vAlign w:val="top"/>
          </w:tcPr>
          <w:p w14:paraId="2709388A">
            <w:pPr>
              <w:ind w:left="107"/>
            </w:pPr>
          </w:p>
        </w:tc>
      </w:tr>
      <w:tr w14:paraId="05C8B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241" w:type="dxa"/>
            <w:noWrap w:val="0"/>
            <w:vAlign w:val="top"/>
          </w:tcPr>
          <w:p w14:paraId="01686BF2">
            <w:pPr>
              <w:ind w:left="107"/>
            </w:pPr>
          </w:p>
        </w:tc>
        <w:tc>
          <w:tcPr>
            <w:tcW w:w="2189" w:type="dxa"/>
            <w:noWrap w:val="0"/>
            <w:vAlign w:val="top"/>
          </w:tcPr>
          <w:p w14:paraId="12EFEA34">
            <w:pPr>
              <w:ind w:left="107"/>
            </w:pPr>
          </w:p>
        </w:tc>
        <w:tc>
          <w:tcPr>
            <w:tcW w:w="1716" w:type="dxa"/>
            <w:noWrap w:val="0"/>
            <w:vAlign w:val="top"/>
          </w:tcPr>
          <w:p w14:paraId="361A1189">
            <w:pPr>
              <w:ind w:left="107"/>
            </w:pPr>
          </w:p>
        </w:tc>
        <w:tc>
          <w:tcPr>
            <w:tcW w:w="1765" w:type="dxa"/>
            <w:noWrap w:val="0"/>
            <w:vAlign w:val="top"/>
          </w:tcPr>
          <w:p w14:paraId="79D4D8E0">
            <w:pPr>
              <w:ind w:left="107"/>
            </w:pPr>
          </w:p>
        </w:tc>
        <w:tc>
          <w:tcPr>
            <w:tcW w:w="1418" w:type="dxa"/>
            <w:noWrap w:val="0"/>
            <w:vAlign w:val="top"/>
          </w:tcPr>
          <w:p w14:paraId="2BD88335">
            <w:pPr>
              <w:ind w:left="107"/>
            </w:pPr>
          </w:p>
        </w:tc>
      </w:tr>
      <w:tr w14:paraId="2C700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241" w:type="dxa"/>
            <w:noWrap w:val="0"/>
            <w:vAlign w:val="top"/>
          </w:tcPr>
          <w:p w14:paraId="11B8F7B8">
            <w:pPr>
              <w:ind w:left="107"/>
            </w:pPr>
          </w:p>
        </w:tc>
        <w:tc>
          <w:tcPr>
            <w:tcW w:w="2189" w:type="dxa"/>
            <w:noWrap w:val="0"/>
            <w:vAlign w:val="top"/>
          </w:tcPr>
          <w:p w14:paraId="7CD05F46">
            <w:pPr>
              <w:ind w:left="107"/>
            </w:pPr>
          </w:p>
        </w:tc>
        <w:tc>
          <w:tcPr>
            <w:tcW w:w="1716" w:type="dxa"/>
            <w:noWrap w:val="0"/>
            <w:vAlign w:val="top"/>
          </w:tcPr>
          <w:p w14:paraId="7BA01C8A">
            <w:pPr>
              <w:ind w:left="107"/>
            </w:pPr>
          </w:p>
        </w:tc>
        <w:tc>
          <w:tcPr>
            <w:tcW w:w="1765" w:type="dxa"/>
            <w:noWrap w:val="0"/>
            <w:vAlign w:val="top"/>
          </w:tcPr>
          <w:p w14:paraId="6F533756">
            <w:pPr>
              <w:ind w:left="107"/>
            </w:pPr>
          </w:p>
        </w:tc>
        <w:tc>
          <w:tcPr>
            <w:tcW w:w="1418" w:type="dxa"/>
            <w:noWrap w:val="0"/>
            <w:vAlign w:val="top"/>
          </w:tcPr>
          <w:p w14:paraId="6EC96D1C">
            <w:pPr>
              <w:ind w:left="107"/>
            </w:pPr>
          </w:p>
        </w:tc>
      </w:tr>
      <w:tr w14:paraId="20C4C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241" w:type="dxa"/>
            <w:noWrap w:val="0"/>
            <w:vAlign w:val="top"/>
          </w:tcPr>
          <w:p w14:paraId="2940795C">
            <w:pPr>
              <w:ind w:left="107"/>
            </w:pPr>
          </w:p>
        </w:tc>
        <w:tc>
          <w:tcPr>
            <w:tcW w:w="2189" w:type="dxa"/>
            <w:noWrap w:val="0"/>
            <w:vAlign w:val="top"/>
          </w:tcPr>
          <w:p w14:paraId="4FA62A57">
            <w:pPr>
              <w:ind w:left="107"/>
            </w:pPr>
          </w:p>
        </w:tc>
        <w:tc>
          <w:tcPr>
            <w:tcW w:w="1716" w:type="dxa"/>
            <w:noWrap w:val="0"/>
            <w:vAlign w:val="top"/>
          </w:tcPr>
          <w:p w14:paraId="31785724">
            <w:pPr>
              <w:ind w:left="107"/>
            </w:pPr>
          </w:p>
        </w:tc>
        <w:tc>
          <w:tcPr>
            <w:tcW w:w="1765" w:type="dxa"/>
            <w:noWrap w:val="0"/>
            <w:vAlign w:val="top"/>
          </w:tcPr>
          <w:p w14:paraId="6370D0A0">
            <w:pPr>
              <w:ind w:left="107"/>
            </w:pPr>
          </w:p>
        </w:tc>
        <w:tc>
          <w:tcPr>
            <w:tcW w:w="1418" w:type="dxa"/>
            <w:noWrap w:val="0"/>
            <w:vAlign w:val="top"/>
          </w:tcPr>
          <w:p w14:paraId="01919936">
            <w:pPr>
              <w:ind w:left="107"/>
            </w:pPr>
          </w:p>
        </w:tc>
      </w:tr>
      <w:tr w14:paraId="1B3A4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241" w:type="dxa"/>
            <w:noWrap w:val="0"/>
            <w:vAlign w:val="top"/>
          </w:tcPr>
          <w:p w14:paraId="78E4D234">
            <w:pPr>
              <w:ind w:left="107"/>
            </w:pPr>
          </w:p>
        </w:tc>
        <w:tc>
          <w:tcPr>
            <w:tcW w:w="2189" w:type="dxa"/>
            <w:noWrap w:val="0"/>
            <w:vAlign w:val="top"/>
          </w:tcPr>
          <w:p w14:paraId="3D96F004">
            <w:pPr>
              <w:ind w:left="107"/>
            </w:pPr>
          </w:p>
        </w:tc>
        <w:tc>
          <w:tcPr>
            <w:tcW w:w="1716" w:type="dxa"/>
            <w:noWrap w:val="0"/>
            <w:vAlign w:val="top"/>
          </w:tcPr>
          <w:p w14:paraId="12E78D49">
            <w:pPr>
              <w:ind w:left="107"/>
            </w:pPr>
          </w:p>
        </w:tc>
        <w:tc>
          <w:tcPr>
            <w:tcW w:w="1765" w:type="dxa"/>
            <w:noWrap w:val="0"/>
            <w:vAlign w:val="top"/>
          </w:tcPr>
          <w:p w14:paraId="59B99C4C">
            <w:pPr>
              <w:ind w:left="107"/>
            </w:pPr>
          </w:p>
        </w:tc>
        <w:tc>
          <w:tcPr>
            <w:tcW w:w="1418" w:type="dxa"/>
            <w:noWrap w:val="0"/>
            <w:vAlign w:val="top"/>
          </w:tcPr>
          <w:p w14:paraId="76011A2F">
            <w:pPr>
              <w:ind w:left="107"/>
            </w:pPr>
          </w:p>
        </w:tc>
      </w:tr>
      <w:tr w14:paraId="3A58E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241" w:type="dxa"/>
            <w:noWrap w:val="0"/>
            <w:vAlign w:val="top"/>
          </w:tcPr>
          <w:p w14:paraId="26A1A554">
            <w:pPr>
              <w:ind w:left="107"/>
            </w:pPr>
          </w:p>
        </w:tc>
        <w:tc>
          <w:tcPr>
            <w:tcW w:w="2189" w:type="dxa"/>
            <w:noWrap w:val="0"/>
            <w:vAlign w:val="top"/>
          </w:tcPr>
          <w:p w14:paraId="667ADFD3">
            <w:pPr>
              <w:ind w:left="107"/>
            </w:pPr>
          </w:p>
        </w:tc>
        <w:tc>
          <w:tcPr>
            <w:tcW w:w="1716" w:type="dxa"/>
            <w:noWrap w:val="0"/>
            <w:vAlign w:val="top"/>
          </w:tcPr>
          <w:p w14:paraId="04995A72">
            <w:pPr>
              <w:ind w:left="107"/>
            </w:pPr>
          </w:p>
        </w:tc>
        <w:tc>
          <w:tcPr>
            <w:tcW w:w="1765" w:type="dxa"/>
            <w:noWrap w:val="0"/>
            <w:vAlign w:val="top"/>
          </w:tcPr>
          <w:p w14:paraId="164FF9FC">
            <w:pPr>
              <w:ind w:left="107"/>
            </w:pPr>
          </w:p>
        </w:tc>
        <w:tc>
          <w:tcPr>
            <w:tcW w:w="1418" w:type="dxa"/>
            <w:noWrap w:val="0"/>
            <w:vAlign w:val="top"/>
          </w:tcPr>
          <w:p w14:paraId="14BD81B2">
            <w:pPr>
              <w:ind w:left="107"/>
            </w:pPr>
          </w:p>
        </w:tc>
      </w:tr>
      <w:tr w14:paraId="4E6DA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241" w:type="dxa"/>
            <w:noWrap w:val="0"/>
            <w:vAlign w:val="top"/>
          </w:tcPr>
          <w:p w14:paraId="0855DAD1">
            <w:pPr>
              <w:ind w:left="107"/>
            </w:pPr>
          </w:p>
        </w:tc>
        <w:tc>
          <w:tcPr>
            <w:tcW w:w="2189" w:type="dxa"/>
            <w:noWrap w:val="0"/>
            <w:vAlign w:val="top"/>
          </w:tcPr>
          <w:p w14:paraId="0EF87FAB">
            <w:pPr>
              <w:ind w:left="107"/>
            </w:pPr>
          </w:p>
        </w:tc>
        <w:tc>
          <w:tcPr>
            <w:tcW w:w="1716" w:type="dxa"/>
            <w:noWrap w:val="0"/>
            <w:vAlign w:val="top"/>
          </w:tcPr>
          <w:p w14:paraId="2C7B8DB3">
            <w:pPr>
              <w:ind w:left="107"/>
            </w:pPr>
          </w:p>
        </w:tc>
        <w:tc>
          <w:tcPr>
            <w:tcW w:w="1765" w:type="dxa"/>
            <w:noWrap w:val="0"/>
            <w:vAlign w:val="top"/>
          </w:tcPr>
          <w:p w14:paraId="65A779E5">
            <w:pPr>
              <w:ind w:left="107"/>
            </w:pPr>
          </w:p>
        </w:tc>
        <w:tc>
          <w:tcPr>
            <w:tcW w:w="1418" w:type="dxa"/>
            <w:noWrap w:val="0"/>
            <w:vAlign w:val="top"/>
          </w:tcPr>
          <w:p w14:paraId="788AA439">
            <w:pPr>
              <w:ind w:left="107"/>
            </w:pPr>
          </w:p>
        </w:tc>
      </w:tr>
      <w:tr w14:paraId="156B9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241" w:type="dxa"/>
            <w:noWrap w:val="0"/>
            <w:vAlign w:val="top"/>
          </w:tcPr>
          <w:p w14:paraId="16F88DC5">
            <w:pPr>
              <w:ind w:left="107"/>
            </w:pPr>
          </w:p>
        </w:tc>
        <w:tc>
          <w:tcPr>
            <w:tcW w:w="2189" w:type="dxa"/>
            <w:noWrap w:val="0"/>
            <w:vAlign w:val="top"/>
          </w:tcPr>
          <w:p w14:paraId="6D05ECF6">
            <w:pPr>
              <w:ind w:left="107"/>
            </w:pPr>
          </w:p>
        </w:tc>
        <w:tc>
          <w:tcPr>
            <w:tcW w:w="1716" w:type="dxa"/>
            <w:noWrap w:val="0"/>
            <w:vAlign w:val="top"/>
          </w:tcPr>
          <w:p w14:paraId="73C57B70">
            <w:pPr>
              <w:ind w:left="107"/>
            </w:pPr>
          </w:p>
        </w:tc>
        <w:tc>
          <w:tcPr>
            <w:tcW w:w="1765" w:type="dxa"/>
            <w:noWrap w:val="0"/>
            <w:vAlign w:val="top"/>
          </w:tcPr>
          <w:p w14:paraId="5979F8D7">
            <w:pPr>
              <w:ind w:left="107"/>
            </w:pPr>
          </w:p>
        </w:tc>
        <w:tc>
          <w:tcPr>
            <w:tcW w:w="1418" w:type="dxa"/>
            <w:noWrap w:val="0"/>
            <w:vAlign w:val="top"/>
          </w:tcPr>
          <w:p w14:paraId="20BD4326">
            <w:pPr>
              <w:ind w:left="107"/>
            </w:pPr>
          </w:p>
        </w:tc>
      </w:tr>
      <w:tr w14:paraId="40CC7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241" w:type="dxa"/>
            <w:noWrap w:val="0"/>
            <w:vAlign w:val="top"/>
          </w:tcPr>
          <w:p w14:paraId="5DC89A1C">
            <w:pPr>
              <w:ind w:left="107"/>
            </w:pPr>
          </w:p>
        </w:tc>
        <w:tc>
          <w:tcPr>
            <w:tcW w:w="2189" w:type="dxa"/>
            <w:noWrap w:val="0"/>
            <w:vAlign w:val="top"/>
          </w:tcPr>
          <w:p w14:paraId="355F9733">
            <w:pPr>
              <w:ind w:left="107"/>
            </w:pPr>
          </w:p>
        </w:tc>
        <w:tc>
          <w:tcPr>
            <w:tcW w:w="1716" w:type="dxa"/>
            <w:noWrap w:val="0"/>
            <w:vAlign w:val="top"/>
          </w:tcPr>
          <w:p w14:paraId="685A41F4">
            <w:pPr>
              <w:ind w:left="107"/>
            </w:pPr>
          </w:p>
        </w:tc>
        <w:tc>
          <w:tcPr>
            <w:tcW w:w="1765" w:type="dxa"/>
            <w:noWrap w:val="0"/>
            <w:vAlign w:val="top"/>
          </w:tcPr>
          <w:p w14:paraId="44CC286B">
            <w:pPr>
              <w:ind w:left="107"/>
            </w:pPr>
          </w:p>
        </w:tc>
        <w:tc>
          <w:tcPr>
            <w:tcW w:w="1418" w:type="dxa"/>
            <w:noWrap w:val="0"/>
            <w:vAlign w:val="top"/>
          </w:tcPr>
          <w:p w14:paraId="37524645">
            <w:pPr>
              <w:ind w:left="107"/>
            </w:pPr>
          </w:p>
        </w:tc>
      </w:tr>
      <w:tr w14:paraId="33B8E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241" w:type="dxa"/>
            <w:noWrap w:val="0"/>
            <w:vAlign w:val="top"/>
          </w:tcPr>
          <w:p w14:paraId="37A367F9">
            <w:pPr>
              <w:ind w:left="107"/>
            </w:pPr>
          </w:p>
        </w:tc>
        <w:tc>
          <w:tcPr>
            <w:tcW w:w="2189" w:type="dxa"/>
            <w:noWrap w:val="0"/>
            <w:vAlign w:val="top"/>
          </w:tcPr>
          <w:p w14:paraId="482615E0">
            <w:pPr>
              <w:ind w:left="107"/>
            </w:pPr>
          </w:p>
        </w:tc>
        <w:tc>
          <w:tcPr>
            <w:tcW w:w="1716" w:type="dxa"/>
            <w:noWrap w:val="0"/>
            <w:vAlign w:val="top"/>
          </w:tcPr>
          <w:p w14:paraId="0AC88891">
            <w:pPr>
              <w:ind w:left="107"/>
            </w:pPr>
          </w:p>
        </w:tc>
        <w:tc>
          <w:tcPr>
            <w:tcW w:w="1765" w:type="dxa"/>
            <w:noWrap w:val="0"/>
            <w:vAlign w:val="top"/>
          </w:tcPr>
          <w:p w14:paraId="745F3155">
            <w:pPr>
              <w:ind w:left="107"/>
            </w:pPr>
          </w:p>
        </w:tc>
        <w:tc>
          <w:tcPr>
            <w:tcW w:w="1418" w:type="dxa"/>
            <w:noWrap w:val="0"/>
            <w:vAlign w:val="top"/>
          </w:tcPr>
          <w:p w14:paraId="5DB708B2">
            <w:pPr>
              <w:ind w:left="107"/>
            </w:pPr>
          </w:p>
        </w:tc>
      </w:tr>
      <w:tr w14:paraId="4121E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241" w:type="dxa"/>
            <w:noWrap w:val="0"/>
            <w:vAlign w:val="top"/>
          </w:tcPr>
          <w:p w14:paraId="6164F0F9">
            <w:pPr>
              <w:ind w:left="107"/>
            </w:pPr>
          </w:p>
        </w:tc>
        <w:tc>
          <w:tcPr>
            <w:tcW w:w="2189" w:type="dxa"/>
            <w:noWrap w:val="0"/>
            <w:vAlign w:val="top"/>
          </w:tcPr>
          <w:p w14:paraId="54C2D31B">
            <w:pPr>
              <w:ind w:left="107"/>
            </w:pPr>
          </w:p>
        </w:tc>
        <w:tc>
          <w:tcPr>
            <w:tcW w:w="1716" w:type="dxa"/>
            <w:noWrap w:val="0"/>
            <w:vAlign w:val="top"/>
          </w:tcPr>
          <w:p w14:paraId="02088BCC">
            <w:pPr>
              <w:ind w:left="107"/>
            </w:pPr>
          </w:p>
        </w:tc>
        <w:tc>
          <w:tcPr>
            <w:tcW w:w="1765" w:type="dxa"/>
            <w:noWrap w:val="0"/>
            <w:vAlign w:val="top"/>
          </w:tcPr>
          <w:p w14:paraId="5E86A6EA">
            <w:pPr>
              <w:ind w:left="107"/>
            </w:pPr>
          </w:p>
        </w:tc>
        <w:tc>
          <w:tcPr>
            <w:tcW w:w="1418" w:type="dxa"/>
            <w:noWrap w:val="0"/>
            <w:vAlign w:val="top"/>
          </w:tcPr>
          <w:p w14:paraId="0D6E1602">
            <w:pPr>
              <w:ind w:left="107"/>
            </w:pPr>
          </w:p>
        </w:tc>
      </w:tr>
      <w:tr w14:paraId="38469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241" w:type="dxa"/>
            <w:noWrap w:val="0"/>
            <w:vAlign w:val="top"/>
          </w:tcPr>
          <w:p w14:paraId="5289EC11">
            <w:pPr>
              <w:ind w:left="107"/>
            </w:pPr>
          </w:p>
        </w:tc>
        <w:tc>
          <w:tcPr>
            <w:tcW w:w="2189" w:type="dxa"/>
            <w:noWrap w:val="0"/>
            <w:vAlign w:val="top"/>
          </w:tcPr>
          <w:p w14:paraId="115B5FEE">
            <w:pPr>
              <w:ind w:left="107"/>
            </w:pPr>
          </w:p>
        </w:tc>
        <w:tc>
          <w:tcPr>
            <w:tcW w:w="1716" w:type="dxa"/>
            <w:noWrap w:val="0"/>
            <w:vAlign w:val="top"/>
          </w:tcPr>
          <w:p w14:paraId="44A9F9DA">
            <w:pPr>
              <w:ind w:left="107"/>
            </w:pPr>
          </w:p>
        </w:tc>
        <w:tc>
          <w:tcPr>
            <w:tcW w:w="1765" w:type="dxa"/>
            <w:noWrap w:val="0"/>
            <w:vAlign w:val="top"/>
          </w:tcPr>
          <w:p w14:paraId="27B70FAB">
            <w:pPr>
              <w:ind w:left="107"/>
            </w:pPr>
          </w:p>
        </w:tc>
        <w:tc>
          <w:tcPr>
            <w:tcW w:w="1418" w:type="dxa"/>
            <w:noWrap w:val="0"/>
            <w:vAlign w:val="top"/>
          </w:tcPr>
          <w:p w14:paraId="4DEBABCA">
            <w:pPr>
              <w:ind w:left="107"/>
            </w:pPr>
          </w:p>
        </w:tc>
      </w:tr>
      <w:tr w14:paraId="714F7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241" w:type="dxa"/>
            <w:noWrap w:val="0"/>
            <w:vAlign w:val="top"/>
          </w:tcPr>
          <w:p w14:paraId="3F7DC29B">
            <w:pPr>
              <w:ind w:left="107"/>
            </w:pPr>
          </w:p>
        </w:tc>
        <w:tc>
          <w:tcPr>
            <w:tcW w:w="2189" w:type="dxa"/>
            <w:noWrap w:val="0"/>
            <w:vAlign w:val="top"/>
          </w:tcPr>
          <w:p w14:paraId="0C5A19E8">
            <w:pPr>
              <w:ind w:left="107"/>
            </w:pPr>
          </w:p>
        </w:tc>
        <w:tc>
          <w:tcPr>
            <w:tcW w:w="1716" w:type="dxa"/>
            <w:noWrap w:val="0"/>
            <w:vAlign w:val="top"/>
          </w:tcPr>
          <w:p w14:paraId="0F894431">
            <w:pPr>
              <w:ind w:left="107"/>
            </w:pPr>
          </w:p>
        </w:tc>
        <w:tc>
          <w:tcPr>
            <w:tcW w:w="1765" w:type="dxa"/>
            <w:noWrap w:val="0"/>
            <w:vAlign w:val="top"/>
          </w:tcPr>
          <w:p w14:paraId="1781F11F">
            <w:pPr>
              <w:ind w:left="107"/>
            </w:pPr>
          </w:p>
        </w:tc>
        <w:tc>
          <w:tcPr>
            <w:tcW w:w="1418" w:type="dxa"/>
            <w:noWrap w:val="0"/>
            <w:vAlign w:val="top"/>
          </w:tcPr>
          <w:p w14:paraId="6ABEE906">
            <w:pPr>
              <w:ind w:left="107"/>
            </w:pPr>
          </w:p>
        </w:tc>
      </w:tr>
      <w:tr w14:paraId="1386B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241" w:type="dxa"/>
            <w:noWrap w:val="0"/>
            <w:vAlign w:val="top"/>
          </w:tcPr>
          <w:p w14:paraId="45896FE2">
            <w:pPr>
              <w:ind w:left="107"/>
            </w:pPr>
          </w:p>
        </w:tc>
        <w:tc>
          <w:tcPr>
            <w:tcW w:w="2189" w:type="dxa"/>
            <w:noWrap w:val="0"/>
            <w:vAlign w:val="top"/>
          </w:tcPr>
          <w:p w14:paraId="4B4B47ED">
            <w:pPr>
              <w:ind w:left="107"/>
            </w:pPr>
          </w:p>
        </w:tc>
        <w:tc>
          <w:tcPr>
            <w:tcW w:w="1716" w:type="dxa"/>
            <w:noWrap w:val="0"/>
            <w:vAlign w:val="top"/>
          </w:tcPr>
          <w:p w14:paraId="535A6E62">
            <w:pPr>
              <w:ind w:left="107"/>
            </w:pPr>
          </w:p>
        </w:tc>
        <w:tc>
          <w:tcPr>
            <w:tcW w:w="1765" w:type="dxa"/>
            <w:noWrap w:val="0"/>
            <w:vAlign w:val="top"/>
          </w:tcPr>
          <w:p w14:paraId="11965518">
            <w:pPr>
              <w:ind w:left="107"/>
            </w:pPr>
          </w:p>
        </w:tc>
        <w:tc>
          <w:tcPr>
            <w:tcW w:w="1418" w:type="dxa"/>
            <w:noWrap w:val="0"/>
            <w:vAlign w:val="top"/>
          </w:tcPr>
          <w:p w14:paraId="17E227CB">
            <w:pPr>
              <w:ind w:left="107"/>
            </w:pPr>
          </w:p>
        </w:tc>
      </w:tr>
      <w:tr w14:paraId="67FE4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241" w:type="dxa"/>
            <w:noWrap w:val="0"/>
            <w:vAlign w:val="top"/>
          </w:tcPr>
          <w:p w14:paraId="77D1EBCF">
            <w:pPr>
              <w:ind w:left="107"/>
            </w:pPr>
          </w:p>
        </w:tc>
        <w:tc>
          <w:tcPr>
            <w:tcW w:w="2189" w:type="dxa"/>
            <w:noWrap w:val="0"/>
            <w:vAlign w:val="top"/>
          </w:tcPr>
          <w:p w14:paraId="7D79F32F">
            <w:pPr>
              <w:ind w:left="107"/>
            </w:pPr>
          </w:p>
        </w:tc>
        <w:tc>
          <w:tcPr>
            <w:tcW w:w="1716" w:type="dxa"/>
            <w:noWrap w:val="0"/>
            <w:vAlign w:val="top"/>
          </w:tcPr>
          <w:p w14:paraId="63FA0778">
            <w:pPr>
              <w:ind w:left="107"/>
            </w:pPr>
          </w:p>
        </w:tc>
        <w:tc>
          <w:tcPr>
            <w:tcW w:w="1765" w:type="dxa"/>
            <w:noWrap w:val="0"/>
            <w:vAlign w:val="top"/>
          </w:tcPr>
          <w:p w14:paraId="6C8661A9">
            <w:pPr>
              <w:ind w:left="107"/>
            </w:pPr>
          </w:p>
        </w:tc>
        <w:tc>
          <w:tcPr>
            <w:tcW w:w="1418" w:type="dxa"/>
            <w:noWrap w:val="0"/>
            <w:vAlign w:val="top"/>
          </w:tcPr>
          <w:p w14:paraId="1B6CD904">
            <w:pPr>
              <w:ind w:left="107"/>
            </w:pPr>
          </w:p>
        </w:tc>
      </w:tr>
      <w:tr w14:paraId="22764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241" w:type="dxa"/>
            <w:noWrap w:val="0"/>
            <w:vAlign w:val="top"/>
          </w:tcPr>
          <w:p w14:paraId="36C0B6C3">
            <w:pPr>
              <w:ind w:left="107"/>
            </w:pPr>
          </w:p>
        </w:tc>
        <w:tc>
          <w:tcPr>
            <w:tcW w:w="2189" w:type="dxa"/>
            <w:noWrap w:val="0"/>
            <w:vAlign w:val="top"/>
          </w:tcPr>
          <w:p w14:paraId="7052124E">
            <w:pPr>
              <w:ind w:left="107"/>
            </w:pPr>
          </w:p>
        </w:tc>
        <w:tc>
          <w:tcPr>
            <w:tcW w:w="1716" w:type="dxa"/>
            <w:noWrap w:val="0"/>
            <w:vAlign w:val="top"/>
          </w:tcPr>
          <w:p w14:paraId="06BBE3AD">
            <w:pPr>
              <w:ind w:left="107"/>
            </w:pPr>
          </w:p>
        </w:tc>
        <w:tc>
          <w:tcPr>
            <w:tcW w:w="1765" w:type="dxa"/>
            <w:noWrap w:val="0"/>
            <w:vAlign w:val="top"/>
          </w:tcPr>
          <w:p w14:paraId="31787EA5">
            <w:pPr>
              <w:ind w:left="107"/>
            </w:pPr>
          </w:p>
        </w:tc>
        <w:tc>
          <w:tcPr>
            <w:tcW w:w="1418" w:type="dxa"/>
            <w:noWrap w:val="0"/>
            <w:vAlign w:val="top"/>
          </w:tcPr>
          <w:p w14:paraId="23D147A7">
            <w:pPr>
              <w:ind w:left="107"/>
            </w:pPr>
          </w:p>
        </w:tc>
      </w:tr>
      <w:tr w14:paraId="5B48A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241" w:type="dxa"/>
            <w:noWrap w:val="0"/>
            <w:vAlign w:val="top"/>
          </w:tcPr>
          <w:p w14:paraId="43E2D05E">
            <w:pPr>
              <w:ind w:left="107"/>
            </w:pPr>
          </w:p>
        </w:tc>
        <w:tc>
          <w:tcPr>
            <w:tcW w:w="2189" w:type="dxa"/>
            <w:noWrap w:val="0"/>
            <w:vAlign w:val="top"/>
          </w:tcPr>
          <w:p w14:paraId="54E478A8">
            <w:pPr>
              <w:ind w:left="107"/>
            </w:pPr>
          </w:p>
        </w:tc>
        <w:tc>
          <w:tcPr>
            <w:tcW w:w="1716" w:type="dxa"/>
            <w:noWrap w:val="0"/>
            <w:vAlign w:val="top"/>
          </w:tcPr>
          <w:p w14:paraId="3C79F2B5">
            <w:pPr>
              <w:ind w:left="107"/>
            </w:pPr>
          </w:p>
        </w:tc>
        <w:tc>
          <w:tcPr>
            <w:tcW w:w="1765" w:type="dxa"/>
            <w:noWrap w:val="0"/>
            <w:vAlign w:val="top"/>
          </w:tcPr>
          <w:p w14:paraId="5B5C5F37">
            <w:pPr>
              <w:ind w:left="107"/>
            </w:pPr>
          </w:p>
        </w:tc>
        <w:tc>
          <w:tcPr>
            <w:tcW w:w="1418" w:type="dxa"/>
            <w:noWrap w:val="0"/>
            <w:vAlign w:val="top"/>
          </w:tcPr>
          <w:p w14:paraId="10DA7121">
            <w:pPr>
              <w:ind w:left="107"/>
            </w:pPr>
          </w:p>
        </w:tc>
      </w:tr>
      <w:tr w14:paraId="5689D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241" w:type="dxa"/>
            <w:noWrap w:val="0"/>
            <w:vAlign w:val="top"/>
          </w:tcPr>
          <w:p w14:paraId="7D903963">
            <w:pPr>
              <w:ind w:left="107"/>
            </w:pPr>
          </w:p>
        </w:tc>
        <w:tc>
          <w:tcPr>
            <w:tcW w:w="2189" w:type="dxa"/>
            <w:noWrap w:val="0"/>
            <w:vAlign w:val="top"/>
          </w:tcPr>
          <w:p w14:paraId="14539671">
            <w:pPr>
              <w:ind w:left="107"/>
            </w:pPr>
          </w:p>
        </w:tc>
        <w:tc>
          <w:tcPr>
            <w:tcW w:w="1716" w:type="dxa"/>
            <w:noWrap w:val="0"/>
            <w:vAlign w:val="top"/>
          </w:tcPr>
          <w:p w14:paraId="5249F713">
            <w:pPr>
              <w:ind w:left="107"/>
            </w:pPr>
          </w:p>
        </w:tc>
        <w:tc>
          <w:tcPr>
            <w:tcW w:w="1765" w:type="dxa"/>
            <w:noWrap w:val="0"/>
            <w:vAlign w:val="top"/>
          </w:tcPr>
          <w:p w14:paraId="55AEF035">
            <w:pPr>
              <w:ind w:left="107"/>
            </w:pPr>
          </w:p>
        </w:tc>
        <w:tc>
          <w:tcPr>
            <w:tcW w:w="1418" w:type="dxa"/>
            <w:noWrap w:val="0"/>
            <w:vAlign w:val="top"/>
          </w:tcPr>
          <w:p w14:paraId="2461565A">
            <w:pPr>
              <w:ind w:left="107"/>
            </w:pPr>
          </w:p>
        </w:tc>
      </w:tr>
    </w:tbl>
    <w:p w14:paraId="5F160AB7">
      <w:pPr>
        <w:rPr>
          <w:rFonts w:ascii="黑体" w:hAnsi="黑体" w:eastAsia="黑体"/>
          <w:bCs/>
          <w:sz w:val="32"/>
        </w:rPr>
      </w:pPr>
    </w:p>
    <w:p w14:paraId="259E4BB5">
      <w:pPr>
        <w:rPr>
          <w:rFonts w:ascii="宋体" w:hAnsi="宋体" w:cs="宋体"/>
          <w:b/>
          <w:bCs/>
          <w:sz w:val="32"/>
        </w:rPr>
      </w:pPr>
      <w:r>
        <w:rPr>
          <w:rFonts w:hint="eastAsia" w:ascii="宋体" w:hAnsi="宋体" w:cs="宋体"/>
        </w:rPr>
        <w:t xml:space="preserve"> </w:t>
      </w:r>
      <w:bookmarkEnd w:id="2611"/>
      <w:bookmarkStart w:id="2794" w:name="_Toc144974855"/>
      <w:bookmarkStart w:id="2795" w:name="_Toc222031060"/>
      <w:bookmarkStart w:id="2796" w:name="_Toc229305417"/>
      <w:bookmarkStart w:id="2797" w:name="_Toc168476316"/>
      <w:bookmarkStart w:id="2798" w:name="_Toc222029558"/>
      <w:bookmarkStart w:id="2799" w:name="_Toc168475913"/>
      <w:bookmarkStart w:id="2800" w:name="_Toc222032727"/>
      <w:bookmarkStart w:id="2801" w:name="_Toc222033909"/>
      <w:bookmarkStart w:id="2802" w:name="_Toc221951909"/>
    </w:p>
    <w:p w14:paraId="295FF22E">
      <w:pPr>
        <w:rPr>
          <w:rFonts w:ascii="宋体" w:hAnsi="宋体" w:cs="宋体"/>
          <w:b/>
          <w:bCs/>
          <w:sz w:val="32"/>
        </w:rPr>
      </w:pPr>
    </w:p>
    <w:p w14:paraId="2CC0EAD8">
      <w:pPr>
        <w:rPr>
          <w:rFonts w:ascii="宋体" w:hAnsi="宋体" w:cs="宋体"/>
          <w:b/>
          <w:bCs/>
          <w:sz w:val="32"/>
        </w:rPr>
      </w:pPr>
    </w:p>
    <w:p w14:paraId="579ABAA6">
      <w:pPr>
        <w:rPr>
          <w:rFonts w:ascii="宋体" w:hAnsi="宋体" w:cs="宋体"/>
          <w:b/>
          <w:bCs/>
          <w:sz w:val="32"/>
        </w:rPr>
      </w:pPr>
    </w:p>
    <w:p w14:paraId="71758687">
      <w:pPr>
        <w:rPr>
          <w:rFonts w:ascii="宋体" w:hAnsi="宋体" w:cs="宋体"/>
          <w:b/>
          <w:bCs/>
          <w:sz w:val="32"/>
        </w:rPr>
      </w:pPr>
    </w:p>
    <w:p w14:paraId="3A071F33">
      <w:pPr>
        <w:rPr>
          <w:rFonts w:ascii="宋体" w:hAnsi="宋体" w:cs="宋体"/>
          <w:b/>
          <w:bCs/>
          <w:sz w:val="32"/>
        </w:rPr>
      </w:pPr>
    </w:p>
    <w:p w14:paraId="6CD1E7A5">
      <w:pPr>
        <w:rPr>
          <w:rFonts w:ascii="宋体" w:hAnsi="宋体" w:cs="宋体"/>
          <w:b/>
          <w:bCs/>
          <w:sz w:val="32"/>
        </w:rPr>
      </w:pPr>
    </w:p>
    <w:p w14:paraId="1F998C0D">
      <w:pPr>
        <w:rPr>
          <w:rFonts w:ascii="宋体" w:hAnsi="宋体" w:cs="宋体"/>
          <w:b/>
          <w:bCs/>
          <w:sz w:val="32"/>
        </w:rPr>
      </w:pPr>
    </w:p>
    <w:p w14:paraId="3E9E409B">
      <w:pPr>
        <w:pStyle w:val="3"/>
        <w:spacing w:before="120" w:after="120" w:line="400" w:lineRule="exact"/>
        <w:rPr>
          <w:rFonts w:ascii="黑体" w:hAnsi="黑体" w:eastAsia="黑体" w:cs="宋体"/>
          <w:b w:val="0"/>
          <w:bCs w:val="0"/>
          <w:sz w:val="32"/>
        </w:rPr>
      </w:pPr>
      <w:bookmarkStart w:id="2803" w:name="_Toc712044873"/>
      <w:bookmarkStart w:id="2804" w:name="_Toc21416"/>
      <w:bookmarkStart w:id="2805" w:name="_Toc12357"/>
      <w:bookmarkStart w:id="2806" w:name="_Toc22433"/>
      <w:bookmarkStart w:id="2807" w:name="_Toc2083643462"/>
      <w:bookmarkStart w:id="2808" w:name="_Toc6436"/>
      <w:bookmarkStart w:id="2809" w:name="_Toc22665"/>
      <w:bookmarkStart w:id="2810" w:name="_Toc19156"/>
      <w:bookmarkStart w:id="2811" w:name="_Toc387753618"/>
      <w:r>
        <w:rPr>
          <w:rFonts w:hint="eastAsia" w:ascii="黑体" w:hAnsi="黑体" w:eastAsia="黑体" w:cs="宋体"/>
          <w:b w:val="0"/>
          <w:bCs w:val="0"/>
          <w:sz w:val="32"/>
        </w:rPr>
        <w:t>第  二  卷</w:t>
      </w:r>
      <w:bookmarkEnd w:id="2803"/>
      <w:bookmarkEnd w:id="2804"/>
      <w:bookmarkEnd w:id="2805"/>
      <w:bookmarkEnd w:id="2806"/>
      <w:bookmarkEnd w:id="2807"/>
      <w:bookmarkEnd w:id="2808"/>
      <w:bookmarkEnd w:id="2809"/>
      <w:bookmarkEnd w:id="2810"/>
      <w:bookmarkEnd w:id="2811"/>
      <w:r>
        <w:rPr>
          <w:rFonts w:hint="eastAsia" w:ascii="黑体" w:hAnsi="黑体" w:eastAsia="黑体" w:cs="宋体"/>
          <w:b w:val="0"/>
          <w:bCs w:val="0"/>
          <w:sz w:val="32"/>
        </w:rPr>
        <w:t xml:space="preserve">  </w:t>
      </w:r>
    </w:p>
    <w:p w14:paraId="120585FC">
      <w:pPr>
        <w:rPr>
          <w:rFonts w:ascii="宋体" w:hAnsi="宋体" w:cs="宋体"/>
        </w:rPr>
      </w:pPr>
      <w:r>
        <w:rPr>
          <w:rFonts w:hint="eastAsia" w:ascii="宋体" w:hAnsi="宋体" w:cs="宋体"/>
        </w:rPr>
        <w:br w:type="page"/>
      </w:r>
    </w:p>
    <w:p w14:paraId="5DC65B6E">
      <w:pPr>
        <w:pStyle w:val="3"/>
        <w:spacing w:before="120" w:after="120" w:line="400" w:lineRule="exact"/>
        <w:rPr>
          <w:rFonts w:ascii="黑体" w:hAnsi="黑体" w:eastAsia="黑体"/>
          <w:b w:val="0"/>
          <w:bCs w:val="0"/>
          <w:sz w:val="30"/>
          <w:szCs w:val="30"/>
        </w:rPr>
      </w:pPr>
      <w:bookmarkStart w:id="2812" w:name="_Toc287"/>
      <w:bookmarkStart w:id="2813" w:name="_Toc1577422271"/>
      <w:bookmarkStart w:id="2814" w:name="_Toc27544"/>
      <w:bookmarkStart w:id="2815" w:name="_Toc24055"/>
      <w:bookmarkStart w:id="2816" w:name="_Toc18109"/>
      <w:bookmarkStart w:id="2817" w:name="_Toc387753619"/>
      <w:bookmarkStart w:id="2818" w:name="_Toc1246577164"/>
      <w:bookmarkStart w:id="2819" w:name="_Toc15220"/>
      <w:bookmarkStart w:id="2820" w:name="_Toc32543"/>
      <w:bookmarkStart w:id="2821" w:name="_Toc221948392"/>
      <w:bookmarkStart w:id="2822" w:name="_Toc229305436"/>
      <w:bookmarkStart w:id="2823" w:name="_Toc222031078"/>
      <w:bookmarkStart w:id="2824" w:name="_Toc222033927"/>
      <w:bookmarkStart w:id="2825" w:name="_Toc222032745"/>
      <w:bookmarkStart w:id="2826" w:name="_Toc221952224"/>
      <w:bookmarkStart w:id="2827" w:name="_Toc222029576"/>
      <w:r>
        <w:rPr>
          <w:rFonts w:hint="eastAsia" w:ascii="黑体" w:hAnsi="黑体" w:eastAsia="黑体"/>
          <w:b w:val="0"/>
          <w:bCs w:val="0"/>
          <w:sz w:val="30"/>
          <w:szCs w:val="30"/>
        </w:rPr>
        <w:t>第</w:t>
      </w:r>
      <w:r>
        <w:rPr>
          <w:rFonts w:hint="eastAsia" w:eastAsia="黑体"/>
          <w:b w:val="0"/>
          <w:bCs w:val="0"/>
          <w:sz w:val="30"/>
          <w:szCs w:val="30"/>
        </w:rPr>
        <w:t>6</w:t>
      </w:r>
      <w:r>
        <w:rPr>
          <w:rFonts w:hint="eastAsia" w:ascii="黑体" w:hAnsi="黑体" w:eastAsia="黑体"/>
          <w:b w:val="0"/>
          <w:bCs w:val="0"/>
          <w:sz w:val="30"/>
          <w:szCs w:val="30"/>
        </w:rPr>
        <w:t>章 图纸（招标图纸）</w:t>
      </w:r>
      <w:bookmarkEnd w:id="2812"/>
      <w:bookmarkEnd w:id="2813"/>
      <w:bookmarkEnd w:id="2814"/>
      <w:bookmarkEnd w:id="2815"/>
      <w:bookmarkEnd w:id="2816"/>
      <w:bookmarkEnd w:id="2817"/>
      <w:bookmarkEnd w:id="2818"/>
      <w:bookmarkEnd w:id="2819"/>
      <w:bookmarkEnd w:id="2820"/>
    </w:p>
    <w:p w14:paraId="5CFD26B3">
      <w:pPr>
        <w:pStyle w:val="4"/>
        <w:rPr>
          <w:b w:val="0"/>
          <w:bCs w:val="0"/>
          <w:sz w:val="24"/>
          <w:szCs w:val="24"/>
        </w:rPr>
      </w:pPr>
      <w:bookmarkStart w:id="2828" w:name="_Toc387753620"/>
      <w:bookmarkStart w:id="2829" w:name="_Toc625477249"/>
      <w:bookmarkStart w:id="2830" w:name="_Toc14589"/>
      <w:bookmarkStart w:id="2831" w:name="_Toc104468374"/>
      <w:bookmarkStart w:id="2832" w:name="_Toc32708"/>
      <w:bookmarkStart w:id="2833" w:name="_Toc1037"/>
      <w:bookmarkStart w:id="2834" w:name="_Toc8454"/>
      <w:bookmarkStart w:id="2835" w:name="_Toc20825"/>
      <w:bookmarkStart w:id="2836" w:name="_Toc25545"/>
      <w:r>
        <w:rPr>
          <w:rFonts w:hint="eastAsia"/>
          <w:b w:val="0"/>
          <w:bCs w:val="0"/>
          <w:sz w:val="24"/>
          <w:szCs w:val="24"/>
        </w:rPr>
        <w:t>1. 招标图纸组成</w:t>
      </w:r>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p>
    <w:p w14:paraId="255AADA5">
      <w:pPr>
        <w:spacing w:line="360" w:lineRule="auto"/>
        <w:ind w:firstLine="420" w:firstLineChars="200"/>
        <w:rPr>
          <w:rFonts w:ascii="宋体" w:hAnsi="宋体" w:cs="宋体"/>
          <w:szCs w:val="21"/>
        </w:rPr>
      </w:pPr>
      <w:bookmarkStart w:id="2837" w:name="_Toc221952225"/>
      <w:r>
        <w:rPr>
          <w:rFonts w:hint="eastAsia" w:ascii="宋体" w:hAnsi="宋体" w:cs="宋体"/>
          <w:szCs w:val="21"/>
        </w:rPr>
        <w:t>附入招标文件中的图纸应包括以下各项图纸（不限于）：</w:t>
      </w:r>
      <w:bookmarkEnd w:id="2837"/>
    </w:p>
    <w:p w14:paraId="4D9224B7">
      <w:pPr>
        <w:spacing w:line="360" w:lineRule="auto"/>
        <w:ind w:firstLine="420" w:firstLineChars="200"/>
        <w:rPr>
          <w:rFonts w:ascii="宋体" w:hAnsi="宋体" w:cs="宋体"/>
          <w:bCs/>
          <w:szCs w:val="21"/>
        </w:rPr>
      </w:pPr>
      <w:bookmarkStart w:id="2838" w:name="_Toc221952226"/>
      <w:r>
        <w:rPr>
          <w:rFonts w:hint="eastAsia" w:ascii="宋体" w:hAnsi="宋体" w:cs="宋体"/>
          <w:bCs/>
          <w:szCs w:val="21"/>
        </w:rPr>
        <w:t>（</w:t>
      </w:r>
      <w:r>
        <w:rPr>
          <w:rFonts w:hint="eastAsia" w:cs="宋体"/>
          <w:bCs/>
          <w:szCs w:val="21"/>
        </w:rPr>
        <w:t>1</w:t>
      </w:r>
      <w:r>
        <w:rPr>
          <w:rFonts w:hint="eastAsia" w:ascii="宋体" w:hAnsi="宋体" w:cs="宋体"/>
          <w:bCs/>
          <w:szCs w:val="21"/>
        </w:rPr>
        <w:t>）</w:t>
      </w:r>
      <w:bookmarkEnd w:id="2838"/>
      <w:r>
        <w:rPr>
          <w:rFonts w:hint="eastAsia" w:ascii="宋体" w:hAnsi="宋体" w:cs="宋体"/>
          <w:bCs/>
          <w:szCs w:val="21"/>
        </w:rPr>
        <w:t>本工程初步设计平面图（按标段）；</w:t>
      </w:r>
    </w:p>
    <w:p w14:paraId="4DE8109C">
      <w:pPr>
        <w:spacing w:line="360" w:lineRule="auto"/>
        <w:ind w:firstLine="420" w:firstLineChars="200"/>
        <w:rPr>
          <w:rFonts w:ascii="宋体" w:hAnsi="宋体" w:cs="宋体"/>
          <w:bCs/>
          <w:szCs w:val="21"/>
        </w:rPr>
      </w:pPr>
      <w:bookmarkStart w:id="2839" w:name="_Toc221952227"/>
      <w:r>
        <w:rPr>
          <w:rFonts w:hint="eastAsia" w:ascii="宋体" w:hAnsi="宋体" w:cs="宋体"/>
          <w:bCs/>
          <w:szCs w:val="21"/>
        </w:rPr>
        <w:t>（</w:t>
      </w:r>
      <w:r>
        <w:rPr>
          <w:rFonts w:hint="eastAsia" w:cs="宋体"/>
          <w:bCs/>
          <w:szCs w:val="21"/>
        </w:rPr>
        <w:t>2</w:t>
      </w:r>
      <w:r>
        <w:rPr>
          <w:rFonts w:hint="eastAsia" w:ascii="宋体" w:hAnsi="宋体" w:cs="宋体"/>
          <w:bCs/>
          <w:szCs w:val="21"/>
        </w:rPr>
        <w:t>）本工程初步设计单体图；</w:t>
      </w:r>
      <w:bookmarkEnd w:id="2839"/>
    </w:p>
    <w:p w14:paraId="125537F7">
      <w:pPr>
        <w:spacing w:line="360" w:lineRule="auto"/>
        <w:ind w:firstLine="420" w:firstLineChars="200"/>
        <w:rPr>
          <w:rFonts w:ascii="宋体" w:hAnsi="宋体" w:cs="宋体"/>
          <w:bCs/>
          <w:szCs w:val="21"/>
        </w:rPr>
      </w:pPr>
      <w:bookmarkStart w:id="2840" w:name="_Toc221952228"/>
      <w:r>
        <w:rPr>
          <w:rFonts w:hint="eastAsia" w:ascii="宋体" w:hAnsi="宋体" w:cs="宋体"/>
          <w:bCs/>
          <w:szCs w:val="21"/>
        </w:rPr>
        <w:t>（</w:t>
      </w:r>
      <w:r>
        <w:rPr>
          <w:rFonts w:hint="eastAsia" w:cs="宋体"/>
          <w:bCs/>
          <w:szCs w:val="21"/>
        </w:rPr>
        <w:t>3</w:t>
      </w:r>
      <w:r>
        <w:rPr>
          <w:rFonts w:hint="eastAsia" w:ascii="宋体" w:hAnsi="宋体" w:cs="宋体"/>
          <w:bCs/>
          <w:szCs w:val="21"/>
        </w:rPr>
        <w:t>）</w:t>
      </w:r>
      <w:bookmarkEnd w:id="2840"/>
      <w:r>
        <w:rPr>
          <w:rFonts w:hint="eastAsia" w:ascii="宋体" w:hAnsi="宋体" w:cs="宋体"/>
          <w:bCs/>
          <w:szCs w:val="21"/>
        </w:rPr>
        <w:t>工程建筑物施工组织设计所需的工程位置和对外交通图、施工场地范围图（包括土料场、砂石料场、存渣场和弃渣场）等；</w:t>
      </w:r>
    </w:p>
    <w:p w14:paraId="45F90542">
      <w:pPr>
        <w:pStyle w:val="4"/>
        <w:rPr>
          <w:b w:val="0"/>
          <w:bCs w:val="0"/>
          <w:sz w:val="24"/>
          <w:szCs w:val="24"/>
        </w:rPr>
      </w:pPr>
      <w:bookmarkStart w:id="2841" w:name="_Toc387753621"/>
      <w:bookmarkStart w:id="2842" w:name="_Toc9479"/>
      <w:bookmarkStart w:id="2843" w:name="_Toc471453450"/>
      <w:bookmarkStart w:id="2844" w:name="_Toc222033928"/>
      <w:bookmarkStart w:id="2845" w:name="_Toc221952234"/>
      <w:bookmarkStart w:id="2846" w:name="_Toc229305437"/>
      <w:bookmarkStart w:id="2847" w:name="_Toc222029577"/>
      <w:bookmarkStart w:id="2848" w:name="_Toc895997162"/>
      <w:bookmarkStart w:id="2849" w:name="_Toc19482"/>
      <w:bookmarkStart w:id="2850" w:name="_Toc222032746"/>
      <w:bookmarkStart w:id="2851" w:name="_Toc222031079"/>
      <w:bookmarkStart w:id="2852" w:name="_Toc2556"/>
      <w:bookmarkStart w:id="2853" w:name="_Toc16938"/>
      <w:bookmarkStart w:id="2854" w:name="_Toc221948393"/>
      <w:bookmarkStart w:id="2855" w:name="_Toc21975"/>
      <w:bookmarkStart w:id="2856" w:name="_Toc6841"/>
      <w:r>
        <w:rPr>
          <w:rFonts w:hint="eastAsia"/>
          <w:b w:val="0"/>
          <w:bCs w:val="0"/>
          <w:sz w:val="24"/>
          <w:szCs w:val="24"/>
        </w:rPr>
        <w:t>2. 招标图纸的编绘</w:t>
      </w:r>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p>
    <w:p w14:paraId="34728426">
      <w:pPr>
        <w:spacing w:line="360" w:lineRule="auto"/>
        <w:ind w:firstLine="315" w:firstLineChars="150"/>
        <w:rPr>
          <w:rFonts w:ascii="宋体" w:hAnsi="宋体" w:cs="宋体"/>
          <w:bCs/>
          <w:szCs w:val="21"/>
        </w:rPr>
      </w:pPr>
      <w:bookmarkStart w:id="2857" w:name="_Toc221952236"/>
      <w:r>
        <w:rPr>
          <w:rFonts w:hint="eastAsia" w:ascii="宋体" w:hAnsi="宋体" w:cs="宋体"/>
          <w:bCs/>
          <w:szCs w:val="21"/>
        </w:rPr>
        <w:t xml:space="preserve">高标准农田建设项目图件的内容、表达要素（图面配置、图式、图样，电子制图的图层划分及命名规则）及一般性要求均需符合《土地整治项目制图规范》 </w:t>
      </w:r>
      <w:bookmarkStart w:id="2858" w:name="1"/>
      <w:bookmarkEnd w:id="2858"/>
      <w:r>
        <w:rPr>
          <w:rFonts w:hint="eastAsia" w:ascii="宋体" w:hAnsi="宋体" w:cs="宋体"/>
          <w:bCs/>
          <w:szCs w:val="21"/>
        </w:rPr>
        <w:t>（</w:t>
      </w:r>
      <w:r>
        <w:rPr>
          <w:rFonts w:hint="eastAsia" w:ascii="宋体" w:hAnsi="宋体" w:cs="宋体"/>
          <w:b/>
          <w:szCs w:val="21"/>
        </w:rPr>
        <w:t xml:space="preserve">TD/T </w:t>
      </w:r>
      <w:r>
        <w:rPr>
          <w:rFonts w:hint="eastAsia" w:cs="宋体"/>
          <w:b/>
          <w:szCs w:val="21"/>
        </w:rPr>
        <w:t>1040</w:t>
      </w:r>
      <w:r>
        <w:rPr>
          <w:rFonts w:hint="eastAsia" w:ascii="宋体" w:hAnsi="宋体" w:cs="宋体"/>
          <w:b/>
          <w:szCs w:val="21"/>
        </w:rPr>
        <w:t>-</w:t>
      </w:r>
      <w:r>
        <w:rPr>
          <w:rFonts w:hint="eastAsia" w:cs="宋体"/>
          <w:b/>
          <w:szCs w:val="21"/>
        </w:rPr>
        <w:t>2013</w:t>
      </w:r>
      <w:r>
        <w:rPr>
          <w:rFonts w:hint="eastAsia" w:ascii="宋体" w:hAnsi="宋体" w:cs="宋体"/>
          <w:bCs/>
          <w:szCs w:val="21"/>
        </w:rPr>
        <w:t>）。</w:t>
      </w:r>
    </w:p>
    <w:p w14:paraId="50FE9663">
      <w:pPr>
        <w:spacing w:line="360" w:lineRule="auto"/>
        <w:ind w:firstLine="315" w:firstLineChars="150"/>
        <w:rPr>
          <w:rFonts w:ascii="宋体" w:hAnsi="宋体" w:cs="宋体"/>
          <w:bCs/>
          <w:szCs w:val="21"/>
        </w:rPr>
      </w:pPr>
    </w:p>
    <w:p w14:paraId="44F6FEAD">
      <w:pPr>
        <w:spacing w:line="360" w:lineRule="auto"/>
        <w:ind w:firstLine="315" w:firstLineChars="150"/>
        <w:rPr>
          <w:rFonts w:ascii="宋体" w:hAnsi="宋体" w:cs="宋体"/>
          <w:bCs/>
          <w:szCs w:val="21"/>
        </w:rPr>
      </w:pPr>
    </w:p>
    <w:p w14:paraId="39BBF9F2">
      <w:pPr>
        <w:spacing w:line="360" w:lineRule="auto"/>
        <w:rPr>
          <w:rFonts w:ascii="宋体" w:hAnsi="宋体" w:cs="宋体"/>
          <w:szCs w:val="21"/>
        </w:rPr>
      </w:pPr>
      <w:r>
        <w:rPr>
          <w:rFonts w:hint="eastAsia" w:ascii="宋体" w:hAnsi="宋体" w:cs="宋体"/>
          <w:szCs w:val="21"/>
        </w:rPr>
        <w:t>注：招标图纸另册。</w:t>
      </w:r>
    </w:p>
    <w:bookmarkEnd w:id="2857"/>
    <w:p w14:paraId="28CC728B">
      <w:pPr>
        <w:spacing w:line="360" w:lineRule="auto"/>
        <w:rPr>
          <w:rFonts w:ascii="宋体" w:hAnsi="宋体" w:cs="宋体"/>
          <w:b/>
          <w:sz w:val="28"/>
          <w:szCs w:val="28"/>
        </w:rPr>
      </w:pPr>
    </w:p>
    <w:p w14:paraId="46F9DF4A">
      <w:pPr>
        <w:spacing w:line="360" w:lineRule="auto"/>
        <w:rPr>
          <w:rFonts w:ascii="宋体" w:hAnsi="宋体" w:cs="宋体"/>
          <w:b/>
          <w:sz w:val="28"/>
          <w:szCs w:val="28"/>
        </w:rPr>
      </w:pPr>
    </w:p>
    <w:p w14:paraId="1881A9AC">
      <w:pPr>
        <w:spacing w:line="360" w:lineRule="auto"/>
        <w:rPr>
          <w:rFonts w:ascii="宋体" w:hAnsi="宋体" w:cs="宋体"/>
          <w:b/>
          <w:sz w:val="28"/>
          <w:szCs w:val="28"/>
        </w:rPr>
      </w:pPr>
    </w:p>
    <w:p w14:paraId="7EB0F034">
      <w:pPr>
        <w:spacing w:line="360" w:lineRule="auto"/>
        <w:rPr>
          <w:rFonts w:ascii="宋体" w:hAnsi="宋体" w:cs="宋体"/>
          <w:b/>
          <w:sz w:val="28"/>
          <w:szCs w:val="28"/>
        </w:rPr>
      </w:pPr>
    </w:p>
    <w:p w14:paraId="0E9BDEC5">
      <w:pPr>
        <w:spacing w:line="360" w:lineRule="auto"/>
        <w:rPr>
          <w:rFonts w:ascii="宋体" w:hAnsi="宋体" w:cs="宋体"/>
          <w:b/>
          <w:sz w:val="28"/>
          <w:szCs w:val="28"/>
        </w:rPr>
      </w:pPr>
    </w:p>
    <w:p w14:paraId="2D62A312">
      <w:pPr>
        <w:spacing w:line="360" w:lineRule="auto"/>
        <w:rPr>
          <w:rFonts w:ascii="宋体" w:hAnsi="宋体" w:cs="宋体"/>
          <w:b/>
          <w:sz w:val="28"/>
          <w:szCs w:val="28"/>
        </w:rPr>
      </w:pPr>
    </w:p>
    <w:p w14:paraId="300D895C">
      <w:pPr>
        <w:spacing w:line="360" w:lineRule="auto"/>
        <w:rPr>
          <w:rFonts w:ascii="宋体" w:hAnsi="宋体" w:cs="宋体"/>
          <w:b/>
          <w:sz w:val="28"/>
          <w:szCs w:val="28"/>
        </w:rPr>
      </w:pPr>
    </w:p>
    <w:p w14:paraId="0D452E02">
      <w:pPr>
        <w:spacing w:line="360" w:lineRule="auto"/>
        <w:rPr>
          <w:rFonts w:ascii="宋体" w:hAnsi="宋体" w:cs="宋体"/>
          <w:b/>
          <w:sz w:val="28"/>
          <w:szCs w:val="28"/>
        </w:rPr>
      </w:pPr>
    </w:p>
    <w:p w14:paraId="0CFA79C9">
      <w:pPr>
        <w:spacing w:line="360" w:lineRule="auto"/>
        <w:rPr>
          <w:rFonts w:ascii="宋体" w:hAnsi="宋体" w:cs="宋体"/>
          <w:b/>
          <w:sz w:val="28"/>
          <w:szCs w:val="28"/>
        </w:rPr>
      </w:pPr>
    </w:p>
    <w:p w14:paraId="773AD6EA">
      <w:pPr>
        <w:spacing w:line="360" w:lineRule="auto"/>
        <w:rPr>
          <w:rFonts w:ascii="宋体" w:hAnsi="宋体" w:cs="宋体"/>
          <w:b/>
          <w:sz w:val="28"/>
          <w:szCs w:val="28"/>
        </w:rPr>
      </w:pPr>
    </w:p>
    <w:p w14:paraId="52669BAB">
      <w:pPr>
        <w:spacing w:line="360" w:lineRule="auto"/>
        <w:rPr>
          <w:rFonts w:ascii="宋体" w:hAnsi="宋体" w:cs="宋体"/>
          <w:b/>
          <w:sz w:val="28"/>
          <w:szCs w:val="28"/>
        </w:rPr>
      </w:pPr>
    </w:p>
    <w:p w14:paraId="1F232581">
      <w:pPr>
        <w:spacing w:line="360" w:lineRule="auto"/>
        <w:rPr>
          <w:rFonts w:ascii="宋体" w:hAnsi="宋体" w:cs="宋体"/>
          <w:b/>
          <w:sz w:val="28"/>
          <w:szCs w:val="28"/>
        </w:rPr>
      </w:pPr>
    </w:p>
    <w:p w14:paraId="10EA4B00">
      <w:pPr>
        <w:spacing w:line="360" w:lineRule="auto"/>
        <w:rPr>
          <w:rFonts w:ascii="宋体" w:hAnsi="宋体" w:cs="宋体"/>
          <w:b/>
          <w:sz w:val="28"/>
          <w:szCs w:val="28"/>
        </w:rPr>
      </w:pPr>
    </w:p>
    <w:p w14:paraId="697F9130">
      <w:pPr>
        <w:spacing w:line="360" w:lineRule="auto"/>
        <w:rPr>
          <w:rFonts w:ascii="宋体" w:hAnsi="宋体" w:cs="宋体"/>
          <w:b/>
          <w:sz w:val="28"/>
          <w:szCs w:val="28"/>
        </w:rPr>
      </w:pPr>
    </w:p>
    <w:p w14:paraId="242ABE82">
      <w:pPr>
        <w:spacing w:line="360" w:lineRule="auto"/>
        <w:rPr>
          <w:rFonts w:ascii="宋体" w:hAnsi="宋体" w:cs="宋体"/>
          <w:b/>
          <w:sz w:val="28"/>
          <w:szCs w:val="28"/>
        </w:rPr>
      </w:pPr>
    </w:p>
    <w:p w14:paraId="43A55ADC">
      <w:pPr>
        <w:spacing w:line="360" w:lineRule="auto"/>
        <w:rPr>
          <w:rFonts w:ascii="宋体" w:hAnsi="宋体" w:cs="宋体"/>
          <w:b/>
          <w:sz w:val="28"/>
          <w:szCs w:val="28"/>
        </w:rPr>
      </w:pPr>
    </w:p>
    <w:p w14:paraId="364E3F59">
      <w:pPr>
        <w:spacing w:line="360" w:lineRule="auto"/>
        <w:jc w:val="center"/>
        <w:rPr>
          <w:rFonts w:ascii="宋体" w:hAnsi="宋体" w:cs="宋体"/>
          <w:b/>
          <w:sz w:val="28"/>
          <w:szCs w:val="28"/>
        </w:rPr>
      </w:pPr>
    </w:p>
    <w:p w14:paraId="640BBBA2">
      <w:pPr>
        <w:pStyle w:val="3"/>
        <w:spacing w:before="120" w:after="120" w:line="400" w:lineRule="exact"/>
        <w:rPr>
          <w:rFonts w:ascii="黑体" w:hAnsi="黑体" w:eastAsia="黑体" w:cs="宋体"/>
          <w:b w:val="0"/>
          <w:bCs w:val="0"/>
          <w:sz w:val="32"/>
        </w:rPr>
      </w:pPr>
      <w:bookmarkStart w:id="2859" w:name="_Toc1909216779"/>
      <w:bookmarkStart w:id="2860" w:name="_Toc387753622"/>
      <w:bookmarkStart w:id="2861" w:name="_Toc1814641501"/>
      <w:bookmarkStart w:id="2862" w:name="_Toc24436"/>
      <w:bookmarkStart w:id="2863" w:name="_Toc229408535"/>
      <w:bookmarkStart w:id="2864" w:name="_Toc28457"/>
      <w:bookmarkStart w:id="2865" w:name="_Toc28908"/>
      <w:bookmarkStart w:id="2866" w:name="_Toc2146"/>
      <w:bookmarkStart w:id="2867" w:name="_Toc11586"/>
      <w:bookmarkStart w:id="2868" w:name="_Toc20556"/>
      <w:r>
        <w:rPr>
          <w:rFonts w:hint="eastAsia" w:ascii="黑体" w:hAnsi="黑体" w:eastAsia="黑体" w:cs="宋体"/>
          <w:b w:val="0"/>
          <w:bCs w:val="0"/>
          <w:sz w:val="32"/>
        </w:rPr>
        <w:t>第 三 卷</w:t>
      </w:r>
      <w:bookmarkEnd w:id="2859"/>
      <w:bookmarkEnd w:id="2860"/>
      <w:bookmarkEnd w:id="2861"/>
      <w:bookmarkEnd w:id="2862"/>
      <w:bookmarkEnd w:id="2863"/>
      <w:bookmarkEnd w:id="2864"/>
      <w:bookmarkEnd w:id="2865"/>
      <w:bookmarkEnd w:id="2866"/>
      <w:bookmarkEnd w:id="2867"/>
      <w:bookmarkEnd w:id="2868"/>
      <w:r>
        <w:rPr>
          <w:rFonts w:hint="eastAsia" w:ascii="黑体" w:hAnsi="黑体" w:eastAsia="黑体" w:cs="宋体"/>
          <w:b w:val="0"/>
          <w:bCs w:val="0"/>
          <w:sz w:val="32"/>
        </w:rPr>
        <w:t xml:space="preserve">   </w:t>
      </w:r>
    </w:p>
    <w:p w14:paraId="64AE2175">
      <w:pPr>
        <w:jc w:val="center"/>
        <w:rPr>
          <w:rFonts w:hint="eastAsia" w:ascii="宋体" w:hAnsi="宋体" w:cs="宋体"/>
        </w:rPr>
      </w:pPr>
      <w:r>
        <w:rPr>
          <w:rFonts w:hint="eastAsia" w:ascii="宋体" w:hAnsi="宋体" w:cs="宋体"/>
        </w:rPr>
        <w:br w:type="page"/>
      </w:r>
      <w:bookmarkStart w:id="2869" w:name="_Toc32720"/>
      <w:bookmarkStart w:id="2870" w:name="_Toc387753623"/>
      <w:bookmarkStart w:id="2871" w:name="_Toc1001487143"/>
      <w:bookmarkStart w:id="2872" w:name="_Toc29949"/>
      <w:bookmarkStart w:id="2873" w:name="_Toc9336"/>
      <w:bookmarkStart w:id="2874" w:name="_Toc2259"/>
      <w:bookmarkStart w:id="2875" w:name="_Toc31225"/>
      <w:bookmarkStart w:id="2876" w:name="_Toc641471948"/>
    </w:p>
    <w:p w14:paraId="4F783D47">
      <w:pPr>
        <w:pStyle w:val="3"/>
        <w:spacing w:before="120" w:after="120" w:line="400" w:lineRule="exact"/>
        <w:rPr>
          <w:rFonts w:ascii="黑体" w:hAnsi="黑体" w:eastAsia="黑体"/>
          <w:b w:val="0"/>
          <w:bCs w:val="0"/>
          <w:sz w:val="32"/>
        </w:rPr>
      </w:pPr>
      <w:bookmarkStart w:id="2877" w:name="_Toc725"/>
      <w:r>
        <w:rPr>
          <w:rFonts w:hint="eastAsia" w:ascii="黑体" w:hAnsi="黑体" w:eastAsia="黑体"/>
          <w:b w:val="0"/>
          <w:bCs w:val="0"/>
          <w:sz w:val="32"/>
        </w:rPr>
        <w:t>第7章 技术标准和要求（合同技术条款）</w:t>
      </w:r>
      <w:bookmarkEnd w:id="2869"/>
      <w:bookmarkEnd w:id="2870"/>
      <w:bookmarkEnd w:id="2871"/>
      <w:bookmarkEnd w:id="2872"/>
      <w:bookmarkEnd w:id="2873"/>
      <w:bookmarkEnd w:id="2874"/>
      <w:bookmarkEnd w:id="2875"/>
      <w:bookmarkEnd w:id="2876"/>
      <w:bookmarkEnd w:id="2877"/>
    </w:p>
    <w:p w14:paraId="45934830">
      <w:pPr>
        <w:rPr>
          <w:rFonts w:ascii="宋体" w:hAnsi="宋体" w:cs="宋体"/>
          <w:szCs w:val="21"/>
        </w:rPr>
      </w:pPr>
      <w:r>
        <w:rPr>
          <w:rFonts w:hint="eastAsia" w:ascii="宋体" w:hAnsi="宋体" w:cs="宋体"/>
          <w:szCs w:val="21"/>
        </w:rPr>
        <w:t xml:space="preserve">    </w:t>
      </w:r>
    </w:p>
    <w:p w14:paraId="3AA60B12">
      <w:pPr>
        <w:pStyle w:val="4"/>
        <w:rPr>
          <w:b w:val="0"/>
          <w:bCs w:val="0"/>
          <w:sz w:val="28"/>
          <w:szCs w:val="28"/>
        </w:rPr>
      </w:pPr>
      <w:bookmarkStart w:id="2878" w:name="_Toc17882"/>
      <w:bookmarkStart w:id="2879" w:name="_Toc8795"/>
      <w:bookmarkStart w:id="2880" w:name="_Toc28754"/>
      <w:bookmarkStart w:id="2881" w:name="_Toc16097"/>
      <w:bookmarkStart w:id="2882" w:name="_Toc5523"/>
      <w:bookmarkStart w:id="2883" w:name="_Toc1527922099"/>
      <w:bookmarkStart w:id="2884" w:name="_Toc31046"/>
      <w:bookmarkStart w:id="2885" w:name="_Toc396306660"/>
      <w:bookmarkStart w:id="2886" w:name="_Toc555094191"/>
      <w:r>
        <w:rPr>
          <w:rFonts w:hint="eastAsia"/>
          <w:b w:val="0"/>
          <w:bCs w:val="0"/>
          <w:sz w:val="28"/>
          <w:szCs w:val="28"/>
        </w:rPr>
        <w:t>1.工程说明</w:t>
      </w:r>
      <w:bookmarkEnd w:id="2878"/>
      <w:bookmarkEnd w:id="2879"/>
      <w:bookmarkEnd w:id="2880"/>
      <w:bookmarkEnd w:id="2881"/>
      <w:bookmarkEnd w:id="2882"/>
      <w:bookmarkEnd w:id="2883"/>
      <w:bookmarkEnd w:id="2884"/>
      <w:bookmarkEnd w:id="2885"/>
      <w:bookmarkEnd w:id="2886"/>
    </w:p>
    <w:p w14:paraId="7F51B8EA">
      <w:pPr>
        <w:pStyle w:val="86"/>
        <w:keepNext/>
        <w:keepLines/>
        <w:pageBreakBefore w:val="0"/>
        <w:widowControl w:val="0"/>
        <w:kinsoku/>
        <w:wordWrap/>
        <w:overflowPunct/>
        <w:topLinePunct w:val="0"/>
        <w:autoSpaceDE/>
        <w:autoSpaceDN/>
        <w:bidi w:val="0"/>
        <w:adjustRightInd/>
        <w:snapToGrid/>
        <w:textAlignment w:val="auto"/>
        <w:outlineLvl w:val="9"/>
        <w:rPr>
          <w:b w:val="0"/>
          <w:color w:val="auto"/>
          <w:sz w:val="24"/>
          <w:szCs w:val="24"/>
        </w:rPr>
      </w:pPr>
      <w:bookmarkStart w:id="2887" w:name="_Toc5311"/>
      <w:bookmarkStart w:id="2888" w:name="_Toc109149932"/>
      <w:bookmarkStart w:id="2889" w:name="_Toc2040528757"/>
      <w:r>
        <w:rPr>
          <w:rFonts w:hint="eastAsia"/>
          <w:b w:val="0"/>
          <w:color w:val="auto"/>
          <w:sz w:val="24"/>
          <w:szCs w:val="24"/>
        </w:rPr>
        <w:t>1.1 工程概况</w:t>
      </w:r>
      <w:bookmarkEnd w:id="2887"/>
      <w:bookmarkEnd w:id="2888"/>
      <w:bookmarkEnd w:id="2889"/>
    </w:p>
    <w:p w14:paraId="02424459">
      <w:pPr>
        <w:pageBreakBefore w:val="0"/>
        <w:widowControl w:val="0"/>
        <w:kinsoku/>
        <w:wordWrap/>
        <w:overflowPunct/>
        <w:topLinePunct w:val="0"/>
        <w:autoSpaceDE/>
        <w:autoSpaceDN/>
        <w:bidi w:val="0"/>
        <w:adjustRightInd/>
        <w:snapToGrid/>
        <w:spacing w:line="400" w:lineRule="exact"/>
        <w:ind w:firstLine="420"/>
        <w:textAlignment w:val="auto"/>
        <w:outlineLvl w:val="9"/>
        <w:rPr>
          <w:rFonts w:ascii="宋体" w:hAnsi="宋体"/>
          <w:szCs w:val="21"/>
        </w:rPr>
      </w:pPr>
      <w:r>
        <w:rPr>
          <w:rFonts w:hint="eastAsia" w:ascii="宋体" w:hAnsi="宋体"/>
          <w:szCs w:val="21"/>
        </w:rPr>
        <w:t>l.</w:t>
      </w:r>
      <w:r>
        <w:rPr>
          <w:rFonts w:hint="eastAsia"/>
          <w:szCs w:val="21"/>
        </w:rPr>
        <w:t>1</w:t>
      </w:r>
      <w:r>
        <w:rPr>
          <w:rFonts w:hint="eastAsia" w:ascii="宋体" w:hAnsi="宋体"/>
          <w:szCs w:val="21"/>
        </w:rPr>
        <w:t>.</w:t>
      </w:r>
      <w:r>
        <w:rPr>
          <w:rFonts w:hint="eastAsia"/>
          <w:szCs w:val="21"/>
        </w:rPr>
        <w:t>1</w:t>
      </w:r>
      <w:r>
        <w:rPr>
          <w:rFonts w:hint="eastAsia" w:ascii="宋体" w:hAnsi="宋体"/>
          <w:szCs w:val="21"/>
        </w:rPr>
        <w:t xml:space="preserve">  本工程基本情况如下：</w:t>
      </w:r>
      <w:r>
        <w:rPr>
          <w:rFonts w:hint="eastAsia" w:ascii="宋体" w:hAnsi="宋体"/>
          <w:szCs w:val="21"/>
          <w:u w:val="single"/>
        </w:rPr>
        <w:t xml:space="preserve">                                                 </w:t>
      </w:r>
      <w:r>
        <w:rPr>
          <w:rFonts w:hint="eastAsia" w:ascii="宋体" w:hAnsi="宋体"/>
          <w:szCs w:val="21"/>
        </w:rPr>
        <w:t xml:space="preserve"> 。</w:t>
      </w:r>
    </w:p>
    <w:p w14:paraId="63CC5AA6">
      <w:pPr>
        <w:pageBreakBefore w:val="0"/>
        <w:widowControl w:val="0"/>
        <w:kinsoku/>
        <w:wordWrap/>
        <w:overflowPunct/>
        <w:topLinePunct w:val="0"/>
        <w:autoSpaceDE/>
        <w:autoSpaceDN/>
        <w:bidi w:val="0"/>
        <w:adjustRightInd/>
        <w:snapToGrid/>
        <w:spacing w:line="400" w:lineRule="exact"/>
        <w:ind w:firstLine="420"/>
        <w:textAlignment w:val="auto"/>
        <w:outlineLvl w:val="9"/>
        <w:rPr>
          <w:rFonts w:ascii="宋体" w:hAnsi="宋体"/>
          <w:szCs w:val="21"/>
        </w:rPr>
      </w:pPr>
      <w:r>
        <w:rPr>
          <w:rFonts w:hint="eastAsia"/>
          <w:szCs w:val="21"/>
        </w:rPr>
        <w:t>1</w:t>
      </w:r>
      <w:r>
        <w:rPr>
          <w:rFonts w:hint="eastAsia" w:ascii="宋体" w:hAnsi="宋体"/>
          <w:szCs w:val="21"/>
        </w:rPr>
        <w:t>.</w:t>
      </w:r>
      <w:r>
        <w:rPr>
          <w:rFonts w:hint="eastAsia"/>
          <w:szCs w:val="21"/>
        </w:rPr>
        <w:t>1</w:t>
      </w:r>
      <w:r>
        <w:rPr>
          <w:rFonts w:hint="eastAsia" w:ascii="宋体" w:hAnsi="宋体"/>
          <w:szCs w:val="21"/>
        </w:rPr>
        <w:t>.</w:t>
      </w:r>
      <w:r>
        <w:rPr>
          <w:rFonts w:hint="eastAsia"/>
          <w:szCs w:val="21"/>
        </w:rPr>
        <w:t>2</w:t>
      </w:r>
      <w:r>
        <w:rPr>
          <w:rFonts w:hint="eastAsia" w:ascii="宋体" w:hAnsi="宋体"/>
          <w:szCs w:val="21"/>
        </w:rPr>
        <w:t xml:space="preserve">  本工程施工场地(现场)具体地理位置如下：</w:t>
      </w:r>
      <w:r>
        <w:rPr>
          <w:rFonts w:hint="eastAsia" w:ascii="宋体" w:hAnsi="宋体"/>
          <w:szCs w:val="21"/>
          <w:u w:val="single"/>
        </w:rPr>
        <w:t xml:space="preserve">                                </w:t>
      </w:r>
      <w:r>
        <w:rPr>
          <w:rFonts w:hint="eastAsia" w:ascii="宋体" w:hAnsi="宋体"/>
          <w:szCs w:val="21"/>
        </w:rPr>
        <w:t>。</w:t>
      </w:r>
    </w:p>
    <w:p w14:paraId="4421D3AB">
      <w:pPr>
        <w:pStyle w:val="86"/>
        <w:keepNext/>
        <w:keepLines/>
        <w:pageBreakBefore w:val="0"/>
        <w:widowControl w:val="0"/>
        <w:kinsoku/>
        <w:wordWrap/>
        <w:overflowPunct/>
        <w:topLinePunct w:val="0"/>
        <w:autoSpaceDE/>
        <w:autoSpaceDN/>
        <w:bidi w:val="0"/>
        <w:adjustRightInd/>
        <w:snapToGrid/>
        <w:textAlignment w:val="auto"/>
        <w:outlineLvl w:val="9"/>
        <w:rPr>
          <w:b w:val="0"/>
          <w:color w:val="auto"/>
          <w:sz w:val="24"/>
          <w:szCs w:val="24"/>
        </w:rPr>
      </w:pPr>
      <w:bookmarkStart w:id="2890" w:name="_Toc109149933"/>
      <w:bookmarkStart w:id="2891" w:name="_Toc1151631316"/>
      <w:bookmarkStart w:id="2892" w:name="_Toc31288"/>
      <w:r>
        <w:rPr>
          <w:rFonts w:hint="eastAsia"/>
          <w:b w:val="0"/>
          <w:color w:val="auto"/>
          <w:sz w:val="24"/>
          <w:szCs w:val="24"/>
        </w:rPr>
        <w:t>1.2 现场条件和周围环境</w:t>
      </w:r>
      <w:bookmarkEnd w:id="2890"/>
      <w:bookmarkEnd w:id="2891"/>
      <w:bookmarkEnd w:id="2892"/>
    </w:p>
    <w:p w14:paraId="1A8F4F36">
      <w:pPr>
        <w:pageBreakBefore w:val="0"/>
        <w:widowControl w:val="0"/>
        <w:kinsoku/>
        <w:wordWrap/>
        <w:overflowPunct/>
        <w:topLinePunct w:val="0"/>
        <w:autoSpaceDE/>
        <w:autoSpaceDN/>
        <w:bidi w:val="0"/>
        <w:adjustRightInd/>
        <w:snapToGrid/>
        <w:spacing w:line="400" w:lineRule="exact"/>
        <w:ind w:firstLine="420"/>
        <w:textAlignment w:val="auto"/>
        <w:outlineLvl w:val="9"/>
        <w:rPr>
          <w:rFonts w:ascii="宋体" w:hAnsi="宋体"/>
          <w:szCs w:val="21"/>
        </w:rPr>
      </w:pPr>
      <w:r>
        <w:rPr>
          <w:rFonts w:hint="eastAsia"/>
          <w:szCs w:val="21"/>
        </w:rPr>
        <w:t>1</w:t>
      </w:r>
      <w:r>
        <w:rPr>
          <w:rFonts w:hint="eastAsia" w:ascii="宋体" w:hAnsi="宋体"/>
          <w:szCs w:val="21"/>
        </w:rPr>
        <w:t>.</w:t>
      </w:r>
      <w:r>
        <w:rPr>
          <w:rFonts w:hint="eastAsia"/>
          <w:szCs w:val="21"/>
        </w:rPr>
        <w:t>2</w:t>
      </w:r>
      <w:r>
        <w:rPr>
          <w:rFonts w:hint="eastAsia" w:ascii="宋体" w:hAnsi="宋体"/>
          <w:szCs w:val="21"/>
        </w:rPr>
        <w:t>.</w:t>
      </w:r>
      <w:r>
        <w:rPr>
          <w:rFonts w:hint="eastAsia"/>
          <w:szCs w:val="21"/>
        </w:rPr>
        <w:t>3</w:t>
      </w:r>
      <w:r>
        <w:rPr>
          <w:rFonts w:hint="eastAsia" w:ascii="宋体" w:hAnsi="宋体"/>
          <w:szCs w:val="21"/>
        </w:rPr>
        <w:t xml:space="preserve">  现场条件和周围环境的其他资料和信息数据如下：</w:t>
      </w:r>
      <w:r>
        <w:rPr>
          <w:rFonts w:hint="eastAsia" w:ascii="宋体" w:hAnsi="宋体"/>
          <w:szCs w:val="21"/>
          <w:u w:val="single"/>
        </w:rPr>
        <w:t xml:space="preserve">                          </w:t>
      </w:r>
      <w:r>
        <w:rPr>
          <w:rFonts w:hint="eastAsia" w:ascii="宋体" w:hAnsi="宋体"/>
          <w:szCs w:val="21"/>
        </w:rPr>
        <w:t xml:space="preserve">。 </w:t>
      </w:r>
    </w:p>
    <w:p w14:paraId="4B8B6810">
      <w:pPr>
        <w:keepNext w:val="0"/>
        <w:keepLines w:val="0"/>
        <w:pageBreakBefore w:val="0"/>
        <w:widowControl w:val="0"/>
        <w:kinsoku/>
        <w:wordWrap/>
        <w:overflowPunct/>
        <w:topLinePunct w:val="0"/>
        <w:autoSpaceDE/>
        <w:autoSpaceDN/>
        <w:bidi w:val="0"/>
        <w:adjustRightInd/>
        <w:snapToGrid/>
        <w:spacing w:line="400" w:lineRule="exact"/>
        <w:ind w:firstLine="418"/>
        <w:textAlignment w:val="auto"/>
        <w:outlineLvl w:val="9"/>
        <w:rPr>
          <w:rFonts w:ascii="宋体" w:hAnsi="宋体"/>
          <w:szCs w:val="21"/>
        </w:rPr>
      </w:pPr>
      <w:bookmarkStart w:id="2893" w:name="_Toc109149934"/>
      <w:r>
        <w:rPr>
          <w:rFonts w:hint="eastAsia"/>
          <w:szCs w:val="21"/>
        </w:rPr>
        <w:t>1</w:t>
      </w:r>
      <w:r>
        <w:rPr>
          <w:rFonts w:hint="eastAsia" w:ascii="宋体" w:hAnsi="宋体"/>
          <w:szCs w:val="21"/>
        </w:rPr>
        <w:t>.</w:t>
      </w:r>
      <w:r>
        <w:rPr>
          <w:rFonts w:hint="eastAsia"/>
          <w:szCs w:val="21"/>
        </w:rPr>
        <w:t>2</w:t>
      </w:r>
      <w:r>
        <w:rPr>
          <w:rFonts w:hint="eastAsia" w:ascii="宋体" w:hAnsi="宋体"/>
          <w:szCs w:val="21"/>
        </w:rPr>
        <w:t>.</w:t>
      </w:r>
      <w:r>
        <w:rPr>
          <w:rFonts w:hint="eastAsia"/>
          <w:szCs w:val="21"/>
        </w:rPr>
        <w:t>4</w:t>
      </w:r>
      <w:r>
        <w:rPr>
          <w:rFonts w:hint="eastAsia" w:ascii="宋体" w:hAnsi="宋体"/>
          <w:szCs w:val="21"/>
        </w:rPr>
        <w:t xml:space="preserve">  施工单位被认为已在本工程投标阶段踏勘现场时充分了解本工程现场条件和周围</w:t>
      </w:r>
      <w:bookmarkEnd w:id="2893"/>
    </w:p>
    <w:p w14:paraId="0C23E673">
      <w:pPr>
        <w:pageBreakBefore w:val="0"/>
        <w:widowControl w:val="0"/>
        <w:kinsoku/>
        <w:wordWrap/>
        <w:overflowPunct/>
        <w:topLinePunct w:val="0"/>
        <w:autoSpaceDE/>
        <w:autoSpaceDN/>
        <w:bidi w:val="0"/>
        <w:adjustRightInd/>
        <w:snapToGrid/>
        <w:spacing w:line="400" w:lineRule="exact"/>
        <w:ind w:firstLine="420"/>
        <w:textAlignment w:val="auto"/>
        <w:outlineLvl w:val="9"/>
        <w:rPr>
          <w:rFonts w:ascii="宋体" w:hAnsi="宋体"/>
          <w:szCs w:val="21"/>
        </w:rPr>
      </w:pPr>
      <w:r>
        <w:rPr>
          <w:rFonts w:hint="eastAsia" w:ascii="宋体" w:hAnsi="宋体"/>
          <w:szCs w:val="21"/>
        </w:rPr>
        <w:t>环境，并已在其投标时就此给予了充分的考虑。</w:t>
      </w:r>
    </w:p>
    <w:p w14:paraId="493F3C65">
      <w:pPr>
        <w:pStyle w:val="86"/>
        <w:pageBreakBefore w:val="0"/>
        <w:widowControl w:val="0"/>
        <w:kinsoku/>
        <w:wordWrap/>
        <w:overflowPunct/>
        <w:topLinePunct w:val="0"/>
        <w:autoSpaceDE/>
        <w:autoSpaceDN/>
        <w:bidi w:val="0"/>
        <w:adjustRightInd/>
        <w:snapToGrid/>
        <w:textAlignment w:val="auto"/>
        <w:outlineLvl w:val="9"/>
        <w:rPr>
          <w:b w:val="0"/>
          <w:color w:val="auto"/>
          <w:sz w:val="24"/>
          <w:szCs w:val="24"/>
        </w:rPr>
      </w:pPr>
      <w:bookmarkStart w:id="2894" w:name="_Toc634116501"/>
      <w:bookmarkStart w:id="2895" w:name="_Toc109149935"/>
      <w:bookmarkStart w:id="2896" w:name="_Toc20864"/>
      <w:r>
        <w:rPr>
          <w:rFonts w:hint="eastAsia"/>
          <w:b w:val="0"/>
          <w:color w:val="auto"/>
          <w:sz w:val="24"/>
          <w:szCs w:val="24"/>
        </w:rPr>
        <w:t>1.3 地质及水文资料</w:t>
      </w:r>
      <w:bookmarkEnd w:id="2894"/>
      <w:bookmarkEnd w:id="2895"/>
      <w:bookmarkEnd w:id="2896"/>
    </w:p>
    <w:p w14:paraId="69F1712A">
      <w:pPr>
        <w:pageBreakBefore w:val="0"/>
        <w:widowControl w:val="0"/>
        <w:kinsoku/>
        <w:wordWrap/>
        <w:overflowPunct/>
        <w:topLinePunct w:val="0"/>
        <w:autoSpaceDE/>
        <w:autoSpaceDN/>
        <w:bidi w:val="0"/>
        <w:adjustRightInd/>
        <w:snapToGrid/>
        <w:spacing w:line="400" w:lineRule="exact"/>
        <w:ind w:firstLine="420"/>
        <w:textAlignment w:val="auto"/>
        <w:outlineLvl w:val="9"/>
        <w:rPr>
          <w:rFonts w:ascii="宋体" w:hAnsi="宋体"/>
          <w:szCs w:val="21"/>
        </w:rPr>
      </w:pPr>
      <w:r>
        <w:rPr>
          <w:rFonts w:hint="eastAsia"/>
          <w:szCs w:val="21"/>
        </w:rPr>
        <w:t>1</w:t>
      </w:r>
      <w:r>
        <w:rPr>
          <w:rFonts w:hint="eastAsia" w:ascii="宋体" w:hAnsi="宋体"/>
          <w:szCs w:val="21"/>
        </w:rPr>
        <w:t>.</w:t>
      </w:r>
      <w:r>
        <w:rPr>
          <w:rFonts w:hint="eastAsia"/>
          <w:szCs w:val="21"/>
        </w:rPr>
        <w:t>3</w:t>
      </w:r>
      <w:r>
        <w:rPr>
          <w:rFonts w:hint="eastAsia" w:ascii="宋体" w:hAnsi="宋体"/>
          <w:szCs w:val="21"/>
        </w:rPr>
        <w:t>.</w:t>
      </w:r>
      <w:r>
        <w:rPr>
          <w:rFonts w:hint="eastAsia"/>
          <w:szCs w:val="21"/>
        </w:rPr>
        <w:t>1</w:t>
      </w:r>
      <w:r>
        <w:rPr>
          <w:rFonts w:hint="eastAsia" w:ascii="宋体" w:hAnsi="宋体"/>
          <w:szCs w:val="21"/>
        </w:rPr>
        <w:t xml:space="preserve">  现场地质及水文资料和信息数据如下： </w:t>
      </w:r>
      <w:r>
        <w:rPr>
          <w:rFonts w:hint="eastAsia" w:ascii="宋体" w:hAnsi="宋体"/>
          <w:szCs w:val="21"/>
          <w:u w:val="single"/>
        </w:rPr>
        <w:t xml:space="preserve">                                    </w:t>
      </w:r>
      <w:r>
        <w:rPr>
          <w:rFonts w:hint="eastAsia" w:ascii="宋体" w:hAnsi="宋体"/>
          <w:szCs w:val="21"/>
        </w:rPr>
        <w:t>。</w:t>
      </w:r>
    </w:p>
    <w:p w14:paraId="44A62A0A">
      <w:pPr>
        <w:pStyle w:val="86"/>
        <w:pageBreakBefore w:val="0"/>
        <w:widowControl w:val="0"/>
        <w:kinsoku/>
        <w:wordWrap/>
        <w:overflowPunct/>
        <w:topLinePunct w:val="0"/>
        <w:autoSpaceDE/>
        <w:autoSpaceDN/>
        <w:bidi w:val="0"/>
        <w:adjustRightInd/>
        <w:snapToGrid/>
        <w:textAlignment w:val="auto"/>
        <w:outlineLvl w:val="9"/>
        <w:rPr>
          <w:b w:val="0"/>
          <w:color w:val="auto"/>
          <w:sz w:val="24"/>
          <w:szCs w:val="24"/>
        </w:rPr>
      </w:pPr>
      <w:bookmarkStart w:id="2897" w:name="_Toc29889"/>
      <w:bookmarkStart w:id="2898" w:name="_Toc558891041"/>
      <w:bookmarkStart w:id="2899" w:name="_Toc109149936"/>
      <w:r>
        <w:rPr>
          <w:rFonts w:hint="eastAsia"/>
          <w:b w:val="0"/>
          <w:color w:val="auto"/>
          <w:sz w:val="24"/>
          <w:szCs w:val="24"/>
        </w:rPr>
        <w:t>1.4 资料和信息的使用</w:t>
      </w:r>
      <w:bookmarkEnd w:id="2897"/>
      <w:bookmarkEnd w:id="2898"/>
      <w:bookmarkEnd w:id="2899"/>
    </w:p>
    <w:p w14:paraId="3B7FBF22">
      <w:pPr>
        <w:pageBreakBefore w:val="0"/>
        <w:widowControl w:val="0"/>
        <w:kinsoku/>
        <w:wordWrap/>
        <w:overflowPunct/>
        <w:topLinePunct w:val="0"/>
        <w:autoSpaceDE/>
        <w:autoSpaceDN/>
        <w:bidi w:val="0"/>
        <w:adjustRightInd/>
        <w:snapToGrid/>
        <w:spacing w:line="400" w:lineRule="exact"/>
        <w:ind w:firstLine="420"/>
        <w:textAlignment w:val="auto"/>
        <w:outlineLvl w:val="9"/>
        <w:rPr>
          <w:rFonts w:ascii="宋体" w:hAnsi="宋体" w:cs="宋体"/>
          <w:bCs/>
          <w:szCs w:val="21"/>
        </w:rPr>
      </w:pPr>
      <w:r>
        <w:rPr>
          <w:rFonts w:hint="eastAsia" w:ascii="宋体" w:hAnsi="宋体"/>
          <w:szCs w:val="21"/>
        </w:rPr>
        <w:t>合同文件中载明的涉及本工程现场条件、周围环境、地质及水文等情况的资料和信息数据，是项目承担单位现有的和客观的，项目承担单位保证有关资料和信息数据的真实、准确。但</w:t>
      </w:r>
      <w:r>
        <w:rPr>
          <w:rFonts w:hint="eastAsia" w:ascii="宋体" w:hAnsi="宋体" w:cs="宋体"/>
          <w:bCs/>
          <w:szCs w:val="21"/>
        </w:rPr>
        <w:t>施工单位</w:t>
      </w:r>
      <w:r>
        <w:rPr>
          <w:rFonts w:hint="eastAsia" w:ascii="宋体" w:hAnsi="宋体"/>
          <w:szCs w:val="21"/>
        </w:rPr>
        <w:t>据此作出的推论、判断和决策，由</w:t>
      </w:r>
      <w:r>
        <w:rPr>
          <w:rFonts w:hint="eastAsia" w:ascii="宋体" w:hAnsi="宋体" w:cs="宋体"/>
          <w:bCs/>
          <w:szCs w:val="21"/>
        </w:rPr>
        <w:t>施工单位</w:t>
      </w:r>
      <w:r>
        <w:rPr>
          <w:rFonts w:hint="eastAsia" w:ascii="宋体" w:hAnsi="宋体"/>
          <w:szCs w:val="21"/>
        </w:rPr>
        <w:t>自行负责。</w:t>
      </w:r>
      <w:r>
        <w:rPr>
          <w:rFonts w:hint="eastAsia" w:ascii="宋体" w:hAnsi="宋体" w:cs="宋体"/>
          <w:bCs/>
          <w:szCs w:val="21"/>
        </w:rPr>
        <w:t xml:space="preserve">                                                                        </w:t>
      </w:r>
    </w:p>
    <w:p w14:paraId="2F47121F">
      <w:pPr>
        <w:pStyle w:val="4"/>
        <w:rPr>
          <w:b w:val="0"/>
          <w:bCs w:val="0"/>
          <w:sz w:val="28"/>
          <w:szCs w:val="28"/>
        </w:rPr>
      </w:pPr>
      <w:bookmarkStart w:id="2900" w:name="_Toc627123834"/>
      <w:bookmarkStart w:id="2901" w:name="_Toc27618"/>
      <w:bookmarkStart w:id="2902" w:name="_Toc11018"/>
      <w:bookmarkStart w:id="2903" w:name="_Toc3873"/>
      <w:bookmarkStart w:id="2904" w:name="_Toc892611839"/>
      <w:bookmarkStart w:id="2905" w:name="_Toc12517"/>
      <w:bookmarkStart w:id="2906" w:name="_Toc23731"/>
      <w:bookmarkStart w:id="2907" w:name="_Toc396306663"/>
      <w:bookmarkStart w:id="2908" w:name="_Toc15912"/>
      <w:r>
        <w:rPr>
          <w:rFonts w:hint="eastAsia"/>
          <w:b w:val="0"/>
          <w:bCs w:val="0"/>
          <w:sz w:val="28"/>
          <w:szCs w:val="28"/>
        </w:rPr>
        <w:t>2.质量要求</w:t>
      </w:r>
      <w:bookmarkEnd w:id="2900"/>
      <w:bookmarkEnd w:id="2901"/>
      <w:bookmarkEnd w:id="2902"/>
      <w:bookmarkEnd w:id="2903"/>
      <w:bookmarkEnd w:id="2904"/>
      <w:bookmarkEnd w:id="2905"/>
      <w:bookmarkEnd w:id="2906"/>
      <w:bookmarkEnd w:id="2907"/>
      <w:bookmarkEnd w:id="2908"/>
    </w:p>
    <w:p w14:paraId="42F1AD65">
      <w:pPr>
        <w:spacing w:line="400" w:lineRule="exact"/>
        <w:ind w:firstLine="420"/>
        <w:rPr>
          <w:rFonts w:ascii="宋体" w:hAnsi="宋体"/>
          <w:szCs w:val="21"/>
          <w:u w:val="single"/>
        </w:rPr>
      </w:pPr>
      <w:r>
        <w:rPr>
          <w:rFonts w:hint="eastAsia" w:ascii="宋体" w:hAnsi="宋体"/>
          <w:szCs w:val="21"/>
        </w:rPr>
        <w:t>本工程质量要求：</w:t>
      </w:r>
      <w:r>
        <w:rPr>
          <w:rFonts w:hint="eastAsia" w:ascii="宋体" w:hAnsi="宋体"/>
          <w:szCs w:val="21"/>
          <w:u w:val="single"/>
        </w:rPr>
        <w:t>详见第四章的“专用合同条款”。</w:t>
      </w:r>
    </w:p>
    <w:p w14:paraId="4AB09ACE">
      <w:pPr>
        <w:pStyle w:val="4"/>
        <w:rPr>
          <w:b w:val="0"/>
          <w:bCs w:val="0"/>
          <w:sz w:val="28"/>
          <w:szCs w:val="28"/>
        </w:rPr>
      </w:pPr>
      <w:bookmarkStart w:id="2909" w:name="_Toc396306664"/>
      <w:bookmarkStart w:id="2910" w:name="_Toc30019"/>
      <w:bookmarkStart w:id="2911" w:name="_Toc17836"/>
      <w:bookmarkStart w:id="2912" w:name="_Toc24124"/>
      <w:bookmarkStart w:id="2913" w:name="_Toc15458"/>
      <w:bookmarkStart w:id="2914" w:name="_Toc12534"/>
      <w:bookmarkStart w:id="2915" w:name="_Toc23655"/>
      <w:bookmarkStart w:id="2916" w:name="_Toc2007738750"/>
      <w:bookmarkStart w:id="2917" w:name="_Toc793881132"/>
      <w:r>
        <w:rPr>
          <w:rFonts w:hint="eastAsia"/>
          <w:b w:val="0"/>
          <w:bCs w:val="0"/>
          <w:sz w:val="28"/>
          <w:szCs w:val="28"/>
        </w:rPr>
        <w:t>3.适用规范和标准</w:t>
      </w:r>
      <w:bookmarkEnd w:id="2909"/>
      <w:bookmarkEnd w:id="2910"/>
      <w:bookmarkEnd w:id="2911"/>
      <w:bookmarkEnd w:id="2912"/>
      <w:bookmarkEnd w:id="2913"/>
      <w:bookmarkEnd w:id="2914"/>
      <w:bookmarkEnd w:id="2915"/>
      <w:bookmarkEnd w:id="2916"/>
      <w:bookmarkEnd w:id="2917"/>
    </w:p>
    <w:p w14:paraId="787EC16B">
      <w:pPr>
        <w:spacing w:line="420" w:lineRule="exact"/>
        <w:jc w:val="left"/>
        <w:rPr>
          <w:rFonts w:ascii="宋体" w:hAnsi="宋体"/>
          <w:szCs w:val="21"/>
        </w:rPr>
      </w:pPr>
      <w:r>
        <w:rPr>
          <w:rFonts w:ascii="宋体" w:hAnsi="宋体"/>
          <w:szCs w:val="21"/>
        </w:rPr>
        <w:t xml:space="preserve">    </w:t>
      </w:r>
      <w:r>
        <w:rPr>
          <w:rFonts w:hint="eastAsia" w:ascii="宋体" w:hAnsi="宋体"/>
          <w:szCs w:val="21"/>
        </w:rPr>
        <w:t>承包人在执行本合同时，对于所有材料、设备和施工工艺，都应遵照国家和主管部门颁发的所有现行技术规范和合同所规定的技术规范执行。若国家或部颁标准和规范作出修改时，则以修订以后的新标准和规范为准。本合同必须遵照执行的现行技术标准的规程规范主要有（但不限于）；</w:t>
      </w:r>
    </w:p>
    <w:p w14:paraId="4B6BBCBB">
      <w:pPr>
        <w:pStyle w:val="86"/>
        <w:pageBreakBefore w:val="0"/>
        <w:widowControl w:val="0"/>
        <w:kinsoku/>
        <w:wordWrap/>
        <w:overflowPunct/>
        <w:topLinePunct w:val="0"/>
        <w:autoSpaceDE/>
        <w:autoSpaceDN/>
        <w:bidi w:val="0"/>
        <w:adjustRightInd/>
        <w:snapToGrid/>
        <w:textAlignment w:val="auto"/>
        <w:outlineLvl w:val="9"/>
        <w:rPr>
          <w:b w:val="0"/>
          <w:color w:val="auto"/>
          <w:sz w:val="24"/>
          <w:szCs w:val="24"/>
        </w:rPr>
      </w:pPr>
      <w:bookmarkStart w:id="2918" w:name="_Toc1710459343"/>
      <w:bookmarkStart w:id="2919" w:name="_Toc109149939"/>
      <w:bookmarkStart w:id="2920" w:name="_Toc7688"/>
      <w:r>
        <w:rPr>
          <w:rFonts w:hint="eastAsia"/>
          <w:b w:val="0"/>
          <w:color w:val="auto"/>
          <w:sz w:val="24"/>
          <w:szCs w:val="24"/>
        </w:rPr>
        <w:t>3.1  高标准农田建设</w:t>
      </w:r>
      <w:r>
        <w:rPr>
          <w:b w:val="0"/>
          <w:color w:val="auto"/>
          <w:sz w:val="24"/>
          <w:szCs w:val="24"/>
        </w:rPr>
        <w:t>推荐性</w:t>
      </w:r>
      <w:r>
        <w:rPr>
          <w:rFonts w:hint="eastAsia"/>
          <w:b w:val="0"/>
          <w:color w:val="auto"/>
          <w:sz w:val="24"/>
          <w:szCs w:val="24"/>
        </w:rPr>
        <w:t>行业标准</w:t>
      </w:r>
      <w:bookmarkEnd w:id="2918"/>
      <w:bookmarkEnd w:id="2919"/>
      <w:bookmarkEnd w:id="2920"/>
    </w:p>
    <w:p w14:paraId="261B8246">
      <w:pPr>
        <w:pageBreakBefore w:val="0"/>
        <w:widowControl w:val="0"/>
        <w:kinsoku/>
        <w:wordWrap/>
        <w:overflowPunct/>
        <w:topLinePunct w:val="0"/>
        <w:autoSpaceDE/>
        <w:autoSpaceDN/>
        <w:bidi w:val="0"/>
        <w:adjustRightInd/>
        <w:snapToGrid/>
        <w:spacing w:line="360" w:lineRule="auto"/>
        <w:ind w:right="248" w:firstLine="420"/>
        <w:textAlignment w:val="auto"/>
        <w:outlineLvl w:val="9"/>
        <w:rPr>
          <w:rFonts w:ascii="宋体" w:hAnsi="宋体" w:cs="宋体"/>
          <w:szCs w:val="21"/>
        </w:rPr>
      </w:pPr>
      <w:bookmarkStart w:id="2921" w:name="_Toc524949162"/>
      <w:r>
        <w:rPr>
          <w:rFonts w:hint="eastAsia" w:ascii="宋体" w:hAnsi="宋体" w:cs="宋体"/>
        </w:rPr>
        <w:t>《高标准农田建设通则</w:t>
      </w:r>
      <w:r>
        <w:rPr>
          <w:rFonts w:hint="eastAsia" w:ascii="宋体" w:hAnsi="宋体" w:cs="宋体"/>
          <w:szCs w:val="21"/>
        </w:rPr>
        <w:t xml:space="preserve">》（GB/T </w:t>
      </w:r>
      <w:r>
        <w:rPr>
          <w:rFonts w:hint="eastAsia" w:cs="宋体"/>
          <w:szCs w:val="21"/>
        </w:rPr>
        <w:t>30600</w:t>
      </w:r>
      <w:r>
        <w:rPr>
          <w:rFonts w:hint="eastAsia" w:ascii="宋体" w:hAnsi="宋体" w:cs="宋体"/>
          <w:szCs w:val="21"/>
        </w:rPr>
        <w:t>）</w:t>
      </w:r>
    </w:p>
    <w:p w14:paraId="770C33BE">
      <w:pPr>
        <w:pageBreakBefore w:val="0"/>
        <w:widowControl w:val="0"/>
        <w:kinsoku/>
        <w:wordWrap/>
        <w:overflowPunct/>
        <w:topLinePunct w:val="0"/>
        <w:autoSpaceDE/>
        <w:autoSpaceDN/>
        <w:bidi w:val="0"/>
        <w:adjustRightInd/>
        <w:snapToGrid/>
        <w:spacing w:line="360" w:lineRule="auto"/>
        <w:ind w:right="248" w:firstLine="420"/>
        <w:textAlignment w:val="auto"/>
        <w:outlineLvl w:val="9"/>
        <w:rPr>
          <w:rFonts w:ascii="宋体" w:hAnsi="宋体" w:cs="宋体"/>
          <w:szCs w:val="21"/>
        </w:rPr>
      </w:pPr>
      <w:r>
        <w:rPr>
          <w:rFonts w:hint="eastAsia" w:ascii="宋体" w:hAnsi="宋体" w:cs="宋体"/>
        </w:rPr>
        <w:t>《高标准农田建设标准</w:t>
      </w:r>
      <w:r>
        <w:rPr>
          <w:rFonts w:hint="eastAsia" w:ascii="宋体" w:hAnsi="宋体" w:cs="宋体"/>
          <w:szCs w:val="21"/>
        </w:rPr>
        <w:t xml:space="preserve">》（NY/T </w:t>
      </w:r>
      <w:r>
        <w:rPr>
          <w:rFonts w:hint="eastAsia" w:cs="宋体"/>
          <w:szCs w:val="21"/>
        </w:rPr>
        <w:t>2148</w:t>
      </w:r>
      <w:r>
        <w:rPr>
          <w:rFonts w:hint="eastAsia" w:ascii="宋体" w:hAnsi="宋体" w:cs="宋体"/>
          <w:szCs w:val="21"/>
        </w:rPr>
        <w:t>）</w:t>
      </w:r>
    </w:p>
    <w:p w14:paraId="7852118F">
      <w:pPr>
        <w:pageBreakBefore w:val="0"/>
        <w:widowControl w:val="0"/>
        <w:kinsoku/>
        <w:wordWrap/>
        <w:overflowPunct/>
        <w:topLinePunct w:val="0"/>
        <w:autoSpaceDE/>
        <w:autoSpaceDN/>
        <w:bidi w:val="0"/>
        <w:adjustRightInd/>
        <w:snapToGrid/>
        <w:spacing w:line="360" w:lineRule="auto"/>
        <w:ind w:right="248" w:firstLine="420"/>
        <w:textAlignment w:val="auto"/>
        <w:outlineLvl w:val="9"/>
        <w:rPr>
          <w:rFonts w:ascii="宋体" w:hAnsi="宋体" w:cs="宋体"/>
          <w:szCs w:val="21"/>
        </w:rPr>
      </w:pPr>
      <w:r>
        <w:rPr>
          <w:rFonts w:hint="eastAsia" w:ascii="宋体" w:hAnsi="宋体" w:cs="宋体"/>
          <w:szCs w:val="21"/>
        </w:rPr>
        <w:t xml:space="preserve">《高标准基本农田建设标准》（TD/T </w:t>
      </w:r>
      <w:r>
        <w:rPr>
          <w:rFonts w:hint="eastAsia" w:cs="宋体"/>
          <w:szCs w:val="21"/>
        </w:rPr>
        <w:t>1033</w:t>
      </w:r>
      <w:r>
        <w:rPr>
          <w:rFonts w:hint="eastAsia" w:ascii="宋体" w:hAnsi="宋体" w:cs="宋体"/>
          <w:szCs w:val="21"/>
        </w:rPr>
        <w:t>）</w:t>
      </w:r>
    </w:p>
    <w:p w14:paraId="49B821D7">
      <w:pPr>
        <w:pageBreakBefore w:val="0"/>
        <w:widowControl w:val="0"/>
        <w:kinsoku/>
        <w:wordWrap/>
        <w:overflowPunct/>
        <w:topLinePunct w:val="0"/>
        <w:autoSpaceDE/>
        <w:autoSpaceDN/>
        <w:bidi w:val="0"/>
        <w:adjustRightInd/>
        <w:snapToGrid/>
        <w:spacing w:line="360" w:lineRule="auto"/>
        <w:ind w:right="248" w:firstLine="420"/>
        <w:textAlignment w:val="auto"/>
        <w:outlineLvl w:val="9"/>
        <w:rPr>
          <w:rFonts w:cs="宋体"/>
          <w:szCs w:val="21"/>
        </w:rPr>
      </w:pPr>
      <w:r>
        <w:rPr>
          <w:rFonts w:hint="eastAsia" w:cs="宋体"/>
          <w:szCs w:val="21"/>
        </w:rPr>
        <w:t>《耕地质量验收技术规范》（NY/T 1120）</w:t>
      </w:r>
    </w:p>
    <w:p w14:paraId="19E0EF67">
      <w:pPr>
        <w:pageBreakBefore w:val="0"/>
        <w:widowControl w:val="0"/>
        <w:kinsoku/>
        <w:wordWrap/>
        <w:overflowPunct/>
        <w:topLinePunct w:val="0"/>
        <w:autoSpaceDE/>
        <w:autoSpaceDN/>
        <w:bidi w:val="0"/>
        <w:adjustRightInd/>
        <w:snapToGrid/>
        <w:spacing w:line="360" w:lineRule="auto"/>
        <w:ind w:right="248" w:firstLine="420"/>
        <w:textAlignment w:val="auto"/>
        <w:outlineLvl w:val="9"/>
        <w:rPr>
          <w:rFonts w:cs="宋体"/>
          <w:szCs w:val="21"/>
        </w:rPr>
      </w:pPr>
      <w:r>
        <w:rPr>
          <w:rFonts w:hint="eastAsia" w:cs="宋体"/>
          <w:szCs w:val="21"/>
        </w:rPr>
        <w:t>《耕地质量地力调查与质量评价技术规程》（NY/T 1634)</w:t>
      </w:r>
    </w:p>
    <w:p w14:paraId="41DCCCC6">
      <w:pPr>
        <w:pageBreakBefore w:val="0"/>
        <w:widowControl w:val="0"/>
        <w:kinsoku/>
        <w:wordWrap/>
        <w:overflowPunct/>
        <w:topLinePunct w:val="0"/>
        <w:autoSpaceDE/>
        <w:autoSpaceDN/>
        <w:bidi w:val="0"/>
        <w:adjustRightInd/>
        <w:snapToGrid/>
        <w:spacing w:line="360" w:lineRule="auto"/>
        <w:ind w:right="248" w:firstLine="420"/>
        <w:textAlignment w:val="auto"/>
        <w:outlineLvl w:val="9"/>
        <w:rPr>
          <w:rFonts w:cs="宋体"/>
          <w:szCs w:val="21"/>
        </w:rPr>
      </w:pPr>
      <w:r>
        <w:rPr>
          <w:rFonts w:hint="eastAsia" w:cs="宋体"/>
          <w:szCs w:val="21"/>
        </w:rPr>
        <w:t>《水土保持综合治理 技术规范 坡耕地治理技术》（GB/T 16453.1）</w:t>
      </w:r>
    </w:p>
    <w:p w14:paraId="35AB76AE">
      <w:pPr>
        <w:pageBreakBefore w:val="0"/>
        <w:widowControl w:val="0"/>
        <w:kinsoku/>
        <w:wordWrap/>
        <w:overflowPunct/>
        <w:topLinePunct w:val="0"/>
        <w:autoSpaceDE/>
        <w:autoSpaceDN/>
        <w:bidi w:val="0"/>
        <w:adjustRightInd/>
        <w:snapToGrid/>
        <w:spacing w:line="360" w:lineRule="auto"/>
        <w:ind w:right="248" w:firstLine="420"/>
        <w:textAlignment w:val="auto"/>
        <w:outlineLvl w:val="9"/>
        <w:rPr>
          <w:rFonts w:cs="宋体"/>
          <w:szCs w:val="21"/>
        </w:rPr>
      </w:pPr>
      <w:r>
        <w:rPr>
          <w:rFonts w:hint="eastAsia" w:cs="宋体"/>
          <w:szCs w:val="21"/>
        </w:rPr>
        <w:t>《生态公益林建设 技术规程》（GB/T 18337.3）</w:t>
      </w:r>
    </w:p>
    <w:p w14:paraId="123FBC96">
      <w:pPr>
        <w:pageBreakBefore w:val="0"/>
        <w:widowControl w:val="0"/>
        <w:kinsoku/>
        <w:wordWrap/>
        <w:overflowPunct/>
        <w:topLinePunct w:val="0"/>
        <w:autoSpaceDE/>
        <w:autoSpaceDN/>
        <w:bidi w:val="0"/>
        <w:adjustRightInd/>
        <w:snapToGrid/>
        <w:spacing w:line="360" w:lineRule="auto"/>
        <w:ind w:right="248" w:firstLine="420"/>
        <w:textAlignment w:val="auto"/>
        <w:outlineLvl w:val="9"/>
        <w:rPr>
          <w:rFonts w:cs="宋体"/>
          <w:szCs w:val="21"/>
        </w:rPr>
      </w:pPr>
      <w:r>
        <w:rPr>
          <w:rFonts w:hint="eastAsia" w:cs="宋体"/>
          <w:szCs w:val="21"/>
        </w:rPr>
        <w:t>《农田土壤墒情监测技术规范》（NY/T 1782)</w:t>
      </w:r>
    </w:p>
    <w:p w14:paraId="2BDDE7F6">
      <w:pPr>
        <w:pageBreakBefore w:val="0"/>
        <w:widowControl w:val="0"/>
        <w:kinsoku/>
        <w:wordWrap/>
        <w:overflowPunct/>
        <w:topLinePunct w:val="0"/>
        <w:autoSpaceDE/>
        <w:autoSpaceDN/>
        <w:bidi w:val="0"/>
        <w:adjustRightInd/>
        <w:snapToGrid/>
        <w:spacing w:line="360" w:lineRule="auto"/>
        <w:ind w:right="248" w:firstLine="420"/>
        <w:textAlignment w:val="auto"/>
        <w:outlineLvl w:val="9"/>
        <w:rPr>
          <w:rFonts w:cs="宋体"/>
          <w:szCs w:val="21"/>
        </w:rPr>
      </w:pPr>
      <w:r>
        <w:rPr>
          <w:rFonts w:hint="eastAsia" w:cs="宋体"/>
          <w:szCs w:val="21"/>
        </w:rPr>
        <w:t>《耕地质量监测技术规程》（NY/T 1119）</w:t>
      </w:r>
    </w:p>
    <w:p w14:paraId="4DA420FA">
      <w:pPr>
        <w:pStyle w:val="86"/>
        <w:pageBreakBefore w:val="0"/>
        <w:widowControl w:val="0"/>
        <w:kinsoku/>
        <w:wordWrap/>
        <w:overflowPunct/>
        <w:topLinePunct w:val="0"/>
        <w:autoSpaceDE/>
        <w:autoSpaceDN/>
        <w:bidi w:val="0"/>
        <w:adjustRightInd/>
        <w:snapToGrid/>
        <w:textAlignment w:val="auto"/>
        <w:outlineLvl w:val="9"/>
        <w:rPr>
          <w:b w:val="0"/>
          <w:color w:val="auto"/>
          <w:sz w:val="24"/>
          <w:szCs w:val="24"/>
        </w:rPr>
      </w:pPr>
      <w:bookmarkStart w:id="2922" w:name="_Toc109149940"/>
      <w:bookmarkStart w:id="2923" w:name="_Toc128151475"/>
      <w:r>
        <w:rPr>
          <w:rFonts w:hint="eastAsia"/>
          <w:b w:val="0"/>
          <w:color w:val="auto"/>
          <w:sz w:val="24"/>
          <w:szCs w:val="24"/>
        </w:rPr>
        <w:t>3.2</w:t>
      </w:r>
      <w:bookmarkEnd w:id="2921"/>
      <w:r>
        <w:rPr>
          <w:b w:val="0"/>
          <w:color w:val="auto"/>
          <w:sz w:val="24"/>
          <w:szCs w:val="24"/>
        </w:rPr>
        <w:t xml:space="preserve"> </w:t>
      </w:r>
      <w:r>
        <w:rPr>
          <w:rFonts w:hint="eastAsia"/>
          <w:b w:val="0"/>
          <w:color w:val="auto"/>
          <w:sz w:val="24"/>
          <w:szCs w:val="24"/>
        </w:rPr>
        <w:t xml:space="preserve"> 其他相关标准</w:t>
      </w:r>
      <w:bookmarkEnd w:id="2922"/>
      <w:bookmarkEnd w:id="2923"/>
    </w:p>
    <w:p w14:paraId="424B7536">
      <w:pPr>
        <w:pageBreakBefore w:val="0"/>
        <w:widowControl w:val="0"/>
        <w:kinsoku/>
        <w:wordWrap/>
        <w:overflowPunct/>
        <w:topLinePunct w:val="0"/>
        <w:autoSpaceDE/>
        <w:autoSpaceDN/>
        <w:bidi w:val="0"/>
        <w:adjustRightInd/>
        <w:snapToGrid/>
        <w:spacing w:line="420" w:lineRule="exact"/>
        <w:ind w:left="143" w:firstLine="420"/>
        <w:jc w:val="left"/>
        <w:textAlignment w:val="auto"/>
        <w:outlineLvl w:val="9"/>
        <w:rPr>
          <w:szCs w:val="21"/>
        </w:rPr>
      </w:pPr>
      <w:r>
        <w:rPr>
          <w:szCs w:val="21"/>
        </w:rPr>
        <w:t>《土地整治项目验收规程 》（TD/T 1013）</w:t>
      </w:r>
    </w:p>
    <w:p w14:paraId="143650FD">
      <w:pPr>
        <w:pageBreakBefore w:val="0"/>
        <w:widowControl w:val="0"/>
        <w:kinsoku/>
        <w:wordWrap/>
        <w:overflowPunct/>
        <w:topLinePunct w:val="0"/>
        <w:autoSpaceDE/>
        <w:autoSpaceDN/>
        <w:bidi w:val="0"/>
        <w:adjustRightInd/>
        <w:snapToGrid/>
        <w:spacing w:line="420" w:lineRule="exact"/>
        <w:ind w:left="143" w:firstLine="420"/>
        <w:jc w:val="left"/>
        <w:textAlignment w:val="auto"/>
        <w:outlineLvl w:val="9"/>
        <w:rPr>
          <w:szCs w:val="21"/>
        </w:rPr>
      </w:pPr>
      <w:r>
        <w:rPr>
          <w:szCs w:val="21"/>
        </w:rPr>
        <w:t>《土地整治工程质量检验与评定规程 》（TD/T 1041）</w:t>
      </w:r>
    </w:p>
    <w:p w14:paraId="3E92DF8B">
      <w:pPr>
        <w:pageBreakBefore w:val="0"/>
        <w:widowControl w:val="0"/>
        <w:kinsoku/>
        <w:wordWrap/>
        <w:overflowPunct/>
        <w:topLinePunct w:val="0"/>
        <w:autoSpaceDE/>
        <w:autoSpaceDN/>
        <w:bidi w:val="0"/>
        <w:adjustRightInd/>
        <w:snapToGrid/>
        <w:spacing w:line="420" w:lineRule="exact"/>
        <w:ind w:left="143" w:firstLine="420"/>
        <w:jc w:val="left"/>
        <w:textAlignment w:val="auto"/>
        <w:outlineLvl w:val="9"/>
        <w:rPr>
          <w:szCs w:val="21"/>
        </w:rPr>
      </w:pPr>
      <w:r>
        <w:rPr>
          <w:szCs w:val="21"/>
        </w:rPr>
        <w:t>《土地整治工程施工监理规范》（TD/T 1042）</w:t>
      </w:r>
    </w:p>
    <w:p w14:paraId="5264CC04">
      <w:pPr>
        <w:pageBreakBefore w:val="0"/>
        <w:widowControl w:val="0"/>
        <w:kinsoku/>
        <w:wordWrap/>
        <w:overflowPunct/>
        <w:topLinePunct w:val="0"/>
        <w:autoSpaceDE/>
        <w:autoSpaceDN/>
        <w:bidi w:val="0"/>
        <w:adjustRightInd/>
        <w:snapToGrid/>
        <w:spacing w:line="420" w:lineRule="exact"/>
        <w:ind w:left="143" w:firstLine="420"/>
        <w:jc w:val="left"/>
        <w:textAlignment w:val="auto"/>
        <w:outlineLvl w:val="9"/>
        <w:rPr>
          <w:szCs w:val="21"/>
        </w:rPr>
      </w:pPr>
      <w:r>
        <w:rPr>
          <w:rFonts w:hint="eastAsia"/>
          <w:szCs w:val="21"/>
        </w:rPr>
        <w:t>《灌溉与排水工程设计标准》（GB 50288）</w:t>
      </w:r>
    </w:p>
    <w:p w14:paraId="4D72170D">
      <w:pPr>
        <w:pageBreakBefore w:val="0"/>
        <w:widowControl w:val="0"/>
        <w:kinsoku/>
        <w:wordWrap/>
        <w:overflowPunct/>
        <w:topLinePunct w:val="0"/>
        <w:autoSpaceDE/>
        <w:autoSpaceDN/>
        <w:bidi w:val="0"/>
        <w:adjustRightInd/>
        <w:snapToGrid/>
        <w:spacing w:line="420" w:lineRule="exact"/>
        <w:ind w:left="143" w:firstLine="420"/>
        <w:jc w:val="left"/>
        <w:textAlignment w:val="auto"/>
        <w:outlineLvl w:val="9"/>
        <w:rPr>
          <w:szCs w:val="21"/>
        </w:rPr>
      </w:pPr>
      <w:r>
        <w:rPr>
          <w:rFonts w:hint="eastAsia"/>
          <w:szCs w:val="21"/>
        </w:rPr>
        <w:t>《水闸设计规划》（SL265）</w:t>
      </w:r>
    </w:p>
    <w:p w14:paraId="65530E12">
      <w:pPr>
        <w:spacing w:line="420" w:lineRule="exact"/>
        <w:ind w:left="143" w:firstLine="420"/>
        <w:jc w:val="left"/>
        <w:rPr>
          <w:szCs w:val="21"/>
        </w:rPr>
      </w:pPr>
      <w:r>
        <w:rPr>
          <w:rFonts w:hint="eastAsia"/>
          <w:szCs w:val="21"/>
        </w:rPr>
        <w:t>《泵站设计规范》（GB 50265）</w:t>
      </w:r>
    </w:p>
    <w:p w14:paraId="4ECDBC55">
      <w:pPr>
        <w:spacing w:line="420" w:lineRule="exact"/>
        <w:ind w:left="143" w:firstLine="420"/>
        <w:jc w:val="left"/>
        <w:rPr>
          <w:szCs w:val="21"/>
        </w:rPr>
      </w:pPr>
      <w:r>
        <w:rPr>
          <w:rFonts w:hint="eastAsia"/>
          <w:szCs w:val="21"/>
        </w:rPr>
        <w:t>《农田排水工程技术规范》（SL/T4）</w:t>
      </w:r>
    </w:p>
    <w:p w14:paraId="7F36F340">
      <w:pPr>
        <w:spacing w:line="420" w:lineRule="exact"/>
        <w:ind w:left="143" w:firstLine="420"/>
        <w:jc w:val="left"/>
        <w:rPr>
          <w:szCs w:val="21"/>
        </w:rPr>
      </w:pPr>
      <w:r>
        <w:rPr>
          <w:rFonts w:hint="eastAsia"/>
          <w:szCs w:val="21"/>
        </w:rPr>
        <w:t>《节水灌溉工程技术标准》（GB/T50363）</w:t>
      </w:r>
    </w:p>
    <w:p w14:paraId="14A43F39">
      <w:pPr>
        <w:spacing w:line="420" w:lineRule="exact"/>
        <w:ind w:left="143" w:firstLine="420"/>
        <w:jc w:val="left"/>
        <w:rPr>
          <w:szCs w:val="21"/>
        </w:rPr>
      </w:pPr>
      <w:r>
        <w:rPr>
          <w:rFonts w:hint="eastAsia"/>
          <w:szCs w:val="21"/>
        </w:rPr>
        <w:t>《公路桥涵设计通用规范》（JTG D60）</w:t>
      </w:r>
    </w:p>
    <w:p w14:paraId="4AD7FBE7">
      <w:pPr>
        <w:spacing w:line="420" w:lineRule="exact"/>
        <w:ind w:left="143" w:firstLine="420"/>
        <w:jc w:val="left"/>
        <w:rPr>
          <w:szCs w:val="21"/>
        </w:rPr>
      </w:pPr>
      <w:r>
        <w:rPr>
          <w:rFonts w:hint="eastAsia"/>
          <w:szCs w:val="21"/>
        </w:rPr>
        <w:t>《架空电力线路工程施工质量检验及评定规程》（DL/T 5161.10）</w:t>
      </w:r>
    </w:p>
    <w:p w14:paraId="072D6053">
      <w:pPr>
        <w:spacing w:line="420" w:lineRule="exact"/>
        <w:ind w:left="143" w:firstLine="420"/>
        <w:jc w:val="left"/>
        <w:rPr>
          <w:szCs w:val="21"/>
        </w:rPr>
      </w:pPr>
      <w:r>
        <w:rPr>
          <w:rFonts w:hint="eastAsia"/>
          <w:szCs w:val="21"/>
        </w:rPr>
        <w:t>《渠道防渗工程技术规范》（GB/T 50600）</w:t>
      </w:r>
    </w:p>
    <w:p w14:paraId="7D20A70B">
      <w:pPr>
        <w:spacing w:line="420" w:lineRule="exact"/>
        <w:ind w:left="143" w:firstLine="420"/>
        <w:jc w:val="left"/>
        <w:rPr>
          <w:szCs w:val="21"/>
        </w:rPr>
      </w:pPr>
      <w:r>
        <w:rPr>
          <w:rFonts w:hint="eastAsia"/>
          <w:szCs w:val="21"/>
        </w:rPr>
        <w:t>《砌体结构工程施工质量验收规范》（</w:t>
      </w:r>
      <w:r>
        <w:rPr>
          <w:szCs w:val="21"/>
        </w:rPr>
        <w:t xml:space="preserve"> GB 50203 </w:t>
      </w:r>
      <w:r>
        <w:rPr>
          <w:rFonts w:hint="eastAsia"/>
          <w:szCs w:val="21"/>
        </w:rPr>
        <w:t xml:space="preserve">） </w:t>
      </w:r>
    </w:p>
    <w:p w14:paraId="1E921D2D">
      <w:pPr>
        <w:spacing w:line="420" w:lineRule="exact"/>
        <w:ind w:left="143" w:firstLine="420"/>
        <w:jc w:val="left"/>
        <w:rPr>
          <w:szCs w:val="21"/>
        </w:rPr>
      </w:pPr>
      <w:r>
        <w:rPr>
          <w:rFonts w:hint="eastAsia"/>
          <w:szCs w:val="21"/>
        </w:rPr>
        <w:t>《土地整治项目制图规范》（TD/T1040 ）</w:t>
      </w:r>
    </w:p>
    <w:p w14:paraId="453B55C9">
      <w:pPr>
        <w:spacing w:line="420" w:lineRule="exact"/>
        <w:ind w:left="143" w:firstLine="420"/>
        <w:jc w:val="left"/>
        <w:rPr>
          <w:szCs w:val="21"/>
        </w:rPr>
      </w:pPr>
      <w:r>
        <w:rPr>
          <w:rFonts w:hint="eastAsia"/>
          <w:szCs w:val="21"/>
        </w:rPr>
        <w:t>《道路工程制图标准》（GB50162）</w:t>
      </w:r>
    </w:p>
    <w:p w14:paraId="30F2BC1D">
      <w:pPr>
        <w:spacing w:line="420" w:lineRule="exact"/>
        <w:ind w:left="143" w:firstLine="420"/>
        <w:jc w:val="left"/>
        <w:rPr>
          <w:szCs w:val="21"/>
        </w:rPr>
      </w:pPr>
      <w:r>
        <w:rPr>
          <w:rFonts w:hint="eastAsia"/>
          <w:szCs w:val="21"/>
        </w:rPr>
        <w:t>《水利水电工程制图标准》（SL73）</w:t>
      </w:r>
    </w:p>
    <w:p w14:paraId="480BFA66">
      <w:pPr>
        <w:spacing w:line="420" w:lineRule="exact"/>
        <w:ind w:left="143" w:firstLine="420"/>
        <w:jc w:val="left"/>
        <w:rPr>
          <w:szCs w:val="21"/>
        </w:rPr>
      </w:pPr>
      <w:r>
        <w:rPr>
          <w:rFonts w:hint="eastAsia"/>
          <w:szCs w:val="21"/>
        </w:rPr>
        <w:t>《土地整治项目工程量计算规则》（TD/T1039 ）</w:t>
      </w:r>
    </w:p>
    <w:p w14:paraId="38FB88C6">
      <w:pPr>
        <w:spacing w:line="420" w:lineRule="exact"/>
        <w:ind w:left="143" w:firstLine="420"/>
        <w:jc w:val="left"/>
        <w:rPr>
          <w:szCs w:val="21"/>
        </w:rPr>
      </w:pPr>
      <w:r>
        <w:rPr>
          <w:rFonts w:hint="eastAsia"/>
          <w:szCs w:val="21"/>
        </w:rPr>
        <w:t>《施工现场临时用电安全技术规范》（JGJ46）</w:t>
      </w:r>
    </w:p>
    <w:p w14:paraId="64C022DA">
      <w:pPr>
        <w:pStyle w:val="4"/>
        <w:rPr>
          <w:b w:val="0"/>
          <w:bCs w:val="0"/>
          <w:sz w:val="28"/>
          <w:szCs w:val="28"/>
        </w:rPr>
      </w:pPr>
      <w:bookmarkStart w:id="2924" w:name="_Toc1945883908"/>
      <w:bookmarkStart w:id="2925" w:name="_Toc24940"/>
      <w:bookmarkStart w:id="2926" w:name="_Toc19522"/>
      <w:bookmarkStart w:id="2927" w:name="_Toc28386"/>
      <w:bookmarkStart w:id="2928" w:name="_Toc1797926905"/>
      <w:bookmarkStart w:id="2929" w:name="_Toc13726"/>
      <w:bookmarkStart w:id="2930" w:name="_Toc30953"/>
      <w:bookmarkStart w:id="2931" w:name="_Toc25252"/>
      <w:r>
        <w:rPr>
          <w:rFonts w:hint="eastAsia"/>
          <w:b w:val="0"/>
          <w:bCs w:val="0"/>
          <w:sz w:val="28"/>
          <w:szCs w:val="28"/>
        </w:rPr>
        <w:t>4.施工工艺的特殊要求</w:t>
      </w:r>
      <w:bookmarkEnd w:id="2924"/>
      <w:bookmarkEnd w:id="2925"/>
      <w:bookmarkEnd w:id="2926"/>
      <w:bookmarkEnd w:id="2927"/>
      <w:bookmarkEnd w:id="2928"/>
      <w:bookmarkEnd w:id="2929"/>
      <w:bookmarkEnd w:id="2930"/>
      <w:bookmarkEnd w:id="2931"/>
    </w:p>
    <w:p w14:paraId="41F9BE5F">
      <w:pPr>
        <w:spacing w:line="500" w:lineRule="exact"/>
        <w:jc w:val="left"/>
        <w:rPr>
          <w:rFonts w:ascii="黑体" w:hAnsi="宋体" w:eastAsia="黑体"/>
          <w:sz w:val="24"/>
        </w:rPr>
      </w:pPr>
      <w:r>
        <w:rPr>
          <w:rFonts w:hint="eastAsia" w:ascii="黑体" w:hAnsi="宋体" w:eastAsia="黑体"/>
          <w:sz w:val="24"/>
        </w:rPr>
        <w:t>___________________________________________________________________</w:t>
      </w:r>
    </w:p>
    <w:p w14:paraId="6CE896A2">
      <w:pPr>
        <w:rPr>
          <w:rFonts w:ascii="宋体" w:hAnsi="宋体" w:cs="宋体"/>
          <w:szCs w:val="21"/>
        </w:rPr>
      </w:pPr>
    </w:p>
    <w:p w14:paraId="1C3DD453">
      <w:pPr>
        <w:ind w:left="1400" w:hanging="1400" w:hangingChars="500"/>
        <w:jc w:val="left"/>
        <w:rPr>
          <w:rFonts w:ascii="宋体" w:hAnsi="宋体" w:cs="宋体"/>
          <w:sz w:val="28"/>
          <w:szCs w:val="28"/>
        </w:rPr>
      </w:pPr>
    </w:p>
    <w:p w14:paraId="41CCD093">
      <w:pPr>
        <w:rPr>
          <w:rFonts w:ascii="宋体" w:hAnsi="宋体" w:cs="宋体"/>
          <w:szCs w:val="21"/>
        </w:rPr>
      </w:pPr>
    </w:p>
    <w:p w14:paraId="6ED33EA3">
      <w:pPr>
        <w:spacing w:line="420" w:lineRule="exact"/>
        <w:ind w:left="143" w:firstLine="420"/>
        <w:jc w:val="left"/>
        <w:rPr>
          <w:szCs w:val="21"/>
        </w:rPr>
      </w:pPr>
      <w:bookmarkStart w:id="2932" w:name="_Toc229408537"/>
      <w:bookmarkStart w:id="2933" w:name="_Toc387753624"/>
    </w:p>
    <w:p w14:paraId="147A8D4A">
      <w:pPr>
        <w:spacing w:line="420" w:lineRule="exact"/>
        <w:ind w:left="143" w:firstLine="420"/>
        <w:jc w:val="left"/>
        <w:rPr>
          <w:szCs w:val="21"/>
        </w:rPr>
      </w:pPr>
    </w:p>
    <w:p w14:paraId="7C66CF59">
      <w:pPr>
        <w:spacing w:line="420" w:lineRule="exact"/>
        <w:ind w:left="143" w:firstLine="420"/>
        <w:jc w:val="left"/>
        <w:rPr>
          <w:szCs w:val="21"/>
        </w:rPr>
      </w:pPr>
    </w:p>
    <w:p w14:paraId="4EA33E53">
      <w:pPr>
        <w:spacing w:line="420" w:lineRule="exact"/>
        <w:ind w:left="143" w:firstLine="420"/>
        <w:jc w:val="left"/>
        <w:rPr>
          <w:szCs w:val="21"/>
        </w:rPr>
      </w:pPr>
    </w:p>
    <w:p w14:paraId="59DAC72A">
      <w:pPr>
        <w:spacing w:line="360" w:lineRule="auto"/>
        <w:rPr>
          <w:rFonts w:ascii="宋体" w:hAnsi="宋体" w:cs="宋体"/>
        </w:rPr>
      </w:pPr>
    </w:p>
    <w:p w14:paraId="377EDD9E">
      <w:pPr>
        <w:spacing w:line="360" w:lineRule="auto"/>
        <w:rPr>
          <w:rFonts w:ascii="宋体" w:hAnsi="宋体" w:cs="宋体"/>
        </w:rPr>
      </w:pPr>
    </w:p>
    <w:p w14:paraId="1BC1AF38">
      <w:pPr>
        <w:spacing w:line="360" w:lineRule="auto"/>
        <w:rPr>
          <w:rFonts w:ascii="宋体" w:hAnsi="宋体" w:cs="宋体"/>
        </w:rPr>
      </w:pPr>
    </w:p>
    <w:p w14:paraId="430A3098"/>
    <w:p w14:paraId="3B7B18FE">
      <w:pPr>
        <w:pStyle w:val="3"/>
        <w:spacing w:before="120" w:after="120" w:line="400" w:lineRule="exact"/>
        <w:rPr>
          <w:rFonts w:ascii="黑体" w:hAnsi="黑体" w:eastAsia="黑体" w:cs="宋体"/>
          <w:b w:val="0"/>
          <w:bCs w:val="0"/>
          <w:sz w:val="32"/>
        </w:rPr>
      </w:pPr>
      <w:bookmarkStart w:id="2934" w:name="_Toc1649467550"/>
      <w:bookmarkStart w:id="2935" w:name="_Toc7808"/>
      <w:bookmarkStart w:id="2936" w:name="_Toc13714"/>
      <w:bookmarkStart w:id="2937" w:name="_Toc2903"/>
      <w:bookmarkStart w:id="2938" w:name="_Toc6418"/>
      <w:bookmarkStart w:id="2939" w:name="_Toc12443"/>
      <w:bookmarkStart w:id="2940" w:name="_Toc1674024461"/>
      <w:bookmarkStart w:id="2941" w:name="_Toc24452"/>
      <w:r>
        <w:rPr>
          <w:rFonts w:hint="eastAsia" w:ascii="黑体" w:hAnsi="黑体" w:eastAsia="黑体" w:cs="宋体"/>
          <w:b w:val="0"/>
          <w:bCs w:val="0"/>
          <w:sz w:val="32"/>
        </w:rPr>
        <w:t>第  四  卷</w:t>
      </w:r>
      <w:bookmarkEnd w:id="2932"/>
      <w:bookmarkEnd w:id="2933"/>
      <w:bookmarkEnd w:id="2934"/>
      <w:bookmarkEnd w:id="2935"/>
      <w:bookmarkEnd w:id="2936"/>
      <w:bookmarkEnd w:id="2937"/>
      <w:bookmarkEnd w:id="2938"/>
      <w:bookmarkEnd w:id="2939"/>
      <w:bookmarkEnd w:id="2940"/>
      <w:bookmarkEnd w:id="2941"/>
    </w:p>
    <w:p w14:paraId="36E90AAD">
      <w:pPr>
        <w:rPr>
          <w:rFonts w:ascii="宋体" w:hAnsi="宋体" w:cs="宋体"/>
          <w:szCs w:val="21"/>
        </w:rPr>
      </w:pPr>
    </w:p>
    <w:p w14:paraId="3F615FC2">
      <w:pPr>
        <w:rPr>
          <w:rFonts w:ascii="宋体" w:hAnsi="宋体" w:cs="宋体"/>
          <w:szCs w:val="21"/>
        </w:rPr>
      </w:pPr>
    </w:p>
    <w:p w14:paraId="7759ED48">
      <w:pPr>
        <w:rPr>
          <w:rFonts w:ascii="宋体" w:hAnsi="宋体" w:cs="宋体"/>
          <w:szCs w:val="21"/>
        </w:rPr>
      </w:pPr>
    </w:p>
    <w:p w14:paraId="4EF0A098">
      <w:pPr>
        <w:rPr>
          <w:rFonts w:ascii="宋体" w:hAnsi="宋体" w:cs="宋体"/>
          <w:szCs w:val="21"/>
        </w:rPr>
      </w:pPr>
    </w:p>
    <w:p w14:paraId="37881CF8">
      <w:pPr>
        <w:rPr>
          <w:rFonts w:ascii="宋体" w:hAnsi="宋体" w:cs="宋体"/>
          <w:szCs w:val="21"/>
        </w:rPr>
      </w:pPr>
    </w:p>
    <w:p w14:paraId="06664ED8">
      <w:pPr>
        <w:rPr>
          <w:rFonts w:ascii="宋体" w:hAnsi="宋体" w:cs="宋体"/>
          <w:szCs w:val="21"/>
        </w:rPr>
      </w:pPr>
    </w:p>
    <w:p w14:paraId="4F5FF88A">
      <w:pPr>
        <w:rPr>
          <w:rFonts w:ascii="宋体" w:hAnsi="宋体" w:cs="宋体"/>
          <w:szCs w:val="21"/>
        </w:rPr>
      </w:pPr>
    </w:p>
    <w:p w14:paraId="7D67E0C3">
      <w:pPr>
        <w:rPr>
          <w:rFonts w:ascii="宋体" w:hAnsi="宋体" w:cs="宋体"/>
          <w:szCs w:val="21"/>
        </w:rPr>
      </w:pPr>
    </w:p>
    <w:p w14:paraId="41D7987A">
      <w:pPr>
        <w:rPr>
          <w:rFonts w:ascii="宋体" w:hAnsi="宋体" w:cs="宋体"/>
          <w:szCs w:val="21"/>
        </w:rPr>
      </w:pPr>
    </w:p>
    <w:p w14:paraId="049D47A4">
      <w:pPr>
        <w:rPr>
          <w:rFonts w:ascii="宋体" w:hAnsi="宋体" w:cs="宋体"/>
          <w:szCs w:val="21"/>
        </w:rPr>
      </w:pPr>
    </w:p>
    <w:p w14:paraId="5FBCC5A5">
      <w:pPr>
        <w:rPr>
          <w:rFonts w:ascii="宋体" w:hAnsi="宋体" w:cs="宋体"/>
          <w:szCs w:val="21"/>
        </w:rPr>
      </w:pPr>
    </w:p>
    <w:p w14:paraId="6E98E3E4">
      <w:pPr>
        <w:rPr>
          <w:rFonts w:ascii="宋体" w:hAnsi="宋体" w:cs="宋体"/>
          <w:szCs w:val="21"/>
        </w:rPr>
      </w:pPr>
    </w:p>
    <w:p w14:paraId="3FC8D604">
      <w:pPr>
        <w:rPr>
          <w:rFonts w:ascii="宋体" w:hAnsi="宋体" w:cs="宋体"/>
          <w:szCs w:val="21"/>
        </w:rPr>
      </w:pPr>
    </w:p>
    <w:p w14:paraId="75D0BBA3">
      <w:pPr>
        <w:rPr>
          <w:rFonts w:ascii="宋体" w:hAnsi="宋体" w:cs="宋体"/>
          <w:szCs w:val="21"/>
        </w:rPr>
      </w:pPr>
    </w:p>
    <w:p w14:paraId="07E100B9">
      <w:pPr>
        <w:rPr>
          <w:rFonts w:ascii="宋体" w:hAnsi="宋体" w:cs="宋体"/>
          <w:szCs w:val="21"/>
        </w:rPr>
      </w:pPr>
    </w:p>
    <w:p w14:paraId="5EE059B4">
      <w:pPr>
        <w:rPr>
          <w:rFonts w:ascii="宋体" w:hAnsi="宋体" w:cs="宋体"/>
          <w:szCs w:val="21"/>
        </w:rPr>
      </w:pPr>
    </w:p>
    <w:p w14:paraId="23145777">
      <w:pPr>
        <w:rPr>
          <w:rFonts w:ascii="宋体" w:hAnsi="宋体" w:cs="宋体"/>
          <w:szCs w:val="21"/>
        </w:rPr>
      </w:pPr>
    </w:p>
    <w:p w14:paraId="6AA203EE">
      <w:pPr>
        <w:rPr>
          <w:rFonts w:ascii="宋体" w:hAnsi="宋体" w:cs="宋体"/>
          <w:szCs w:val="21"/>
        </w:rPr>
      </w:pPr>
    </w:p>
    <w:p w14:paraId="1CDA72ED">
      <w:pPr>
        <w:rPr>
          <w:rFonts w:ascii="宋体" w:hAnsi="宋体" w:cs="宋体"/>
          <w:szCs w:val="21"/>
        </w:rPr>
      </w:pPr>
    </w:p>
    <w:p w14:paraId="11EA8A7D">
      <w:pPr>
        <w:rPr>
          <w:rFonts w:ascii="宋体" w:hAnsi="宋体" w:cs="宋体"/>
          <w:szCs w:val="21"/>
        </w:rPr>
      </w:pPr>
    </w:p>
    <w:p w14:paraId="1A381043">
      <w:pPr>
        <w:rPr>
          <w:rFonts w:ascii="宋体" w:hAnsi="宋体" w:cs="宋体"/>
          <w:szCs w:val="21"/>
        </w:rPr>
      </w:pPr>
    </w:p>
    <w:p w14:paraId="697AF1DF">
      <w:pPr>
        <w:rPr>
          <w:rFonts w:ascii="宋体" w:hAnsi="宋体" w:cs="宋体"/>
          <w:szCs w:val="21"/>
        </w:rPr>
      </w:pPr>
    </w:p>
    <w:p w14:paraId="3099BE79">
      <w:pPr>
        <w:rPr>
          <w:rFonts w:ascii="宋体" w:hAnsi="宋体" w:cs="宋体"/>
          <w:szCs w:val="21"/>
        </w:rPr>
      </w:pPr>
    </w:p>
    <w:p w14:paraId="7CCB7D19">
      <w:pPr>
        <w:rPr>
          <w:rFonts w:ascii="宋体" w:hAnsi="宋体" w:cs="宋体"/>
          <w:szCs w:val="21"/>
        </w:rPr>
      </w:pPr>
    </w:p>
    <w:p w14:paraId="66C153D8">
      <w:pPr>
        <w:rPr>
          <w:rFonts w:ascii="宋体" w:hAnsi="宋体" w:cs="宋体"/>
          <w:szCs w:val="21"/>
        </w:rPr>
      </w:pPr>
    </w:p>
    <w:p w14:paraId="20B8A994">
      <w:pPr>
        <w:rPr>
          <w:rFonts w:ascii="宋体" w:hAnsi="宋体" w:cs="宋体"/>
          <w:szCs w:val="21"/>
        </w:rPr>
      </w:pPr>
    </w:p>
    <w:p w14:paraId="0710F9B2">
      <w:pPr>
        <w:rPr>
          <w:rFonts w:ascii="宋体" w:hAnsi="宋体" w:cs="宋体"/>
          <w:szCs w:val="21"/>
        </w:rPr>
      </w:pPr>
    </w:p>
    <w:p w14:paraId="0421E971">
      <w:pPr>
        <w:rPr>
          <w:rFonts w:ascii="宋体" w:hAnsi="宋体" w:cs="宋体"/>
          <w:szCs w:val="21"/>
        </w:rPr>
      </w:pPr>
    </w:p>
    <w:p w14:paraId="311871FD">
      <w:pPr>
        <w:rPr>
          <w:rFonts w:ascii="宋体" w:hAnsi="宋体" w:cs="宋体"/>
          <w:szCs w:val="21"/>
        </w:rPr>
      </w:pPr>
    </w:p>
    <w:p w14:paraId="60E26E15">
      <w:pPr>
        <w:rPr>
          <w:rFonts w:ascii="宋体" w:hAnsi="宋体" w:cs="宋体"/>
          <w:szCs w:val="21"/>
        </w:rPr>
      </w:pPr>
    </w:p>
    <w:p w14:paraId="361AA39B">
      <w:pPr>
        <w:rPr>
          <w:rFonts w:ascii="宋体" w:hAnsi="宋体" w:cs="宋体"/>
          <w:szCs w:val="21"/>
        </w:rPr>
      </w:pPr>
    </w:p>
    <w:p w14:paraId="0024486A">
      <w:pPr>
        <w:rPr>
          <w:rFonts w:ascii="宋体" w:hAnsi="宋体" w:cs="宋体"/>
          <w:szCs w:val="21"/>
        </w:rPr>
      </w:pPr>
    </w:p>
    <w:p w14:paraId="1C08C2B9">
      <w:pPr>
        <w:rPr>
          <w:rFonts w:ascii="宋体" w:hAnsi="宋体" w:cs="宋体"/>
          <w:szCs w:val="21"/>
        </w:rPr>
      </w:pPr>
    </w:p>
    <w:p w14:paraId="2E8CEDFF">
      <w:pPr>
        <w:rPr>
          <w:rFonts w:ascii="宋体" w:hAnsi="宋体" w:cs="宋体"/>
          <w:szCs w:val="21"/>
        </w:rPr>
      </w:pPr>
    </w:p>
    <w:p w14:paraId="419181F0">
      <w:pPr>
        <w:rPr>
          <w:rFonts w:ascii="宋体" w:hAnsi="宋体" w:cs="宋体"/>
          <w:szCs w:val="21"/>
        </w:rPr>
      </w:pPr>
    </w:p>
    <w:p w14:paraId="6FBDE810">
      <w:pPr>
        <w:rPr>
          <w:rFonts w:ascii="宋体" w:hAnsi="宋体" w:cs="宋体"/>
          <w:szCs w:val="21"/>
        </w:rPr>
      </w:pPr>
    </w:p>
    <w:p w14:paraId="32B8905D">
      <w:pPr>
        <w:rPr>
          <w:rFonts w:ascii="宋体" w:hAnsi="宋体" w:cs="宋体"/>
          <w:szCs w:val="21"/>
        </w:rPr>
      </w:pPr>
    </w:p>
    <w:p w14:paraId="411072D5">
      <w:pPr>
        <w:rPr>
          <w:rFonts w:ascii="宋体" w:hAnsi="宋体" w:cs="宋体"/>
          <w:szCs w:val="21"/>
        </w:rPr>
      </w:pPr>
    </w:p>
    <w:p w14:paraId="404B2A5D">
      <w:pPr>
        <w:rPr>
          <w:rFonts w:ascii="宋体" w:hAnsi="宋体" w:cs="宋体"/>
          <w:szCs w:val="21"/>
        </w:rPr>
      </w:pPr>
    </w:p>
    <w:p w14:paraId="0AB8AEC8">
      <w:pPr>
        <w:rPr>
          <w:rFonts w:ascii="宋体" w:hAnsi="宋体" w:cs="宋体"/>
          <w:szCs w:val="21"/>
        </w:rPr>
      </w:pPr>
    </w:p>
    <w:p w14:paraId="07ED11A6">
      <w:pPr>
        <w:rPr>
          <w:rFonts w:ascii="宋体" w:hAnsi="宋体" w:cs="宋体"/>
          <w:szCs w:val="21"/>
        </w:rPr>
      </w:pPr>
    </w:p>
    <w:p w14:paraId="727079C7">
      <w:pPr>
        <w:rPr>
          <w:rFonts w:ascii="宋体" w:hAnsi="宋体" w:cs="宋体"/>
          <w:szCs w:val="21"/>
        </w:rPr>
      </w:pPr>
    </w:p>
    <w:p w14:paraId="2EB120B0">
      <w:pPr>
        <w:rPr>
          <w:rFonts w:ascii="宋体" w:hAnsi="宋体" w:cs="宋体"/>
          <w:szCs w:val="21"/>
        </w:rPr>
      </w:pPr>
    </w:p>
    <w:p w14:paraId="4555DF92">
      <w:pPr>
        <w:pStyle w:val="3"/>
        <w:spacing w:before="120" w:after="120" w:line="400" w:lineRule="exact"/>
        <w:rPr>
          <w:rFonts w:ascii="黑体" w:hAnsi="黑体" w:eastAsia="黑体"/>
          <w:b w:val="0"/>
          <w:bCs w:val="0"/>
          <w:sz w:val="32"/>
        </w:rPr>
      </w:pPr>
      <w:bookmarkStart w:id="2942" w:name="_Toc3951"/>
      <w:bookmarkStart w:id="2943" w:name="_Toc10325"/>
      <w:bookmarkStart w:id="2944" w:name="_Toc32729"/>
      <w:bookmarkStart w:id="2945" w:name="_Toc779656181"/>
      <w:bookmarkStart w:id="2946" w:name="_Toc387753625"/>
      <w:bookmarkStart w:id="2947" w:name="_Toc19911"/>
      <w:bookmarkStart w:id="2948" w:name="_Toc32149697"/>
      <w:bookmarkStart w:id="2949" w:name="_Toc16303"/>
      <w:bookmarkStart w:id="2950" w:name="_Toc1338"/>
      <w:r>
        <w:rPr>
          <w:rFonts w:hint="eastAsia" w:ascii="黑体" w:hAnsi="黑体" w:eastAsia="黑体"/>
          <w:b w:val="0"/>
          <w:bCs w:val="0"/>
          <w:sz w:val="30"/>
          <w:szCs w:val="30"/>
        </w:rPr>
        <w:t>第</w:t>
      </w:r>
      <w:r>
        <w:rPr>
          <w:rFonts w:hint="eastAsia" w:eastAsia="黑体"/>
          <w:b w:val="0"/>
          <w:bCs w:val="0"/>
          <w:sz w:val="30"/>
          <w:szCs w:val="30"/>
        </w:rPr>
        <w:t>8</w:t>
      </w:r>
      <w:r>
        <w:rPr>
          <w:rFonts w:hint="eastAsia" w:ascii="黑体" w:hAnsi="黑体" w:eastAsia="黑体"/>
          <w:b w:val="0"/>
          <w:bCs w:val="0"/>
          <w:sz w:val="30"/>
          <w:szCs w:val="30"/>
        </w:rPr>
        <w:t>章  投标文件格式</w:t>
      </w:r>
      <w:bookmarkEnd w:id="2794"/>
      <w:bookmarkEnd w:id="2795"/>
      <w:bookmarkEnd w:id="2796"/>
      <w:bookmarkEnd w:id="2797"/>
      <w:bookmarkEnd w:id="2798"/>
      <w:bookmarkEnd w:id="2799"/>
      <w:bookmarkEnd w:id="2800"/>
      <w:bookmarkEnd w:id="2801"/>
      <w:bookmarkEnd w:id="2802"/>
      <w:bookmarkEnd w:id="2942"/>
      <w:bookmarkEnd w:id="2943"/>
      <w:bookmarkEnd w:id="2944"/>
      <w:bookmarkEnd w:id="2945"/>
      <w:bookmarkEnd w:id="2946"/>
      <w:bookmarkEnd w:id="2947"/>
      <w:bookmarkEnd w:id="2948"/>
      <w:bookmarkEnd w:id="2949"/>
      <w:bookmarkEnd w:id="2950"/>
    </w:p>
    <w:p w14:paraId="0D71CC28">
      <w:pPr>
        <w:jc w:val="center"/>
        <w:rPr>
          <w:rFonts w:eastAsia="黑体"/>
          <w:sz w:val="28"/>
          <w:szCs w:val="28"/>
          <w:u w:val="single"/>
        </w:rPr>
      </w:pPr>
    </w:p>
    <w:p w14:paraId="22967D00">
      <w:pPr>
        <w:jc w:val="center"/>
        <w:rPr>
          <w:rFonts w:eastAsia="黑体"/>
          <w:sz w:val="28"/>
          <w:szCs w:val="28"/>
          <w:u w:val="single"/>
        </w:rPr>
      </w:pPr>
    </w:p>
    <w:p w14:paraId="71F6049B">
      <w:pPr>
        <w:jc w:val="center"/>
        <w:rPr>
          <w:rFonts w:eastAsia="黑体"/>
          <w:sz w:val="28"/>
          <w:szCs w:val="28"/>
          <w:u w:val="single"/>
        </w:rPr>
      </w:pPr>
    </w:p>
    <w:p w14:paraId="2513A9A7">
      <w:pPr>
        <w:jc w:val="center"/>
        <w:rPr>
          <w:rFonts w:eastAsia="黑体"/>
          <w:sz w:val="28"/>
          <w:szCs w:val="28"/>
          <w:u w:val="single"/>
        </w:rPr>
      </w:pPr>
    </w:p>
    <w:p w14:paraId="47368D2A">
      <w:pPr>
        <w:jc w:val="center"/>
        <w:rPr>
          <w:rFonts w:eastAsia="黑体"/>
          <w:sz w:val="28"/>
          <w:szCs w:val="28"/>
          <w:u w:val="single"/>
        </w:rPr>
      </w:pPr>
    </w:p>
    <w:p w14:paraId="75DB4DF9">
      <w:pPr>
        <w:jc w:val="center"/>
        <w:rPr>
          <w:rFonts w:eastAsia="黑体"/>
          <w:sz w:val="28"/>
          <w:szCs w:val="28"/>
          <w:u w:val="single"/>
        </w:rPr>
      </w:pPr>
    </w:p>
    <w:p w14:paraId="5CC2F06F">
      <w:pPr>
        <w:jc w:val="center"/>
        <w:rPr>
          <w:rFonts w:eastAsia="黑体"/>
          <w:sz w:val="28"/>
          <w:szCs w:val="28"/>
          <w:u w:val="single"/>
        </w:rPr>
      </w:pPr>
    </w:p>
    <w:p w14:paraId="3FA47574">
      <w:pPr>
        <w:jc w:val="center"/>
        <w:rPr>
          <w:rFonts w:eastAsia="黑体"/>
          <w:sz w:val="28"/>
          <w:szCs w:val="28"/>
          <w:u w:val="single"/>
        </w:rPr>
      </w:pPr>
    </w:p>
    <w:p w14:paraId="512DAAA3">
      <w:pPr>
        <w:pStyle w:val="2"/>
        <w:keepNext w:val="0"/>
        <w:keepLines w:val="0"/>
        <w:pageBreakBefore w:val="0"/>
        <w:widowControl w:val="0"/>
        <w:kinsoku/>
        <w:wordWrap/>
        <w:overflowPunct/>
        <w:topLinePunct w:val="0"/>
        <w:autoSpaceDE/>
        <w:autoSpaceDN/>
        <w:bidi w:val="0"/>
        <w:adjustRightInd/>
        <w:snapToGrid/>
        <w:ind w:firstLine="840"/>
        <w:textAlignment w:val="auto"/>
        <w:outlineLvl w:val="9"/>
        <w:rPr>
          <w:sz w:val="28"/>
          <w:szCs w:val="28"/>
        </w:rPr>
      </w:pPr>
    </w:p>
    <w:p w14:paraId="02441CB8">
      <w:pPr>
        <w:keepNext w:val="0"/>
        <w:keepLines w:val="0"/>
        <w:pageBreakBefore w:val="0"/>
        <w:widowControl w:val="0"/>
        <w:kinsoku/>
        <w:wordWrap/>
        <w:overflowPunct/>
        <w:topLinePunct w:val="0"/>
        <w:autoSpaceDE/>
        <w:autoSpaceDN/>
        <w:bidi w:val="0"/>
        <w:adjustRightInd/>
        <w:snapToGrid/>
        <w:textAlignment w:val="auto"/>
        <w:outlineLvl w:val="9"/>
        <w:rPr>
          <w:rFonts w:eastAsia="黑体"/>
          <w:sz w:val="28"/>
          <w:szCs w:val="28"/>
          <w:u w:val="single"/>
        </w:rPr>
      </w:pPr>
    </w:p>
    <w:p w14:paraId="7CD4D622">
      <w:pPr>
        <w:pStyle w:val="2"/>
        <w:keepNext w:val="0"/>
        <w:keepLines w:val="0"/>
        <w:pageBreakBefore w:val="0"/>
        <w:widowControl w:val="0"/>
        <w:kinsoku/>
        <w:wordWrap/>
        <w:overflowPunct/>
        <w:topLinePunct w:val="0"/>
        <w:autoSpaceDE/>
        <w:autoSpaceDN/>
        <w:bidi w:val="0"/>
        <w:adjustRightInd/>
        <w:snapToGrid/>
        <w:ind w:firstLine="840"/>
        <w:textAlignment w:val="auto"/>
        <w:outlineLvl w:val="9"/>
        <w:rPr>
          <w:sz w:val="28"/>
          <w:szCs w:val="28"/>
        </w:rPr>
      </w:pPr>
    </w:p>
    <w:p w14:paraId="44381DC0">
      <w:pPr>
        <w:keepNext w:val="0"/>
        <w:keepLines w:val="0"/>
        <w:pageBreakBefore w:val="0"/>
        <w:widowControl w:val="0"/>
        <w:kinsoku/>
        <w:wordWrap/>
        <w:overflowPunct/>
        <w:topLinePunct w:val="0"/>
        <w:autoSpaceDE/>
        <w:autoSpaceDN/>
        <w:bidi w:val="0"/>
        <w:adjustRightInd/>
        <w:snapToGrid/>
        <w:textAlignment w:val="auto"/>
        <w:outlineLvl w:val="9"/>
        <w:rPr>
          <w:rFonts w:eastAsia="黑体"/>
          <w:sz w:val="28"/>
          <w:szCs w:val="28"/>
          <w:u w:val="single"/>
        </w:rPr>
      </w:pPr>
    </w:p>
    <w:p w14:paraId="1A730078">
      <w:pPr>
        <w:pStyle w:val="2"/>
        <w:keepNext w:val="0"/>
        <w:keepLines w:val="0"/>
        <w:pageBreakBefore w:val="0"/>
        <w:widowControl w:val="0"/>
        <w:kinsoku/>
        <w:wordWrap/>
        <w:overflowPunct/>
        <w:topLinePunct w:val="0"/>
        <w:autoSpaceDE/>
        <w:autoSpaceDN/>
        <w:bidi w:val="0"/>
        <w:adjustRightInd/>
        <w:snapToGrid/>
        <w:textAlignment w:val="auto"/>
        <w:outlineLvl w:val="9"/>
      </w:pPr>
    </w:p>
    <w:p w14:paraId="2ACA3EC4">
      <w:pPr>
        <w:keepNext w:val="0"/>
        <w:keepLines w:val="0"/>
        <w:pageBreakBefore w:val="0"/>
        <w:widowControl w:val="0"/>
        <w:kinsoku/>
        <w:wordWrap/>
        <w:overflowPunct/>
        <w:topLinePunct w:val="0"/>
        <w:autoSpaceDE/>
        <w:autoSpaceDN/>
        <w:bidi w:val="0"/>
        <w:adjustRightInd/>
        <w:snapToGrid/>
        <w:jc w:val="center"/>
        <w:textAlignment w:val="auto"/>
        <w:outlineLvl w:val="9"/>
        <w:rPr>
          <w:rFonts w:eastAsia="黑体"/>
          <w:sz w:val="28"/>
          <w:szCs w:val="28"/>
          <w:u w:val="single"/>
        </w:rPr>
      </w:pPr>
    </w:p>
    <w:p w14:paraId="6FF22FE2">
      <w:pPr>
        <w:pStyle w:val="2"/>
        <w:keepNext w:val="0"/>
        <w:keepLines w:val="0"/>
        <w:pageBreakBefore w:val="0"/>
        <w:widowControl w:val="0"/>
        <w:kinsoku/>
        <w:wordWrap/>
        <w:overflowPunct/>
        <w:topLinePunct w:val="0"/>
        <w:autoSpaceDE/>
        <w:autoSpaceDN/>
        <w:bidi w:val="0"/>
        <w:adjustRightInd/>
        <w:snapToGrid/>
        <w:ind w:firstLine="840"/>
        <w:textAlignment w:val="auto"/>
        <w:outlineLvl w:val="9"/>
        <w:rPr>
          <w:sz w:val="28"/>
          <w:szCs w:val="28"/>
        </w:rPr>
      </w:pPr>
    </w:p>
    <w:p w14:paraId="5FC5890C">
      <w:pPr>
        <w:keepNext w:val="0"/>
        <w:keepLines w:val="0"/>
        <w:pageBreakBefore w:val="0"/>
        <w:widowControl w:val="0"/>
        <w:kinsoku/>
        <w:wordWrap/>
        <w:overflowPunct/>
        <w:topLinePunct w:val="0"/>
        <w:autoSpaceDE/>
        <w:autoSpaceDN/>
        <w:bidi w:val="0"/>
        <w:adjustRightInd/>
        <w:snapToGrid/>
        <w:textAlignment w:val="auto"/>
        <w:outlineLvl w:val="9"/>
        <w:rPr>
          <w:rFonts w:eastAsia="黑体"/>
          <w:sz w:val="28"/>
          <w:szCs w:val="28"/>
          <w:u w:val="single"/>
        </w:rPr>
      </w:pPr>
    </w:p>
    <w:p w14:paraId="327CED70">
      <w:pPr>
        <w:pStyle w:val="2"/>
        <w:keepNext w:val="0"/>
        <w:keepLines w:val="0"/>
        <w:pageBreakBefore w:val="0"/>
        <w:widowControl w:val="0"/>
        <w:kinsoku/>
        <w:wordWrap/>
        <w:overflowPunct/>
        <w:topLinePunct w:val="0"/>
        <w:autoSpaceDE/>
        <w:autoSpaceDN/>
        <w:bidi w:val="0"/>
        <w:adjustRightInd/>
        <w:snapToGrid/>
        <w:ind w:firstLine="840"/>
        <w:textAlignment w:val="auto"/>
        <w:outlineLvl w:val="9"/>
        <w:rPr>
          <w:sz w:val="28"/>
          <w:szCs w:val="28"/>
        </w:rPr>
      </w:pPr>
    </w:p>
    <w:p w14:paraId="603C675B">
      <w:pPr>
        <w:keepNext w:val="0"/>
        <w:keepLines w:val="0"/>
        <w:pageBreakBefore w:val="0"/>
        <w:widowControl w:val="0"/>
        <w:kinsoku/>
        <w:wordWrap/>
        <w:overflowPunct/>
        <w:topLinePunct w:val="0"/>
        <w:autoSpaceDE/>
        <w:autoSpaceDN/>
        <w:bidi w:val="0"/>
        <w:adjustRightInd/>
        <w:snapToGrid/>
        <w:textAlignment w:val="auto"/>
        <w:outlineLvl w:val="9"/>
        <w:rPr>
          <w:rFonts w:eastAsia="黑体"/>
          <w:sz w:val="28"/>
          <w:szCs w:val="28"/>
          <w:u w:val="single"/>
        </w:rPr>
      </w:pPr>
    </w:p>
    <w:p w14:paraId="7335C9DA">
      <w:pPr>
        <w:pStyle w:val="2"/>
        <w:keepNext w:val="0"/>
        <w:keepLines w:val="0"/>
        <w:pageBreakBefore w:val="0"/>
        <w:widowControl w:val="0"/>
        <w:kinsoku/>
        <w:wordWrap/>
        <w:overflowPunct/>
        <w:topLinePunct w:val="0"/>
        <w:autoSpaceDE/>
        <w:autoSpaceDN/>
        <w:bidi w:val="0"/>
        <w:adjustRightInd/>
        <w:snapToGrid/>
        <w:ind w:firstLine="840"/>
        <w:textAlignment w:val="auto"/>
        <w:outlineLvl w:val="9"/>
        <w:rPr>
          <w:sz w:val="28"/>
          <w:szCs w:val="28"/>
        </w:rPr>
      </w:pPr>
    </w:p>
    <w:p w14:paraId="36996AB9">
      <w:pPr>
        <w:keepNext w:val="0"/>
        <w:keepLines w:val="0"/>
        <w:pageBreakBefore w:val="0"/>
        <w:widowControl w:val="0"/>
        <w:kinsoku/>
        <w:wordWrap/>
        <w:overflowPunct/>
        <w:topLinePunct w:val="0"/>
        <w:autoSpaceDE/>
        <w:autoSpaceDN/>
        <w:bidi w:val="0"/>
        <w:adjustRightInd/>
        <w:snapToGrid/>
        <w:textAlignment w:val="auto"/>
        <w:outlineLvl w:val="9"/>
      </w:pPr>
    </w:p>
    <w:p w14:paraId="19413C6E">
      <w:pPr>
        <w:pStyle w:val="2"/>
        <w:keepNext w:val="0"/>
        <w:keepLines w:val="0"/>
        <w:pageBreakBefore w:val="0"/>
        <w:widowControl w:val="0"/>
        <w:kinsoku/>
        <w:wordWrap/>
        <w:overflowPunct/>
        <w:topLinePunct w:val="0"/>
        <w:autoSpaceDE/>
        <w:autoSpaceDN/>
        <w:bidi w:val="0"/>
        <w:adjustRightInd/>
        <w:snapToGrid/>
        <w:textAlignment w:val="auto"/>
        <w:outlineLvl w:val="9"/>
      </w:pPr>
    </w:p>
    <w:p w14:paraId="39C694AA">
      <w:pPr>
        <w:keepNext w:val="0"/>
        <w:keepLines w:val="0"/>
        <w:pageBreakBefore w:val="0"/>
        <w:widowControl w:val="0"/>
        <w:kinsoku/>
        <w:wordWrap/>
        <w:overflowPunct/>
        <w:topLinePunct w:val="0"/>
        <w:autoSpaceDE/>
        <w:autoSpaceDN/>
        <w:bidi w:val="0"/>
        <w:adjustRightInd/>
        <w:snapToGrid/>
        <w:textAlignment w:val="auto"/>
        <w:outlineLvl w:val="9"/>
      </w:pPr>
    </w:p>
    <w:p w14:paraId="2A0F4B97">
      <w:pPr>
        <w:pStyle w:val="2"/>
        <w:keepNext w:val="0"/>
        <w:keepLines w:val="0"/>
        <w:pageBreakBefore w:val="0"/>
        <w:widowControl w:val="0"/>
        <w:kinsoku/>
        <w:wordWrap/>
        <w:overflowPunct/>
        <w:topLinePunct w:val="0"/>
        <w:autoSpaceDE/>
        <w:autoSpaceDN/>
        <w:bidi w:val="0"/>
        <w:adjustRightInd/>
        <w:snapToGrid/>
        <w:textAlignment w:val="auto"/>
        <w:outlineLvl w:val="9"/>
      </w:pPr>
    </w:p>
    <w:p w14:paraId="6E1350CD">
      <w:pPr>
        <w:keepNext w:val="0"/>
        <w:keepLines w:val="0"/>
        <w:pageBreakBefore w:val="0"/>
        <w:widowControl w:val="0"/>
        <w:kinsoku/>
        <w:wordWrap/>
        <w:overflowPunct/>
        <w:topLinePunct w:val="0"/>
        <w:autoSpaceDE/>
        <w:autoSpaceDN/>
        <w:bidi w:val="0"/>
        <w:adjustRightInd/>
        <w:snapToGrid/>
        <w:textAlignment w:val="auto"/>
        <w:outlineLvl w:val="9"/>
      </w:pPr>
    </w:p>
    <w:p w14:paraId="0D8A07DC">
      <w:pPr>
        <w:pStyle w:val="2"/>
        <w:keepNext w:val="0"/>
        <w:keepLines w:val="0"/>
        <w:pageBreakBefore w:val="0"/>
        <w:widowControl w:val="0"/>
        <w:kinsoku/>
        <w:wordWrap/>
        <w:overflowPunct/>
        <w:topLinePunct w:val="0"/>
        <w:autoSpaceDE/>
        <w:autoSpaceDN/>
        <w:bidi w:val="0"/>
        <w:adjustRightInd/>
        <w:snapToGrid/>
        <w:textAlignment w:val="auto"/>
        <w:outlineLvl w:val="9"/>
      </w:pPr>
    </w:p>
    <w:p w14:paraId="41A4C5F1">
      <w:pPr>
        <w:keepNext w:val="0"/>
        <w:keepLines w:val="0"/>
        <w:pageBreakBefore w:val="0"/>
        <w:widowControl w:val="0"/>
        <w:kinsoku/>
        <w:wordWrap/>
        <w:overflowPunct/>
        <w:topLinePunct w:val="0"/>
        <w:autoSpaceDE/>
        <w:autoSpaceDN/>
        <w:bidi w:val="0"/>
        <w:adjustRightInd/>
        <w:snapToGrid/>
        <w:textAlignment w:val="auto"/>
        <w:outlineLvl w:val="9"/>
      </w:pPr>
    </w:p>
    <w:p w14:paraId="0D262122">
      <w:pPr>
        <w:pStyle w:val="2"/>
        <w:keepNext w:val="0"/>
        <w:keepLines w:val="0"/>
        <w:pageBreakBefore w:val="0"/>
        <w:widowControl w:val="0"/>
        <w:kinsoku/>
        <w:wordWrap/>
        <w:overflowPunct/>
        <w:topLinePunct w:val="0"/>
        <w:autoSpaceDE/>
        <w:autoSpaceDN/>
        <w:bidi w:val="0"/>
        <w:adjustRightInd/>
        <w:snapToGrid/>
        <w:textAlignment w:val="auto"/>
        <w:outlineLvl w:val="9"/>
      </w:pPr>
    </w:p>
    <w:p w14:paraId="1237F0A2">
      <w:pPr>
        <w:keepNext w:val="0"/>
        <w:keepLines w:val="0"/>
        <w:pageBreakBefore w:val="0"/>
        <w:widowControl w:val="0"/>
        <w:kinsoku/>
        <w:wordWrap/>
        <w:overflowPunct/>
        <w:topLinePunct w:val="0"/>
        <w:autoSpaceDE/>
        <w:autoSpaceDN/>
        <w:bidi w:val="0"/>
        <w:adjustRightInd/>
        <w:snapToGrid/>
        <w:textAlignment w:val="auto"/>
        <w:outlineLvl w:val="9"/>
      </w:pPr>
    </w:p>
    <w:p w14:paraId="0285491D">
      <w:pPr>
        <w:pStyle w:val="2"/>
        <w:keepNext w:val="0"/>
        <w:keepLines w:val="0"/>
        <w:pageBreakBefore w:val="0"/>
        <w:widowControl w:val="0"/>
        <w:kinsoku/>
        <w:wordWrap/>
        <w:overflowPunct/>
        <w:topLinePunct w:val="0"/>
        <w:autoSpaceDE/>
        <w:autoSpaceDN/>
        <w:bidi w:val="0"/>
        <w:adjustRightInd/>
        <w:snapToGrid/>
        <w:textAlignment w:val="auto"/>
        <w:outlineLvl w:val="9"/>
        <w:rPr>
          <w:rFonts w:hint="eastAsia"/>
        </w:rPr>
      </w:pPr>
    </w:p>
    <w:p w14:paraId="15F90587">
      <w:pPr>
        <w:keepNext w:val="0"/>
        <w:keepLines w:val="0"/>
        <w:pageBreakBefore w:val="0"/>
        <w:widowControl w:val="0"/>
        <w:kinsoku/>
        <w:wordWrap/>
        <w:overflowPunct/>
        <w:topLinePunct w:val="0"/>
        <w:autoSpaceDE/>
        <w:autoSpaceDN/>
        <w:bidi w:val="0"/>
        <w:adjustRightInd/>
        <w:snapToGrid/>
        <w:textAlignment w:val="auto"/>
        <w:outlineLvl w:val="9"/>
        <w:rPr>
          <w:rFonts w:eastAsia="黑体"/>
          <w:sz w:val="28"/>
          <w:szCs w:val="28"/>
          <w:u w:val="single"/>
        </w:rPr>
      </w:pPr>
    </w:p>
    <w:p w14:paraId="33974A36">
      <w:pPr>
        <w:pStyle w:val="2"/>
        <w:keepNext w:val="0"/>
        <w:keepLines w:val="0"/>
        <w:pageBreakBefore w:val="0"/>
        <w:widowControl w:val="0"/>
        <w:kinsoku/>
        <w:wordWrap/>
        <w:overflowPunct/>
        <w:topLinePunct w:val="0"/>
        <w:autoSpaceDE/>
        <w:autoSpaceDN/>
        <w:bidi w:val="0"/>
        <w:adjustRightInd/>
        <w:snapToGrid/>
        <w:ind w:firstLine="840"/>
        <w:textAlignment w:val="auto"/>
        <w:outlineLvl w:val="9"/>
        <w:rPr>
          <w:sz w:val="28"/>
          <w:szCs w:val="28"/>
        </w:rPr>
      </w:pPr>
    </w:p>
    <w:p w14:paraId="0A12BE4A">
      <w:pPr>
        <w:keepNext w:val="0"/>
        <w:keepLines w:val="0"/>
        <w:pageBreakBefore w:val="0"/>
        <w:widowControl w:val="0"/>
        <w:kinsoku/>
        <w:wordWrap/>
        <w:overflowPunct/>
        <w:topLinePunct w:val="0"/>
        <w:autoSpaceDE/>
        <w:autoSpaceDN/>
        <w:bidi w:val="0"/>
        <w:adjustRightInd/>
        <w:snapToGrid/>
        <w:textAlignment w:val="auto"/>
        <w:outlineLvl w:val="9"/>
      </w:pPr>
    </w:p>
    <w:p w14:paraId="17600F17">
      <w:pPr>
        <w:keepNext w:val="0"/>
        <w:keepLines w:val="0"/>
        <w:pageBreakBefore w:val="0"/>
        <w:widowControl w:val="0"/>
        <w:kinsoku/>
        <w:wordWrap/>
        <w:overflowPunct/>
        <w:topLinePunct w:val="0"/>
        <w:autoSpaceDE/>
        <w:autoSpaceDN/>
        <w:bidi w:val="0"/>
        <w:adjustRightInd/>
        <w:snapToGrid/>
        <w:jc w:val="center"/>
        <w:textAlignment w:val="auto"/>
        <w:outlineLvl w:val="9"/>
        <w:rPr>
          <w:rFonts w:eastAsia="黑体"/>
          <w:sz w:val="28"/>
          <w:szCs w:val="28"/>
          <w:u w:val="single"/>
        </w:rPr>
      </w:pPr>
    </w:p>
    <w:p w14:paraId="04651992">
      <w:pPr>
        <w:keepNext w:val="0"/>
        <w:keepLines w:val="0"/>
        <w:pageBreakBefore w:val="0"/>
        <w:widowControl w:val="0"/>
        <w:kinsoku/>
        <w:wordWrap/>
        <w:overflowPunct/>
        <w:topLinePunct w:val="0"/>
        <w:autoSpaceDE/>
        <w:autoSpaceDN/>
        <w:bidi w:val="0"/>
        <w:adjustRightInd/>
        <w:snapToGrid/>
        <w:textAlignment w:val="auto"/>
        <w:outlineLvl w:val="9"/>
      </w:pPr>
    </w:p>
    <w:p w14:paraId="4A5DD716">
      <w:pPr>
        <w:keepNext w:val="0"/>
        <w:keepLines w:val="0"/>
        <w:pageBreakBefore w:val="0"/>
        <w:widowControl w:val="0"/>
        <w:kinsoku/>
        <w:wordWrap/>
        <w:overflowPunct/>
        <w:topLinePunct w:val="0"/>
        <w:autoSpaceDE/>
        <w:autoSpaceDN/>
        <w:bidi w:val="0"/>
        <w:adjustRightInd/>
        <w:snapToGrid/>
        <w:jc w:val="center"/>
        <w:textAlignment w:val="auto"/>
        <w:outlineLvl w:val="9"/>
        <w:rPr>
          <w:rFonts w:eastAsia="黑体"/>
          <w:sz w:val="28"/>
          <w:szCs w:val="28"/>
          <w:u w:val="single"/>
        </w:rPr>
      </w:pPr>
    </w:p>
    <w:p w14:paraId="06BDDBE0">
      <w:pPr>
        <w:keepNext w:val="0"/>
        <w:keepLines w:val="0"/>
        <w:pageBreakBefore w:val="0"/>
        <w:widowControl w:val="0"/>
        <w:kinsoku/>
        <w:wordWrap/>
        <w:overflowPunct/>
        <w:topLinePunct w:val="0"/>
        <w:autoSpaceDE/>
        <w:autoSpaceDN/>
        <w:bidi w:val="0"/>
        <w:adjustRightInd/>
        <w:snapToGrid/>
        <w:jc w:val="center"/>
        <w:textAlignment w:val="auto"/>
        <w:outlineLvl w:val="9"/>
        <w:rPr>
          <w:rFonts w:eastAsia="黑体"/>
          <w:sz w:val="28"/>
          <w:szCs w:val="28"/>
          <w:u w:val="single"/>
        </w:rPr>
      </w:pPr>
    </w:p>
    <w:p w14:paraId="30215E1D">
      <w:pPr>
        <w:keepNext w:val="0"/>
        <w:keepLines w:val="0"/>
        <w:pageBreakBefore w:val="0"/>
        <w:widowControl w:val="0"/>
        <w:kinsoku/>
        <w:wordWrap/>
        <w:overflowPunct/>
        <w:topLinePunct w:val="0"/>
        <w:autoSpaceDE/>
        <w:autoSpaceDN/>
        <w:bidi w:val="0"/>
        <w:adjustRightInd/>
        <w:snapToGrid/>
        <w:jc w:val="center"/>
        <w:textAlignment w:val="auto"/>
        <w:outlineLvl w:val="9"/>
        <w:rPr>
          <w:rFonts w:eastAsia="黑体"/>
          <w:sz w:val="28"/>
          <w:szCs w:val="28"/>
          <w:u w:val="single"/>
        </w:rPr>
      </w:pPr>
    </w:p>
    <w:p w14:paraId="2757F9B2">
      <w:pPr>
        <w:keepNext w:val="0"/>
        <w:keepLines w:val="0"/>
        <w:pageBreakBefore w:val="0"/>
        <w:widowControl w:val="0"/>
        <w:kinsoku/>
        <w:wordWrap/>
        <w:overflowPunct/>
        <w:topLinePunct w:val="0"/>
        <w:autoSpaceDE/>
        <w:autoSpaceDN/>
        <w:bidi w:val="0"/>
        <w:adjustRightInd/>
        <w:snapToGrid/>
        <w:jc w:val="center"/>
        <w:textAlignment w:val="auto"/>
        <w:outlineLvl w:val="9"/>
        <w:rPr>
          <w:rFonts w:eastAsia="黑体"/>
          <w:sz w:val="28"/>
          <w:szCs w:val="28"/>
          <w:u w:val="single"/>
        </w:rPr>
      </w:pPr>
    </w:p>
    <w:p w14:paraId="694A8757">
      <w:pPr>
        <w:keepNext w:val="0"/>
        <w:keepLines w:val="0"/>
        <w:pageBreakBefore w:val="0"/>
        <w:widowControl w:val="0"/>
        <w:kinsoku/>
        <w:wordWrap/>
        <w:overflowPunct/>
        <w:topLinePunct w:val="0"/>
        <w:autoSpaceDE/>
        <w:autoSpaceDN/>
        <w:bidi w:val="0"/>
        <w:adjustRightInd/>
        <w:snapToGrid/>
        <w:textAlignment w:val="auto"/>
        <w:outlineLvl w:val="9"/>
        <w:rPr>
          <w:rFonts w:ascii="黑体" w:hAnsi="黑体" w:eastAsia="黑体" w:cs="黑体"/>
          <w:sz w:val="32"/>
          <w:szCs w:val="32"/>
        </w:rPr>
      </w:pPr>
      <w:bookmarkStart w:id="2951" w:name="_Toc288066307"/>
      <w:bookmarkStart w:id="2952" w:name="_Toc336192492"/>
      <w:bookmarkStart w:id="2953" w:name="_Toc279401963"/>
      <w:bookmarkStart w:id="2954" w:name="_Toc325129574"/>
      <w:bookmarkStart w:id="2955" w:name="_Toc336192584"/>
      <w:bookmarkStart w:id="2956" w:name="_Toc323220042"/>
      <w:bookmarkStart w:id="2957" w:name="_Toc323220043"/>
      <w:bookmarkStart w:id="2958" w:name="_Toc288066308"/>
      <w:bookmarkStart w:id="2959" w:name="_Toc279401964"/>
      <w:r>
        <w:rPr>
          <w:rFonts w:hint="eastAsia" w:ascii="黑体" w:hAnsi="黑体" w:eastAsia="黑体" w:cs="黑体"/>
          <w:sz w:val="32"/>
          <w:szCs w:val="32"/>
        </w:rPr>
        <w:t xml:space="preserve"> </w:t>
      </w:r>
      <w:r>
        <w:rPr>
          <w:rFonts w:hint="eastAsia" w:ascii="黑体" w:hAnsi="黑体" w:eastAsia="黑体" w:cs="黑体"/>
          <w:sz w:val="32"/>
          <w:szCs w:val="32"/>
          <w:u w:val="single"/>
        </w:rPr>
        <w:t xml:space="preserve">             </w:t>
      </w:r>
      <w:bookmarkStart w:id="2960" w:name="_Toc4559"/>
      <w:bookmarkStart w:id="2961" w:name="_Toc20020"/>
      <w:bookmarkStart w:id="2962" w:name="_Toc2843"/>
      <w:r>
        <w:rPr>
          <w:rFonts w:hint="eastAsia" w:ascii="黑体" w:hAnsi="黑体" w:eastAsia="黑体" w:cs="黑体"/>
          <w:sz w:val="32"/>
          <w:szCs w:val="32"/>
        </w:rPr>
        <w:t>（项目名称）</w:t>
      </w:r>
      <w:r>
        <w:rPr>
          <w:rFonts w:hint="eastAsia" w:ascii="黑体" w:hAnsi="黑体" w:eastAsia="黑体" w:cs="黑体"/>
          <w:sz w:val="32"/>
          <w:szCs w:val="32"/>
          <w:u w:val="single"/>
        </w:rPr>
        <w:t xml:space="preserve">      </w:t>
      </w:r>
      <w:r>
        <w:rPr>
          <w:rFonts w:hint="eastAsia" w:ascii="黑体" w:hAnsi="黑体" w:eastAsia="黑体" w:cs="黑体"/>
          <w:sz w:val="32"/>
          <w:szCs w:val="32"/>
        </w:rPr>
        <w:t>（标段名称）施工招标</w:t>
      </w:r>
      <w:bookmarkEnd w:id="2960"/>
      <w:bookmarkEnd w:id="2961"/>
      <w:bookmarkEnd w:id="2962"/>
    </w:p>
    <w:p w14:paraId="0E2F36EA">
      <w:pPr>
        <w:keepNext w:val="0"/>
        <w:keepLines w:val="0"/>
        <w:pageBreakBefore w:val="0"/>
        <w:widowControl w:val="0"/>
        <w:kinsoku/>
        <w:wordWrap/>
        <w:overflowPunct/>
        <w:topLinePunct w:val="0"/>
        <w:autoSpaceDE/>
        <w:autoSpaceDN/>
        <w:bidi w:val="0"/>
        <w:adjustRightInd/>
        <w:snapToGrid/>
        <w:textAlignment w:val="auto"/>
        <w:outlineLvl w:val="9"/>
        <w:rPr>
          <w:rFonts w:eastAsia="黑体"/>
          <w:sz w:val="20"/>
          <w:szCs w:val="20"/>
        </w:rPr>
      </w:pPr>
    </w:p>
    <w:p w14:paraId="32B23D1E">
      <w:pPr>
        <w:keepNext w:val="0"/>
        <w:keepLines w:val="0"/>
        <w:pageBreakBefore w:val="0"/>
        <w:widowControl w:val="0"/>
        <w:kinsoku/>
        <w:wordWrap/>
        <w:overflowPunct/>
        <w:topLinePunct w:val="0"/>
        <w:autoSpaceDE/>
        <w:autoSpaceDN/>
        <w:bidi w:val="0"/>
        <w:adjustRightInd/>
        <w:snapToGrid/>
        <w:textAlignment w:val="auto"/>
        <w:outlineLvl w:val="9"/>
        <w:rPr>
          <w:rFonts w:eastAsia="黑体"/>
          <w:sz w:val="20"/>
          <w:szCs w:val="20"/>
        </w:rPr>
      </w:pPr>
    </w:p>
    <w:p w14:paraId="031A0EC9">
      <w:pPr>
        <w:keepNext w:val="0"/>
        <w:keepLines w:val="0"/>
        <w:pageBreakBefore w:val="0"/>
        <w:widowControl w:val="0"/>
        <w:kinsoku/>
        <w:wordWrap/>
        <w:overflowPunct/>
        <w:topLinePunct w:val="0"/>
        <w:autoSpaceDE/>
        <w:autoSpaceDN/>
        <w:bidi w:val="0"/>
        <w:adjustRightInd/>
        <w:snapToGrid/>
        <w:jc w:val="center"/>
        <w:textAlignment w:val="auto"/>
        <w:outlineLvl w:val="9"/>
        <w:rPr>
          <w:rFonts w:eastAsia="黑体"/>
          <w:sz w:val="44"/>
          <w:szCs w:val="44"/>
        </w:rPr>
      </w:pPr>
    </w:p>
    <w:p w14:paraId="30609E8B">
      <w:pPr>
        <w:keepNext w:val="0"/>
        <w:keepLines w:val="0"/>
        <w:pageBreakBefore w:val="0"/>
        <w:widowControl w:val="0"/>
        <w:kinsoku/>
        <w:wordWrap/>
        <w:overflowPunct/>
        <w:topLinePunct w:val="0"/>
        <w:autoSpaceDE/>
        <w:autoSpaceDN/>
        <w:bidi w:val="0"/>
        <w:adjustRightInd/>
        <w:snapToGrid/>
        <w:jc w:val="center"/>
        <w:textAlignment w:val="auto"/>
        <w:outlineLvl w:val="9"/>
        <w:rPr>
          <w:rFonts w:ascii="黑体" w:hAnsi="黑体" w:eastAsia="黑体" w:cs="黑体"/>
          <w:sz w:val="44"/>
          <w:szCs w:val="44"/>
        </w:rPr>
      </w:pPr>
      <w:bookmarkStart w:id="2963" w:name="_Toc14447"/>
      <w:bookmarkStart w:id="2964" w:name="_Toc5144"/>
      <w:bookmarkStart w:id="2965" w:name="_Toc5849"/>
      <w:r>
        <w:rPr>
          <w:rFonts w:hint="eastAsia" w:ascii="黑体" w:hAnsi="黑体" w:eastAsia="黑体" w:cs="黑体"/>
          <w:sz w:val="44"/>
          <w:szCs w:val="44"/>
        </w:rPr>
        <w:t>投  标  文  件</w:t>
      </w:r>
      <w:bookmarkEnd w:id="2963"/>
      <w:bookmarkEnd w:id="2964"/>
      <w:bookmarkEnd w:id="2965"/>
    </w:p>
    <w:p w14:paraId="2D63ACA9">
      <w:pPr>
        <w:keepNext w:val="0"/>
        <w:keepLines w:val="0"/>
        <w:pageBreakBefore w:val="0"/>
        <w:widowControl w:val="0"/>
        <w:kinsoku/>
        <w:wordWrap/>
        <w:overflowPunct/>
        <w:topLinePunct w:val="0"/>
        <w:autoSpaceDE/>
        <w:autoSpaceDN/>
        <w:bidi w:val="0"/>
        <w:adjustRightInd/>
        <w:snapToGrid/>
        <w:textAlignment w:val="auto"/>
        <w:outlineLvl w:val="9"/>
        <w:rPr>
          <w:rFonts w:eastAsia="黑体"/>
          <w:sz w:val="44"/>
          <w:szCs w:val="44"/>
        </w:rPr>
      </w:pPr>
    </w:p>
    <w:p w14:paraId="5C35979E">
      <w:pPr>
        <w:keepNext w:val="0"/>
        <w:keepLines w:val="0"/>
        <w:pageBreakBefore w:val="0"/>
        <w:widowControl w:val="0"/>
        <w:kinsoku/>
        <w:wordWrap/>
        <w:overflowPunct/>
        <w:topLinePunct w:val="0"/>
        <w:autoSpaceDE/>
        <w:autoSpaceDN/>
        <w:bidi w:val="0"/>
        <w:adjustRightInd/>
        <w:snapToGrid/>
        <w:ind w:firstLine="3360" w:firstLineChars="1200"/>
        <w:textAlignment w:val="auto"/>
        <w:outlineLvl w:val="9"/>
        <w:rPr>
          <w:rFonts w:ascii="宋体" w:hAnsi="宋体" w:cs="宋体"/>
          <w:sz w:val="28"/>
          <w:szCs w:val="28"/>
          <w:u w:val="single"/>
        </w:rPr>
      </w:pPr>
      <w:bookmarkStart w:id="2966" w:name="_Toc12044"/>
      <w:bookmarkStart w:id="2967" w:name="_Toc30945"/>
      <w:bookmarkStart w:id="2968" w:name="_Toc915"/>
      <w:r>
        <w:rPr>
          <w:rFonts w:hint="eastAsia" w:ascii="宋体" w:hAnsi="宋体" w:cs="宋体"/>
          <w:sz w:val="28"/>
          <w:szCs w:val="28"/>
        </w:rPr>
        <w:t>招标编号:</w:t>
      </w:r>
      <w:bookmarkEnd w:id="2966"/>
      <w:bookmarkEnd w:id="2967"/>
      <w:bookmarkEnd w:id="2968"/>
      <w:r>
        <w:rPr>
          <w:rFonts w:hint="eastAsia" w:ascii="宋体" w:hAnsi="宋体" w:cs="宋体"/>
          <w:sz w:val="28"/>
          <w:szCs w:val="28"/>
          <w:u w:val="single"/>
        </w:rPr>
        <w:t xml:space="preserve">      </w:t>
      </w:r>
    </w:p>
    <w:p w14:paraId="6313013D">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szCs w:val="21"/>
        </w:rPr>
      </w:pPr>
    </w:p>
    <w:p w14:paraId="42B8F373">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szCs w:val="21"/>
        </w:rPr>
      </w:pPr>
    </w:p>
    <w:p w14:paraId="5C3C3011">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szCs w:val="21"/>
        </w:rPr>
      </w:pPr>
    </w:p>
    <w:p w14:paraId="1793128A">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szCs w:val="21"/>
        </w:rPr>
      </w:pPr>
    </w:p>
    <w:p w14:paraId="69C7D9C2">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szCs w:val="21"/>
        </w:rPr>
      </w:pPr>
    </w:p>
    <w:p w14:paraId="4D603AD0">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szCs w:val="21"/>
        </w:rPr>
      </w:pPr>
    </w:p>
    <w:p w14:paraId="72B86507">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szCs w:val="21"/>
        </w:rPr>
      </w:pPr>
    </w:p>
    <w:p w14:paraId="133C10FD">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szCs w:val="21"/>
        </w:rPr>
      </w:pPr>
    </w:p>
    <w:p w14:paraId="5A9BE136">
      <w:pPr>
        <w:keepNext w:val="0"/>
        <w:keepLines w:val="0"/>
        <w:pageBreakBefore w:val="0"/>
        <w:widowControl w:val="0"/>
        <w:kinsoku/>
        <w:wordWrap/>
        <w:overflowPunct/>
        <w:topLinePunct w:val="0"/>
        <w:autoSpaceDE/>
        <w:autoSpaceDN/>
        <w:bidi w:val="0"/>
        <w:adjustRightInd/>
        <w:snapToGrid/>
        <w:textAlignment w:val="auto"/>
        <w:outlineLvl w:val="9"/>
      </w:pPr>
    </w:p>
    <w:p w14:paraId="4A18B7D5">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ascii="宋体" w:hAnsi="宋体" w:cs="宋体"/>
        </w:rPr>
      </w:pPr>
    </w:p>
    <w:p w14:paraId="6F655F8D">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ascii="宋体" w:hAnsi="宋体" w:cs="宋体"/>
        </w:rPr>
      </w:pPr>
    </w:p>
    <w:p w14:paraId="39011D1A">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ascii="宋体" w:hAnsi="宋体" w:cs="宋体"/>
        </w:rPr>
      </w:pPr>
    </w:p>
    <w:p w14:paraId="16D5FD81">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ascii="宋体" w:hAnsi="宋体" w:cs="宋体"/>
        </w:rPr>
      </w:pPr>
    </w:p>
    <w:p w14:paraId="2288474C">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szCs w:val="21"/>
        </w:rPr>
      </w:pPr>
    </w:p>
    <w:p w14:paraId="21D0094C">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ascii="黑体" w:hAnsi="黑体" w:eastAsia="黑体" w:cs="仿宋"/>
          <w:sz w:val="28"/>
          <w:szCs w:val="28"/>
        </w:rPr>
      </w:pPr>
      <w:bookmarkStart w:id="2969" w:name="_Toc4526"/>
      <w:bookmarkStart w:id="2970" w:name="_Toc19389"/>
      <w:bookmarkStart w:id="2971" w:name="_Toc18130"/>
      <w:r>
        <w:rPr>
          <w:rFonts w:hint="eastAsia" w:ascii="黑体" w:hAnsi="黑体" w:eastAsia="黑体" w:cs="仿宋"/>
          <w:sz w:val="28"/>
          <w:szCs w:val="28"/>
        </w:rPr>
        <w:t>投   标   人：</w:t>
      </w:r>
      <w:r>
        <w:rPr>
          <w:rFonts w:hint="eastAsia" w:ascii="黑体" w:hAnsi="黑体" w:eastAsia="黑体" w:cs="仿宋"/>
          <w:sz w:val="28"/>
          <w:szCs w:val="28"/>
          <w:u w:val="single"/>
        </w:rPr>
        <w:t xml:space="preserve">                </w:t>
      </w:r>
      <w:r>
        <w:rPr>
          <w:rFonts w:hint="eastAsia" w:ascii="黑体" w:hAnsi="黑体" w:eastAsia="黑体" w:cs="仿宋"/>
          <w:sz w:val="28"/>
          <w:szCs w:val="28"/>
        </w:rPr>
        <w:t>（盖章）</w:t>
      </w:r>
      <w:bookmarkEnd w:id="2969"/>
      <w:bookmarkEnd w:id="2970"/>
      <w:bookmarkEnd w:id="2971"/>
    </w:p>
    <w:p w14:paraId="70F1878C">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ascii="黑体" w:hAnsi="黑体" w:eastAsia="黑体" w:cs="仿宋"/>
          <w:sz w:val="28"/>
          <w:szCs w:val="28"/>
        </w:rPr>
      </w:pPr>
      <w:bookmarkStart w:id="2972" w:name="_Toc24201"/>
      <w:bookmarkStart w:id="2973" w:name="_Toc10741"/>
      <w:bookmarkStart w:id="2974" w:name="_Toc21185"/>
      <w:r>
        <w:rPr>
          <w:rFonts w:hint="eastAsia" w:ascii="黑体" w:hAnsi="黑体" w:eastAsia="黑体" w:cs="仿宋"/>
          <w:sz w:val="28"/>
          <w:szCs w:val="28"/>
        </w:rPr>
        <w:t>法定代表人：</w:t>
      </w:r>
      <w:r>
        <w:rPr>
          <w:rFonts w:hint="eastAsia" w:ascii="黑体" w:hAnsi="黑体" w:eastAsia="黑体" w:cs="仿宋"/>
          <w:sz w:val="28"/>
          <w:szCs w:val="28"/>
          <w:u w:val="single"/>
        </w:rPr>
        <w:t xml:space="preserve">                 </w:t>
      </w:r>
      <w:r>
        <w:rPr>
          <w:rFonts w:hint="eastAsia" w:ascii="黑体" w:hAnsi="黑体" w:eastAsia="黑体" w:cs="仿宋"/>
          <w:sz w:val="28"/>
          <w:szCs w:val="28"/>
        </w:rPr>
        <w:t xml:space="preserve"> （签字）</w:t>
      </w:r>
      <w:bookmarkEnd w:id="2972"/>
      <w:bookmarkEnd w:id="2973"/>
      <w:bookmarkEnd w:id="2974"/>
    </w:p>
    <w:p w14:paraId="041402EB">
      <w:pPr>
        <w:keepNext w:val="0"/>
        <w:keepLines w:val="0"/>
        <w:pageBreakBefore w:val="0"/>
        <w:widowControl w:val="0"/>
        <w:kinsoku/>
        <w:wordWrap/>
        <w:overflowPunct/>
        <w:topLinePunct w:val="0"/>
        <w:autoSpaceDE/>
        <w:autoSpaceDN/>
        <w:bidi w:val="0"/>
        <w:adjustRightInd/>
        <w:snapToGrid/>
        <w:jc w:val="center"/>
        <w:textAlignment w:val="auto"/>
        <w:outlineLvl w:val="9"/>
        <w:rPr>
          <w:rFonts w:ascii="黑体" w:hAnsi="黑体" w:eastAsia="黑体" w:cs="仿宋"/>
          <w:sz w:val="28"/>
          <w:szCs w:val="28"/>
        </w:rPr>
      </w:pPr>
      <w:bookmarkStart w:id="2975" w:name="_Toc30303"/>
      <w:bookmarkStart w:id="2976" w:name="_Toc19037"/>
      <w:bookmarkStart w:id="2977" w:name="_Toc5146"/>
    </w:p>
    <w:p w14:paraId="04A3FCDE">
      <w:pPr>
        <w:keepNext w:val="0"/>
        <w:keepLines w:val="0"/>
        <w:pageBreakBefore w:val="0"/>
        <w:widowControl w:val="0"/>
        <w:kinsoku/>
        <w:wordWrap/>
        <w:overflowPunct/>
        <w:topLinePunct w:val="0"/>
        <w:autoSpaceDE/>
        <w:autoSpaceDN/>
        <w:bidi w:val="0"/>
        <w:adjustRightInd/>
        <w:snapToGrid/>
        <w:jc w:val="center"/>
        <w:textAlignment w:val="auto"/>
        <w:outlineLvl w:val="9"/>
        <w:rPr>
          <w:rFonts w:ascii="黑体" w:hAnsi="黑体" w:eastAsia="黑体" w:cs="仿宋"/>
          <w:sz w:val="28"/>
          <w:szCs w:val="28"/>
        </w:rPr>
      </w:pPr>
      <w:r>
        <w:rPr>
          <w:rFonts w:hint="eastAsia" w:ascii="黑体" w:hAnsi="黑体" w:eastAsia="黑体" w:cs="仿宋"/>
          <w:sz w:val="28"/>
          <w:szCs w:val="28"/>
        </w:rPr>
        <w:t xml:space="preserve"> </w:t>
      </w:r>
      <w:r>
        <w:rPr>
          <w:rFonts w:hint="eastAsia" w:ascii="黑体" w:hAnsi="黑体" w:eastAsia="黑体" w:cs="仿宋"/>
          <w:sz w:val="28"/>
          <w:szCs w:val="28"/>
          <w:u w:val="single"/>
        </w:rPr>
        <w:t xml:space="preserve">        </w:t>
      </w:r>
      <w:r>
        <w:rPr>
          <w:rFonts w:hint="eastAsia" w:ascii="黑体" w:hAnsi="黑体" w:eastAsia="黑体" w:cs="仿宋"/>
          <w:sz w:val="28"/>
          <w:szCs w:val="28"/>
        </w:rPr>
        <w:t xml:space="preserve"> 年 </w:t>
      </w:r>
      <w:r>
        <w:rPr>
          <w:rFonts w:hint="eastAsia" w:ascii="黑体" w:hAnsi="黑体" w:eastAsia="黑体" w:cs="仿宋"/>
          <w:sz w:val="28"/>
          <w:szCs w:val="28"/>
          <w:u w:val="single"/>
        </w:rPr>
        <w:t xml:space="preserve">      </w:t>
      </w:r>
      <w:r>
        <w:rPr>
          <w:rFonts w:hint="eastAsia" w:ascii="黑体" w:hAnsi="黑体" w:eastAsia="黑体" w:cs="仿宋"/>
          <w:sz w:val="28"/>
          <w:szCs w:val="28"/>
        </w:rPr>
        <w:t xml:space="preserve"> 月</w:t>
      </w:r>
      <w:r>
        <w:rPr>
          <w:rFonts w:hint="eastAsia" w:ascii="黑体" w:hAnsi="黑体" w:eastAsia="黑体" w:cs="仿宋"/>
          <w:sz w:val="28"/>
          <w:szCs w:val="28"/>
          <w:u w:val="single"/>
        </w:rPr>
        <w:t xml:space="preserve">       </w:t>
      </w:r>
      <w:r>
        <w:rPr>
          <w:rFonts w:hint="eastAsia" w:ascii="黑体" w:hAnsi="黑体" w:eastAsia="黑体" w:cs="仿宋"/>
          <w:sz w:val="28"/>
          <w:szCs w:val="28"/>
        </w:rPr>
        <w:t xml:space="preserve"> 日</w:t>
      </w:r>
      <w:bookmarkEnd w:id="2975"/>
      <w:bookmarkEnd w:id="2976"/>
      <w:bookmarkEnd w:id="2977"/>
    </w:p>
    <w:p w14:paraId="30D79E11">
      <w:pPr>
        <w:keepNext w:val="0"/>
        <w:keepLines w:val="0"/>
        <w:pageBreakBefore w:val="0"/>
        <w:widowControl w:val="0"/>
        <w:kinsoku/>
        <w:wordWrap/>
        <w:overflowPunct/>
        <w:topLinePunct w:val="0"/>
        <w:autoSpaceDE/>
        <w:autoSpaceDN/>
        <w:bidi w:val="0"/>
        <w:adjustRightInd/>
        <w:snapToGrid/>
        <w:spacing w:line="360" w:lineRule="auto"/>
        <w:ind w:firstLine="980" w:firstLineChars="350"/>
        <w:jc w:val="center"/>
        <w:textAlignment w:val="auto"/>
        <w:outlineLvl w:val="9"/>
        <w:rPr>
          <w:rFonts w:ascii="FangSong_GB2312" w:eastAsia="FangSong_GB2312"/>
          <w:sz w:val="28"/>
          <w:szCs w:val="28"/>
          <w:u w:val="single"/>
        </w:rPr>
      </w:pPr>
    </w:p>
    <w:p w14:paraId="5B9838A5">
      <w:pPr>
        <w:keepNext w:val="0"/>
        <w:keepLines w:val="0"/>
        <w:pageBreakBefore w:val="0"/>
        <w:widowControl w:val="0"/>
        <w:kinsoku/>
        <w:wordWrap/>
        <w:overflowPunct/>
        <w:topLinePunct w:val="0"/>
        <w:autoSpaceDE/>
        <w:autoSpaceDN/>
        <w:bidi w:val="0"/>
        <w:adjustRightInd/>
        <w:snapToGrid/>
        <w:spacing w:line="360" w:lineRule="auto"/>
        <w:ind w:firstLine="980" w:firstLineChars="350"/>
        <w:jc w:val="center"/>
        <w:textAlignment w:val="auto"/>
        <w:outlineLvl w:val="9"/>
        <w:rPr>
          <w:rFonts w:ascii="FangSong_GB2312" w:eastAsia="FangSong_GB2312"/>
          <w:sz w:val="28"/>
          <w:szCs w:val="28"/>
          <w:u w:val="single"/>
        </w:rPr>
      </w:pPr>
    </w:p>
    <w:p w14:paraId="633B651D">
      <w:pPr>
        <w:pStyle w:val="2"/>
        <w:keepNext w:val="0"/>
        <w:keepLines w:val="0"/>
        <w:pageBreakBefore w:val="0"/>
        <w:widowControl w:val="0"/>
        <w:kinsoku/>
        <w:wordWrap/>
        <w:overflowPunct/>
        <w:topLinePunct w:val="0"/>
        <w:autoSpaceDE/>
        <w:autoSpaceDN/>
        <w:bidi w:val="0"/>
        <w:adjustRightInd/>
        <w:snapToGrid/>
        <w:textAlignment w:val="auto"/>
        <w:outlineLvl w:val="9"/>
      </w:pPr>
    </w:p>
    <w:p w14:paraId="28E8D56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rPr>
      </w:pPr>
      <w:bookmarkStart w:id="2978" w:name="_Toc32137"/>
      <w:bookmarkStart w:id="2979" w:name="_Toc10011"/>
      <w:bookmarkStart w:id="2980" w:name="_Toc3186"/>
      <w:bookmarkStart w:id="2981" w:name="_Toc4545"/>
    </w:p>
    <w:p w14:paraId="5EEC666C">
      <w:pPr>
        <w:pStyle w:val="34"/>
        <w:pageBreakBefore w:val="0"/>
        <w:widowControl w:val="0"/>
        <w:kinsoku/>
        <w:wordWrap/>
        <w:overflowPunct/>
        <w:topLinePunct w:val="0"/>
        <w:autoSpaceDE/>
        <w:autoSpaceDN/>
        <w:bidi w:val="0"/>
        <w:adjustRightInd/>
        <w:snapToGrid/>
        <w:jc w:val="center"/>
        <w:textAlignment w:val="auto"/>
        <w:outlineLvl w:val="9"/>
      </w:pPr>
      <w:bookmarkStart w:id="2982" w:name="_Toc784171564"/>
      <w:bookmarkStart w:id="2983" w:name="_Toc109149944"/>
      <w:r>
        <w:rPr>
          <w:rFonts w:hint="eastAsia"/>
        </w:rPr>
        <w:t>目    录</w:t>
      </w:r>
      <w:bookmarkEnd w:id="2951"/>
      <w:bookmarkEnd w:id="2952"/>
      <w:bookmarkEnd w:id="2953"/>
      <w:bookmarkEnd w:id="2954"/>
      <w:bookmarkEnd w:id="2955"/>
      <w:bookmarkEnd w:id="2956"/>
      <w:bookmarkEnd w:id="2978"/>
      <w:bookmarkEnd w:id="2979"/>
      <w:bookmarkEnd w:id="2980"/>
      <w:bookmarkEnd w:id="2981"/>
      <w:bookmarkEnd w:id="2982"/>
      <w:bookmarkEnd w:id="2983"/>
    </w:p>
    <w:p w14:paraId="58D178BE">
      <w:pPr>
        <w:pageBreakBefore w:val="0"/>
        <w:widowControl w:val="0"/>
        <w:kinsoku/>
        <w:wordWrap/>
        <w:overflowPunct/>
        <w:topLinePunct w:val="0"/>
        <w:autoSpaceDE/>
        <w:autoSpaceDN/>
        <w:bidi w:val="0"/>
        <w:adjustRightInd/>
        <w:snapToGrid/>
        <w:spacing w:line="600" w:lineRule="exact"/>
        <w:jc w:val="left"/>
        <w:textAlignment w:val="auto"/>
        <w:outlineLvl w:val="9"/>
        <w:rPr>
          <w:rFonts w:ascii="宋体" w:hAnsi="宋体"/>
          <w:szCs w:val="21"/>
        </w:rPr>
      </w:pPr>
    </w:p>
    <w:p w14:paraId="7240A2FA">
      <w:pPr>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szCs w:val="21"/>
        </w:rPr>
      </w:pPr>
      <w:bookmarkStart w:id="2984" w:name="_Toc29783"/>
      <w:bookmarkStart w:id="2985" w:name="_Toc4573"/>
      <w:bookmarkStart w:id="2986" w:name="_Toc27331"/>
      <w:r>
        <w:rPr>
          <w:rFonts w:hint="eastAsia"/>
          <w:szCs w:val="21"/>
        </w:rPr>
        <w:t>一、投标函及投标函附录</w:t>
      </w:r>
      <w:bookmarkEnd w:id="2984"/>
      <w:bookmarkEnd w:id="2985"/>
      <w:bookmarkEnd w:id="2986"/>
    </w:p>
    <w:p w14:paraId="6E4B4B48">
      <w:pPr>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szCs w:val="21"/>
        </w:rPr>
      </w:pPr>
      <w:bookmarkStart w:id="2987" w:name="_Toc6145"/>
      <w:bookmarkStart w:id="2988" w:name="_Toc30386"/>
      <w:bookmarkStart w:id="2989" w:name="_Toc27043"/>
      <w:r>
        <w:rPr>
          <w:rFonts w:hint="eastAsia"/>
          <w:szCs w:val="21"/>
        </w:rPr>
        <w:t>二、法定代表人身份证明</w:t>
      </w:r>
      <w:bookmarkEnd w:id="2987"/>
      <w:bookmarkEnd w:id="2988"/>
      <w:bookmarkEnd w:id="2989"/>
    </w:p>
    <w:p w14:paraId="5DBBF803">
      <w:pPr>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szCs w:val="21"/>
        </w:rPr>
      </w:pPr>
      <w:bookmarkStart w:id="2990" w:name="_Toc10098"/>
      <w:bookmarkStart w:id="2991" w:name="_Toc10673"/>
      <w:bookmarkStart w:id="2992" w:name="_Toc11615"/>
      <w:r>
        <w:rPr>
          <w:rFonts w:hint="eastAsia"/>
          <w:szCs w:val="21"/>
        </w:rPr>
        <w:t>三、投标保证金</w:t>
      </w:r>
    </w:p>
    <w:bookmarkEnd w:id="2990"/>
    <w:bookmarkEnd w:id="2991"/>
    <w:bookmarkEnd w:id="2992"/>
    <w:p w14:paraId="7DCEE77C">
      <w:pPr>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szCs w:val="21"/>
        </w:rPr>
      </w:pPr>
      <w:bookmarkStart w:id="2993" w:name="_Toc23748"/>
      <w:bookmarkStart w:id="2994" w:name="_Toc2194"/>
      <w:bookmarkStart w:id="2995" w:name="_Toc13860"/>
      <w:r>
        <w:rPr>
          <w:rFonts w:hint="eastAsia"/>
          <w:szCs w:val="21"/>
        </w:rPr>
        <w:t>四、联合体协议书</w:t>
      </w:r>
    </w:p>
    <w:p w14:paraId="41C7EA8D">
      <w:pPr>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szCs w:val="21"/>
        </w:rPr>
      </w:pPr>
      <w:r>
        <w:rPr>
          <w:rFonts w:hint="eastAsia"/>
          <w:szCs w:val="21"/>
        </w:rPr>
        <w:t xml:space="preserve">五、拟分包项目情况表  </w:t>
      </w:r>
    </w:p>
    <w:p w14:paraId="3B9AD9D6">
      <w:pPr>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szCs w:val="21"/>
        </w:rPr>
      </w:pPr>
      <w:r>
        <w:rPr>
          <w:rFonts w:hint="eastAsia"/>
          <w:szCs w:val="21"/>
        </w:rPr>
        <w:t xml:space="preserve">五、分包意向协议书 </w:t>
      </w:r>
    </w:p>
    <w:p w14:paraId="684B919F">
      <w:pPr>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szCs w:val="21"/>
        </w:rPr>
      </w:pPr>
      <w:r>
        <w:rPr>
          <w:rFonts w:hint="eastAsia"/>
          <w:szCs w:val="21"/>
        </w:rPr>
        <w:t>六、中小企业声明函</w:t>
      </w:r>
    </w:p>
    <w:p w14:paraId="69912B11">
      <w:pPr>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szCs w:val="21"/>
        </w:rPr>
      </w:pPr>
      <w:r>
        <w:rPr>
          <w:rFonts w:hint="eastAsia"/>
          <w:szCs w:val="21"/>
        </w:rPr>
        <w:t>七、投标报价</w:t>
      </w:r>
      <w:bookmarkEnd w:id="2993"/>
      <w:bookmarkEnd w:id="2994"/>
      <w:bookmarkEnd w:id="2995"/>
    </w:p>
    <w:p w14:paraId="59A27882">
      <w:pPr>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szCs w:val="21"/>
        </w:rPr>
      </w:pPr>
      <w:bookmarkStart w:id="2996" w:name="_Toc11587"/>
      <w:bookmarkStart w:id="2997" w:name="_Toc9156"/>
      <w:bookmarkStart w:id="2998" w:name="_Toc10031"/>
      <w:r>
        <w:rPr>
          <w:rFonts w:hint="eastAsia"/>
          <w:szCs w:val="21"/>
        </w:rPr>
        <w:t>八、施工组织设计</w:t>
      </w:r>
      <w:bookmarkEnd w:id="2996"/>
      <w:bookmarkEnd w:id="2997"/>
      <w:bookmarkEnd w:id="2998"/>
    </w:p>
    <w:p w14:paraId="46B39009">
      <w:pPr>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szCs w:val="21"/>
        </w:rPr>
      </w:pPr>
      <w:bookmarkStart w:id="2999" w:name="_Toc20570"/>
      <w:bookmarkStart w:id="3000" w:name="_Toc27985"/>
      <w:bookmarkStart w:id="3001" w:name="_Toc10683"/>
      <w:r>
        <w:rPr>
          <w:rFonts w:hint="eastAsia"/>
          <w:szCs w:val="21"/>
        </w:rPr>
        <w:t>九、项目管理机构</w:t>
      </w:r>
      <w:bookmarkEnd w:id="2999"/>
      <w:bookmarkEnd w:id="3000"/>
      <w:bookmarkEnd w:id="3001"/>
    </w:p>
    <w:p w14:paraId="2928B90C">
      <w:pPr>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szCs w:val="21"/>
        </w:rPr>
      </w:pPr>
      <w:bookmarkStart w:id="3002" w:name="_Toc27688"/>
      <w:bookmarkStart w:id="3003" w:name="_Toc5673"/>
      <w:bookmarkStart w:id="3004" w:name="_Toc30825"/>
      <w:r>
        <w:rPr>
          <w:rFonts w:hint="eastAsia"/>
          <w:szCs w:val="21"/>
        </w:rPr>
        <w:t>十、资格审查资料</w:t>
      </w:r>
      <w:bookmarkEnd w:id="3002"/>
      <w:bookmarkEnd w:id="3003"/>
      <w:bookmarkEnd w:id="3004"/>
    </w:p>
    <w:p w14:paraId="35EE4CE5">
      <w:pPr>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szCs w:val="21"/>
        </w:rPr>
      </w:pPr>
      <w:bookmarkStart w:id="3005" w:name="_Toc19048"/>
      <w:bookmarkStart w:id="3006" w:name="_Toc21506"/>
      <w:bookmarkStart w:id="3007" w:name="_Toc13261"/>
      <w:r>
        <w:rPr>
          <w:rFonts w:hint="eastAsia"/>
          <w:szCs w:val="21"/>
        </w:rPr>
        <w:t>十一 、其他材料</w:t>
      </w:r>
      <w:bookmarkEnd w:id="3005"/>
      <w:bookmarkEnd w:id="3006"/>
      <w:bookmarkEnd w:id="3007"/>
      <w:bookmarkStart w:id="3008" w:name="_Toc18653"/>
      <w:bookmarkStart w:id="3009" w:name="_Toc3900"/>
      <w:bookmarkStart w:id="3010" w:name="_Toc1851536456"/>
      <w:bookmarkStart w:id="3011" w:name="_Toc640"/>
      <w:bookmarkStart w:id="3012" w:name="_Toc3125"/>
      <w:bookmarkStart w:id="3013" w:name="_Toc1281139497"/>
      <w:bookmarkStart w:id="3014" w:name="_Toc22892"/>
      <w:bookmarkStart w:id="3015" w:name="_Toc403382858"/>
    </w:p>
    <w:p w14:paraId="67FB25C1">
      <w:pPr>
        <w:pStyle w:val="2"/>
        <w:pageBreakBefore w:val="0"/>
        <w:widowControl w:val="0"/>
        <w:kinsoku/>
        <w:wordWrap/>
        <w:overflowPunct/>
        <w:topLinePunct w:val="0"/>
        <w:autoSpaceDE/>
        <w:autoSpaceDN/>
        <w:bidi w:val="0"/>
        <w:adjustRightInd/>
        <w:snapToGrid/>
        <w:textAlignment w:val="auto"/>
        <w:outlineLvl w:val="9"/>
        <w:rPr>
          <w:rFonts w:hint="eastAsia" w:eastAsia="宋体"/>
          <w:szCs w:val="21"/>
        </w:rPr>
      </w:pPr>
    </w:p>
    <w:p w14:paraId="2BC5721E">
      <w:pPr>
        <w:pageBreakBefore w:val="0"/>
        <w:widowControl w:val="0"/>
        <w:kinsoku/>
        <w:wordWrap/>
        <w:overflowPunct/>
        <w:topLinePunct w:val="0"/>
        <w:autoSpaceDE/>
        <w:autoSpaceDN/>
        <w:bidi w:val="0"/>
        <w:adjustRightInd/>
        <w:snapToGrid/>
        <w:textAlignment w:val="auto"/>
        <w:outlineLvl w:val="9"/>
        <w:rPr>
          <w:rFonts w:hint="eastAsia"/>
          <w:szCs w:val="21"/>
        </w:rPr>
      </w:pPr>
    </w:p>
    <w:p w14:paraId="28BBE554">
      <w:pPr>
        <w:pStyle w:val="2"/>
        <w:pageBreakBefore w:val="0"/>
        <w:widowControl w:val="0"/>
        <w:kinsoku/>
        <w:wordWrap/>
        <w:overflowPunct/>
        <w:topLinePunct w:val="0"/>
        <w:autoSpaceDE/>
        <w:autoSpaceDN/>
        <w:bidi w:val="0"/>
        <w:adjustRightInd/>
        <w:snapToGrid/>
        <w:textAlignment w:val="auto"/>
        <w:outlineLvl w:val="9"/>
        <w:rPr>
          <w:rFonts w:hint="eastAsia" w:eastAsia="宋体"/>
          <w:szCs w:val="21"/>
        </w:rPr>
      </w:pPr>
    </w:p>
    <w:p w14:paraId="069E01D5">
      <w:pPr>
        <w:pageBreakBefore w:val="0"/>
        <w:widowControl w:val="0"/>
        <w:kinsoku/>
        <w:wordWrap/>
        <w:overflowPunct/>
        <w:topLinePunct w:val="0"/>
        <w:autoSpaceDE/>
        <w:autoSpaceDN/>
        <w:bidi w:val="0"/>
        <w:adjustRightInd/>
        <w:snapToGrid/>
        <w:textAlignment w:val="auto"/>
        <w:outlineLvl w:val="9"/>
        <w:rPr>
          <w:rFonts w:hint="eastAsia"/>
          <w:szCs w:val="21"/>
        </w:rPr>
      </w:pPr>
    </w:p>
    <w:p w14:paraId="34AC341E">
      <w:pPr>
        <w:pStyle w:val="2"/>
        <w:pageBreakBefore w:val="0"/>
        <w:widowControl w:val="0"/>
        <w:kinsoku/>
        <w:wordWrap/>
        <w:overflowPunct/>
        <w:topLinePunct w:val="0"/>
        <w:autoSpaceDE/>
        <w:autoSpaceDN/>
        <w:bidi w:val="0"/>
        <w:adjustRightInd/>
        <w:snapToGrid/>
        <w:textAlignment w:val="auto"/>
        <w:outlineLvl w:val="9"/>
        <w:rPr>
          <w:rFonts w:hint="eastAsia" w:eastAsia="宋体"/>
          <w:szCs w:val="21"/>
        </w:rPr>
      </w:pPr>
    </w:p>
    <w:p w14:paraId="3CDDCDBC">
      <w:pPr>
        <w:pageBreakBefore w:val="0"/>
        <w:widowControl w:val="0"/>
        <w:kinsoku/>
        <w:wordWrap/>
        <w:overflowPunct/>
        <w:topLinePunct w:val="0"/>
        <w:autoSpaceDE/>
        <w:autoSpaceDN/>
        <w:bidi w:val="0"/>
        <w:adjustRightInd/>
        <w:snapToGrid/>
        <w:textAlignment w:val="auto"/>
        <w:outlineLvl w:val="9"/>
        <w:rPr>
          <w:rFonts w:hint="eastAsia"/>
          <w:szCs w:val="21"/>
        </w:rPr>
      </w:pPr>
    </w:p>
    <w:p w14:paraId="10EE36BA">
      <w:pPr>
        <w:pStyle w:val="2"/>
        <w:pageBreakBefore w:val="0"/>
        <w:widowControl w:val="0"/>
        <w:kinsoku/>
        <w:wordWrap/>
        <w:overflowPunct/>
        <w:topLinePunct w:val="0"/>
        <w:autoSpaceDE/>
        <w:autoSpaceDN/>
        <w:bidi w:val="0"/>
        <w:adjustRightInd/>
        <w:snapToGrid/>
        <w:textAlignment w:val="auto"/>
        <w:outlineLvl w:val="9"/>
        <w:rPr>
          <w:rFonts w:hint="eastAsia" w:eastAsia="宋体"/>
          <w:szCs w:val="21"/>
        </w:rPr>
      </w:pPr>
    </w:p>
    <w:p w14:paraId="24D13ECE">
      <w:pPr>
        <w:pageBreakBefore w:val="0"/>
        <w:widowControl w:val="0"/>
        <w:kinsoku/>
        <w:wordWrap/>
        <w:overflowPunct/>
        <w:topLinePunct w:val="0"/>
        <w:autoSpaceDE/>
        <w:autoSpaceDN/>
        <w:bidi w:val="0"/>
        <w:adjustRightInd/>
        <w:snapToGrid/>
        <w:textAlignment w:val="auto"/>
        <w:outlineLvl w:val="9"/>
        <w:rPr>
          <w:rFonts w:hint="eastAsia"/>
          <w:szCs w:val="21"/>
        </w:rPr>
      </w:pPr>
    </w:p>
    <w:p w14:paraId="352D96E0">
      <w:pPr>
        <w:pStyle w:val="2"/>
        <w:pageBreakBefore w:val="0"/>
        <w:widowControl w:val="0"/>
        <w:kinsoku/>
        <w:wordWrap/>
        <w:overflowPunct/>
        <w:topLinePunct w:val="0"/>
        <w:autoSpaceDE/>
        <w:autoSpaceDN/>
        <w:bidi w:val="0"/>
        <w:adjustRightInd/>
        <w:snapToGrid/>
        <w:textAlignment w:val="auto"/>
        <w:outlineLvl w:val="9"/>
        <w:rPr>
          <w:rFonts w:hint="eastAsia" w:eastAsia="宋体"/>
          <w:szCs w:val="21"/>
        </w:rPr>
      </w:pPr>
    </w:p>
    <w:p w14:paraId="480769E6">
      <w:pPr>
        <w:pageBreakBefore w:val="0"/>
        <w:widowControl w:val="0"/>
        <w:kinsoku/>
        <w:wordWrap/>
        <w:overflowPunct/>
        <w:topLinePunct w:val="0"/>
        <w:autoSpaceDE/>
        <w:autoSpaceDN/>
        <w:bidi w:val="0"/>
        <w:adjustRightInd/>
        <w:snapToGrid/>
        <w:textAlignment w:val="auto"/>
        <w:outlineLvl w:val="9"/>
        <w:rPr>
          <w:rFonts w:hint="eastAsia"/>
          <w:szCs w:val="21"/>
        </w:rPr>
      </w:pPr>
    </w:p>
    <w:p w14:paraId="23A81ACB">
      <w:pPr>
        <w:pStyle w:val="2"/>
        <w:pageBreakBefore w:val="0"/>
        <w:widowControl w:val="0"/>
        <w:kinsoku/>
        <w:wordWrap/>
        <w:overflowPunct/>
        <w:topLinePunct w:val="0"/>
        <w:autoSpaceDE/>
        <w:autoSpaceDN/>
        <w:bidi w:val="0"/>
        <w:adjustRightInd/>
        <w:snapToGrid/>
        <w:textAlignment w:val="auto"/>
        <w:outlineLvl w:val="9"/>
        <w:rPr>
          <w:rFonts w:hint="eastAsia" w:eastAsia="宋体"/>
          <w:szCs w:val="21"/>
        </w:rPr>
      </w:pPr>
    </w:p>
    <w:p w14:paraId="526A8202">
      <w:pPr>
        <w:pageBreakBefore w:val="0"/>
        <w:widowControl w:val="0"/>
        <w:kinsoku/>
        <w:wordWrap/>
        <w:overflowPunct/>
        <w:topLinePunct w:val="0"/>
        <w:autoSpaceDE/>
        <w:autoSpaceDN/>
        <w:bidi w:val="0"/>
        <w:adjustRightInd/>
        <w:snapToGrid/>
        <w:textAlignment w:val="auto"/>
        <w:outlineLvl w:val="9"/>
        <w:rPr>
          <w:rFonts w:hint="eastAsia"/>
          <w:szCs w:val="21"/>
        </w:rPr>
      </w:pPr>
    </w:p>
    <w:p w14:paraId="71F66BBC">
      <w:pPr>
        <w:pStyle w:val="2"/>
        <w:pageBreakBefore w:val="0"/>
        <w:widowControl w:val="0"/>
        <w:kinsoku/>
        <w:wordWrap/>
        <w:overflowPunct/>
        <w:topLinePunct w:val="0"/>
        <w:autoSpaceDE/>
        <w:autoSpaceDN/>
        <w:bidi w:val="0"/>
        <w:adjustRightInd/>
        <w:snapToGrid/>
        <w:textAlignment w:val="auto"/>
        <w:outlineLvl w:val="9"/>
        <w:rPr>
          <w:rFonts w:hint="eastAsia" w:eastAsia="宋体"/>
          <w:szCs w:val="21"/>
        </w:rPr>
      </w:pPr>
    </w:p>
    <w:p w14:paraId="76DF4E92">
      <w:pPr>
        <w:pageBreakBefore w:val="0"/>
        <w:widowControl w:val="0"/>
        <w:kinsoku/>
        <w:wordWrap/>
        <w:overflowPunct/>
        <w:topLinePunct w:val="0"/>
        <w:autoSpaceDE/>
        <w:autoSpaceDN/>
        <w:bidi w:val="0"/>
        <w:adjustRightInd/>
        <w:snapToGrid/>
        <w:textAlignment w:val="auto"/>
        <w:outlineLvl w:val="9"/>
        <w:rPr>
          <w:rFonts w:hint="eastAsia"/>
          <w:szCs w:val="21"/>
        </w:rPr>
      </w:pPr>
    </w:p>
    <w:p w14:paraId="38A2C76B">
      <w:pPr>
        <w:pStyle w:val="2"/>
        <w:pageBreakBefore w:val="0"/>
        <w:widowControl w:val="0"/>
        <w:kinsoku/>
        <w:wordWrap/>
        <w:overflowPunct/>
        <w:topLinePunct w:val="0"/>
        <w:autoSpaceDE/>
        <w:autoSpaceDN/>
        <w:bidi w:val="0"/>
        <w:adjustRightInd/>
        <w:snapToGrid/>
        <w:textAlignment w:val="auto"/>
        <w:outlineLvl w:val="9"/>
        <w:rPr>
          <w:rFonts w:hint="eastAsia"/>
        </w:rPr>
      </w:pPr>
    </w:p>
    <w:p w14:paraId="3FBC72A1">
      <w:pPr>
        <w:pageBreakBefore w:val="0"/>
        <w:widowControl w:val="0"/>
        <w:kinsoku/>
        <w:wordWrap/>
        <w:overflowPunct/>
        <w:topLinePunct w:val="0"/>
        <w:autoSpaceDE/>
        <w:autoSpaceDN/>
        <w:bidi w:val="0"/>
        <w:adjustRightInd/>
        <w:snapToGrid/>
        <w:spacing w:line="480" w:lineRule="exact"/>
        <w:ind w:firstLine="420" w:firstLineChars="200"/>
        <w:textAlignment w:val="auto"/>
        <w:outlineLvl w:val="9"/>
      </w:pPr>
    </w:p>
    <w:p w14:paraId="6C293300">
      <w:pPr>
        <w:pStyle w:val="2"/>
        <w:pageBreakBefore w:val="0"/>
        <w:widowControl w:val="0"/>
        <w:kinsoku/>
        <w:wordWrap/>
        <w:overflowPunct/>
        <w:topLinePunct w:val="0"/>
        <w:autoSpaceDE/>
        <w:autoSpaceDN/>
        <w:bidi w:val="0"/>
        <w:adjustRightInd/>
        <w:snapToGrid/>
        <w:textAlignment w:val="auto"/>
        <w:outlineLvl w:val="9"/>
      </w:pPr>
    </w:p>
    <w:p w14:paraId="6F2C6ED8">
      <w:pPr>
        <w:pageBreakBefore w:val="0"/>
        <w:widowControl w:val="0"/>
        <w:kinsoku/>
        <w:wordWrap/>
        <w:overflowPunct/>
        <w:topLinePunct w:val="0"/>
        <w:autoSpaceDE/>
        <w:autoSpaceDN/>
        <w:bidi w:val="0"/>
        <w:adjustRightInd/>
        <w:snapToGrid/>
        <w:textAlignment w:val="auto"/>
        <w:outlineLvl w:val="9"/>
        <w:rPr>
          <w:rFonts w:hint="eastAsia"/>
        </w:rPr>
      </w:pPr>
    </w:p>
    <w:p w14:paraId="364B6799">
      <w:pPr>
        <w:pStyle w:val="34"/>
        <w:keepNext/>
        <w:keepLines/>
        <w:pageBreakBefore w:val="0"/>
        <w:widowControl w:val="0"/>
        <w:kinsoku/>
        <w:wordWrap/>
        <w:overflowPunct/>
        <w:topLinePunct w:val="0"/>
        <w:autoSpaceDE/>
        <w:autoSpaceDN/>
        <w:bidi w:val="0"/>
        <w:adjustRightInd w:val="0"/>
        <w:snapToGrid w:val="0"/>
        <w:spacing w:before="0" w:line="360" w:lineRule="auto"/>
        <w:jc w:val="center"/>
        <w:textAlignment w:val="auto"/>
        <w:outlineLvl w:val="1"/>
        <w:rPr>
          <w:rFonts w:hint="eastAsia"/>
        </w:rPr>
      </w:pPr>
      <w:bookmarkStart w:id="3016" w:name="_Toc25347"/>
      <w:r>
        <w:rPr>
          <w:rFonts w:hint="eastAsia"/>
        </w:rPr>
        <w:t>一、投标函及投标函附录</w:t>
      </w:r>
      <w:bookmarkEnd w:id="3008"/>
      <w:bookmarkEnd w:id="3009"/>
      <w:bookmarkEnd w:id="3010"/>
      <w:bookmarkEnd w:id="3011"/>
      <w:bookmarkEnd w:id="3012"/>
      <w:bookmarkEnd w:id="3013"/>
      <w:bookmarkEnd w:id="3014"/>
      <w:bookmarkEnd w:id="3016"/>
    </w:p>
    <w:p w14:paraId="4CC3C117">
      <w:pPr>
        <w:pStyle w:val="86"/>
        <w:keepNext/>
        <w:keepLines/>
        <w:pageBreakBefore w:val="0"/>
        <w:widowControl w:val="0"/>
        <w:kinsoku/>
        <w:wordWrap/>
        <w:overflowPunct/>
        <w:topLinePunct w:val="0"/>
        <w:autoSpaceDE/>
        <w:autoSpaceDN/>
        <w:bidi w:val="0"/>
        <w:adjustRightInd/>
        <w:snapToGrid/>
        <w:jc w:val="center"/>
        <w:textAlignment w:val="auto"/>
        <w:outlineLvl w:val="2"/>
        <w:rPr>
          <w:color w:val="auto"/>
          <w:sz w:val="28"/>
          <w:szCs w:val="28"/>
        </w:rPr>
      </w:pPr>
      <w:bookmarkStart w:id="3017" w:name="_Toc456647868"/>
      <w:bookmarkStart w:id="3018" w:name="_Toc14443"/>
      <w:bookmarkStart w:id="3019" w:name="_Toc73"/>
      <w:bookmarkStart w:id="3020" w:name="_Toc1159392808"/>
      <w:bookmarkStart w:id="3021" w:name="_Toc967"/>
      <w:bookmarkStart w:id="3022" w:name="_Toc30739"/>
      <w:bookmarkStart w:id="3023" w:name="_Toc1046868170"/>
      <w:bookmarkStart w:id="3024" w:name="_Toc27505"/>
      <w:bookmarkStart w:id="3025" w:name="_Toc3570"/>
      <w:r>
        <w:rPr>
          <w:rFonts w:hint="eastAsia"/>
          <w:color w:val="auto"/>
          <w:sz w:val="28"/>
          <w:szCs w:val="28"/>
        </w:rPr>
        <w:t>（一）投标函</w:t>
      </w:r>
      <w:bookmarkEnd w:id="3015"/>
      <w:bookmarkEnd w:id="3017"/>
      <w:bookmarkEnd w:id="3018"/>
      <w:bookmarkEnd w:id="3019"/>
      <w:bookmarkEnd w:id="3020"/>
      <w:bookmarkEnd w:id="3021"/>
      <w:bookmarkEnd w:id="3022"/>
      <w:bookmarkEnd w:id="3023"/>
      <w:bookmarkEnd w:id="3024"/>
      <w:bookmarkEnd w:id="3025"/>
    </w:p>
    <w:p w14:paraId="4BDD589C">
      <w:pPr>
        <w:spacing w:line="440" w:lineRule="exact"/>
        <w:rPr>
          <w:szCs w:val="21"/>
        </w:rPr>
      </w:pPr>
      <w:r>
        <w:rPr>
          <w:szCs w:val="21"/>
          <w:u w:val="single"/>
        </w:rPr>
        <w:t xml:space="preserve">                        </w:t>
      </w:r>
      <w:r>
        <w:rPr>
          <w:szCs w:val="21"/>
        </w:rPr>
        <w:t>（招标人名称）：</w:t>
      </w:r>
    </w:p>
    <w:p w14:paraId="3494E09F">
      <w:pPr>
        <w:spacing w:line="480" w:lineRule="exact"/>
        <w:ind w:firstLine="420" w:firstLineChars="200"/>
        <w:rPr>
          <w:szCs w:val="21"/>
        </w:rPr>
      </w:pPr>
      <w:r>
        <w:rPr>
          <w:szCs w:val="21"/>
        </w:rPr>
        <w:t>1．我方已仔细研究了</w:t>
      </w:r>
      <w:r>
        <w:rPr>
          <w:szCs w:val="21"/>
          <w:u w:val="single"/>
        </w:rPr>
        <w:t xml:space="preserve">          </w:t>
      </w:r>
      <w:r>
        <w:rPr>
          <w:szCs w:val="21"/>
        </w:rPr>
        <w:t>（项目名称）</w:t>
      </w:r>
      <w:r>
        <w:rPr>
          <w:szCs w:val="21"/>
          <w:u w:val="single"/>
        </w:rPr>
        <w:t xml:space="preserve">     </w:t>
      </w:r>
      <w:r>
        <w:rPr>
          <w:szCs w:val="21"/>
        </w:rPr>
        <w:t>标段施工招标文件的全部内容，愿意以人民币（大写）</w:t>
      </w:r>
      <w:r>
        <w:rPr>
          <w:szCs w:val="21"/>
          <w:u w:val="single"/>
        </w:rPr>
        <w:t xml:space="preserve">         </w:t>
      </w:r>
      <w:r>
        <w:rPr>
          <w:szCs w:val="21"/>
        </w:rPr>
        <w:t>元（¥</w:t>
      </w:r>
      <w:r>
        <w:rPr>
          <w:szCs w:val="21"/>
          <w:u w:val="single"/>
        </w:rPr>
        <w:t xml:space="preserve">           </w:t>
      </w:r>
      <w:r>
        <w:rPr>
          <w:szCs w:val="21"/>
        </w:rPr>
        <w:t>元）的投标总报价</w:t>
      </w:r>
      <w:r>
        <w:rPr>
          <w:rFonts w:hint="eastAsia"/>
          <w:szCs w:val="21"/>
        </w:rPr>
        <w:t>（其中</w:t>
      </w:r>
      <w:r>
        <w:rPr>
          <w:rFonts w:hint="eastAsia" w:ascii="宋体" w:hAnsi="宋体"/>
          <w:szCs w:val="21"/>
        </w:rPr>
        <w:t xml:space="preserve">暂列金额 </w:t>
      </w:r>
      <w:r>
        <w:rPr>
          <w:szCs w:val="21"/>
        </w:rPr>
        <w:t>¥</w:t>
      </w:r>
      <w:r>
        <w:rPr>
          <w:rFonts w:hint="eastAsia" w:ascii="宋体" w:hAnsi="宋体"/>
          <w:szCs w:val="21"/>
        </w:rPr>
        <w:t>：</w:t>
      </w:r>
      <w:r>
        <w:rPr>
          <w:rFonts w:hint="eastAsia" w:ascii="宋体" w:hAnsi="宋体"/>
          <w:szCs w:val="21"/>
          <w:u w:val="single"/>
        </w:rPr>
        <w:t xml:space="preserve">         </w:t>
      </w:r>
      <w:r>
        <w:rPr>
          <w:rFonts w:hint="eastAsia" w:ascii="宋体" w:hAnsi="宋体"/>
          <w:szCs w:val="21"/>
        </w:rPr>
        <w:t>元</w:t>
      </w:r>
      <w:r>
        <w:rPr>
          <w:rFonts w:hint="eastAsia"/>
          <w:szCs w:val="21"/>
        </w:rPr>
        <w:t>）</w:t>
      </w:r>
      <w:r>
        <w:rPr>
          <w:rFonts w:hint="eastAsia" w:ascii="宋体" w:hAnsi="宋体"/>
          <w:szCs w:val="21"/>
        </w:rPr>
        <w:t>，</w:t>
      </w:r>
      <w:r>
        <w:rPr>
          <w:rFonts w:hint="eastAsia"/>
          <w:szCs w:val="21"/>
        </w:rPr>
        <w:t>工期</w:t>
      </w:r>
      <w:r>
        <w:rPr>
          <w:rFonts w:hint="eastAsia"/>
          <w:szCs w:val="21"/>
          <w:u w:val="single"/>
        </w:rPr>
        <w:t xml:space="preserve">          </w:t>
      </w:r>
      <w:r>
        <w:rPr>
          <w:rFonts w:hint="eastAsia"/>
          <w:szCs w:val="21"/>
        </w:rPr>
        <w:t xml:space="preserve"> 日历天，</w:t>
      </w:r>
      <w:r>
        <w:rPr>
          <w:szCs w:val="21"/>
        </w:rPr>
        <w:t>按合同约定实施和完成承包工程，修补工程中的任何缺陷，工程质量达到</w:t>
      </w:r>
      <w:r>
        <w:rPr>
          <w:szCs w:val="21"/>
          <w:u w:val="single"/>
        </w:rPr>
        <w:t xml:space="preserve">           </w:t>
      </w:r>
      <w:r>
        <w:rPr>
          <w:szCs w:val="21"/>
        </w:rPr>
        <w:t xml:space="preserve"> 。</w:t>
      </w:r>
    </w:p>
    <w:p w14:paraId="7FE20625">
      <w:pPr>
        <w:spacing w:line="480" w:lineRule="exact"/>
        <w:ind w:firstLine="420" w:firstLineChars="200"/>
        <w:rPr>
          <w:rFonts w:ascii="宋体" w:hAnsi="宋体"/>
          <w:szCs w:val="21"/>
        </w:rPr>
      </w:pPr>
      <w:r>
        <w:rPr>
          <w:rFonts w:hint="eastAsia"/>
          <w:szCs w:val="21"/>
        </w:rPr>
        <w:t>2. 我方拟派的项目经理</w:t>
      </w:r>
      <w:r>
        <w:rPr>
          <w:szCs w:val="21"/>
        </w:rPr>
        <w:t>：</w:t>
      </w:r>
      <w:r>
        <w:rPr>
          <w:rFonts w:hint="eastAsia"/>
          <w:szCs w:val="21"/>
          <w:u w:val="single"/>
        </w:rPr>
        <w:t xml:space="preserve">           </w:t>
      </w:r>
      <w:r>
        <w:rPr>
          <w:rFonts w:hint="eastAsia"/>
          <w:szCs w:val="21"/>
        </w:rPr>
        <w:t>（姓名），证书名称：</w:t>
      </w:r>
      <w:r>
        <w:rPr>
          <w:rFonts w:hint="eastAsia"/>
          <w:szCs w:val="21"/>
          <w:u w:val="single"/>
        </w:rPr>
        <w:t xml:space="preserve">        </w:t>
      </w:r>
      <w:r>
        <w:rPr>
          <w:rFonts w:hint="eastAsia"/>
          <w:szCs w:val="21"/>
        </w:rPr>
        <w:t>，证书编号：</w:t>
      </w:r>
      <w:r>
        <w:rPr>
          <w:rFonts w:hint="eastAsia"/>
          <w:szCs w:val="21"/>
          <w:u w:val="single"/>
        </w:rPr>
        <w:t xml:space="preserve">       </w:t>
      </w:r>
      <w:r>
        <w:rPr>
          <w:rFonts w:hint="eastAsia"/>
          <w:szCs w:val="21"/>
        </w:rPr>
        <w:t>。</w:t>
      </w:r>
    </w:p>
    <w:p w14:paraId="1DAA995B">
      <w:pPr>
        <w:spacing w:line="440" w:lineRule="exact"/>
        <w:ind w:firstLine="420" w:firstLineChars="200"/>
        <w:rPr>
          <w:szCs w:val="21"/>
        </w:rPr>
      </w:pPr>
      <w:r>
        <w:rPr>
          <w:rFonts w:hint="eastAsia"/>
          <w:szCs w:val="21"/>
        </w:rPr>
        <w:t>3</w:t>
      </w:r>
      <w:r>
        <w:rPr>
          <w:szCs w:val="21"/>
        </w:rPr>
        <w:t>．我方承诺在投标有效期</w:t>
      </w:r>
      <w:r>
        <w:rPr>
          <w:rFonts w:hint="eastAsia"/>
          <w:szCs w:val="21"/>
          <w:u w:val="single"/>
        </w:rPr>
        <w:t xml:space="preserve">     </w:t>
      </w:r>
      <w:r>
        <w:rPr>
          <w:rFonts w:hint="eastAsia"/>
          <w:szCs w:val="21"/>
        </w:rPr>
        <w:t>天</w:t>
      </w:r>
      <w:r>
        <w:rPr>
          <w:szCs w:val="21"/>
        </w:rPr>
        <w:t>内不修改、撤销投标文件。</w:t>
      </w:r>
    </w:p>
    <w:p w14:paraId="29866F74">
      <w:pPr>
        <w:spacing w:line="440" w:lineRule="exact"/>
        <w:ind w:firstLine="420" w:firstLineChars="200"/>
        <w:rPr>
          <w:szCs w:val="21"/>
        </w:rPr>
      </w:pPr>
      <w:r>
        <w:rPr>
          <w:rFonts w:hint="eastAsia"/>
          <w:szCs w:val="21"/>
        </w:rPr>
        <w:t>4</w:t>
      </w:r>
      <w:r>
        <w:rPr>
          <w:szCs w:val="21"/>
        </w:rPr>
        <w:t>．随同本投标函提交投标保证金一份，金额为人民币（大写）</w:t>
      </w:r>
      <w:r>
        <w:rPr>
          <w:szCs w:val="21"/>
          <w:u w:val="single"/>
        </w:rPr>
        <w:t xml:space="preserve">        </w:t>
      </w:r>
      <w:r>
        <w:rPr>
          <w:szCs w:val="21"/>
        </w:rPr>
        <w:t>元（¥</w:t>
      </w:r>
      <w:r>
        <w:rPr>
          <w:szCs w:val="21"/>
          <w:u w:val="single"/>
        </w:rPr>
        <w:t xml:space="preserve">  </w:t>
      </w:r>
      <w:r>
        <w:rPr>
          <w:rFonts w:hint="eastAsia"/>
          <w:szCs w:val="21"/>
          <w:u w:val="single"/>
        </w:rPr>
        <w:t xml:space="preserve">   </w:t>
      </w:r>
      <w:r>
        <w:rPr>
          <w:szCs w:val="21"/>
          <w:u w:val="single"/>
        </w:rPr>
        <w:t xml:space="preserve"> </w:t>
      </w:r>
      <w:r>
        <w:rPr>
          <w:szCs w:val="21"/>
        </w:rPr>
        <w:t xml:space="preserve"> ）。</w:t>
      </w:r>
    </w:p>
    <w:p w14:paraId="60E54CBB">
      <w:pPr>
        <w:spacing w:line="440" w:lineRule="exact"/>
        <w:ind w:firstLine="420" w:firstLineChars="200"/>
        <w:rPr>
          <w:szCs w:val="21"/>
        </w:rPr>
      </w:pPr>
      <w:r>
        <w:rPr>
          <w:rFonts w:hint="eastAsia"/>
          <w:szCs w:val="21"/>
        </w:rPr>
        <w:t>5</w:t>
      </w:r>
      <w:r>
        <w:rPr>
          <w:szCs w:val="21"/>
        </w:rPr>
        <w:t>．如我方中标：</w:t>
      </w:r>
    </w:p>
    <w:p w14:paraId="5C0526A4">
      <w:pPr>
        <w:spacing w:line="440" w:lineRule="exact"/>
        <w:ind w:firstLine="718" w:firstLineChars="342"/>
        <w:rPr>
          <w:szCs w:val="21"/>
        </w:rPr>
      </w:pPr>
      <w:r>
        <w:rPr>
          <w:szCs w:val="21"/>
        </w:rPr>
        <w:t>（1）我方承诺在收到中标通知书后，在中标通知书规定的期限内与你方签订合同。</w:t>
      </w:r>
    </w:p>
    <w:p w14:paraId="058F286D">
      <w:pPr>
        <w:spacing w:line="440" w:lineRule="exact"/>
        <w:ind w:firstLine="718" w:firstLineChars="342"/>
        <w:rPr>
          <w:szCs w:val="21"/>
        </w:rPr>
      </w:pPr>
      <w:r>
        <w:rPr>
          <w:szCs w:val="21"/>
        </w:rPr>
        <w:t>（2）随同本投标函递交的投标函附录属于合同文件的组成部分。</w:t>
      </w:r>
    </w:p>
    <w:p w14:paraId="470DE825">
      <w:pPr>
        <w:spacing w:line="440" w:lineRule="exact"/>
        <w:ind w:firstLine="718" w:firstLineChars="342"/>
        <w:rPr>
          <w:szCs w:val="21"/>
        </w:rPr>
      </w:pPr>
      <w:r>
        <w:rPr>
          <w:szCs w:val="21"/>
        </w:rPr>
        <w:t>（3）我方承诺按照招标文件规定向你方递交履约</w:t>
      </w:r>
      <w:r>
        <w:rPr>
          <w:rFonts w:hint="eastAsia"/>
          <w:szCs w:val="21"/>
        </w:rPr>
        <w:t>保证金</w:t>
      </w:r>
      <w:r>
        <w:rPr>
          <w:szCs w:val="21"/>
        </w:rPr>
        <w:t>。</w:t>
      </w:r>
    </w:p>
    <w:p w14:paraId="763C70CF">
      <w:pPr>
        <w:spacing w:line="440" w:lineRule="exact"/>
        <w:ind w:firstLine="718" w:firstLineChars="342"/>
        <w:rPr>
          <w:szCs w:val="21"/>
        </w:rPr>
      </w:pPr>
      <w:r>
        <w:rPr>
          <w:szCs w:val="21"/>
        </w:rPr>
        <w:t>（4）我方承诺在合同约定的期限内完成并移交全部合同工程。</w:t>
      </w:r>
    </w:p>
    <w:p w14:paraId="614FC8B1">
      <w:pPr>
        <w:spacing w:line="440" w:lineRule="exact"/>
        <w:ind w:firstLine="420" w:firstLineChars="200"/>
        <w:rPr>
          <w:szCs w:val="21"/>
        </w:rPr>
      </w:pPr>
      <w:r>
        <w:rPr>
          <w:rFonts w:hint="eastAsia"/>
          <w:szCs w:val="21"/>
        </w:rPr>
        <w:t>6</w:t>
      </w:r>
      <w:r>
        <w:rPr>
          <w:szCs w:val="21"/>
        </w:rPr>
        <w:t>．</w:t>
      </w:r>
      <w:r>
        <w:rPr>
          <w:rFonts w:hint="eastAsia"/>
        </w:rPr>
        <w:t>我方在此声明，所递交的投标文件及有关资料内容完整、真实和准确，且不存在第二章“投标人须知”第1.4.3项规定的任何一种情形。</w:t>
      </w:r>
    </w:p>
    <w:p w14:paraId="08487753">
      <w:pPr>
        <w:spacing w:line="440" w:lineRule="exact"/>
        <w:ind w:firstLine="420" w:firstLineChars="200"/>
        <w:rPr>
          <w:szCs w:val="21"/>
        </w:rPr>
      </w:pPr>
      <w:r>
        <w:rPr>
          <w:rFonts w:hint="eastAsia"/>
          <w:szCs w:val="21"/>
        </w:rPr>
        <w:t>7．</w:t>
      </w:r>
      <w:r>
        <w:rPr>
          <w:szCs w:val="21"/>
          <w:u w:val="single"/>
        </w:rPr>
        <w:t xml:space="preserve">                                       </w:t>
      </w:r>
      <w:r>
        <w:rPr>
          <w:szCs w:val="21"/>
        </w:rPr>
        <w:t>（</w:t>
      </w:r>
      <w:r>
        <w:rPr>
          <w:rFonts w:hint="eastAsia"/>
          <w:szCs w:val="21"/>
        </w:rPr>
        <w:t>其他</w:t>
      </w:r>
      <w:r>
        <w:rPr>
          <w:szCs w:val="21"/>
        </w:rPr>
        <w:t>补充说明）。</w:t>
      </w:r>
    </w:p>
    <w:p w14:paraId="6C8C521C">
      <w:pPr>
        <w:spacing w:line="440" w:lineRule="exact"/>
        <w:ind w:firstLine="3675" w:firstLineChars="1750"/>
        <w:rPr>
          <w:szCs w:val="21"/>
        </w:rPr>
      </w:pPr>
    </w:p>
    <w:p w14:paraId="1760C7DA">
      <w:pPr>
        <w:spacing w:line="380" w:lineRule="exact"/>
        <w:ind w:firstLine="3675" w:firstLineChars="1750"/>
        <w:rPr>
          <w:szCs w:val="21"/>
        </w:rPr>
      </w:pPr>
      <w:r>
        <w:rPr>
          <w:szCs w:val="21"/>
        </w:rPr>
        <w:t>投 标 人：</w:t>
      </w:r>
      <w:r>
        <w:rPr>
          <w:szCs w:val="21"/>
          <w:u w:val="single"/>
        </w:rPr>
        <w:t xml:space="preserve">                      </w:t>
      </w:r>
      <w:r>
        <w:rPr>
          <w:szCs w:val="21"/>
        </w:rPr>
        <w:t>（盖单位章）</w:t>
      </w:r>
    </w:p>
    <w:p w14:paraId="5D89D8FA">
      <w:pPr>
        <w:spacing w:line="380" w:lineRule="exact"/>
        <w:ind w:firstLine="3675" w:firstLineChars="1750"/>
        <w:rPr>
          <w:szCs w:val="21"/>
        </w:rPr>
      </w:pPr>
      <w:r>
        <w:rPr>
          <w:szCs w:val="21"/>
        </w:rPr>
        <w:t>法定代表人：</w:t>
      </w:r>
      <w:r>
        <w:rPr>
          <w:szCs w:val="21"/>
          <w:u w:val="single"/>
        </w:rPr>
        <w:t xml:space="preserve">                    </w:t>
      </w:r>
      <w:r>
        <w:rPr>
          <w:rFonts w:hint="eastAsia"/>
          <w:szCs w:val="21"/>
          <w:u w:val="single"/>
        </w:rPr>
        <w:t xml:space="preserve">   </w:t>
      </w:r>
      <w:r>
        <w:rPr>
          <w:szCs w:val="21"/>
          <w:u w:val="single"/>
        </w:rPr>
        <w:t xml:space="preserve"> </w:t>
      </w:r>
      <w:r>
        <w:rPr>
          <w:szCs w:val="21"/>
        </w:rPr>
        <w:t>（签字）</w:t>
      </w:r>
    </w:p>
    <w:p w14:paraId="2F4B02FA">
      <w:pPr>
        <w:spacing w:line="380" w:lineRule="exact"/>
        <w:ind w:firstLine="3675" w:firstLineChars="1750"/>
        <w:rPr>
          <w:szCs w:val="21"/>
        </w:rPr>
      </w:pPr>
      <w:r>
        <w:rPr>
          <w:szCs w:val="21"/>
        </w:rPr>
        <w:t>地址：</w:t>
      </w:r>
      <w:r>
        <w:rPr>
          <w:szCs w:val="21"/>
          <w:u w:val="single"/>
        </w:rPr>
        <w:t xml:space="preserve">                                     </w:t>
      </w:r>
    </w:p>
    <w:p w14:paraId="2A031173">
      <w:pPr>
        <w:spacing w:line="380" w:lineRule="exact"/>
        <w:ind w:firstLine="3675" w:firstLineChars="1750"/>
        <w:rPr>
          <w:szCs w:val="21"/>
        </w:rPr>
      </w:pPr>
      <w:r>
        <w:rPr>
          <w:szCs w:val="21"/>
        </w:rPr>
        <w:t>网址：</w:t>
      </w:r>
      <w:r>
        <w:rPr>
          <w:szCs w:val="21"/>
          <w:u w:val="single"/>
        </w:rPr>
        <w:t xml:space="preserve">                                     </w:t>
      </w:r>
    </w:p>
    <w:p w14:paraId="5D2874F4">
      <w:pPr>
        <w:spacing w:line="380" w:lineRule="exact"/>
        <w:ind w:firstLine="3675" w:firstLineChars="1750"/>
        <w:rPr>
          <w:szCs w:val="21"/>
        </w:rPr>
      </w:pPr>
      <w:r>
        <w:rPr>
          <w:szCs w:val="21"/>
        </w:rPr>
        <w:t>电话：</w:t>
      </w:r>
      <w:r>
        <w:rPr>
          <w:szCs w:val="21"/>
          <w:u w:val="single"/>
        </w:rPr>
        <w:t xml:space="preserve">                                     </w:t>
      </w:r>
    </w:p>
    <w:p w14:paraId="6B126316">
      <w:pPr>
        <w:spacing w:line="380" w:lineRule="exact"/>
        <w:ind w:firstLine="3675" w:firstLineChars="1750"/>
        <w:rPr>
          <w:szCs w:val="21"/>
        </w:rPr>
      </w:pPr>
      <w:r>
        <w:rPr>
          <w:szCs w:val="21"/>
        </w:rPr>
        <w:t>传真：</w:t>
      </w:r>
      <w:r>
        <w:rPr>
          <w:szCs w:val="21"/>
          <w:u w:val="single"/>
        </w:rPr>
        <w:t xml:space="preserve">                                     </w:t>
      </w:r>
    </w:p>
    <w:p w14:paraId="6E7B9803">
      <w:pPr>
        <w:spacing w:line="380" w:lineRule="exact"/>
        <w:ind w:firstLine="3675" w:firstLineChars="1750"/>
        <w:rPr>
          <w:szCs w:val="21"/>
        </w:rPr>
      </w:pPr>
      <w:r>
        <w:rPr>
          <w:szCs w:val="21"/>
        </w:rPr>
        <w:t>邮政编码：</w:t>
      </w:r>
      <w:r>
        <w:rPr>
          <w:szCs w:val="21"/>
          <w:u w:val="single"/>
        </w:rPr>
        <w:t xml:space="preserve">                                 </w:t>
      </w:r>
    </w:p>
    <w:p w14:paraId="0D508D6E">
      <w:pPr>
        <w:spacing w:line="380" w:lineRule="exact"/>
        <w:ind w:firstLine="5040" w:firstLineChars="2400"/>
        <w:rPr>
          <w:szCs w:val="21"/>
        </w:rPr>
      </w:pPr>
      <w:r>
        <w:rPr>
          <w:rFonts w:hint="eastAsia"/>
          <w:szCs w:val="21"/>
          <w:u w:val="single"/>
        </w:rPr>
        <w:t xml:space="preserve">        </w:t>
      </w:r>
      <w:r>
        <w:rPr>
          <w:szCs w:val="21"/>
        </w:rPr>
        <w:t>年</w:t>
      </w:r>
      <w:r>
        <w:rPr>
          <w:rFonts w:hint="eastAsia"/>
          <w:szCs w:val="21"/>
          <w:u w:val="single"/>
        </w:rPr>
        <w:t xml:space="preserve">        </w:t>
      </w:r>
      <w:r>
        <w:rPr>
          <w:szCs w:val="21"/>
        </w:rPr>
        <w:t>月</w:t>
      </w:r>
      <w:r>
        <w:rPr>
          <w:rFonts w:hint="eastAsia"/>
          <w:szCs w:val="21"/>
          <w:u w:val="single"/>
        </w:rPr>
        <w:t xml:space="preserve">        </w:t>
      </w:r>
      <w:r>
        <w:rPr>
          <w:szCs w:val="21"/>
        </w:rPr>
        <w:t>日</w:t>
      </w:r>
    </w:p>
    <w:p w14:paraId="18ABD554">
      <w:pPr>
        <w:rPr>
          <w:b/>
          <w:sz w:val="28"/>
          <w:szCs w:val="28"/>
        </w:rPr>
      </w:pPr>
    </w:p>
    <w:p w14:paraId="732C17B2">
      <w:pPr>
        <w:tabs>
          <w:tab w:val="left" w:pos="3975"/>
        </w:tabs>
        <w:ind w:left="630" w:hanging="630" w:hangingChars="300"/>
        <w:rPr>
          <w:rFonts w:hint="eastAsia" w:ascii="宋体" w:hAnsi="宋体"/>
          <w:szCs w:val="21"/>
        </w:rPr>
      </w:pPr>
      <w:r>
        <w:rPr>
          <w:rFonts w:hint="eastAsia" w:ascii="宋体" w:hAnsi="宋体"/>
          <w:szCs w:val="21"/>
        </w:rPr>
        <w:t xml:space="preserve">备注：项目经理应为注册类执业资格，证书名称应填写 </w:t>
      </w:r>
      <w:r>
        <w:rPr>
          <w:rFonts w:hint="eastAsia" w:ascii="宋体" w:hAnsi="宋体"/>
          <w:szCs w:val="21"/>
          <w:u w:val="single"/>
        </w:rPr>
        <w:t>专业类别 级别 注册建造师</w:t>
      </w:r>
      <w:r>
        <w:rPr>
          <w:rFonts w:hint="eastAsia" w:ascii="宋体" w:hAnsi="宋体"/>
          <w:szCs w:val="21"/>
        </w:rPr>
        <w:t>，证书编号应填写注册执业证书编号。</w:t>
      </w:r>
    </w:p>
    <w:p w14:paraId="2B488C2B">
      <w:pPr>
        <w:pStyle w:val="2"/>
        <w:keepNext w:val="0"/>
        <w:keepLines w:val="0"/>
        <w:pageBreakBefore w:val="0"/>
        <w:widowControl w:val="0"/>
        <w:kinsoku/>
        <w:wordWrap/>
        <w:overflowPunct/>
        <w:topLinePunct w:val="0"/>
        <w:autoSpaceDE/>
        <w:autoSpaceDN/>
        <w:bidi w:val="0"/>
        <w:adjustRightInd/>
        <w:snapToGrid/>
        <w:textAlignment w:val="auto"/>
        <w:outlineLvl w:val="9"/>
        <w:rPr>
          <w:rFonts w:hint="eastAsia" w:ascii="宋体" w:hAnsi="宋体"/>
          <w:szCs w:val="21"/>
        </w:rPr>
      </w:pPr>
    </w:p>
    <w:p w14:paraId="718CE1AF">
      <w:pPr>
        <w:pStyle w:val="86"/>
        <w:keepNext/>
        <w:keepLines/>
        <w:pageBreakBefore w:val="0"/>
        <w:widowControl w:val="0"/>
        <w:numPr>
          <w:ilvl w:val="0"/>
          <w:numId w:val="6"/>
        </w:numPr>
        <w:kinsoku/>
        <w:wordWrap/>
        <w:overflowPunct/>
        <w:topLinePunct w:val="0"/>
        <w:autoSpaceDE/>
        <w:autoSpaceDN/>
        <w:bidi w:val="0"/>
        <w:adjustRightInd/>
        <w:snapToGrid/>
        <w:jc w:val="center"/>
        <w:textAlignment w:val="auto"/>
        <w:outlineLvl w:val="2"/>
        <w:rPr>
          <w:color w:val="auto"/>
          <w:sz w:val="28"/>
          <w:szCs w:val="28"/>
        </w:rPr>
      </w:pPr>
      <w:bookmarkStart w:id="3026" w:name="_Toc20999"/>
      <w:bookmarkStart w:id="3027" w:name="_Toc32210"/>
      <w:bookmarkStart w:id="3028" w:name="_Toc456647869"/>
      <w:bookmarkStart w:id="3029" w:name="_Toc23657"/>
      <w:bookmarkStart w:id="3030" w:name="_Toc24341"/>
      <w:bookmarkStart w:id="3031" w:name="_Toc1757017714"/>
      <w:bookmarkStart w:id="3032" w:name="_Toc29010"/>
      <w:bookmarkStart w:id="3033" w:name="_Toc29366"/>
      <w:bookmarkStart w:id="3034" w:name="_Toc403382859"/>
      <w:bookmarkStart w:id="3035" w:name="_Toc1329492905"/>
      <w:r>
        <w:rPr>
          <w:rFonts w:hint="eastAsia"/>
          <w:color w:val="auto"/>
          <w:sz w:val="28"/>
          <w:szCs w:val="28"/>
        </w:rPr>
        <w:t>投标函附录</w:t>
      </w:r>
      <w:bookmarkEnd w:id="3026"/>
      <w:bookmarkEnd w:id="3027"/>
      <w:bookmarkEnd w:id="3028"/>
      <w:bookmarkEnd w:id="3029"/>
      <w:bookmarkEnd w:id="3030"/>
      <w:bookmarkEnd w:id="3031"/>
      <w:bookmarkEnd w:id="3032"/>
      <w:bookmarkEnd w:id="3033"/>
      <w:bookmarkEnd w:id="3034"/>
      <w:bookmarkEnd w:id="3035"/>
    </w:p>
    <w:p w14:paraId="55408D38">
      <w:pPr>
        <w:rPr>
          <w:sz w:val="28"/>
          <w:szCs w:val="28"/>
        </w:rPr>
      </w:pPr>
    </w:p>
    <w:p w14:paraId="5F110ABA">
      <w:pPr>
        <w:rPr>
          <w:rFonts w:ascii="宋体" w:hAnsi="宋体"/>
          <w:b/>
          <w:szCs w:val="21"/>
        </w:rPr>
      </w:pPr>
    </w:p>
    <w:p w14:paraId="26F62ED9">
      <w:r>
        <w:rPr>
          <w:rFonts w:hint="eastAsia" w:ascii="宋体" w:hAnsi="宋体"/>
          <w:szCs w:val="21"/>
        </w:rPr>
        <w:t>工程名称：</w:t>
      </w:r>
      <w:r>
        <w:rPr>
          <w:rFonts w:hint="eastAsia" w:ascii="宋体" w:hAnsi="宋体"/>
          <w:szCs w:val="21"/>
          <w:u w:val="single"/>
        </w:rPr>
        <w:t xml:space="preserve">               </w:t>
      </w:r>
      <w:r>
        <w:rPr>
          <w:rFonts w:hint="eastAsia" w:ascii="宋体" w:hAnsi="宋体"/>
          <w:szCs w:val="21"/>
        </w:rPr>
        <w:t>（项目名称）</w:t>
      </w:r>
      <w:r>
        <w:rPr>
          <w:rFonts w:hint="eastAsia" w:ascii="宋体" w:hAnsi="宋体"/>
          <w:szCs w:val="21"/>
          <w:u w:val="single"/>
        </w:rPr>
        <w:t xml:space="preserve">    </w:t>
      </w:r>
      <w:r>
        <w:rPr>
          <w:rFonts w:hint="eastAsia"/>
        </w:rPr>
        <w:t>（标段名称）</w:t>
      </w:r>
    </w:p>
    <w:p w14:paraId="4011EA92">
      <w:pPr>
        <w:spacing w:line="360" w:lineRule="auto"/>
      </w:pPr>
    </w:p>
    <w:tbl>
      <w:tblPr>
        <w:tblStyle w:val="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2399"/>
        <w:gridCol w:w="1314"/>
        <w:gridCol w:w="4207"/>
        <w:gridCol w:w="720"/>
      </w:tblGrid>
      <w:tr w14:paraId="42BDB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4596862B">
            <w:pPr>
              <w:jc w:val="center"/>
              <w:rPr>
                <w:rFonts w:ascii="宋体" w:hAnsi="宋体"/>
                <w:szCs w:val="21"/>
              </w:rPr>
            </w:pPr>
            <w:r>
              <w:rPr>
                <w:rFonts w:hint="eastAsia" w:ascii="宋体" w:hAnsi="宋体"/>
                <w:szCs w:val="21"/>
              </w:rPr>
              <w:t>序号</w:t>
            </w:r>
          </w:p>
        </w:tc>
        <w:tc>
          <w:tcPr>
            <w:tcW w:w="2399" w:type="dxa"/>
            <w:noWrap w:val="0"/>
            <w:vAlign w:val="center"/>
          </w:tcPr>
          <w:p w14:paraId="734A610C">
            <w:pPr>
              <w:jc w:val="center"/>
              <w:rPr>
                <w:rFonts w:ascii="宋体" w:hAnsi="宋体"/>
                <w:szCs w:val="21"/>
              </w:rPr>
            </w:pPr>
            <w:r>
              <w:rPr>
                <w:rFonts w:hint="eastAsia" w:ascii="宋体" w:hAnsi="宋体"/>
                <w:szCs w:val="21"/>
              </w:rPr>
              <w:t>条款内容</w:t>
            </w:r>
          </w:p>
        </w:tc>
        <w:tc>
          <w:tcPr>
            <w:tcW w:w="1314" w:type="dxa"/>
            <w:noWrap w:val="0"/>
            <w:vAlign w:val="center"/>
          </w:tcPr>
          <w:p w14:paraId="5C6A9C60">
            <w:pPr>
              <w:jc w:val="center"/>
              <w:rPr>
                <w:rFonts w:ascii="宋体" w:hAnsi="宋体"/>
                <w:szCs w:val="21"/>
              </w:rPr>
            </w:pPr>
            <w:r>
              <w:rPr>
                <w:rFonts w:hint="eastAsia" w:ascii="宋体" w:hAnsi="宋体"/>
                <w:szCs w:val="21"/>
              </w:rPr>
              <w:t>合同条款号</w:t>
            </w:r>
          </w:p>
        </w:tc>
        <w:tc>
          <w:tcPr>
            <w:tcW w:w="4207" w:type="dxa"/>
            <w:noWrap w:val="0"/>
            <w:vAlign w:val="center"/>
          </w:tcPr>
          <w:p w14:paraId="653BB6A5">
            <w:pPr>
              <w:jc w:val="center"/>
              <w:rPr>
                <w:rFonts w:ascii="宋体" w:hAnsi="宋体"/>
                <w:szCs w:val="21"/>
              </w:rPr>
            </w:pPr>
            <w:r>
              <w:rPr>
                <w:rFonts w:hint="eastAsia" w:ascii="宋体" w:hAnsi="宋体"/>
                <w:szCs w:val="21"/>
              </w:rPr>
              <w:t>约定内容</w:t>
            </w:r>
          </w:p>
        </w:tc>
        <w:tc>
          <w:tcPr>
            <w:tcW w:w="720" w:type="dxa"/>
            <w:noWrap w:val="0"/>
            <w:vAlign w:val="center"/>
          </w:tcPr>
          <w:p w14:paraId="6A67ADF9">
            <w:pPr>
              <w:jc w:val="center"/>
              <w:rPr>
                <w:rFonts w:ascii="宋体" w:hAnsi="宋体"/>
                <w:szCs w:val="21"/>
              </w:rPr>
            </w:pPr>
            <w:r>
              <w:rPr>
                <w:rFonts w:hint="eastAsia" w:ascii="宋体" w:hAnsi="宋体"/>
                <w:szCs w:val="21"/>
              </w:rPr>
              <w:t>备注</w:t>
            </w:r>
          </w:p>
        </w:tc>
      </w:tr>
      <w:tr w14:paraId="10D93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720" w:type="dxa"/>
            <w:noWrap w:val="0"/>
            <w:vAlign w:val="center"/>
          </w:tcPr>
          <w:p w14:paraId="22D95536">
            <w:pPr>
              <w:jc w:val="center"/>
              <w:rPr>
                <w:rFonts w:ascii="黑体" w:hAnsi="宋体" w:eastAsia="黑体"/>
                <w:szCs w:val="21"/>
              </w:rPr>
            </w:pPr>
            <w:r>
              <w:rPr>
                <w:rFonts w:hint="eastAsia" w:ascii="黑体" w:hAnsi="宋体" w:eastAsia="黑体"/>
                <w:szCs w:val="21"/>
              </w:rPr>
              <w:t>1</w:t>
            </w:r>
          </w:p>
        </w:tc>
        <w:tc>
          <w:tcPr>
            <w:tcW w:w="2399" w:type="dxa"/>
            <w:noWrap w:val="0"/>
            <w:vAlign w:val="center"/>
          </w:tcPr>
          <w:p w14:paraId="19FB7765">
            <w:pPr>
              <w:rPr>
                <w:rFonts w:ascii="宋体" w:hAnsi="宋体"/>
                <w:szCs w:val="21"/>
              </w:rPr>
            </w:pPr>
            <w:r>
              <w:rPr>
                <w:rFonts w:ascii="宋体" w:hAnsi="宋体"/>
                <w:szCs w:val="21"/>
              </w:rPr>
              <w:t>项目经理</w:t>
            </w:r>
          </w:p>
        </w:tc>
        <w:tc>
          <w:tcPr>
            <w:tcW w:w="1314" w:type="dxa"/>
            <w:noWrap w:val="0"/>
            <w:vAlign w:val="center"/>
          </w:tcPr>
          <w:p w14:paraId="3C552EE3">
            <w:pPr>
              <w:autoSpaceDE w:val="0"/>
              <w:autoSpaceDN w:val="0"/>
              <w:adjustRightInd w:val="0"/>
              <w:spacing w:before="50"/>
              <w:rPr>
                <w:rFonts w:ascii="宋体" w:hAnsi="宋体"/>
                <w:szCs w:val="21"/>
              </w:rPr>
            </w:pPr>
            <w:r>
              <w:rPr>
                <w:rFonts w:ascii="宋体" w:hAnsi="宋体"/>
                <w:szCs w:val="21"/>
              </w:rPr>
              <w:t>1.1.2.</w:t>
            </w:r>
            <w:r>
              <w:rPr>
                <w:rFonts w:hint="eastAsia" w:ascii="宋体" w:hAnsi="宋体"/>
                <w:szCs w:val="21"/>
              </w:rPr>
              <w:t>8</w:t>
            </w:r>
          </w:p>
        </w:tc>
        <w:tc>
          <w:tcPr>
            <w:tcW w:w="4207" w:type="dxa"/>
            <w:noWrap w:val="0"/>
            <w:vAlign w:val="center"/>
          </w:tcPr>
          <w:p w14:paraId="741D95FA">
            <w:pPr>
              <w:rPr>
                <w:rFonts w:ascii="宋体" w:hAnsi="宋体"/>
                <w:szCs w:val="21"/>
              </w:rPr>
            </w:pPr>
            <w:r>
              <w:rPr>
                <w:rFonts w:hint="eastAsia" w:ascii="宋体" w:hAnsi="宋体"/>
                <w:szCs w:val="21"/>
              </w:rPr>
              <w:t>（见投标函）</w:t>
            </w:r>
          </w:p>
        </w:tc>
        <w:tc>
          <w:tcPr>
            <w:tcW w:w="720" w:type="dxa"/>
            <w:noWrap w:val="0"/>
            <w:vAlign w:val="center"/>
          </w:tcPr>
          <w:p w14:paraId="765277D0">
            <w:pPr>
              <w:jc w:val="center"/>
              <w:rPr>
                <w:rFonts w:ascii="宋体" w:hAnsi="宋体"/>
                <w:szCs w:val="21"/>
              </w:rPr>
            </w:pPr>
          </w:p>
        </w:tc>
      </w:tr>
      <w:tr w14:paraId="09407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720" w:type="dxa"/>
            <w:noWrap w:val="0"/>
            <w:vAlign w:val="center"/>
          </w:tcPr>
          <w:p w14:paraId="257A31EF">
            <w:pPr>
              <w:jc w:val="center"/>
              <w:rPr>
                <w:rFonts w:ascii="黑体" w:hAnsi="宋体" w:eastAsia="黑体"/>
                <w:szCs w:val="21"/>
              </w:rPr>
            </w:pPr>
            <w:r>
              <w:rPr>
                <w:rFonts w:hint="eastAsia" w:ascii="黑体" w:hAnsi="宋体" w:eastAsia="黑体"/>
                <w:szCs w:val="21"/>
              </w:rPr>
              <w:t>2</w:t>
            </w:r>
          </w:p>
        </w:tc>
        <w:tc>
          <w:tcPr>
            <w:tcW w:w="2399" w:type="dxa"/>
            <w:noWrap w:val="0"/>
            <w:vAlign w:val="center"/>
          </w:tcPr>
          <w:p w14:paraId="4122B85D">
            <w:pPr>
              <w:rPr>
                <w:rFonts w:ascii="宋体" w:hAnsi="宋体"/>
                <w:szCs w:val="21"/>
              </w:rPr>
            </w:pPr>
            <w:r>
              <w:rPr>
                <w:rFonts w:hint="eastAsia" w:ascii="宋体" w:hAnsi="宋体" w:cs="Arial"/>
                <w:kern w:val="0"/>
                <w:szCs w:val="21"/>
              </w:rPr>
              <w:t>工期</w:t>
            </w:r>
          </w:p>
        </w:tc>
        <w:tc>
          <w:tcPr>
            <w:tcW w:w="1314" w:type="dxa"/>
            <w:noWrap w:val="0"/>
            <w:vAlign w:val="center"/>
          </w:tcPr>
          <w:p w14:paraId="4ECC5686">
            <w:pPr>
              <w:autoSpaceDE w:val="0"/>
              <w:autoSpaceDN w:val="0"/>
              <w:adjustRightInd w:val="0"/>
              <w:spacing w:before="50"/>
              <w:rPr>
                <w:rFonts w:ascii="宋体" w:hAnsi="宋体"/>
                <w:szCs w:val="21"/>
              </w:rPr>
            </w:pPr>
            <w:r>
              <w:rPr>
                <w:rFonts w:hint="eastAsia" w:ascii="宋体" w:hAnsi="宋体"/>
                <w:szCs w:val="21"/>
              </w:rPr>
              <w:t>1.1.4.3</w:t>
            </w:r>
          </w:p>
        </w:tc>
        <w:tc>
          <w:tcPr>
            <w:tcW w:w="4207" w:type="dxa"/>
            <w:noWrap w:val="0"/>
            <w:vAlign w:val="center"/>
          </w:tcPr>
          <w:p w14:paraId="47B4E91E">
            <w:pPr>
              <w:rPr>
                <w:rFonts w:ascii="宋体" w:hAnsi="宋体"/>
                <w:szCs w:val="21"/>
              </w:rPr>
            </w:pPr>
            <w:r>
              <w:rPr>
                <w:rFonts w:hint="eastAsia" w:ascii="宋体" w:hAnsi="宋体"/>
                <w:szCs w:val="21"/>
              </w:rPr>
              <w:t>（见投标函）</w:t>
            </w:r>
          </w:p>
        </w:tc>
        <w:tc>
          <w:tcPr>
            <w:tcW w:w="720" w:type="dxa"/>
            <w:noWrap w:val="0"/>
            <w:vAlign w:val="center"/>
          </w:tcPr>
          <w:p w14:paraId="008A3CF5">
            <w:pPr>
              <w:jc w:val="center"/>
              <w:rPr>
                <w:rFonts w:ascii="宋体" w:hAnsi="宋体"/>
                <w:szCs w:val="21"/>
              </w:rPr>
            </w:pPr>
          </w:p>
        </w:tc>
      </w:tr>
      <w:tr w14:paraId="51DF2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20" w:type="dxa"/>
            <w:noWrap w:val="0"/>
            <w:vAlign w:val="center"/>
          </w:tcPr>
          <w:p w14:paraId="755FB428">
            <w:pPr>
              <w:jc w:val="center"/>
              <w:rPr>
                <w:rFonts w:ascii="黑体" w:hAnsi="宋体" w:eastAsia="黑体"/>
                <w:szCs w:val="21"/>
              </w:rPr>
            </w:pPr>
            <w:r>
              <w:rPr>
                <w:rFonts w:hint="eastAsia" w:ascii="黑体" w:hAnsi="宋体" w:eastAsia="黑体"/>
                <w:szCs w:val="21"/>
              </w:rPr>
              <w:t>3</w:t>
            </w:r>
          </w:p>
        </w:tc>
        <w:tc>
          <w:tcPr>
            <w:tcW w:w="2399" w:type="dxa"/>
            <w:noWrap w:val="0"/>
            <w:vAlign w:val="center"/>
          </w:tcPr>
          <w:p w14:paraId="4D2B3CDC">
            <w:pPr>
              <w:rPr>
                <w:rFonts w:ascii="宋体" w:hAnsi="宋体"/>
                <w:szCs w:val="21"/>
              </w:rPr>
            </w:pPr>
            <w:r>
              <w:rPr>
                <w:rFonts w:hint="eastAsia" w:ascii="宋体" w:hAnsi="宋体"/>
                <w:szCs w:val="21"/>
              </w:rPr>
              <w:t>缺陷责任期</w:t>
            </w:r>
          </w:p>
        </w:tc>
        <w:tc>
          <w:tcPr>
            <w:tcW w:w="1314" w:type="dxa"/>
            <w:noWrap w:val="0"/>
            <w:tcMar>
              <w:left w:w="170" w:type="dxa"/>
            </w:tcMar>
            <w:vAlign w:val="center"/>
          </w:tcPr>
          <w:p w14:paraId="727E400C">
            <w:pPr>
              <w:autoSpaceDE w:val="0"/>
              <w:autoSpaceDN w:val="0"/>
              <w:adjustRightInd w:val="0"/>
              <w:spacing w:before="50"/>
              <w:rPr>
                <w:rFonts w:ascii="宋体" w:hAnsi="宋体"/>
                <w:szCs w:val="21"/>
              </w:rPr>
            </w:pPr>
            <w:r>
              <w:rPr>
                <w:rFonts w:hint="eastAsia" w:ascii="宋体" w:hAnsi="宋体"/>
                <w:szCs w:val="21"/>
              </w:rPr>
              <w:t>1.1.4.4</w:t>
            </w:r>
          </w:p>
        </w:tc>
        <w:tc>
          <w:tcPr>
            <w:tcW w:w="4207" w:type="dxa"/>
            <w:noWrap w:val="0"/>
            <w:vAlign w:val="center"/>
          </w:tcPr>
          <w:p w14:paraId="16D0EB50">
            <w:pPr>
              <w:rPr>
                <w:rFonts w:ascii="宋体" w:hAnsi="宋体"/>
                <w:szCs w:val="21"/>
              </w:rPr>
            </w:pPr>
          </w:p>
        </w:tc>
        <w:tc>
          <w:tcPr>
            <w:tcW w:w="720" w:type="dxa"/>
            <w:noWrap w:val="0"/>
            <w:vAlign w:val="center"/>
          </w:tcPr>
          <w:p w14:paraId="62435B0A">
            <w:pPr>
              <w:jc w:val="center"/>
              <w:rPr>
                <w:rFonts w:ascii="宋体" w:hAnsi="宋体"/>
                <w:szCs w:val="21"/>
              </w:rPr>
            </w:pPr>
          </w:p>
        </w:tc>
      </w:tr>
      <w:tr w14:paraId="2D5F1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5754A6C7">
            <w:pPr>
              <w:jc w:val="center"/>
              <w:rPr>
                <w:rFonts w:ascii="黑体" w:hAnsi="宋体" w:eastAsia="黑体"/>
                <w:szCs w:val="21"/>
              </w:rPr>
            </w:pPr>
            <w:r>
              <w:rPr>
                <w:rFonts w:hint="eastAsia" w:ascii="黑体" w:hAnsi="宋体" w:eastAsia="黑体"/>
                <w:szCs w:val="21"/>
              </w:rPr>
              <w:t>4</w:t>
            </w:r>
          </w:p>
        </w:tc>
        <w:tc>
          <w:tcPr>
            <w:tcW w:w="2399" w:type="dxa"/>
            <w:noWrap w:val="0"/>
            <w:vAlign w:val="center"/>
          </w:tcPr>
          <w:p w14:paraId="2E76C52C">
            <w:pPr>
              <w:rPr>
                <w:rFonts w:ascii="宋体" w:hAnsi="宋体"/>
                <w:szCs w:val="21"/>
              </w:rPr>
            </w:pPr>
            <w:r>
              <w:t>项目经理每月在施工现场的时间</w:t>
            </w:r>
          </w:p>
        </w:tc>
        <w:tc>
          <w:tcPr>
            <w:tcW w:w="1314" w:type="dxa"/>
            <w:noWrap w:val="0"/>
            <w:tcMar>
              <w:left w:w="170" w:type="dxa"/>
            </w:tcMar>
            <w:vAlign w:val="center"/>
          </w:tcPr>
          <w:p w14:paraId="6B4EB55E">
            <w:pPr>
              <w:autoSpaceDE w:val="0"/>
              <w:autoSpaceDN w:val="0"/>
              <w:adjustRightInd w:val="0"/>
              <w:spacing w:before="50"/>
              <w:rPr>
                <w:rFonts w:ascii="宋体" w:hAnsi="宋体"/>
                <w:szCs w:val="21"/>
              </w:rPr>
            </w:pPr>
            <w:r>
              <w:rPr>
                <w:rFonts w:ascii="宋体" w:hAnsi="宋体"/>
                <w:szCs w:val="21"/>
              </w:rPr>
              <w:t>3.2.1</w:t>
            </w:r>
          </w:p>
        </w:tc>
        <w:tc>
          <w:tcPr>
            <w:tcW w:w="4207" w:type="dxa"/>
            <w:noWrap w:val="0"/>
            <w:vAlign w:val="center"/>
          </w:tcPr>
          <w:p w14:paraId="340E8EF6">
            <w:pPr>
              <w:rPr>
                <w:rFonts w:ascii="宋体" w:hAnsi="宋体"/>
                <w:szCs w:val="21"/>
              </w:rPr>
            </w:pPr>
          </w:p>
        </w:tc>
        <w:tc>
          <w:tcPr>
            <w:tcW w:w="720" w:type="dxa"/>
            <w:noWrap w:val="0"/>
            <w:vAlign w:val="center"/>
          </w:tcPr>
          <w:p w14:paraId="483A1882">
            <w:pPr>
              <w:jc w:val="center"/>
              <w:rPr>
                <w:rFonts w:ascii="宋体" w:hAnsi="宋体"/>
                <w:szCs w:val="21"/>
              </w:rPr>
            </w:pPr>
          </w:p>
        </w:tc>
      </w:tr>
      <w:tr w14:paraId="28F54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24AE757B">
            <w:pPr>
              <w:jc w:val="center"/>
              <w:rPr>
                <w:rFonts w:ascii="黑体" w:hAnsi="宋体" w:eastAsia="黑体"/>
                <w:szCs w:val="21"/>
              </w:rPr>
            </w:pPr>
            <w:r>
              <w:rPr>
                <w:rFonts w:hint="eastAsia" w:ascii="黑体" w:hAnsi="宋体" w:eastAsia="黑体"/>
                <w:szCs w:val="21"/>
              </w:rPr>
              <w:t>5</w:t>
            </w:r>
          </w:p>
        </w:tc>
        <w:tc>
          <w:tcPr>
            <w:tcW w:w="2399" w:type="dxa"/>
            <w:noWrap w:val="0"/>
            <w:vAlign w:val="center"/>
          </w:tcPr>
          <w:p w14:paraId="726FEBA8">
            <w:r>
              <w:t>项目经理擅自离开施工现场的违约责任</w:t>
            </w:r>
          </w:p>
        </w:tc>
        <w:tc>
          <w:tcPr>
            <w:tcW w:w="1314" w:type="dxa"/>
            <w:noWrap w:val="0"/>
            <w:tcMar>
              <w:left w:w="170" w:type="dxa"/>
            </w:tcMar>
            <w:vAlign w:val="center"/>
          </w:tcPr>
          <w:p w14:paraId="33117AE5">
            <w:pPr>
              <w:autoSpaceDE w:val="0"/>
              <w:autoSpaceDN w:val="0"/>
              <w:adjustRightInd w:val="0"/>
              <w:spacing w:before="50"/>
              <w:rPr>
                <w:rFonts w:ascii="宋体" w:hAnsi="宋体"/>
                <w:szCs w:val="21"/>
              </w:rPr>
            </w:pPr>
            <w:r>
              <w:rPr>
                <w:rFonts w:ascii="宋体" w:hAnsi="宋体"/>
                <w:szCs w:val="21"/>
              </w:rPr>
              <w:t>3.2.1</w:t>
            </w:r>
          </w:p>
        </w:tc>
        <w:tc>
          <w:tcPr>
            <w:tcW w:w="4207" w:type="dxa"/>
            <w:noWrap w:val="0"/>
            <w:vAlign w:val="center"/>
          </w:tcPr>
          <w:p w14:paraId="2E8610D7">
            <w:pPr>
              <w:rPr>
                <w:rFonts w:ascii="宋体" w:hAnsi="宋体"/>
                <w:szCs w:val="21"/>
              </w:rPr>
            </w:pPr>
          </w:p>
        </w:tc>
        <w:tc>
          <w:tcPr>
            <w:tcW w:w="720" w:type="dxa"/>
            <w:noWrap w:val="0"/>
            <w:vAlign w:val="center"/>
          </w:tcPr>
          <w:p w14:paraId="545EC8C1">
            <w:pPr>
              <w:jc w:val="center"/>
              <w:rPr>
                <w:rFonts w:ascii="宋体" w:hAnsi="宋体"/>
                <w:szCs w:val="21"/>
              </w:rPr>
            </w:pPr>
          </w:p>
        </w:tc>
      </w:tr>
      <w:tr w14:paraId="344B0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15616EEF">
            <w:pPr>
              <w:jc w:val="center"/>
              <w:rPr>
                <w:rFonts w:ascii="黑体" w:hAnsi="宋体" w:eastAsia="黑体"/>
                <w:szCs w:val="21"/>
              </w:rPr>
            </w:pPr>
            <w:r>
              <w:rPr>
                <w:rFonts w:hint="eastAsia" w:ascii="黑体" w:hAnsi="宋体" w:eastAsia="黑体"/>
                <w:szCs w:val="21"/>
              </w:rPr>
              <w:t>6</w:t>
            </w:r>
          </w:p>
        </w:tc>
        <w:tc>
          <w:tcPr>
            <w:tcW w:w="2399" w:type="dxa"/>
            <w:noWrap w:val="0"/>
            <w:vAlign w:val="center"/>
          </w:tcPr>
          <w:p w14:paraId="514B9AC8">
            <w:r>
              <w:t>擅自更换项目经理的违约责任</w:t>
            </w:r>
          </w:p>
        </w:tc>
        <w:tc>
          <w:tcPr>
            <w:tcW w:w="1314" w:type="dxa"/>
            <w:noWrap w:val="0"/>
            <w:tcMar>
              <w:left w:w="170" w:type="dxa"/>
            </w:tcMar>
            <w:vAlign w:val="center"/>
          </w:tcPr>
          <w:p w14:paraId="73196545">
            <w:pPr>
              <w:autoSpaceDE w:val="0"/>
              <w:autoSpaceDN w:val="0"/>
              <w:adjustRightInd w:val="0"/>
              <w:spacing w:before="50"/>
              <w:rPr>
                <w:rFonts w:ascii="宋体" w:hAnsi="宋体"/>
                <w:szCs w:val="21"/>
              </w:rPr>
            </w:pPr>
            <w:r>
              <w:rPr>
                <w:rFonts w:ascii="宋体" w:hAnsi="宋体"/>
                <w:szCs w:val="21"/>
              </w:rPr>
              <w:t>3.2.3</w:t>
            </w:r>
          </w:p>
        </w:tc>
        <w:tc>
          <w:tcPr>
            <w:tcW w:w="4207" w:type="dxa"/>
            <w:noWrap w:val="0"/>
            <w:vAlign w:val="center"/>
          </w:tcPr>
          <w:p w14:paraId="64326417">
            <w:pPr>
              <w:rPr>
                <w:rFonts w:ascii="宋体" w:hAnsi="宋体"/>
                <w:szCs w:val="21"/>
              </w:rPr>
            </w:pPr>
          </w:p>
        </w:tc>
        <w:tc>
          <w:tcPr>
            <w:tcW w:w="720" w:type="dxa"/>
            <w:noWrap w:val="0"/>
            <w:vAlign w:val="center"/>
          </w:tcPr>
          <w:p w14:paraId="75699E99">
            <w:pPr>
              <w:jc w:val="center"/>
              <w:rPr>
                <w:rFonts w:ascii="宋体" w:hAnsi="宋体"/>
                <w:szCs w:val="21"/>
              </w:rPr>
            </w:pPr>
          </w:p>
        </w:tc>
      </w:tr>
      <w:tr w14:paraId="38B4B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4F821F7C">
            <w:pPr>
              <w:jc w:val="center"/>
              <w:rPr>
                <w:rFonts w:ascii="黑体" w:hAnsi="宋体" w:eastAsia="黑体"/>
                <w:szCs w:val="21"/>
              </w:rPr>
            </w:pPr>
            <w:r>
              <w:rPr>
                <w:rFonts w:hint="eastAsia" w:ascii="黑体" w:hAnsi="宋体" w:eastAsia="黑体"/>
                <w:szCs w:val="21"/>
              </w:rPr>
              <w:t>7</w:t>
            </w:r>
          </w:p>
        </w:tc>
        <w:tc>
          <w:tcPr>
            <w:tcW w:w="2399" w:type="dxa"/>
            <w:noWrap w:val="0"/>
            <w:vAlign w:val="center"/>
          </w:tcPr>
          <w:p w14:paraId="41B31880">
            <w:r>
              <w:t>无正当理由拒绝更换项目经理的违约责任</w:t>
            </w:r>
          </w:p>
        </w:tc>
        <w:tc>
          <w:tcPr>
            <w:tcW w:w="1314" w:type="dxa"/>
            <w:noWrap w:val="0"/>
            <w:tcMar>
              <w:left w:w="170" w:type="dxa"/>
            </w:tcMar>
            <w:vAlign w:val="center"/>
          </w:tcPr>
          <w:p w14:paraId="4F57D0D4">
            <w:pPr>
              <w:autoSpaceDE w:val="0"/>
              <w:autoSpaceDN w:val="0"/>
              <w:adjustRightInd w:val="0"/>
              <w:spacing w:before="50"/>
              <w:rPr>
                <w:rFonts w:ascii="宋体" w:hAnsi="宋体"/>
                <w:szCs w:val="21"/>
              </w:rPr>
            </w:pPr>
            <w:r>
              <w:rPr>
                <w:rFonts w:ascii="宋体" w:hAnsi="宋体"/>
                <w:szCs w:val="21"/>
              </w:rPr>
              <w:t>3.2.4</w:t>
            </w:r>
          </w:p>
        </w:tc>
        <w:tc>
          <w:tcPr>
            <w:tcW w:w="4207" w:type="dxa"/>
            <w:noWrap w:val="0"/>
            <w:vAlign w:val="center"/>
          </w:tcPr>
          <w:p w14:paraId="24471BAD">
            <w:pPr>
              <w:rPr>
                <w:rFonts w:ascii="宋体" w:hAnsi="宋体"/>
                <w:szCs w:val="21"/>
              </w:rPr>
            </w:pPr>
          </w:p>
        </w:tc>
        <w:tc>
          <w:tcPr>
            <w:tcW w:w="720" w:type="dxa"/>
            <w:noWrap w:val="0"/>
            <w:vAlign w:val="center"/>
          </w:tcPr>
          <w:p w14:paraId="7A8865E2">
            <w:pPr>
              <w:jc w:val="center"/>
              <w:rPr>
                <w:rFonts w:ascii="宋体" w:hAnsi="宋体"/>
                <w:szCs w:val="21"/>
              </w:rPr>
            </w:pPr>
          </w:p>
        </w:tc>
      </w:tr>
      <w:tr w14:paraId="40071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720" w:type="dxa"/>
            <w:noWrap w:val="0"/>
            <w:vAlign w:val="center"/>
          </w:tcPr>
          <w:p w14:paraId="2436D0F6">
            <w:pPr>
              <w:jc w:val="center"/>
              <w:rPr>
                <w:rFonts w:ascii="黑体" w:hAnsi="宋体" w:eastAsia="黑体"/>
                <w:szCs w:val="21"/>
              </w:rPr>
            </w:pPr>
            <w:r>
              <w:rPr>
                <w:rFonts w:hint="eastAsia" w:ascii="黑体" w:hAnsi="宋体" w:eastAsia="黑体"/>
                <w:szCs w:val="21"/>
              </w:rPr>
              <w:t>8</w:t>
            </w:r>
          </w:p>
        </w:tc>
        <w:tc>
          <w:tcPr>
            <w:tcW w:w="2399" w:type="dxa"/>
            <w:noWrap w:val="0"/>
            <w:vAlign w:val="center"/>
          </w:tcPr>
          <w:p w14:paraId="798E5250">
            <w:pPr>
              <w:rPr>
                <w:rFonts w:ascii="宋体" w:hAnsi="宋体"/>
                <w:szCs w:val="21"/>
              </w:rPr>
            </w:pPr>
            <w:r>
              <w:rPr>
                <w:rFonts w:hint="eastAsia" w:ascii="宋体" w:hAnsi="宋体"/>
                <w:szCs w:val="21"/>
              </w:rPr>
              <w:t>承包人履约担保金额</w:t>
            </w:r>
          </w:p>
        </w:tc>
        <w:tc>
          <w:tcPr>
            <w:tcW w:w="1314" w:type="dxa"/>
            <w:noWrap w:val="0"/>
            <w:tcMar>
              <w:left w:w="170" w:type="dxa"/>
            </w:tcMar>
            <w:vAlign w:val="center"/>
          </w:tcPr>
          <w:p w14:paraId="07C870C3">
            <w:pPr>
              <w:rPr>
                <w:rFonts w:ascii="宋体" w:hAnsi="宋体"/>
                <w:szCs w:val="21"/>
              </w:rPr>
            </w:pPr>
            <w:r>
              <w:rPr>
                <w:rFonts w:hint="eastAsia" w:ascii="宋体" w:hAnsi="宋体"/>
                <w:szCs w:val="21"/>
              </w:rPr>
              <w:t>3.7</w:t>
            </w:r>
          </w:p>
        </w:tc>
        <w:tc>
          <w:tcPr>
            <w:tcW w:w="4207" w:type="dxa"/>
            <w:noWrap w:val="0"/>
            <w:vAlign w:val="center"/>
          </w:tcPr>
          <w:p w14:paraId="17E6A7AB">
            <w:pPr>
              <w:rPr>
                <w:rFonts w:ascii="宋体" w:hAnsi="宋体"/>
                <w:szCs w:val="21"/>
              </w:rPr>
            </w:pPr>
          </w:p>
        </w:tc>
        <w:tc>
          <w:tcPr>
            <w:tcW w:w="720" w:type="dxa"/>
            <w:noWrap w:val="0"/>
            <w:vAlign w:val="center"/>
          </w:tcPr>
          <w:p w14:paraId="35E67CD2">
            <w:pPr>
              <w:jc w:val="center"/>
              <w:rPr>
                <w:rFonts w:ascii="宋体" w:hAnsi="宋体"/>
                <w:szCs w:val="21"/>
              </w:rPr>
            </w:pPr>
          </w:p>
        </w:tc>
      </w:tr>
      <w:tr w14:paraId="1A741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720" w:type="dxa"/>
            <w:noWrap w:val="0"/>
            <w:vAlign w:val="center"/>
          </w:tcPr>
          <w:p w14:paraId="07CE466E">
            <w:pPr>
              <w:jc w:val="center"/>
              <w:rPr>
                <w:rFonts w:ascii="黑体" w:hAnsi="宋体" w:eastAsia="黑体"/>
                <w:szCs w:val="21"/>
              </w:rPr>
            </w:pPr>
            <w:r>
              <w:rPr>
                <w:rFonts w:hint="eastAsia" w:ascii="黑体" w:hAnsi="宋体" w:eastAsia="黑体"/>
                <w:szCs w:val="21"/>
              </w:rPr>
              <w:t>9</w:t>
            </w:r>
          </w:p>
        </w:tc>
        <w:tc>
          <w:tcPr>
            <w:tcW w:w="2399" w:type="dxa"/>
            <w:noWrap w:val="0"/>
            <w:vAlign w:val="center"/>
          </w:tcPr>
          <w:p w14:paraId="0AFC73E4">
            <w:pPr>
              <w:rPr>
                <w:rFonts w:ascii="宋体" w:hAnsi="宋体"/>
                <w:szCs w:val="21"/>
              </w:rPr>
            </w:pPr>
            <w:r>
              <w:rPr>
                <w:rFonts w:hint="eastAsia" w:ascii="宋体" w:hAnsi="宋体"/>
                <w:szCs w:val="21"/>
              </w:rPr>
              <w:t>分包</w:t>
            </w:r>
          </w:p>
        </w:tc>
        <w:tc>
          <w:tcPr>
            <w:tcW w:w="1314" w:type="dxa"/>
            <w:noWrap w:val="0"/>
            <w:tcMar>
              <w:left w:w="170" w:type="dxa"/>
            </w:tcMar>
            <w:vAlign w:val="center"/>
          </w:tcPr>
          <w:p w14:paraId="2D9E5514">
            <w:pPr>
              <w:rPr>
                <w:rFonts w:ascii="宋体" w:hAnsi="宋体"/>
                <w:szCs w:val="21"/>
              </w:rPr>
            </w:pPr>
            <w:r>
              <w:rPr>
                <w:rFonts w:hint="eastAsia" w:ascii="宋体" w:hAnsi="宋体"/>
                <w:szCs w:val="21"/>
              </w:rPr>
              <w:t>3.5.2</w:t>
            </w:r>
          </w:p>
        </w:tc>
        <w:tc>
          <w:tcPr>
            <w:tcW w:w="4207" w:type="dxa"/>
            <w:noWrap w:val="0"/>
            <w:vAlign w:val="center"/>
          </w:tcPr>
          <w:p w14:paraId="47AB3C77">
            <w:pPr>
              <w:rPr>
                <w:rFonts w:ascii="宋体" w:hAnsi="宋体"/>
                <w:szCs w:val="21"/>
              </w:rPr>
            </w:pPr>
            <w:r>
              <w:rPr>
                <w:rFonts w:hint="eastAsia" w:ascii="宋体" w:hAnsi="宋体"/>
                <w:szCs w:val="21"/>
              </w:rPr>
              <w:t>见</w:t>
            </w:r>
            <w:r>
              <w:rPr>
                <w:rFonts w:hint="eastAsia"/>
              </w:rPr>
              <w:t>拟分包计划表</w:t>
            </w:r>
          </w:p>
        </w:tc>
        <w:tc>
          <w:tcPr>
            <w:tcW w:w="720" w:type="dxa"/>
            <w:noWrap w:val="0"/>
            <w:vAlign w:val="center"/>
          </w:tcPr>
          <w:p w14:paraId="54EAE23F">
            <w:pPr>
              <w:jc w:val="center"/>
              <w:rPr>
                <w:rFonts w:ascii="宋体" w:hAnsi="宋体"/>
                <w:szCs w:val="21"/>
              </w:rPr>
            </w:pPr>
          </w:p>
        </w:tc>
      </w:tr>
      <w:tr w14:paraId="0148F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20" w:type="dxa"/>
            <w:noWrap w:val="0"/>
            <w:vAlign w:val="center"/>
          </w:tcPr>
          <w:p w14:paraId="00BFEDBA">
            <w:pPr>
              <w:jc w:val="center"/>
              <w:rPr>
                <w:rFonts w:ascii="黑体" w:hAnsi="宋体" w:eastAsia="黑体"/>
                <w:szCs w:val="21"/>
              </w:rPr>
            </w:pPr>
            <w:r>
              <w:rPr>
                <w:rFonts w:hint="eastAsia" w:ascii="黑体" w:hAnsi="宋体" w:eastAsia="黑体"/>
                <w:szCs w:val="21"/>
              </w:rPr>
              <w:t>10</w:t>
            </w:r>
          </w:p>
        </w:tc>
        <w:tc>
          <w:tcPr>
            <w:tcW w:w="2399" w:type="dxa"/>
            <w:noWrap w:val="0"/>
            <w:vAlign w:val="center"/>
          </w:tcPr>
          <w:p w14:paraId="2B312299">
            <w:pPr>
              <w:rPr>
                <w:rFonts w:ascii="宋体" w:hAnsi="宋体"/>
                <w:szCs w:val="21"/>
              </w:rPr>
            </w:pPr>
            <w:r>
              <w:rPr>
                <w:rFonts w:hint="eastAsia" w:ascii="宋体" w:hAnsi="宋体"/>
                <w:szCs w:val="21"/>
              </w:rPr>
              <w:t>逾期竣工违约金</w:t>
            </w:r>
          </w:p>
        </w:tc>
        <w:tc>
          <w:tcPr>
            <w:tcW w:w="1314" w:type="dxa"/>
            <w:noWrap w:val="0"/>
            <w:tcMar>
              <w:left w:w="170" w:type="dxa"/>
            </w:tcMar>
            <w:vAlign w:val="center"/>
          </w:tcPr>
          <w:p w14:paraId="1D583787">
            <w:pPr>
              <w:rPr>
                <w:rFonts w:ascii="宋体" w:hAnsi="宋体"/>
                <w:szCs w:val="21"/>
              </w:rPr>
            </w:pPr>
            <w:r>
              <w:rPr>
                <w:rFonts w:hint="eastAsia" w:ascii="宋体" w:hAnsi="宋体"/>
                <w:szCs w:val="21"/>
              </w:rPr>
              <w:t>7.5.2</w:t>
            </w:r>
          </w:p>
        </w:tc>
        <w:tc>
          <w:tcPr>
            <w:tcW w:w="4207" w:type="dxa"/>
            <w:noWrap w:val="0"/>
            <w:vAlign w:val="center"/>
          </w:tcPr>
          <w:p w14:paraId="3F1B9367">
            <w:pPr>
              <w:rPr>
                <w:rFonts w:ascii="宋体" w:hAnsi="宋体"/>
                <w:szCs w:val="21"/>
              </w:rPr>
            </w:pPr>
            <w:r>
              <w:rPr>
                <w:rFonts w:hint="eastAsia" w:ascii="宋体" w:hAnsi="宋体"/>
                <w:szCs w:val="21"/>
                <w:u w:val="single"/>
              </w:rPr>
              <w:t xml:space="preserve">           </w:t>
            </w:r>
            <w:r>
              <w:rPr>
                <w:rFonts w:hint="eastAsia" w:ascii="宋体" w:hAnsi="宋体"/>
                <w:szCs w:val="21"/>
              </w:rPr>
              <w:t>元/天</w:t>
            </w:r>
          </w:p>
        </w:tc>
        <w:tc>
          <w:tcPr>
            <w:tcW w:w="720" w:type="dxa"/>
            <w:noWrap w:val="0"/>
            <w:vAlign w:val="center"/>
          </w:tcPr>
          <w:p w14:paraId="391474BD">
            <w:pPr>
              <w:jc w:val="center"/>
              <w:rPr>
                <w:rFonts w:ascii="宋体" w:hAnsi="宋体"/>
                <w:szCs w:val="21"/>
              </w:rPr>
            </w:pPr>
          </w:p>
        </w:tc>
      </w:tr>
      <w:tr w14:paraId="64972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720" w:type="dxa"/>
            <w:noWrap w:val="0"/>
            <w:vAlign w:val="center"/>
          </w:tcPr>
          <w:p w14:paraId="2DE3ADB0">
            <w:pPr>
              <w:jc w:val="center"/>
              <w:rPr>
                <w:rFonts w:ascii="黑体" w:hAnsi="宋体" w:eastAsia="黑体"/>
                <w:szCs w:val="21"/>
              </w:rPr>
            </w:pPr>
            <w:r>
              <w:rPr>
                <w:rFonts w:hint="eastAsia" w:ascii="黑体" w:hAnsi="宋体" w:eastAsia="黑体"/>
                <w:szCs w:val="21"/>
              </w:rPr>
              <w:t>11</w:t>
            </w:r>
          </w:p>
        </w:tc>
        <w:tc>
          <w:tcPr>
            <w:tcW w:w="2399" w:type="dxa"/>
            <w:noWrap w:val="0"/>
            <w:vAlign w:val="center"/>
          </w:tcPr>
          <w:p w14:paraId="2605568F">
            <w:pPr>
              <w:rPr>
                <w:rFonts w:ascii="宋体" w:hAnsi="宋体"/>
                <w:szCs w:val="21"/>
              </w:rPr>
            </w:pPr>
            <w:r>
              <w:rPr>
                <w:rFonts w:hint="eastAsia" w:ascii="宋体" w:hAnsi="宋体"/>
                <w:szCs w:val="21"/>
              </w:rPr>
              <w:t>逾期竣工违约金的上限</w:t>
            </w:r>
          </w:p>
        </w:tc>
        <w:tc>
          <w:tcPr>
            <w:tcW w:w="1314" w:type="dxa"/>
            <w:noWrap w:val="0"/>
            <w:tcMar>
              <w:left w:w="170" w:type="dxa"/>
            </w:tcMar>
            <w:vAlign w:val="center"/>
          </w:tcPr>
          <w:p w14:paraId="72C21AF9">
            <w:pPr>
              <w:rPr>
                <w:rFonts w:ascii="宋体" w:hAnsi="宋体"/>
                <w:szCs w:val="21"/>
              </w:rPr>
            </w:pPr>
            <w:r>
              <w:rPr>
                <w:rFonts w:hint="eastAsia" w:ascii="宋体" w:hAnsi="宋体"/>
                <w:szCs w:val="21"/>
              </w:rPr>
              <w:t>7.5.2</w:t>
            </w:r>
          </w:p>
        </w:tc>
        <w:tc>
          <w:tcPr>
            <w:tcW w:w="4207" w:type="dxa"/>
            <w:noWrap w:val="0"/>
            <w:vAlign w:val="center"/>
          </w:tcPr>
          <w:p w14:paraId="147385E5">
            <w:pPr>
              <w:rPr>
                <w:rFonts w:ascii="宋体" w:hAnsi="宋体"/>
                <w:szCs w:val="21"/>
              </w:rPr>
            </w:pPr>
            <w:r>
              <w:rPr>
                <w:rFonts w:hint="eastAsia" w:ascii="宋体" w:hAnsi="宋体"/>
                <w:szCs w:val="21"/>
                <w:u w:val="single"/>
              </w:rPr>
              <w:t xml:space="preserve">             </w:t>
            </w:r>
          </w:p>
        </w:tc>
        <w:tc>
          <w:tcPr>
            <w:tcW w:w="720" w:type="dxa"/>
            <w:noWrap w:val="0"/>
            <w:vAlign w:val="center"/>
          </w:tcPr>
          <w:p w14:paraId="0577147B">
            <w:pPr>
              <w:jc w:val="center"/>
              <w:rPr>
                <w:rFonts w:ascii="宋体" w:hAnsi="宋体"/>
                <w:szCs w:val="21"/>
              </w:rPr>
            </w:pPr>
          </w:p>
        </w:tc>
      </w:tr>
      <w:tr w14:paraId="64E6C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0" w:type="dxa"/>
            <w:noWrap w:val="0"/>
            <w:vAlign w:val="center"/>
          </w:tcPr>
          <w:p w14:paraId="3F29C782">
            <w:pPr>
              <w:jc w:val="center"/>
              <w:rPr>
                <w:rFonts w:ascii="黑体" w:hAnsi="宋体" w:eastAsia="黑体"/>
                <w:szCs w:val="21"/>
              </w:rPr>
            </w:pPr>
            <w:r>
              <w:rPr>
                <w:rFonts w:hint="eastAsia" w:ascii="黑体" w:hAnsi="宋体" w:eastAsia="黑体"/>
                <w:szCs w:val="21"/>
              </w:rPr>
              <w:t>12</w:t>
            </w:r>
          </w:p>
        </w:tc>
        <w:tc>
          <w:tcPr>
            <w:tcW w:w="2399" w:type="dxa"/>
            <w:noWrap w:val="0"/>
            <w:vAlign w:val="center"/>
          </w:tcPr>
          <w:p w14:paraId="5A0862B0">
            <w:pPr>
              <w:rPr>
                <w:rFonts w:ascii="宋体" w:hAnsi="宋体"/>
                <w:szCs w:val="21"/>
              </w:rPr>
            </w:pPr>
            <w:r>
              <w:rPr>
                <w:rFonts w:hint="eastAsia" w:ascii="宋体" w:hAnsi="宋体"/>
                <w:szCs w:val="21"/>
              </w:rPr>
              <w:t>价格调整的差额计算</w:t>
            </w:r>
          </w:p>
        </w:tc>
        <w:tc>
          <w:tcPr>
            <w:tcW w:w="1314" w:type="dxa"/>
            <w:noWrap w:val="0"/>
            <w:tcMar>
              <w:left w:w="170" w:type="dxa"/>
            </w:tcMar>
            <w:vAlign w:val="center"/>
          </w:tcPr>
          <w:p w14:paraId="3B7BCA69">
            <w:pPr>
              <w:rPr>
                <w:rFonts w:ascii="宋体" w:hAnsi="宋体"/>
                <w:szCs w:val="21"/>
              </w:rPr>
            </w:pPr>
            <w:r>
              <w:rPr>
                <w:rFonts w:hint="eastAsia" w:ascii="宋体" w:hAnsi="宋体"/>
                <w:szCs w:val="21"/>
              </w:rPr>
              <w:t>11.1</w:t>
            </w:r>
          </w:p>
        </w:tc>
        <w:tc>
          <w:tcPr>
            <w:tcW w:w="4207" w:type="dxa"/>
            <w:noWrap w:val="0"/>
            <w:vAlign w:val="center"/>
          </w:tcPr>
          <w:p w14:paraId="6C3A1F90">
            <w:pPr>
              <w:rPr>
                <w:rFonts w:ascii="宋体" w:hAnsi="宋体"/>
                <w:szCs w:val="21"/>
              </w:rPr>
            </w:pPr>
            <w:r>
              <w:t>采用价格指数</w:t>
            </w:r>
            <w:r>
              <w:rPr>
                <w:rFonts w:hint="eastAsia"/>
              </w:rPr>
              <w:t>进行价格</w:t>
            </w:r>
            <w:r>
              <w:t>调整时，</w:t>
            </w:r>
            <w:r>
              <w:rPr>
                <w:rFonts w:hint="eastAsia" w:ascii="宋体" w:hAnsi="宋体"/>
                <w:szCs w:val="21"/>
              </w:rPr>
              <w:t>见价格指数权重表</w:t>
            </w:r>
          </w:p>
        </w:tc>
        <w:tc>
          <w:tcPr>
            <w:tcW w:w="720" w:type="dxa"/>
            <w:noWrap w:val="0"/>
            <w:vAlign w:val="center"/>
          </w:tcPr>
          <w:p w14:paraId="27119194">
            <w:pPr>
              <w:jc w:val="center"/>
              <w:rPr>
                <w:rFonts w:ascii="宋体" w:hAnsi="宋体"/>
                <w:szCs w:val="21"/>
              </w:rPr>
            </w:pPr>
          </w:p>
        </w:tc>
      </w:tr>
      <w:tr w14:paraId="14396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720" w:type="dxa"/>
            <w:noWrap w:val="0"/>
            <w:vAlign w:val="center"/>
          </w:tcPr>
          <w:p w14:paraId="2D8F33EF">
            <w:pPr>
              <w:jc w:val="center"/>
              <w:rPr>
                <w:rFonts w:ascii="宋体" w:hAnsi="宋体"/>
                <w:szCs w:val="21"/>
              </w:rPr>
            </w:pPr>
            <w:r>
              <w:rPr>
                <w:rFonts w:hint="eastAsia" w:ascii="宋体" w:hAnsi="宋体"/>
                <w:szCs w:val="21"/>
              </w:rPr>
              <w:t>13</w:t>
            </w:r>
          </w:p>
        </w:tc>
        <w:tc>
          <w:tcPr>
            <w:tcW w:w="2399" w:type="dxa"/>
            <w:noWrap w:val="0"/>
            <w:vAlign w:val="center"/>
          </w:tcPr>
          <w:p w14:paraId="70B9B444">
            <w:pPr>
              <w:rPr>
                <w:rFonts w:ascii="宋体" w:hAnsi="宋体"/>
                <w:szCs w:val="21"/>
              </w:rPr>
            </w:pPr>
            <w:r>
              <w:rPr>
                <w:rFonts w:hint="eastAsia" w:ascii="宋体" w:hAnsi="宋体"/>
                <w:szCs w:val="21"/>
              </w:rPr>
              <w:t>预付款</w:t>
            </w:r>
            <w:r>
              <w:t>支付比例或金额</w:t>
            </w:r>
          </w:p>
        </w:tc>
        <w:tc>
          <w:tcPr>
            <w:tcW w:w="1314" w:type="dxa"/>
            <w:noWrap w:val="0"/>
            <w:tcMar>
              <w:left w:w="170" w:type="dxa"/>
            </w:tcMar>
            <w:vAlign w:val="center"/>
          </w:tcPr>
          <w:p w14:paraId="58F80F33">
            <w:pPr>
              <w:rPr>
                <w:rFonts w:ascii="宋体" w:hAnsi="宋体"/>
                <w:szCs w:val="21"/>
              </w:rPr>
            </w:pPr>
            <w:r>
              <w:rPr>
                <w:rFonts w:hint="eastAsia" w:ascii="宋体" w:hAnsi="宋体"/>
                <w:szCs w:val="21"/>
              </w:rPr>
              <w:t>12.2.1</w:t>
            </w:r>
          </w:p>
        </w:tc>
        <w:tc>
          <w:tcPr>
            <w:tcW w:w="4207" w:type="dxa"/>
            <w:noWrap w:val="0"/>
            <w:vAlign w:val="center"/>
          </w:tcPr>
          <w:p w14:paraId="0623F907">
            <w:pPr>
              <w:rPr>
                <w:rFonts w:ascii="宋体" w:hAnsi="宋体"/>
                <w:szCs w:val="21"/>
              </w:rPr>
            </w:pPr>
          </w:p>
        </w:tc>
        <w:tc>
          <w:tcPr>
            <w:tcW w:w="720" w:type="dxa"/>
            <w:noWrap w:val="0"/>
            <w:vAlign w:val="center"/>
          </w:tcPr>
          <w:p w14:paraId="6A3C505B">
            <w:pPr>
              <w:jc w:val="center"/>
              <w:rPr>
                <w:rFonts w:ascii="宋体" w:hAnsi="宋体"/>
                <w:szCs w:val="21"/>
              </w:rPr>
            </w:pPr>
          </w:p>
        </w:tc>
      </w:tr>
      <w:tr w14:paraId="65238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720" w:type="dxa"/>
            <w:noWrap w:val="0"/>
            <w:vAlign w:val="center"/>
          </w:tcPr>
          <w:p w14:paraId="54820139">
            <w:pPr>
              <w:autoSpaceDE w:val="0"/>
              <w:autoSpaceDN w:val="0"/>
              <w:adjustRightInd w:val="0"/>
              <w:spacing w:before="72" w:beforeLines="30"/>
              <w:jc w:val="center"/>
              <w:rPr>
                <w:rFonts w:ascii="宋体" w:hAnsi="宋体" w:cs="Arial"/>
                <w:kern w:val="0"/>
                <w:szCs w:val="21"/>
              </w:rPr>
            </w:pPr>
            <w:r>
              <w:rPr>
                <w:rFonts w:hint="eastAsia" w:ascii="宋体" w:hAnsi="宋体" w:cs="Arial"/>
                <w:kern w:val="0"/>
                <w:szCs w:val="21"/>
              </w:rPr>
              <w:t>14</w:t>
            </w:r>
          </w:p>
        </w:tc>
        <w:tc>
          <w:tcPr>
            <w:tcW w:w="2399" w:type="dxa"/>
            <w:noWrap w:val="0"/>
            <w:vAlign w:val="center"/>
          </w:tcPr>
          <w:p w14:paraId="4CA73C6C">
            <w:pPr>
              <w:rPr>
                <w:rFonts w:ascii="宋体" w:hAnsi="宋体"/>
                <w:szCs w:val="21"/>
              </w:rPr>
            </w:pPr>
            <w:r>
              <w:rPr>
                <w:rFonts w:hint="eastAsia" w:ascii="宋体" w:hAnsi="宋体"/>
                <w:szCs w:val="21"/>
              </w:rPr>
              <w:t>质量保证金额度</w:t>
            </w:r>
          </w:p>
        </w:tc>
        <w:tc>
          <w:tcPr>
            <w:tcW w:w="1314" w:type="dxa"/>
            <w:noWrap w:val="0"/>
            <w:tcMar>
              <w:left w:w="170" w:type="dxa"/>
            </w:tcMar>
            <w:vAlign w:val="center"/>
          </w:tcPr>
          <w:p w14:paraId="300CB701">
            <w:pPr>
              <w:rPr>
                <w:rFonts w:ascii="宋体" w:hAnsi="宋体"/>
                <w:szCs w:val="21"/>
              </w:rPr>
            </w:pPr>
            <w:r>
              <w:rPr>
                <w:rFonts w:hint="eastAsia" w:ascii="宋体" w:hAnsi="宋体"/>
                <w:szCs w:val="21"/>
              </w:rPr>
              <w:t>15.3.1</w:t>
            </w:r>
          </w:p>
        </w:tc>
        <w:tc>
          <w:tcPr>
            <w:tcW w:w="4207" w:type="dxa"/>
            <w:noWrap w:val="0"/>
            <w:vAlign w:val="center"/>
          </w:tcPr>
          <w:p w14:paraId="19CE8841">
            <w:pPr>
              <w:rPr>
                <w:rFonts w:ascii="宋体" w:hAnsi="宋体"/>
                <w:szCs w:val="21"/>
              </w:rPr>
            </w:pPr>
          </w:p>
        </w:tc>
        <w:tc>
          <w:tcPr>
            <w:tcW w:w="720" w:type="dxa"/>
            <w:noWrap w:val="0"/>
            <w:vAlign w:val="center"/>
          </w:tcPr>
          <w:p w14:paraId="62E1D2F0">
            <w:pPr>
              <w:jc w:val="center"/>
              <w:rPr>
                <w:rFonts w:ascii="宋体" w:hAnsi="宋体"/>
                <w:szCs w:val="21"/>
              </w:rPr>
            </w:pPr>
          </w:p>
        </w:tc>
      </w:tr>
      <w:tr w14:paraId="61E5F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20" w:type="dxa"/>
            <w:noWrap w:val="0"/>
            <w:vAlign w:val="center"/>
          </w:tcPr>
          <w:p w14:paraId="2BEECE00">
            <w:pPr>
              <w:jc w:val="center"/>
              <w:rPr>
                <w:rFonts w:ascii="宋体" w:hAnsi="宋体"/>
                <w:szCs w:val="21"/>
              </w:rPr>
            </w:pPr>
            <w:r>
              <w:rPr>
                <w:rFonts w:hint="eastAsia" w:ascii="宋体" w:hAnsi="宋体"/>
                <w:szCs w:val="21"/>
              </w:rPr>
              <w:t>15</w:t>
            </w:r>
          </w:p>
        </w:tc>
        <w:tc>
          <w:tcPr>
            <w:tcW w:w="2399" w:type="dxa"/>
            <w:noWrap w:val="0"/>
            <w:vAlign w:val="center"/>
          </w:tcPr>
          <w:p w14:paraId="4123C4B3">
            <w:pPr>
              <w:rPr>
                <w:rFonts w:ascii="宋体" w:hAnsi="宋体"/>
                <w:szCs w:val="21"/>
              </w:rPr>
            </w:pPr>
            <w:r>
              <w:t>质量保证金</w:t>
            </w:r>
            <w:r>
              <w:rPr>
                <w:rFonts w:hint="eastAsia"/>
              </w:rPr>
              <w:t>的</w:t>
            </w:r>
            <w:r>
              <w:t>扣留</w:t>
            </w:r>
            <w:r>
              <w:rPr>
                <w:rFonts w:hint="eastAsia"/>
              </w:rPr>
              <w:t>方式</w:t>
            </w:r>
          </w:p>
        </w:tc>
        <w:tc>
          <w:tcPr>
            <w:tcW w:w="1314" w:type="dxa"/>
            <w:noWrap w:val="0"/>
            <w:tcMar>
              <w:left w:w="170" w:type="dxa"/>
            </w:tcMar>
            <w:vAlign w:val="center"/>
          </w:tcPr>
          <w:p w14:paraId="586F8B93">
            <w:pPr>
              <w:rPr>
                <w:rFonts w:ascii="宋体" w:hAnsi="宋体"/>
                <w:szCs w:val="21"/>
              </w:rPr>
            </w:pPr>
            <w:r>
              <w:rPr>
                <w:rFonts w:ascii="宋体" w:hAnsi="宋体"/>
                <w:szCs w:val="21"/>
              </w:rPr>
              <w:t>15.3.2</w:t>
            </w:r>
          </w:p>
        </w:tc>
        <w:tc>
          <w:tcPr>
            <w:tcW w:w="4207" w:type="dxa"/>
            <w:noWrap w:val="0"/>
            <w:vAlign w:val="center"/>
          </w:tcPr>
          <w:p w14:paraId="4C8C3F4A">
            <w:pPr>
              <w:rPr>
                <w:rFonts w:ascii="宋体" w:hAnsi="宋体"/>
                <w:szCs w:val="21"/>
              </w:rPr>
            </w:pPr>
          </w:p>
        </w:tc>
        <w:tc>
          <w:tcPr>
            <w:tcW w:w="720" w:type="dxa"/>
            <w:noWrap w:val="0"/>
            <w:vAlign w:val="center"/>
          </w:tcPr>
          <w:p w14:paraId="3F77CA62">
            <w:pPr>
              <w:jc w:val="center"/>
              <w:rPr>
                <w:rFonts w:ascii="宋体" w:hAnsi="宋体"/>
                <w:szCs w:val="21"/>
              </w:rPr>
            </w:pPr>
          </w:p>
        </w:tc>
      </w:tr>
      <w:tr w14:paraId="7A87E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720" w:type="dxa"/>
            <w:noWrap w:val="0"/>
            <w:vAlign w:val="center"/>
          </w:tcPr>
          <w:p w14:paraId="3427ACDA">
            <w:pPr>
              <w:autoSpaceDE w:val="0"/>
              <w:autoSpaceDN w:val="0"/>
              <w:adjustRightInd w:val="0"/>
              <w:spacing w:before="72" w:beforeLines="30"/>
              <w:jc w:val="center"/>
              <w:rPr>
                <w:rFonts w:ascii="宋体" w:hAnsi="宋体" w:cs="Arial"/>
                <w:kern w:val="0"/>
                <w:szCs w:val="21"/>
              </w:rPr>
            </w:pPr>
            <w:r>
              <w:rPr>
                <w:rFonts w:hint="eastAsia" w:ascii="宋体" w:hAnsi="宋体" w:cs="Arial"/>
                <w:kern w:val="0"/>
                <w:szCs w:val="21"/>
              </w:rPr>
              <w:t>16</w:t>
            </w:r>
          </w:p>
        </w:tc>
        <w:tc>
          <w:tcPr>
            <w:tcW w:w="2399" w:type="dxa"/>
            <w:noWrap w:val="0"/>
            <w:vAlign w:val="center"/>
          </w:tcPr>
          <w:p w14:paraId="465924E3">
            <w:pPr>
              <w:autoSpaceDE w:val="0"/>
              <w:autoSpaceDN w:val="0"/>
              <w:adjustRightInd w:val="0"/>
              <w:spacing w:before="72" w:beforeLines="30"/>
              <w:rPr>
                <w:rFonts w:ascii="宋体" w:hAnsi="宋体" w:cs="Arial"/>
                <w:kern w:val="0"/>
                <w:szCs w:val="21"/>
              </w:rPr>
            </w:pPr>
            <w:r>
              <w:rPr>
                <w:rFonts w:hint="eastAsia" w:ascii="宋体" w:hAnsi="宋体" w:cs="Arial"/>
                <w:kern w:val="0"/>
                <w:szCs w:val="21"/>
              </w:rPr>
              <w:t>技术标准和要求</w:t>
            </w:r>
          </w:p>
        </w:tc>
        <w:tc>
          <w:tcPr>
            <w:tcW w:w="1314" w:type="dxa"/>
            <w:noWrap w:val="0"/>
            <w:tcMar>
              <w:left w:w="170" w:type="dxa"/>
            </w:tcMar>
            <w:vAlign w:val="center"/>
          </w:tcPr>
          <w:p w14:paraId="26DA84BE">
            <w:pPr>
              <w:autoSpaceDE w:val="0"/>
              <w:autoSpaceDN w:val="0"/>
              <w:adjustRightInd w:val="0"/>
              <w:spacing w:before="72" w:beforeLines="30"/>
              <w:rPr>
                <w:rFonts w:ascii="宋体" w:hAnsi="宋体" w:cs="Arial"/>
                <w:bCs/>
                <w:kern w:val="0"/>
                <w:szCs w:val="21"/>
              </w:rPr>
            </w:pPr>
          </w:p>
        </w:tc>
        <w:tc>
          <w:tcPr>
            <w:tcW w:w="4207" w:type="dxa"/>
            <w:noWrap w:val="0"/>
            <w:vAlign w:val="center"/>
          </w:tcPr>
          <w:p w14:paraId="1DBC6391">
            <w:pPr>
              <w:autoSpaceDE w:val="0"/>
              <w:autoSpaceDN w:val="0"/>
              <w:adjustRightInd w:val="0"/>
              <w:spacing w:before="72" w:beforeLines="30"/>
              <w:rPr>
                <w:rFonts w:ascii="宋体" w:hAnsi="宋体" w:cs="Arial"/>
                <w:kern w:val="0"/>
                <w:szCs w:val="21"/>
              </w:rPr>
            </w:pPr>
            <w:r>
              <w:rPr>
                <w:rFonts w:hint="eastAsia" w:ascii="宋体" w:hAnsi="宋体"/>
                <w:szCs w:val="21"/>
              </w:rPr>
              <w:t>符合第七章“技术标准和要求”规定</w:t>
            </w:r>
          </w:p>
        </w:tc>
        <w:tc>
          <w:tcPr>
            <w:tcW w:w="720" w:type="dxa"/>
            <w:noWrap w:val="0"/>
            <w:vAlign w:val="center"/>
          </w:tcPr>
          <w:p w14:paraId="00FAEC5D">
            <w:pPr>
              <w:jc w:val="center"/>
              <w:rPr>
                <w:rFonts w:ascii="宋体" w:hAnsi="宋体"/>
                <w:szCs w:val="21"/>
              </w:rPr>
            </w:pPr>
          </w:p>
        </w:tc>
      </w:tr>
      <w:tr w14:paraId="1F070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trPr>
        <w:tc>
          <w:tcPr>
            <w:tcW w:w="9360" w:type="dxa"/>
            <w:gridSpan w:val="5"/>
            <w:noWrap w:val="0"/>
            <w:vAlign w:val="center"/>
          </w:tcPr>
          <w:p w14:paraId="156E7BA1">
            <w:pPr>
              <w:rPr>
                <w:rFonts w:ascii="宋体" w:hAnsi="宋体"/>
                <w:szCs w:val="21"/>
              </w:rPr>
            </w:pPr>
            <w:r>
              <w:rPr>
                <w:rFonts w:hint="eastAsia" w:ascii="黑体" w:hAnsi="宋体" w:eastAsia="黑体"/>
                <w:szCs w:val="21"/>
              </w:rPr>
              <w:t>备注：</w:t>
            </w:r>
            <w:r>
              <w:rPr>
                <w:rFonts w:hint="eastAsia" w:ascii="宋体" w:hAnsi="宋体"/>
                <w:szCs w:val="21"/>
              </w:rPr>
              <w:t>投标人在响应招标文件中规定的实质性要求和条件的基础上，可做出其他有利于招标人的承诺。此类承诺可在本表中予以补充填写。</w:t>
            </w:r>
          </w:p>
        </w:tc>
      </w:tr>
    </w:tbl>
    <w:p w14:paraId="0BA63F72">
      <w:pPr>
        <w:rPr>
          <w:rFonts w:eastAsia="黑体"/>
          <w:sz w:val="30"/>
          <w:szCs w:val="30"/>
          <w:u w:val="single"/>
        </w:rPr>
      </w:pPr>
    </w:p>
    <w:p w14:paraId="5738D95F">
      <w:pPr>
        <w:spacing w:line="360" w:lineRule="auto"/>
      </w:pPr>
    </w:p>
    <w:p w14:paraId="02B7412C">
      <w:pPr>
        <w:spacing w:line="440" w:lineRule="exact"/>
        <w:ind w:firstLine="3675" w:firstLineChars="1750"/>
        <w:rPr>
          <w:szCs w:val="21"/>
        </w:rPr>
      </w:pPr>
      <w:r>
        <w:rPr>
          <w:szCs w:val="21"/>
        </w:rPr>
        <w:t>投 标 人：</w:t>
      </w:r>
      <w:r>
        <w:rPr>
          <w:szCs w:val="21"/>
          <w:u w:val="single"/>
        </w:rPr>
        <w:t xml:space="preserve">                      </w:t>
      </w:r>
      <w:r>
        <w:rPr>
          <w:szCs w:val="21"/>
        </w:rPr>
        <w:t>（盖单位章）</w:t>
      </w:r>
    </w:p>
    <w:p w14:paraId="3AE7F6FC">
      <w:pPr>
        <w:spacing w:line="440" w:lineRule="exact"/>
        <w:ind w:firstLine="3675" w:firstLineChars="1750"/>
        <w:rPr>
          <w:szCs w:val="21"/>
        </w:rPr>
      </w:pPr>
      <w:r>
        <w:rPr>
          <w:szCs w:val="21"/>
        </w:rPr>
        <w:t>法定代表人：</w:t>
      </w:r>
      <w:r>
        <w:rPr>
          <w:szCs w:val="21"/>
          <w:u w:val="single"/>
        </w:rPr>
        <w:t xml:space="preserve">                    </w:t>
      </w:r>
      <w:r>
        <w:rPr>
          <w:rFonts w:hint="eastAsia"/>
          <w:szCs w:val="21"/>
          <w:u w:val="single"/>
        </w:rPr>
        <w:t xml:space="preserve">   </w:t>
      </w:r>
      <w:r>
        <w:rPr>
          <w:szCs w:val="21"/>
          <w:u w:val="single"/>
        </w:rPr>
        <w:t xml:space="preserve"> </w:t>
      </w:r>
      <w:r>
        <w:rPr>
          <w:szCs w:val="21"/>
        </w:rPr>
        <w:t>（签字）</w:t>
      </w:r>
    </w:p>
    <w:p w14:paraId="01B3832D">
      <w:pPr>
        <w:spacing w:line="440" w:lineRule="exact"/>
        <w:ind w:firstLine="5040" w:firstLineChars="2400"/>
        <w:rPr>
          <w:szCs w:val="21"/>
        </w:rPr>
      </w:pPr>
      <w:r>
        <w:rPr>
          <w:szCs w:val="21"/>
          <w:u w:val="single"/>
        </w:rPr>
        <w:t xml:space="preserve"> </w:t>
      </w:r>
      <w:r>
        <w:rPr>
          <w:rFonts w:hint="eastAsia"/>
          <w:szCs w:val="21"/>
          <w:u w:val="single"/>
        </w:rPr>
        <w:t xml:space="preserve">        </w:t>
      </w:r>
      <w:r>
        <w:rPr>
          <w:szCs w:val="21"/>
        </w:rPr>
        <w:t>年</w:t>
      </w:r>
      <w:r>
        <w:rPr>
          <w:rFonts w:hint="eastAsia"/>
          <w:szCs w:val="21"/>
          <w:u w:val="single"/>
        </w:rPr>
        <w:t xml:space="preserve">        </w:t>
      </w:r>
      <w:r>
        <w:rPr>
          <w:szCs w:val="21"/>
        </w:rPr>
        <w:t>月</w:t>
      </w:r>
      <w:r>
        <w:rPr>
          <w:rFonts w:hint="eastAsia"/>
          <w:szCs w:val="21"/>
          <w:u w:val="single"/>
        </w:rPr>
        <w:t xml:space="preserve">        </w:t>
      </w:r>
      <w:r>
        <w:rPr>
          <w:szCs w:val="21"/>
        </w:rPr>
        <w:t>日</w:t>
      </w:r>
    </w:p>
    <w:p w14:paraId="2B3D78E4">
      <w:pPr>
        <w:spacing w:after="120" w:afterLines="50" w:line="480" w:lineRule="exact"/>
        <w:jc w:val="center"/>
        <w:rPr>
          <w:rFonts w:ascii="黑体" w:hAnsi="宋体" w:eastAsia="黑体"/>
          <w:sz w:val="24"/>
        </w:rPr>
      </w:pPr>
    </w:p>
    <w:p w14:paraId="110AB089">
      <w:pPr>
        <w:spacing w:after="120" w:afterLines="50" w:line="480" w:lineRule="exact"/>
        <w:jc w:val="center"/>
        <w:rPr>
          <w:rFonts w:ascii="黑体" w:hAnsi="宋体" w:eastAsia="黑体"/>
          <w:sz w:val="24"/>
        </w:rPr>
      </w:pPr>
    </w:p>
    <w:p w14:paraId="55BB5906">
      <w:pPr>
        <w:spacing w:after="120" w:afterLines="50" w:line="480" w:lineRule="exact"/>
        <w:jc w:val="center"/>
        <w:rPr>
          <w:rFonts w:ascii="黑体" w:hAnsi="宋体" w:eastAsia="黑体"/>
          <w:sz w:val="24"/>
        </w:rPr>
      </w:pPr>
      <w:r>
        <w:rPr>
          <w:rFonts w:hint="eastAsia" w:ascii="黑体" w:hAnsi="宋体" w:eastAsia="黑体"/>
          <w:sz w:val="24"/>
        </w:rPr>
        <w:t>价格指数权重表</w:t>
      </w:r>
    </w:p>
    <w:tbl>
      <w:tblPr>
        <w:tblStyle w:val="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989"/>
        <w:gridCol w:w="707"/>
        <w:gridCol w:w="989"/>
        <w:gridCol w:w="707"/>
        <w:gridCol w:w="1271"/>
        <w:gridCol w:w="1695"/>
        <w:gridCol w:w="1695"/>
      </w:tblGrid>
      <w:tr w14:paraId="0DDCF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1415" w:type="dxa"/>
            <w:gridSpan w:val="2"/>
            <w:vMerge w:val="restart"/>
            <w:noWrap w:val="0"/>
            <w:vAlign w:val="center"/>
          </w:tcPr>
          <w:p w14:paraId="4D03B1A3">
            <w:pPr>
              <w:jc w:val="center"/>
              <w:rPr>
                <w:rFonts w:ascii="宋体" w:hAnsi="宋体"/>
                <w:szCs w:val="21"/>
              </w:rPr>
            </w:pPr>
            <w:r>
              <w:rPr>
                <w:rFonts w:hint="eastAsia" w:ascii="宋体" w:hAnsi="宋体"/>
                <w:szCs w:val="21"/>
              </w:rPr>
              <w:t>名 称</w:t>
            </w:r>
          </w:p>
        </w:tc>
        <w:tc>
          <w:tcPr>
            <w:tcW w:w="1696" w:type="dxa"/>
            <w:gridSpan w:val="2"/>
            <w:noWrap w:val="0"/>
            <w:vAlign w:val="center"/>
          </w:tcPr>
          <w:p w14:paraId="15ED607B">
            <w:pPr>
              <w:jc w:val="center"/>
              <w:rPr>
                <w:rFonts w:ascii="宋体" w:hAnsi="宋体"/>
                <w:szCs w:val="21"/>
              </w:rPr>
            </w:pPr>
            <w:r>
              <w:rPr>
                <w:rFonts w:hint="eastAsia" w:ascii="宋体" w:hAnsi="宋体"/>
                <w:szCs w:val="21"/>
              </w:rPr>
              <w:t>基本价格指数</w:t>
            </w:r>
          </w:p>
        </w:tc>
        <w:tc>
          <w:tcPr>
            <w:tcW w:w="3673" w:type="dxa"/>
            <w:gridSpan w:val="3"/>
            <w:noWrap w:val="0"/>
            <w:vAlign w:val="center"/>
          </w:tcPr>
          <w:p w14:paraId="5D02EB77">
            <w:pPr>
              <w:jc w:val="center"/>
              <w:rPr>
                <w:rFonts w:ascii="宋体" w:hAnsi="宋体"/>
                <w:szCs w:val="21"/>
              </w:rPr>
            </w:pPr>
            <w:r>
              <w:rPr>
                <w:rFonts w:hint="eastAsia" w:ascii="宋体" w:hAnsi="宋体"/>
                <w:szCs w:val="21"/>
              </w:rPr>
              <w:t>权     重</w:t>
            </w:r>
          </w:p>
        </w:tc>
        <w:tc>
          <w:tcPr>
            <w:tcW w:w="1695" w:type="dxa"/>
            <w:vMerge w:val="restart"/>
            <w:noWrap w:val="0"/>
            <w:vAlign w:val="center"/>
          </w:tcPr>
          <w:p w14:paraId="4E62E0F2">
            <w:pPr>
              <w:jc w:val="center"/>
              <w:rPr>
                <w:rFonts w:ascii="宋体" w:hAnsi="宋体"/>
                <w:szCs w:val="21"/>
              </w:rPr>
            </w:pPr>
            <w:r>
              <w:rPr>
                <w:rFonts w:hint="eastAsia" w:ascii="宋体" w:hAnsi="宋体"/>
                <w:szCs w:val="21"/>
              </w:rPr>
              <w:t>价格指数来源</w:t>
            </w:r>
          </w:p>
        </w:tc>
      </w:tr>
      <w:tr w14:paraId="0FE5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 w:hRule="atLeast"/>
        </w:trPr>
        <w:tc>
          <w:tcPr>
            <w:tcW w:w="1415" w:type="dxa"/>
            <w:gridSpan w:val="2"/>
            <w:vMerge w:val="continue"/>
            <w:noWrap w:val="0"/>
            <w:vAlign w:val="center"/>
          </w:tcPr>
          <w:p w14:paraId="699979E5">
            <w:pPr>
              <w:jc w:val="center"/>
              <w:rPr>
                <w:rFonts w:ascii="宋体" w:hAnsi="宋体"/>
                <w:szCs w:val="21"/>
              </w:rPr>
            </w:pPr>
          </w:p>
        </w:tc>
        <w:tc>
          <w:tcPr>
            <w:tcW w:w="707" w:type="dxa"/>
            <w:noWrap w:val="0"/>
            <w:vAlign w:val="center"/>
          </w:tcPr>
          <w:p w14:paraId="70D3B4F5">
            <w:pPr>
              <w:jc w:val="center"/>
              <w:rPr>
                <w:rFonts w:ascii="宋体" w:hAnsi="宋体"/>
                <w:szCs w:val="21"/>
              </w:rPr>
            </w:pPr>
            <w:r>
              <w:rPr>
                <w:rFonts w:hint="eastAsia" w:ascii="宋体" w:hAnsi="宋体"/>
                <w:szCs w:val="21"/>
              </w:rPr>
              <w:t>代号</w:t>
            </w:r>
          </w:p>
        </w:tc>
        <w:tc>
          <w:tcPr>
            <w:tcW w:w="989" w:type="dxa"/>
            <w:noWrap w:val="0"/>
            <w:vAlign w:val="center"/>
          </w:tcPr>
          <w:p w14:paraId="45F51E9F">
            <w:pPr>
              <w:jc w:val="center"/>
              <w:rPr>
                <w:rFonts w:ascii="宋体" w:hAnsi="宋体"/>
                <w:szCs w:val="21"/>
              </w:rPr>
            </w:pPr>
            <w:r>
              <w:rPr>
                <w:rFonts w:hint="eastAsia" w:ascii="宋体" w:hAnsi="宋体"/>
                <w:szCs w:val="21"/>
              </w:rPr>
              <w:t>指数值</w:t>
            </w:r>
          </w:p>
        </w:tc>
        <w:tc>
          <w:tcPr>
            <w:tcW w:w="707" w:type="dxa"/>
            <w:noWrap w:val="0"/>
            <w:vAlign w:val="center"/>
          </w:tcPr>
          <w:p w14:paraId="1D6AF8E9">
            <w:pPr>
              <w:jc w:val="center"/>
              <w:rPr>
                <w:rFonts w:ascii="宋体" w:hAnsi="宋体"/>
                <w:szCs w:val="21"/>
              </w:rPr>
            </w:pPr>
            <w:r>
              <w:rPr>
                <w:rFonts w:hint="eastAsia" w:ascii="宋体" w:hAnsi="宋体"/>
                <w:szCs w:val="21"/>
              </w:rPr>
              <w:t>代号</w:t>
            </w:r>
          </w:p>
        </w:tc>
        <w:tc>
          <w:tcPr>
            <w:tcW w:w="1271" w:type="dxa"/>
            <w:noWrap w:val="0"/>
            <w:vAlign w:val="center"/>
          </w:tcPr>
          <w:p w14:paraId="0ED6B830">
            <w:pPr>
              <w:jc w:val="center"/>
              <w:rPr>
                <w:rFonts w:ascii="宋体" w:hAnsi="宋体"/>
                <w:szCs w:val="21"/>
              </w:rPr>
            </w:pPr>
            <w:r>
              <w:rPr>
                <w:rFonts w:hint="eastAsia" w:ascii="宋体" w:hAnsi="宋体"/>
                <w:szCs w:val="21"/>
              </w:rPr>
              <w:t>允许范围</w:t>
            </w:r>
          </w:p>
        </w:tc>
        <w:tc>
          <w:tcPr>
            <w:tcW w:w="1695" w:type="dxa"/>
            <w:noWrap w:val="0"/>
            <w:vAlign w:val="center"/>
          </w:tcPr>
          <w:p w14:paraId="055CAC89">
            <w:pPr>
              <w:jc w:val="center"/>
              <w:rPr>
                <w:rFonts w:ascii="宋体" w:hAnsi="宋体"/>
                <w:szCs w:val="21"/>
              </w:rPr>
            </w:pPr>
            <w:r>
              <w:rPr>
                <w:rFonts w:hint="eastAsia" w:ascii="宋体" w:hAnsi="宋体"/>
                <w:szCs w:val="21"/>
              </w:rPr>
              <w:t>投标人建议值</w:t>
            </w:r>
          </w:p>
        </w:tc>
        <w:tc>
          <w:tcPr>
            <w:tcW w:w="1695" w:type="dxa"/>
            <w:vMerge w:val="continue"/>
            <w:noWrap w:val="0"/>
            <w:vAlign w:val="center"/>
          </w:tcPr>
          <w:p w14:paraId="4220D500">
            <w:pPr>
              <w:jc w:val="center"/>
              <w:rPr>
                <w:rFonts w:ascii="宋体" w:hAnsi="宋体"/>
                <w:szCs w:val="21"/>
              </w:rPr>
            </w:pPr>
          </w:p>
        </w:tc>
      </w:tr>
      <w:tr w14:paraId="12689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1415" w:type="dxa"/>
            <w:gridSpan w:val="2"/>
            <w:noWrap w:val="0"/>
            <w:vAlign w:val="center"/>
          </w:tcPr>
          <w:p w14:paraId="692ED335">
            <w:pPr>
              <w:jc w:val="center"/>
              <w:rPr>
                <w:rFonts w:ascii="宋体" w:hAnsi="宋体"/>
                <w:szCs w:val="21"/>
              </w:rPr>
            </w:pPr>
            <w:r>
              <w:rPr>
                <w:rFonts w:hint="eastAsia" w:ascii="宋体" w:hAnsi="宋体"/>
                <w:szCs w:val="21"/>
              </w:rPr>
              <w:t>定值部分</w:t>
            </w:r>
          </w:p>
        </w:tc>
        <w:tc>
          <w:tcPr>
            <w:tcW w:w="707" w:type="dxa"/>
            <w:noWrap w:val="0"/>
            <w:vAlign w:val="center"/>
          </w:tcPr>
          <w:p w14:paraId="4224B2F7">
            <w:pPr>
              <w:jc w:val="center"/>
              <w:rPr>
                <w:rFonts w:ascii="宋体" w:hAnsi="宋体"/>
                <w:szCs w:val="21"/>
              </w:rPr>
            </w:pPr>
          </w:p>
        </w:tc>
        <w:tc>
          <w:tcPr>
            <w:tcW w:w="989" w:type="dxa"/>
            <w:noWrap w:val="0"/>
            <w:vAlign w:val="center"/>
          </w:tcPr>
          <w:p w14:paraId="289202C8">
            <w:pPr>
              <w:jc w:val="center"/>
              <w:rPr>
                <w:rFonts w:ascii="宋体" w:hAnsi="宋体"/>
                <w:szCs w:val="21"/>
              </w:rPr>
            </w:pPr>
          </w:p>
        </w:tc>
        <w:tc>
          <w:tcPr>
            <w:tcW w:w="707" w:type="dxa"/>
            <w:noWrap w:val="0"/>
            <w:vAlign w:val="center"/>
          </w:tcPr>
          <w:p w14:paraId="14F186EF">
            <w:pPr>
              <w:jc w:val="center"/>
              <w:rPr>
                <w:rFonts w:ascii="宋体" w:hAnsi="宋体"/>
                <w:szCs w:val="21"/>
              </w:rPr>
            </w:pPr>
            <w:r>
              <w:rPr>
                <w:rFonts w:hint="eastAsia" w:ascii="宋体" w:hAnsi="宋体"/>
                <w:szCs w:val="21"/>
              </w:rPr>
              <w:t>A</w:t>
            </w:r>
          </w:p>
        </w:tc>
        <w:tc>
          <w:tcPr>
            <w:tcW w:w="1271" w:type="dxa"/>
            <w:noWrap w:val="0"/>
            <w:vAlign w:val="center"/>
          </w:tcPr>
          <w:p w14:paraId="442CE797">
            <w:pPr>
              <w:jc w:val="center"/>
              <w:rPr>
                <w:rFonts w:ascii="宋体" w:hAnsi="宋体"/>
                <w:szCs w:val="21"/>
              </w:rPr>
            </w:pPr>
          </w:p>
        </w:tc>
        <w:tc>
          <w:tcPr>
            <w:tcW w:w="1695" w:type="dxa"/>
            <w:noWrap w:val="0"/>
            <w:vAlign w:val="center"/>
          </w:tcPr>
          <w:p w14:paraId="0418458E">
            <w:pPr>
              <w:jc w:val="center"/>
              <w:rPr>
                <w:rFonts w:ascii="宋体" w:hAnsi="宋体"/>
                <w:szCs w:val="21"/>
              </w:rPr>
            </w:pPr>
          </w:p>
        </w:tc>
        <w:tc>
          <w:tcPr>
            <w:tcW w:w="1695" w:type="dxa"/>
            <w:noWrap w:val="0"/>
            <w:vAlign w:val="center"/>
          </w:tcPr>
          <w:p w14:paraId="06AD4405">
            <w:pPr>
              <w:jc w:val="center"/>
              <w:rPr>
                <w:rFonts w:ascii="宋体" w:hAnsi="宋体"/>
                <w:szCs w:val="21"/>
              </w:rPr>
            </w:pPr>
          </w:p>
        </w:tc>
      </w:tr>
      <w:tr w14:paraId="0FD9C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426" w:type="dxa"/>
            <w:vMerge w:val="restart"/>
            <w:noWrap w:val="0"/>
            <w:vAlign w:val="center"/>
          </w:tcPr>
          <w:p w14:paraId="489BC921">
            <w:pPr>
              <w:jc w:val="center"/>
              <w:rPr>
                <w:rFonts w:ascii="宋体" w:hAnsi="宋体"/>
                <w:szCs w:val="21"/>
              </w:rPr>
            </w:pPr>
            <w:r>
              <w:rPr>
                <w:rFonts w:hint="eastAsia" w:ascii="宋体" w:hAnsi="宋体"/>
                <w:szCs w:val="21"/>
              </w:rPr>
              <w:t>变</w:t>
            </w:r>
          </w:p>
          <w:p w14:paraId="670582E8">
            <w:pPr>
              <w:jc w:val="center"/>
              <w:rPr>
                <w:rFonts w:ascii="宋体" w:hAnsi="宋体"/>
                <w:szCs w:val="21"/>
              </w:rPr>
            </w:pPr>
            <w:r>
              <w:rPr>
                <w:rFonts w:hint="eastAsia" w:ascii="宋体" w:hAnsi="宋体"/>
                <w:szCs w:val="21"/>
              </w:rPr>
              <w:t>值</w:t>
            </w:r>
          </w:p>
          <w:p w14:paraId="33C420FA">
            <w:pPr>
              <w:jc w:val="center"/>
              <w:rPr>
                <w:rFonts w:ascii="宋体" w:hAnsi="宋体"/>
                <w:szCs w:val="21"/>
              </w:rPr>
            </w:pPr>
            <w:r>
              <w:rPr>
                <w:rFonts w:hint="eastAsia" w:ascii="宋体" w:hAnsi="宋体"/>
                <w:szCs w:val="21"/>
              </w:rPr>
              <w:t>部</w:t>
            </w:r>
          </w:p>
          <w:p w14:paraId="4F6CBBAA">
            <w:pPr>
              <w:jc w:val="center"/>
              <w:rPr>
                <w:rFonts w:ascii="宋体" w:hAnsi="宋体"/>
                <w:szCs w:val="21"/>
              </w:rPr>
            </w:pPr>
            <w:r>
              <w:rPr>
                <w:rFonts w:hint="eastAsia" w:ascii="宋体" w:hAnsi="宋体"/>
                <w:szCs w:val="21"/>
              </w:rPr>
              <w:t>分</w:t>
            </w:r>
          </w:p>
        </w:tc>
        <w:tc>
          <w:tcPr>
            <w:tcW w:w="989" w:type="dxa"/>
            <w:noWrap w:val="0"/>
            <w:vAlign w:val="center"/>
          </w:tcPr>
          <w:p w14:paraId="4ED5E4DD">
            <w:pPr>
              <w:jc w:val="center"/>
              <w:rPr>
                <w:rFonts w:ascii="宋体" w:hAnsi="宋体"/>
                <w:szCs w:val="21"/>
              </w:rPr>
            </w:pPr>
            <w:r>
              <w:rPr>
                <w:rFonts w:hint="eastAsia" w:ascii="宋体" w:hAnsi="宋体"/>
                <w:szCs w:val="21"/>
              </w:rPr>
              <w:t>人工费</w:t>
            </w:r>
          </w:p>
        </w:tc>
        <w:tc>
          <w:tcPr>
            <w:tcW w:w="707" w:type="dxa"/>
            <w:noWrap w:val="0"/>
            <w:vAlign w:val="center"/>
          </w:tcPr>
          <w:p w14:paraId="5FEE6876">
            <w:pPr>
              <w:jc w:val="center"/>
              <w:rPr>
                <w:rFonts w:ascii="宋体" w:hAnsi="宋体"/>
                <w:szCs w:val="21"/>
              </w:rPr>
            </w:pPr>
            <w:r>
              <w:rPr>
                <w:rFonts w:hint="eastAsia" w:ascii="宋体" w:hAnsi="宋体"/>
                <w:szCs w:val="21"/>
              </w:rPr>
              <w:t>F</w:t>
            </w:r>
            <w:r>
              <w:rPr>
                <w:rFonts w:hint="eastAsia" w:ascii="宋体" w:hAnsi="宋体"/>
                <w:szCs w:val="21"/>
                <w:vertAlign w:val="subscript"/>
              </w:rPr>
              <w:t>01</w:t>
            </w:r>
          </w:p>
        </w:tc>
        <w:tc>
          <w:tcPr>
            <w:tcW w:w="989" w:type="dxa"/>
            <w:noWrap w:val="0"/>
            <w:vAlign w:val="center"/>
          </w:tcPr>
          <w:p w14:paraId="4B9C6CAB">
            <w:pPr>
              <w:jc w:val="center"/>
              <w:rPr>
                <w:rFonts w:ascii="宋体" w:hAnsi="宋体"/>
                <w:szCs w:val="21"/>
              </w:rPr>
            </w:pPr>
          </w:p>
        </w:tc>
        <w:tc>
          <w:tcPr>
            <w:tcW w:w="707" w:type="dxa"/>
            <w:noWrap w:val="0"/>
            <w:vAlign w:val="center"/>
          </w:tcPr>
          <w:p w14:paraId="439037CF">
            <w:pPr>
              <w:jc w:val="center"/>
              <w:rPr>
                <w:rFonts w:ascii="宋体" w:hAnsi="宋体"/>
                <w:szCs w:val="21"/>
              </w:rPr>
            </w:pPr>
            <w:r>
              <w:rPr>
                <w:rFonts w:hint="eastAsia" w:ascii="宋体" w:hAnsi="宋体"/>
                <w:szCs w:val="21"/>
              </w:rPr>
              <w:t>B</w:t>
            </w:r>
            <w:r>
              <w:rPr>
                <w:rFonts w:hint="eastAsia" w:ascii="宋体" w:hAnsi="宋体"/>
                <w:szCs w:val="21"/>
                <w:vertAlign w:val="subscript"/>
              </w:rPr>
              <w:t>1</w:t>
            </w:r>
          </w:p>
        </w:tc>
        <w:tc>
          <w:tcPr>
            <w:tcW w:w="1271" w:type="dxa"/>
            <w:noWrap w:val="0"/>
            <w:vAlign w:val="center"/>
          </w:tcPr>
          <w:p w14:paraId="77CD98A4">
            <w:pPr>
              <w:ind w:firstLine="105" w:firstLineChars="50"/>
              <w:rPr>
                <w:rFonts w:ascii="宋体" w:hAnsi="宋体"/>
                <w:szCs w:val="21"/>
              </w:rPr>
            </w:pPr>
            <w:r>
              <w:rPr>
                <w:rFonts w:hint="eastAsia" w:ascii="宋体" w:hAnsi="宋体"/>
                <w:szCs w:val="21"/>
                <w:u w:val="single"/>
              </w:rPr>
              <w:t xml:space="preserve">   </w:t>
            </w:r>
            <w:r>
              <w:rPr>
                <w:rFonts w:hint="eastAsia" w:ascii="宋体" w:hAnsi="宋体"/>
                <w:szCs w:val="21"/>
              </w:rPr>
              <w:t>至</w:t>
            </w:r>
            <w:r>
              <w:rPr>
                <w:rFonts w:hint="eastAsia" w:ascii="宋体" w:hAnsi="宋体"/>
                <w:szCs w:val="21"/>
                <w:u w:val="single"/>
              </w:rPr>
              <w:t xml:space="preserve">   </w:t>
            </w:r>
          </w:p>
        </w:tc>
        <w:tc>
          <w:tcPr>
            <w:tcW w:w="1695" w:type="dxa"/>
            <w:noWrap w:val="0"/>
            <w:vAlign w:val="center"/>
          </w:tcPr>
          <w:p w14:paraId="5626FC33">
            <w:pPr>
              <w:jc w:val="center"/>
              <w:rPr>
                <w:rFonts w:ascii="宋体" w:hAnsi="宋体"/>
                <w:szCs w:val="21"/>
              </w:rPr>
            </w:pPr>
          </w:p>
        </w:tc>
        <w:tc>
          <w:tcPr>
            <w:tcW w:w="1695" w:type="dxa"/>
            <w:noWrap w:val="0"/>
            <w:vAlign w:val="center"/>
          </w:tcPr>
          <w:p w14:paraId="73ADA4EF">
            <w:pPr>
              <w:jc w:val="center"/>
              <w:rPr>
                <w:rFonts w:ascii="宋体" w:hAnsi="宋体"/>
                <w:szCs w:val="21"/>
              </w:rPr>
            </w:pPr>
          </w:p>
        </w:tc>
      </w:tr>
      <w:tr w14:paraId="47DC4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426" w:type="dxa"/>
            <w:vMerge w:val="continue"/>
            <w:noWrap w:val="0"/>
            <w:vAlign w:val="center"/>
          </w:tcPr>
          <w:p w14:paraId="6FFEBB09">
            <w:pPr>
              <w:jc w:val="center"/>
              <w:rPr>
                <w:rFonts w:ascii="宋体" w:hAnsi="宋体"/>
                <w:szCs w:val="21"/>
              </w:rPr>
            </w:pPr>
          </w:p>
        </w:tc>
        <w:tc>
          <w:tcPr>
            <w:tcW w:w="989" w:type="dxa"/>
            <w:noWrap w:val="0"/>
            <w:vAlign w:val="center"/>
          </w:tcPr>
          <w:p w14:paraId="6E02D9C9">
            <w:pPr>
              <w:jc w:val="center"/>
              <w:rPr>
                <w:rFonts w:ascii="宋体" w:hAnsi="宋体"/>
                <w:szCs w:val="21"/>
              </w:rPr>
            </w:pPr>
            <w:r>
              <w:rPr>
                <w:rFonts w:hint="eastAsia" w:ascii="宋体" w:hAnsi="宋体"/>
                <w:szCs w:val="21"/>
              </w:rPr>
              <w:t>钢材</w:t>
            </w:r>
          </w:p>
        </w:tc>
        <w:tc>
          <w:tcPr>
            <w:tcW w:w="707" w:type="dxa"/>
            <w:noWrap w:val="0"/>
            <w:vAlign w:val="center"/>
          </w:tcPr>
          <w:p w14:paraId="780DA352">
            <w:pPr>
              <w:jc w:val="center"/>
              <w:rPr>
                <w:rFonts w:ascii="宋体" w:hAnsi="宋体"/>
                <w:szCs w:val="21"/>
              </w:rPr>
            </w:pPr>
            <w:r>
              <w:rPr>
                <w:rFonts w:hint="eastAsia" w:ascii="宋体" w:hAnsi="宋体"/>
                <w:szCs w:val="21"/>
              </w:rPr>
              <w:t>F</w:t>
            </w:r>
            <w:r>
              <w:rPr>
                <w:rFonts w:hint="eastAsia" w:ascii="宋体" w:hAnsi="宋体"/>
                <w:szCs w:val="21"/>
                <w:vertAlign w:val="subscript"/>
              </w:rPr>
              <w:t>02</w:t>
            </w:r>
          </w:p>
        </w:tc>
        <w:tc>
          <w:tcPr>
            <w:tcW w:w="989" w:type="dxa"/>
            <w:noWrap w:val="0"/>
            <w:vAlign w:val="center"/>
          </w:tcPr>
          <w:p w14:paraId="564E5330">
            <w:pPr>
              <w:jc w:val="center"/>
              <w:rPr>
                <w:rFonts w:ascii="宋体" w:hAnsi="宋体"/>
                <w:szCs w:val="21"/>
              </w:rPr>
            </w:pPr>
          </w:p>
        </w:tc>
        <w:tc>
          <w:tcPr>
            <w:tcW w:w="707" w:type="dxa"/>
            <w:noWrap w:val="0"/>
            <w:vAlign w:val="center"/>
          </w:tcPr>
          <w:p w14:paraId="7556BD31">
            <w:pPr>
              <w:jc w:val="center"/>
              <w:rPr>
                <w:rFonts w:ascii="宋体" w:hAnsi="宋体"/>
                <w:szCs w:val="21"/>
              </w:rPr>
            </w:pPr>
            <w:r>
              <w:rPr>
                <w:rFonts w:hint="eastAsia" w:ascii="宋体" w:hAnsi="宋体"/>
                <w:szCs w:val="21"/>
              </w:rPr>
              <w:t>B</w:t>
            </w:r>
            <w:r>
              <w:rPr>
                <w:rFonts w:hint="eastAsia" w:ascii="宋体" w:hAnsi="宋体"/>
                <w:szCs w:val="21"/>
                <w:vertAlign w:val="subscript"/>
              </w:rPr>
              <w:t>2</w:t>
            </w:r>
          </w:p>
        </w:tc>
        <w:tc>
          <w:tcPr>
            <w:tcW w:w="1271" w:type="dxa"/>
            <w:noWrap w:val="0"/>
            <w:vAlign w:val="center"/>
          </w:tcPr>
          <w:p w14:paraId="1F3E9878">
            <w:pPr>
              <w:ind w:firstLine="105" w:firstLineChars="50"/>
              <w:rPr>
                <w:rFonts w:ascii="宋体" w:hAnsi="宋体"/>
                <w:szCs w:val="21"/>
              </w:rPr>
            </w:pPr>
            <w:r>
              <w:rPr>
                <w:rFonts w:hint="eastAsia" w:ascii="宋体" w:hAnsi="宋体"/>
                <w:szCs w:val="21"/>
                <w:u w:val="single"/>
              </w:rPr>
              <w:t xml:space="preserve">   </w:t>
            </w:r>
            <w:r>
              <w:rPr>
                <w:rFonts w:hint="eastAsia" w:ascii="宋体" w:hAnsi="宋体"/>
                <w:szCs w:val="21"/>
              </w:rPr>
              <w:t>至</w:t>
            </w:r>
            <w:r>
              <w:rPr>
                <w:rFonts w:hint="eastAsia" w:ascii="宋体" w:hAnsi="宋体"/>
                <w:szCs w:val="21"/>
                <w:u w:val="single"/>
              </w:rPr>
              <w:t xml:space="preserve">   </w:t>
            </w:r>
          </w:p>
        </w:tc>
        <w:tc>
          <w:tcPr>
            <w:tcW w:w="1695" w:type="dxa"/>
            <w:noWrap w:val="0"/>
            <w:vAlign w:val="center"/>
          </w:tcPr>
          <w:p w14:paraId="3738123C">
            <w:pPr>
              <w:jc w:val="center"/>
              <w:rPr>
                <w:rFonts w:ascii="宋体" w:hAnsi="宋体"/>
                <w:szCs w:val="21"/>
              </w:rPr>
            </w:pPr>
          </w:p>
        </w:tc>
        <w:tc>
          <w:tcPr>
            <w:tcW w:w="1695" w:type="dxa"/>
            <w:noWrap w:val="0"/>
            <w:vAlign w:val="center"/>
          </w:tcPr>
          <w:p w14:paraId="0B87320C">
            <w:pPr>
              <w:jc w:val="center"/>
              <w:rPr>
                <w:rFonts w:ascii="宋体" w:hAnsi="宋体"/>
                <w:szCs w:val="21"/>
              </w:rPr>
            </w:pPr>
          </w:p>
        </w:tc>
      </w:tr>
      <w:tr w14:paraId="3900F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426" w:type="dxa"/>
            <w:vMerge w:val="continue"/>
            <w:noWrap w:val="0"/>
            <w:vAlign w:val="center"/>
          </w:tcPr>
          <w:p w14:paraId="32CC3367">
            <w:pPr>
              <w:jc w:val="center"/>
              <w:rPr>
                <w:rFonts w:ascii="宋体" w:hAnsi="宋体"/>
                <w:szCs w:val="21"/>
              </w:rPr>
            </w:pPr>
          </w:p>
        </w:tc>
        <w:tc>
          <w:tcPr>
            <w:tcW w:w="989" w:type="dxa"/>
            <w:noWrap w:val="0"/>
            <w:vAlign w:val="center"/>
          </w:tcPr>
          <w:p w14:paraId="0910C3B0">
            <w:pPr>
              <w:jc w:val="center"/>
              <w:rPr>
                <w:rFonts w:ascii="宋体" w:hAnsi="宋体"/>
                <w:szCs w:val="21"/>
              </w:rPr>
            </w:pPr>
            <w:r>
              <w:rPr>
                <w:rFonts w:hint="eastAsia" w:ascii="宋体" w:hAnsi="宋体"/>
                <w:szCs w:val="21"/>
              </w:rPr>
              <w:t>水泥</w:t>
            </w:r>
          </w:p>
        </w:tc>
        <w:tc>
          <w:tcPr>
            <w:tcW w:w="707" w:type="dxa"/>
            <w:noWrap w:val="0"/>
            <w:vAlign w:val="center"/>
          </w:tcPr>
          <w:p w14:paraId="40A035A9">
            <w:pPr>
              <w:jc w:val="center"/>
              <w:rPr>
                <w:rFonts w:ascii="宋体" w:hAnsi="宋体"/>
                <w:szCs w:val="21"/>
              </w:rPr>
            </w:pPr>
            <w:r>
              <w:rPr>
                <w:rFonts w:hint="eastAsia" w:ascii="宋体" w:hAnsi="宋体"/>
                <w:szCs w:val="21"/>
              </w:rPr>
              <w:t>F</w:t>
            </w:r>
            <w:r>
              <w:rPr>
                <w:rFonts w:hint="eastAsia" w:ascii="宋体" w:hAnsi="宋体"/>
                <w:szCs w:val="21"/>
                <w:vertAlign w:val="subscript"/>
              </w:rPr>
              <w:t>03</w:t>
            </w:r>
          </w:p>
        </w:tc>
        <w:tc>
          <w:tcPr>
            <w:tcW w:w="989" w:type="dxa"/>
            <w:noWrap w:val="0"/>
            <w:vAlign w:val="center"/>
          </w:tcPr>
          <w:p w14:paraId="7F6A267A">
            <w:pPr>
              <w:jc w:val="center"/>
              <w:rPr>
                <w:rFonts w:ascii="宋体" w:hAnsi="宋体"/>
                <w:szCs w:val="21"/>
              </w:rPr>
            </w:pPr>
          </w:p>
        </w:tc>
        <w:tc>
          <w:tcPr>
            <w:tcW w:w="707" w:type="dxa"/>
            <w:noWrap w:val="0"/>
            <w:vAlign w:val="center"/>
          </w:tcPr>
          <w:p w14:paraId="5CDB0512">
            <w:pPr>
              <w:jc w:val="center"/>
              <w:rPr>
                <w:rFonts w:ascii="宋体" w:hAnsi="宋体"/>
                <w:szCs w:val="21"/>
              </w:rPr>
            </w:pPr>
            <w:r>
              <w:rPr>
                <w:rFonts w:hint="eastAsia" w:ascii="宋体" w:hAnsi="宋体"/>
                <w:szCs w:val="21"/>
              </w:rPr>
              <w:t>B</w:t>
            </w:r>
            <w:r>
              <w:rPr>
                <w:rFonts w:hint="eastAsia" w:ascii="宋体" w:hAnsi="宋体"/>
                <w:szCs w:val="21"/>
                <w:vertAlign w:val="subscript"/>
              </w:rPr>
              <w:t>3</w:t>
            </w:r>
          </w:p>
        </w:tc>
        <w:tc>
          <w:tcPr>
            <w:tcW w:w="1271" w:type="dxa"/>
            <w:noWrap w:val="0"/>
            <w:vAlign w:val="center"/>
          </w:tcPr>
          <w:p w14:paraId="15F3C04D">
            <w:pPr>
              <w:ind w:firstLine="105" w:firstLineChars="50"/>
              <w:rPr>
                <w:rFonts w:ascii="宋体" w:hAnsi="宋体"/>
                <w:szCs w:val="21"/>
              </w:rPr>
            </w:pPr>
            <w:r>
              <w:rPr>
                <w:rFonts w:hint="eastAsia" w:ascii="宋体" w:hAnsi="宋体"/>
                <w:szCs w:val="21"/>
                <w:u w:val="single"/>
              </w:rPr>
              <w:t xml:space="preserve">   </w:t>
            </w:r>
            <w:r>
              <w:rPr>
                <w:rFonts w:hint="eastAsia" w:ascii="宋体" w:hAnsi="宋体"/>
                <w:szCs w:val="21"/>
              </w:rPr>
              <w:t>至</w:t>
            </w:r>
            <w:r>
              <w:rPr>
                <w:rFonts w:hint="eastAsia" w:ascii="宋体" w:hAnsi="宋体"/>
                <w:szCs w:val="21"/>
                <w:u w:val="single"/>
              </w:rPr>
              <w:t xml:space="preserve">   </w:t>
            </w:r>
          </w:p>
        </w:tc>
        <w:tc>
          <w:tcPr>
            <w:tcW w:w="1695" w:type="dxa"/>
            <w:noWrap w:val="0"/>
            <w:vAlign w:val="center"/>
          </w:tcPr>
          <w:p w14:paraId="5C645919">
            <w:pPr>
              <w:jc w:val="center"/>
              <w:rPr>
                <w:rFonts w:ascii="宋体" w:hAnsi="宋体"/>
                <w:szCs w:val="21"/>
              </w:rPr>
            </w:pPr>
          </w:p>
        </w:tc>
        <w:tc>
          <w:tcPr>
            <w:tcW w:w="1695" w:type="dxa"/>
            <w:noWrap w:val="0"/>
            <w:vAlign w:val="center"/>
          </w:tcPr>
          <w:p w14:paraId="7CF560EF">
            <w:pPr>
              <w:jc w:val="center"/>
              <w:rPr>
                <w:rFonts w:ascii="宋体" w:hAnsi="宋体"/>
                <w:szCs w:val="21"/>
              </w:rPr>
            </w:pPr>
          </w:p>
        </w:tc>
      </w:tr>
      <w:tr w14:paraId="31421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426" w:type="dxa"/>
            <w:vMerge w:val="continue"/>
            <w:noWrap w:val="0"/>
            <w:vAlign w:val="center"/>
          </w:tcPr>
          <w:p w14:paraId="5470A92D">
            <w:pPr>
              <w:jc w:val="center"/>
              <w:rPr>
                <w:rFonts w:ascii="宋体" w:hAnsi="宋体"/>
                <w:szCs w:val="21"/>
              </w:rPr>
            </w:pPr>
          </w:p>
        </w:tc>
        <w:tc>
          <w:tcPr>
            <w:tcW w:w="989" w:type="dxa"/>
            <w:noWrap w:val="0"/>
            <w:vAlign w:val="center"/>
          </w:tcPr>
          <w:p w14:paraId="0F086F68">
            <w:pPr>
              <w:jc w:val="center"/>
              <w:rPr>
                <w:rFonts w:ascii="宋体" w:hAnsi="宋体"/>
                <w:szCs w:val="21"/>
              </w:rPr>
            </w:pPr>
            <w:r>
              <w:rPr>
                <w:rFonts w:hint="eastAsia" w:ascii="宋体" w:hAnsi="宋体"/>
                <w:szCs w:val="21"/>
              </w:rPr>
              <w:t>……</w:t>
            </w:r>
          </w:p>
        </w:tc>
        <w:tc>
          <w:tcPr>
            <w:tcW w:w="707" w:type="dxa"/>
            <w:noWrap w:val="0"/>
            <w:vAlign w:val="center"/>
          </w:tcPr>
          <w:p w14:paraId="52D6A578">
            <w:pPr>
              <w:jc w:val="center"/>
              <w:rPr>
                <w:rFonts w:ascii="宋体" w:hAnsi="宋体"/>
                <w:szCs w:val="21"/>
              </w:rPr>
            </w:pPr>
            <w:r>
              <w:rPr>
                <w:rFonts w:hint="eastAsia" w:ascii="宋体" w:hAnsi="宋体"/>
                <w:szCs w:val="21"/>
              </w:rPr>
              <w:t>……</w:t>
            </w:r>
          </w:p>
        </w:tc>
        <w:tc>
          <w:tcPr>
            <w:tcW w:w="989" w:type="dxa"/>
            <w:noWrap w:val="0"/>
            <w:vAlign w:val="center"/>
          </w:tcPr>
          <w:p w14:paraId="05377ADE">
            <w:pPr>
              <w:jc w:val="center"/>
              <w:rPr>
                <w:rFonts w:ascii="宋体" w:hAnsi="宋体"/>
                <w:szCs w:val="21"/>
              </w:rPr>
            </w:pPr>
          </w:p>
        </w:tc>
        <w:tc>
          <w:tcPr>
            <w:tcW w:w="707" w:type="dxa"/>
            <w:noWrap w:val="0"/>
            <w:vAlign w:val="center"/>
          </w:tcPr>
          <w:p w14:paraId="3FE46A77">
            <w:pPr>
              <w:jc w:val="center"/>
              <w:rPr>
                <w:rFonts w:ascii="宋体" w:hAnsi="宋体"/>
                <w:szCs w:val="21"/>
              </w:rPr>
            </w:pPr>
            <w:r>
              <w:rPr>
                <w:rFonts w:hint="eastAsia" w:ascii="宋体" w:hAnsi="宋体"/>
                <w:szCs w:val="21"/>
              </w:rPr>
              <w:t>……</w:t>
            </w:r>
          </w:p>
        </w:tc>
        <w:tc>
          <w:tcPr>
            <w:tcW w:w="1271" w:type="dxa"/>
            <w:noWrap w:val="0"/>
            <w:vAlign w:val="center"/>
          </w:tcPr>
          <w:p w14:paraId="13562933">
            <w:pPr>
              <w:jc w:val="center"/>
              <w:rPr>
                <w:rFonts w:ascii="宋体" w:hAnsi="宋体"/>
                <w:szCs w:val="21"/>
              </w:rPr>
            </w:pPr>
            <w:r>
              <w:rPr>
                <w:rFonts w:hint="eastAsia" w:ascii="宋体" w:hAnsi="宋体"/>
                <w:szCs w:val="21"/>
              </w:rPr>
              <w:t>……</w:t>
            </w:r>
          </w:p>
        </w:tc>
        <w:tc>
          <w:tcPr>
            <w:tcW w:w="1695" w:type="dxa"/>
            <w:noWrap w:val="0"/>
            <w:vAlign w:val="center"/>
          </w:tcPr>
          <w:p w14:paraId="5A5CBA5B">
            <w:pPr>
              <w:jc w:val="center"/>
              <w:rPr>
                <w:rFonts w:ascii="宋体" w:hAnsi="宋体"/>
                <w:szCs w:val="21"/>
              </w:rPr>
            </w:pPr>
          </w:p>
        </w:tc>
        <w:tc>
          <w:tcPr>
            <w:tcW w:w="1695" w:type="dxa"/>
            <w:noWrap w:val="0"/>
            <w:vAlign w:val="center"/>
          </w:tcPr>
          <w:p w14:paraId="767E8352">
            <w:pPr>
              <w:jc w:val="center"/>
              <w:rPr>
                <w:rFonts w:ascii="宋体" w:hAnsi="宋体"/>
                <w:szCs w:val="21"/>
              </w:rPr>
            </w:pPr>
          </w:p>
        </w:tc>
      </w:tr>
      <w:tr w14:paraId="20810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426" w:type="dxa"/>
            <w:vMerge w:val="continue"/>
            <w:noWrap w:val="0"/>
            <w:vAlign w:val="center"/>
          </w:tcPr>
          <w:p w14:paraId="780D42EE">
            <w:pPr>
              <w:jc w:val="center"/>
              <w:rPr>
                <w:rFonts w:ascii="宋体" w:hAnsi="宋体"/>
                <w:szCs w:val="21"/>
              </w:rPr>
            </w:pPr>
          </w:p>
        </w:tc>
        <w:tc>
          <w:tcPr>
            <w:tcW w:w="989" w:type="dxa"/>
            <w:noWrap w:val="0"/>
            <w:vAlign w:val="center"/>
          </w:tcPr>
          <w:p w14:paraId="50940C2B">
            <w:pPr>
              <w:jc w:val="center"/>
              <w:rPr>
                <w:rFonts w:ascii="宋体" w:hAnsi="宋体"/>
                <w:szCs w:val="21"/>
              </w:rPr>
            </w:pPr>
          </w:p>
        </w:tc>
        <w:tc>
          <w:tcPr>
            <w:tcW w:w="707" w:type="dxa"/>
            <w:noWrap w:val="0"/>
            <w:vAlign w:val="center"/>
          </w:tcPr>
          <w:p w14:paraId="609BF240">
            <w:pPr>
              <w:jc w:val="center"/>
              <w:rPr>
                <w:rFonts w:ascii="宋体" w:hAnsi="宋体"/>
                <w:szCs w:val="21"/>
              </w:rPr>
            </w:pPr>
          </w:p>
        </w:tc>
        <w:tc>
          <w:tcPr>
            <w:tcW w:w="989" w:type="dxa"/>
            <w:noWrap w:val="0"/>
            <w:vAlign w:val="center"/>
          </w:tcPr>
          <w:p w14:paraId="76BE5743">
            <w:pPr>
              <w:jc w:val="center"/>
              <w:rPr>
                <w:rFonts w:ascii="宋体" w:hAnsi="宋体"/>
                <w:szCs w:val="21"/>
              </w:rPr>
            </w:pPr>
          </w:p>
        </w:tc>
        <w:tc>
          <w:tcPr>
            <w:tcW w:w="707" w:type="dxa"/>
            <w:noWrap w:val="0"/>
            <w:vAlign w:val="center"/>
          </w:tcPr>
          <w:p w14:paraId="58E60934">
            <w:pPr>
              <w:jc w:val="center"/>
              <w:rPr>
                <w:rFonts w:ascii="宋体" w:hAnsi="宋体"/>
                <w:szCs w:val="21"/>
              </w:rPr>
            </w:pPr>
          </w:p>
        </w:tc>
        <w:tc>
          <w:tcPr>
            <w:tcW w:w="1271" w:type="dxa"/>
            <w:noWrap w:val="0"/>
            <w:vAlign w:val="center"/>
          </w:tcPr>
          <w:p w14:paraId="2501DB20">
            <w:pPr>
              <w:jc w:val="center"/>
              <w:rPr>
                <w:rFonts w:ascii="宋体" w:hAnsi="宋体"/>
                <w:szCs w:val="21"/>
              </w:rPr>
            </w:pPr>
          </w:p>
        </w:tc>
        <w:tc>
          <w:tcPr>
            <w:tcW w:w="1695" w:type="dxa"/>
            <w:noWrap w:val="0"/>
            <w:vAlign w:val="center"/>
          </w:tcPr>
          <w:p w14:paraId="0B5F786C">
            <w:pPr>
              <w:jc w:val="center"/>
              <w:rPr>
                <w:rFonts w:ascii="宋体" w:hAnsi="宋体"/>
                <w:szCs w:val="21"/>
              </w:rPr>
            </w:pPr>
          </w:p>
        </w:tc>
        <w:tc>
          <w:tcPr>
            <w:tcW w:w="1695" w:type="dxa"/>
            <w:noWrap w:val="0"/>
            <w:vAlign w:val="center"/>
          </w:tcPr>
          <w:p w14:paraId="42D22C7D">
            <w:pPr>
              <w:jc w:val="center"/>
              <w:rPr>
                <w:rFonts w:ascii="宋体" w:hAnsi="宋体"/>
                <w:szCs w:val="21"/>
              </w:rPr>
            </w:pPr>
          </w:p>
        </w:tc>
      </w:tr>
      <w:tr w14:paraId="15675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426" w:type="dxa"/>
            <w:vMerge w:val="continue"/>
            <w:noWrap w:val="0"/>
            <w:vAlign w:val="center"/>
          </w:tcPr>
          <w:p w14:paraId="013CE471">
            <w:pPr>
              <w:jc w:val="center"/>
              <w:rPr>
                <w:rFonts w:ascii="宋体" w:hAnsi="宋体"/>
                <w:szCs w:val="21"/>
              </w:rPr>
            </w:pPr>
          </w:p>
        </w:tc>
        <w:tc>
          <w:tcPr>
            <w:tcW w:w="989" w:type="dxa"/>
            <w:noWrap w:val="0"/>
            <w:vAlign w:val="center"/>
          </w:tcPr>
          <w:p w14:paraId="2AE471E2">
            <w:pPr>
              <w:jc w:val="center"/>
              <w:rPr>
                <w:rFonts w:ascii="宋体" w:hAnsi="宋体"/>
                <w:szCs w:val="21"/>
              </w:rPr>
            </w:pPr>
          </w:p>
        </w:tc>
        <w:tc>
          <w:tcPr>
            <w:tcW w:w="707" w:type="dxa"/>
            <w:noWrap w:val="0"/>
            <w:vAlign w:val="center"/>
          </w:tcPr>
          <w:p w14:paraId="5E2AC192">
            <w:pPr>
              <w:jc w:val="center"/>
              <w:rPr>
                <w:rFonts w:ascii="宋体" w:hAnsi="宋体"/>
                <w:szCs w:val="21"/>
              </w:rPr>
            </w:pPr>
          </w:p>
        </w:tc>
        <w:tc>
          <w:tcPr>
            <w:tcW w:w="989" w:type="dxa"/>
            <w:noWrap w:val="0"/>
            <w:vAlign w:val="center"/>
          </w:tcPr>
          <w:p w14:paraId="6D285B91">
            <w:pPr>
              <w:jc w:val="center"/>
              <w:rPr>
                <w:rFonts w:ascii="宋体" w:hAnsi="宋体"/>
                <w:szCs w:val="21"/>
              </w:rPr>
            </w:pPr>
          </w:p>
        </w:tc>
        <w:tc>
          <w:tcPr>
            <w:tcW w:w="707" w:type="dxa"/>
            <w:noWrap w:val="0"/>
            <w:vAlign w:val="center"/>
          </w:tcPr>
          <w:p w14:paraId="2059E3F6">
            <w:pPr>
              <w:jc w:val="center"/>
              <w:rPr>
                <w:rFonts w:ascii="宋体" w:hAnsi="宋体"/>
                <w:szCs w:val="21"/>
              </w:rPr>
            </w:pPr>
          </w:p>
        </w:tc>
        <w:tc>
          <w:tcPr>
            <w:tcW w:w="1271" w:type="dxa"/>
            <w:noWrap w:val="0"/>
            <w:vAlign w:val="center"/>
          </w:tcPr>
          <w:p w14:paraId="096E07CD">
            <w:pPr>
              <w:jc w:val="center"/>
              <w:rPr>
                <w:rFonts w:ascii="宋体" w:hAnsi="宋体"/>
                <w:szCs w:val="21"/>
              </w:rPr>
            </w:pPr>
          </w:p>
        </w:tc>
        <w:tc>
          <w:tcPr>
            <w:tcW w:w="1695" w:type="dxa"/>
            <w:noWrap w:val="0"/>
            <w:vAlign w:val="center"/>
          </w:tcPr>
          <w:p w14:paraId="4949C79D">
            <w:pPr>
              <w:jc w:val="center"/>
              <w:rPr>
                <w:rFonts w:ascii="宋体" w:hAnsi="宋体"/>
                <w:szCs w:val="21"/>
              </w:rPr>
            </w:pPr>
          </w:p>
        </w:tc>
        <w:tc>
          <w:tcPr>
            <w:tcW w:w="1695" w:type="dxa"/>
            <w:noWrap w:val="0"/>
            <w:vAlign w:val="center"/>
          </w:tcPr>
          <w:p w14:paraId="7853703C">
            <w:pPr>
              <w:jc w:val="center"/>
              <w:rPr>
                <w:rFonts w:ascii="宋体" w:hAnsi="宋体"/>
                <w:szCs w:val="21"/>
              </w:rPr>
            </w:pPr>
          </w:p>
        </w:tc>
      </w:tr>
      <w:tr w14:paraId="6B6A7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5089" w:type="dxa"/>
            <w:gridSpan w:val="6"/>
            <w:noWrap w:val="0"/>
            <w:vAlign w:val="center"/>
          </w:tcPr>
          <w:p w14:paraId="1F669BE0">
            <w:pPr>
              <w:jc w:val="center"/>
              <w:rPr>
                <w:rFonts w:ascii="宋体" w:hAnsi="宋体"/>
                <w:szCs w:val="21"/>
              </w:rPr>
            </w:pPr>
            <w:r>
              <w:rPr>
                <w:rFonts w:hint="eastAsia" w:ascii="宋体" w:hAnsi="宋体"/>
                <w:szCs w:val="21"/>
              </w:rPr>
              <w:t>合             计</w:t>
            </w:r>
          </w:p>
        </w:tc>
        <w:tc>
          <w:tcPr>
            <w:tcW w:w="1695" w:type="dxa"/>
            <w:noWrap w:val="0"/>
            <w:vAlign w:val="center"/>
          </w:tcPr>
          <w:p w14:paraId="573F77EA">
            <w:pPr>
              <w:jc w:val="center"/>
              <w:rPr>
                <w:rFonts w:ascii="宋体" w:hAnsi="宋体"/>
                <w:szCs w:val="21"/>
              </w:rPr>
            </w:pPr>
            <w:r>
              <w:rPr>
                <w:rFonts w:hint="eastAsia" w:ascii="宋体" w:hAnsi="宋体"/>
                <w:szCs w:val="21"/>
              </w:rPr>
              <w:t>1.00</w:t>
            </w:r>
          </w:p>
        </w:tc>
        <w:tc>
          <w:tcPr>
            <w:tcW w:w="1695" w:type="dxa"/>
            <w:noWrap w:val="0"/>
            <w:vAlign w:val="center"/>
          </w:tcPr>
          <w:p w14:paraId="651BFC9F">
            <w:pPr>
              <w:jc w:val="center"/>
              <w:rPr>
                <w:rFonts w:ascii="宋体" w:hAnsi="宋体"/>
                <w:szCs w:val="21"/>
              </w:rPr>
            </w:pPr>
          </w:p>
        </w:tc>
      </w:tr>
    </w:tbl>
    <w:p w14:paraId="0180ED11">
      <w:pPr>
        <w:spacing w:before="120" w:beforeLines="50"/>
        <w:rPr>
          <w:rFonts w:ascii="黑体" w:hAnsi="宋体" w:eastAsia="黑体"/>
          <w:szCs w:val="21"/>
        </w:rPr>
      </w:pPr>
    </w:p>
    <w:p w14:paraId="67127D6B">
      <w:pPr>
        <w:spacing w:before="120" w:beforeLines="50"/>
        <w:rPr>
          <w:rFonts w:ascii="黑体" w:hAnsi="宋体" w:eastAsia="黑体"/>
          <w:szCs w:val="21"/>
        </w:rPr>
      </w:pPr>
    </w:p>
    <w:p w14:paraId="6D6637DF">
      <w:pPr>
        <w:spacing w:before="120" w:beforeLines="50"/>
        <w:ind w:left="630" w:hanging="630" w:hangingChars="300"/>
        <w:rPr>
          <w:rFonts w:ascii="宋体" w:hAnsi="宋体"/>
          <w:szCs w:val="21"/>
        </w:rPr>
      </w:pPr>
      <w:r>
        <w:rPr>
          <w:rFonts w:hint="eastAsia" w:ascii="宋体" w:hAnsi="宋体"/>
          <w:szCs w:val="21"/>
        </w:rPr>
        <w:t>备注：专用合同条款约定采用价格指数法进行价格调整时适用本表。表中除“投标人建议值”由投标人结合其投标报价情况选择填写外，其余均由招标人在招标文件发出前填写。</w:t>
      </w:r>
    </w:p>
    <w:p w14:paraId="1C469F07">
      <w:pPr>
        <w:spacing w:line="400" w:lineRule="exact"/>
      </w:pPr>
      <w:r>
        <w:rPr>
          <w:rFonts w:ascii="宋体" w:hAnsi="宋体"/>
          <w:b/>
          <w:szCs w:val="21"/>
        </w:rPr>
        <w:br w:type="page"/>
      </w:r>
    </w:p>
    <w:bookmarkEnd w:id="2957"/>
    <w:bookmarkEnd w:id="2958"/>
    <w:bookmarkEnd w:id="2959"/>
    <w:p w14:paraId="7EE2E6B6">
      <w:pPr>
        <w:pStyle w:val="34"/>
        <w:keepNext/>
        <w:keepLines/>
        <w:pageBreakBefore w:val="0"/>
        <w:widowControl w:val="0"/>
        <w:kinsoku/>
        <w:wordWrap/>
        <w:overflowPunct/>
        <w:topLinePunct w:val="0"/>
        <w:autoSpaceDE/>
        <w:autoSpaceDN/>
        <w:bidi w:val="0"/>
        <w:adjustRightInd w:val="0"/>
        <w:snapToGrid w:val="0"/>
        <w:spacing w:before="0" w:line="360" w:lineRule="auto"/>
        <w:jc w:val="center"/>
        <w:textAlignment w:val="auto"/>
        <w:outlineLvl w:val="1"/>
        <w:rPr>
          <w:rFonts w:hint="eastAsia" w:ascii="Times New Roman" w:hAnsi="Times New Roman" w:eastAsia="宋体" w:cs="Times New Roman"/>
          <w:b/>
          <w:bCs/>
        </w:rPr>
      </w:pPr>
      <w:bookmarkStart w:id="3036" w:name="_Toc279401965"/>
      <w:bookmarkStart w:id="3037" w:name="_Toc5979"/>
      <w:bookmarkStart w:id="3038" w:name="_Toc5785"/>
      <w:bookmarkStart w:id="3039" w:name="_Toc323220044"/>
      <w:bookmarkStart w:id="3040" w:name="_Toc12436"/>
      <w:bookmarkStart w:id="3041" w:name="_Toc12306"/>
      <w:bookmarkStart w:id="3042" w:name="_Toc28776"/>
      <w:bookmarkStart w:id="3043" w:name="_Toc336192495"/>
      <w:bookmarkStart w:id="3044" w:name="_Toc11473"/>
      <w:bookmarkStart w:id="3045" w:name="_Toc428984353"/>
      <w:bookmarkStart w:id="3046" w:name="_Toc325129579"/>
      <w:bookmarkStart w:id="3047" w:name="_Toc921265439"/>
      <w:bookmarkStart w:id="3048" w:name="_Toc288066309"/>
      <w:bookmarkStart w:id="3049" w:name="_Toc380568806"/>
      <w:bookmarkStart w:id="3050" w:name="_Toc336192587"/>
      <w:r>
        <w:rPr>
          <w:rFonts w:hint="eastAsia" w:ascii="Times New Roman" w:hAnsi="Times New Roman" w:eastAsia="宋体" w:cs="Times New Roman"/>
          <w:b/>
          <w:bCs/>
        </w:rPr>
        <w:t>二、法定代表人身份证明</w:t>
      </w:r>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p>
    <w:p w14:paraId="783F0CC5">
      <w:pPr>
        <w:spacing w:line="360" w:lineRule="auto"/>
        <w:rPr>
          <w:szCs w:val="21"/>
        </w:rPr>
      </w:pPr>
    </w:p>
    <w:p w14:paraId="67589BA3">
      <w:pPr>
        <w:spacing w:line="600" w:lineRule="exact"/>
        <w:ind w:firstLine="420" w:firstLineChars="200"/>
        <w:rPr>
          <w:szCs w:val="21"/>
          <w:u w:val="single"/>
        </w:rPr>
      </w:pPr>
      <w:r>
        <w:rPr>
          <w:szCs w:val="21"/>
        </w:rPr>
        <w:t>投标人名称：</w:t>
      </w:r>
      <w:r>
        <w:rPr>
          <w:szCs w:val="21"/>
          <w:u w:val="single"/>
        </w:rPr>
        <w:t xml:space="preserve">                            </w:t>
      </w:r>
    </w:p>
    <w:p w14:paraId="552F4A1D">
      <w:pPr>
        <w:spacing w:line="600" w:lineRule="exact"/>
        <w:ind w:firstLine="420" w:firstLineChars="200"/>
        <w:rPr>
          <w:szCs w:val="21"/>
          <w:u w:val="single"/>
        </w:rPr>
      </w:pPr>
      <w:r>
        <w:rPr>
          <w:szCs w:val="21"/>
        </w:rPr>
        <w:t>单位性质：</w:t>
      </w:r>
      <w:r>
        <w:rPr>
          <w:szCs w:val="21"/>
          <w:u w:val="single"/>
        </w:rPr>
        <w:t xml:space="preserve">                               </w:t>
      </w:r>
    </w:p>
    <w:p w14:paraId="3E1EFBEB">
      <w:pPr>
        <w:spacing w:line="600" w:lineRule="exact"/>
        <w:ind w:firstLine="420" w:firstLineChars="200"/>
        <w:rPr>
          <w:szCs w:val="21"/>
        </w:rPr>
      </w:pPr>
      <w:r>
        <w:rPr>
          <w:szCs w:val="21"/>
        </w:rPr>
        <w:t>地址：</w:t>
      </w:r>
      <w:r>
        <w:rPr>
          <w:szCs w:val="21"/>
          <w:u w:val="single"/>
        </w:rPr>
        <w:t xml:space="preserve">                                  </w:t>
      </w:r>
      <w:r>
        <w:rPr>
          <w:szCs w:val="21"/>
        </w:rPr>
        <w:t xml:space="preserve"> </w:t>
      </w:r>
    </w:p>
    <w:p w14:paraId="0CE433C7">
      <w:pPr>
        <w:spacing w:line="600" w:lineRule="exact"/>
        <w:ind w:firstLine="420" w:firstLineChars="200"/>
        <w:rPr>
          <w:szCs w:val="21"/>
        </w:rPr>
      </w:pPr>
      <w:r>
        <w:rPr>
          <w:szCs w:val="21"/>
        </w:rPr>
        <w:t>成立时间：</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 xml:space="preserve"> 日 </w:t>
      </w:r>
    </w:p>
    <w:p w14:paraId="0D591248">
      <w:pPr>
        <w:spacing w:line="600" w:lineRule="exact"/>
        <w:ind w:firstLine="420" w:firstLineChars="200"/>
        <w:rPr>
          <w:szCs w:val="21"/>
        </w:rPr>
      </w:pPr>
      <w:r>
        <w:rPr>
          <w:szCs w:val="21"/>
        </w:rPr>
        <w:t>经营期限：</w:t>
      </w:r>
      <w:r>
        <w:rPr>
          <w:szCs w:val="21"/>
          <w:u w:val="single"/>
        </w:rPr>
        <w:t xml:space="preserve">                                  </w:t>
      </w:r>
      <w:r>
        <w:rPr>
          <w:szCs w:val="21"/>
        </w:rPr>
        <w:t xml:space="preserve">                           </w:t>
      </w:r>
    </w:p>
    <w:p w14:paraId="7D40F097">
      <w:pPr>
        <w:spacing w:line="440" w:lineRule="exact"/>
        <w:ind w:firstLine="420" w:firstLineChars="200"/>
        <w:rPr>
          <w:szCs w:val="21"/>
        </w:rPr>
      </w:pPr>
      <w:r>
        <w:rPr>
          <w:szCs w:val="21"/>
        </w:rPr>
        <w:t>姓名：</w:t>
      </w:r>
      <w:r>
        <w:rPr>
          <w:szCs w:val="21"/>
          <w:u w:val="single"/>
        </w:rPr>
        <w:t xml:space="preserve">           </w:t>
      </w:r>
      <w:r>
        <w:rPr>
          <w:szCs w:val="21"/>
        </w:rPr>
        <w:t xml:space="preserve"> 性别：</w:t>
      </w:r>
      <w:r>
        <w:rPr>
          <w:szCs w:val="21"/>
          <w:u w:val="single"/>
        </w:rPr>
        <w:t xml:space="preserve"> </w:t>
      </w:r>
      <w:r>
        <w:rPr>
          <w:rFonts w:hint="eastAsia"/>
          <w:szCs w:val="21"/>
          <w:u w:val="single"/>
        </w:rPr>
        <w:t xml:space="preserve">        </w:t>
      </w:r>
      <w:r>
        <w:rPr>
          <w:szCs w:val="21"/>
          <w:u w:val="single"/>
        </w:rPr>
        <w:t xml:space="preserve">    </w:t>
      </w:r>
      <w:r>
        <w:rPr>
          <w:szCs w:val="21"/>
        </w:rPr>
        <w:t xml:space="preserve"> </w:t>
      </w:r>
    </w:p>
    <w:p w14:paraId="1B601D84">
      <w:pPr>
        <w:spacing w:line="440" w:lineRule="exact"/>
        <w:ind w:firstLine="420" w:firstLineChars="200"/>
        <w:rPr>
          <w:rFonts w:ascii="宋体" w:hAnsi="宋体"/>
          <w:szCs w:val="21"/>
          <w:u w:val="single"/>
        </w:rPr>
      </w:pPr>
      <w:r>
        <w:rPr>
          <w:szCs w:val="21"/>
        </w:rPr>
        <w:t>年龄：</w:t>
      </w:r>
      <w:r>
        <w:rPr>
          <w:szCs w:val="21"/>
          <w:u w:val="single"/>
        </w:rPr>
        <w:t xml:space="preserve">    </w:t>
      </w:r>
      <w:r>
        <w:rPr>
          <w:rFonts w:hint="eastAsia"/>
          <w:szCs w:val="21"/>
          <w:u w:val="single"/>
        </w:rPr>
        <w:t xml:space="preserve">      </w:t>
      </w:r>
      <w:r>
        <w:rPr>
          <w:szCs w:val="21"/>
          <w:u w:val="single"/>
        </w:rPr>
        <w:t xml:space="preserve"> </w:t>
      </w:r>
      <w:r>
        <w:rPr>
          <w:szCs w:val="21"/>
        </w:rPr>
        <w:t xml:space="preserve"> </w:t>
      </w:r>
      <w:r>
        <w:rPr>
          <w:rFonts w:ascii="宋体" w:hAnsi="宋体"/>
          <w:szCs w:val="21"/>
        </w:rPr>
        <w:t>职务：</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14:paraId="0219ACD3">
      <w:pPr>
        <w:spacing w:line="440" w:lineRule="exact"/>
        <w:ind w:firstLine="420" w:firstLineChars="200"/>
        <w:rPr>
          <w:szCs w:val="21"/>
        </w:rPr>
      </w:pPr>
      <w:r>
        <w:rPr>
          <w:szCs w:val="21"/>
        </w:rPr>
        <w:t>系</w:t>
      </w:r>
      <w:r>
        <w:rPr>
          <w:szCs w:val="21"/>
          <w:u w:val="single"/>
        </w:rPr>
        <w:t xml:space="preserve">       </w:t>
      </w:r>
      <w:r>
        <w:rPr>
          <w:rFonts w:hint="eastAsia"/>
          <w:szCs w:val="21"/>
          <w:u w:val="single"/>
        </w:rPr>
        <w:t xml:space="preserve">               </w:t>
      </w:r>
      <w:r>
        <w:rPr>
          <w:szCs w:val="21"/>
          <w:u w:val="single"/>
        </w:rPr>
        <w:t>（投标人名称）</w:t>
      </w:r>
      <w:r>
        <w:rPr>
          <w:szCs w:val="21"/>
        </w:rPr>
        <w:t>的法定代表人。</w:t>
      </w:r>
    </w:p>
    <w:p w14:paraId="628D3865">
      <w:pPr>
        <w:spacing w:line="600" w:lineRule="exact"/>
        <w:ind w:firstLine="420" w:firstLineChars="200"/>
        <w:rPr>
          <w:szCs w:val="21"/>
        </w:rPr>
      </w:pPr>
      <w:r>
        <w:rPr>
          <w:szCs w:val="21"/>
        </w:rPr>
        <w:t>特此证明。</w:t>
      </w:r>
    </w:p>
    <w:p w14:paraId="6B105427">
      <w:pPr>
        <w:spacing w:line="600" w:lineRule="exact"/>
        <w:ind w:firstLine="840" w:firstLineChars="400"/>
        <w:rPr>
          <w:rFonts w:ascii="宋体" w:hAnsi="宋体"/>
          <w:bCs/>
          <w:szCs w:val="21"/>
        </w:rPr>
      </w:pPr>
    </w:p>
    <w:p w14:paraId="64377F4A">
      <w:pPr>
        <w:spacing w:line="600" w:lineRule="exact"/>
        <w:ind w:firstLine="420" w:firstLineChars="200"/>
        <w:rPr>
          <w:szCs w:val="21"/>
        </w:rPr>
      </w:pPr>
    </w:p>
    <w:p w14:paraId="4239E70B">
      <w:pPr>
        <w:spacing w:line="600" w:lineRule="exact"/>
        <w:rPr>
          <w:szCs w:val="21"/>
        </w:rPr>
      </w:pPr>
      <w:r>
        <w:rPr>
          <w:szCs w:val="21"/>
        </w:rPr>
        <w:t xml:space="preserve"> </w:t>
      </w:r>
    </w:p>
    <w:p w14:paraId="2853CD4B">
      <w:pPr>
        <w:spacing w:line="600" w:lineRule="exact"/>
        <w:rPr>
          <w:szCs w:val="21"/>
        </w:rPr>
      </w:pPr>
      <w:r>
        <w:rPr>
          <w:szCs w:val="21"/>
        </w:rPr>
        <w:t xml:space="preserve">                             </w:t>
      </w:r>
      <w:r>
        <w:rPr>
          <w:rFonts w:hint="eastAsia"/>
          <w:szCs w:val="21"/>
        </w:rPr>
        <w:t xml:space="preserve">         </w:t>
      </w:r>
      <w:r>
        <w:rPr>
          <w:szCs w:val="21"/>
        </w:rPr>
        <w:t xml:space="preserve"> 投标人：</w:t>
      </w:r>
      <w:r>
        <w:rPr>
          <w:szCs w:val="21"/>
          <w:u w:val="single"/>
        </w:rPr>
        <w:t xml:space="preserve">               </w:t>
      </w:r>
      <w:r>
        <w:rPr>
          <w:szCs w:val="21"/>
        </w:rPr>
        <w:t>（盖</w:t>
      </w:r>
      <w:r>
        <w:rPr>
          <w:rFonts w:hint="eastAsia"/>
          <w:szCs w:val="21"/>
        </w:rPr>
        <w:t>单位</w:t>
      </w:r>
      <w:r>
        <w:rPr>
          <w:szCs w:val="21"/>
        </w:rPr>
        <w:t xml:space="preserve">章） </w:t>
      </w:r>
    </w:p>
    <w:p w14:paraId="4F40A4C7">
      <w:pPr>
        <w:spacing w:line="600" w:lineRule="exact"/>
        <w:ind w:firstLine="4095" w:firstLineChars="1950"/>
        <w:rPr>
          <w:szCs w:val="21"/>
        </w:rPr>
      </w:pPr>
      <w:r>
        <w:rPr>
          <w:szCs w:val="21"/>
        </w:rPr>
        <w:t>日 期：</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p w14:paraId="115C740D">
      <w:pPr>
        <w:spacing w:line="360" w:lineRule="auto"/>
        <w:rPr>
          <w:szCs w:val="21"/>
        </w:rPr>
      </w:pPr>
    </w:p>
    <w:p w14:paraId="15F780DF">
      <w:pPr>
        <w:spacing w:line="360" w:lineRule="auto"/>
        <w:rPr>
          <w:szCs w:val="21"/>
        </w:rPr>
      </w:pPr>
    </w:p>
    <w:p w14:paraId="7D17C471">
      <w:pPr>
        <w:spacing w:line="360" w:lineRule="auto"/>
        <w:rPr>
          <w:rFonts w:ascii="宋体" w:hAnsi="宋体"/>
          <w:bCs/>
          <w:szCs w:val="21"/>
        </w:rPr>
      </w:pPr>
    </w:p>
    <w:p w14:paraId="05B1363C">
      <w:pPr>
        <w:spacing w:line="360" w:lineRule="auto"/>
        <w:rPr>
          <w:szCs w:val="21"/>
        </w:rPr>
      </w:pPr>
    </w:p>
    <w:p w14:paraId="7882C9CA">
      <w:pPr>
        <w:spacing w:line="360" w:lineRule="auto"/>
        <w:rPr>
          <w:szCs w:val="21"/>
        </w:rPr>
      </w:pPr>
    </w:p>
    <w:p w14:paraId="115B7E10">
      <w:pPr>
        <w:spacing w:line="360" w:lineRule="auto"/>
        <w:rPr>
          <w:szCs w:val="21"/>
        </w:rPr>
      </w:pPr>
    </w:p>
    <w:p w14:paraId="315AF3D3">
      <w:pPr>
        <w:spacing w:line="360" w:lineRule="auto"/>
        <w:rPr>
          <w:szCs w:val="21"/>
        </w:rPr>
      </w:pPr>
    </w:p>
    <w:p w14:paraId="53733B64">
      <w:pPr>
        <w:spacing w:line="360" w:lineRule="auto"/>
        <w:rPr>
          <w:szCs w:val="21"/>
        </w:rPr>
      </w:pPr>
    </w:p>
    <w:p w14:paraId="2A8DEF4B">
      <w:pPr>
        <w:spacing w:line="360" w:lineRule="auto"/>
        <w:rPr>
          <w:szCs w:val="21"/>
        </w:rPr>
      </w:pPr>
    </w:p>
    <w:p w14:paraId="0BC2CD4F">
      <w:pPr>
        <w:spacing w:line="360" w:lineRule="auto"/>
        <w:rPr>
          <w:szCs w:val="21"/>
        </w:rPr>
      </w:pPr>
    </w:p>
    <w:p w14:paraId="15F99E38">
      <w:pPr>
        <w:spacing w:line="360" w:lineRule="auto"/>
        <w:rPr>
          <w:szCs w:val="21"/>
        </w:rPr>
      </w:pPr>
    </w:p>
    <w:p w14:paraId="06A18C15">
      <w:pPr>
        <w:spacing w:line="480" w:lineRule="auto"/>
        <w:ind w:right="-158" w:rightChars="-75" w:firstLine="2760" w:firstLineChars="1150"/>
        <w:rPr>
          <w:sz w:val="24"/>
        </w:rPr>
      </w:pPr>
    </w:p>
    <w:p w14:paraId="1A960C71">
      <w:pPr>
        <w:pStyle w:val="34"/>
        <w:keepNext/>
        <w:keepLines/>
        <w:pageBreakBefore w:val="0"/>
        <w:widowControl w:val="0"/>
        <w:kinsoku/>
        <w:wordWrap/>
        <w:overflowPunct/>
        <w:topLinePunct w:val="0"/>
        <w:autoSpaceDE/>
        <w:autoSpaceDN/>
        <w:bidi w:val="0"/>
        <w:adjustRightInd w:val="0"/>
        <w:snapToGrid w:val="0"/>
        <w:spacing w:before="0" w:line="360" w:lineRule="auto"/>
        <w:jc w:val="center"/>
        <w:textAlignment w:val="auto"/>
        <w:outlineLvl w:val="1"/>
        <w:rPr>
          <w:rFonts w:hint="eastAsia" w:ascii="Times New Roman" w:hAnsi="Times New Roman" w:eastAsia="宋体" w:cs="Times New Roman"/>
          <w:b/>
          <w:bCs/>
        </w:rPr>
      </w:pPr>
      <w:bookmarkStart w:id="3051" w:name="_Toc1601"/>
      <w:bookmarkStart w:id="3052" w:name="_Toc40566426"/>
      <w:bookmarkStart w:id="3053" w:name="_Toc22925"/>
      <w:bookmarkStart w:id="3054" w:name="_Toc28529"/>
      <w:bookmarkStart w:id="3055" w:name="_Toc23478"/>
      <w:bookmarkStart w:id="3056" w:name="_Toc10847"/>
      <w:bookmarkStart w:id="3057" w:name="_Toc387753630"/>
      <w:bookmarkStart w:id="3058" w:name="_Toc11965"/>
      <w:bookmarkStart w:id="3059" w:name="_Toc152042582"/>
      <w:bookmarkStart w:id="3060" w:name="_Toc399582915"/>
      <w:bookmarkStart w:id="3061" w:name="_Toc152045793"/>
      <w:bookmarkStart w:id="3062" w:name="_Toc179632813"/>
      <w:bookmarkStart w:id="3063" w:name="_Toc429598763"/>
      <w:r>
        <w:rPr>
          <w:rFonts w:hint="eastAsia" w:ascii="Times New Roman" w:hAnsi="Times New Roman" w:eastAsia="宋体" w:cs="Times New Roman"/>
          <w:b/>
          <w:bCs/>
        </w:rPr>
        <w:t>三、投标保证金</w:t>
      </w:r>
      <w:bookmarkEnd w:id="3051"/>
      <w:bookmarkEnd w:id="3052"/>
    </w:p>
    <w:p w14:paraId="7CCA2095">
      <w:pPr>
        <w:spacing w:line="460" w:lineRule="exact"/>
        <w:ind w:firstLine="6300" w:firstLineChars="3000"/>
        <w:rPr>
          <w:rFonts w:ascii="宋体" w:hAnsi="宋体"/>
          <w:szCs w:val="21"/>
        </w:rPr>
      </w:pPr>
    </w:p>
    <w:p w14:paraId="3F7051D0">
      <w:pPr>
        <w:spacing w:line="460" w:lineRule="exact"/>
        <w:ind w:firstLine="6300" w:firstLineChars="3000"/>
        <w:jc w:val="left"/>
        <w:rPr>
          <w:rFonts w:ascii="宋体" w:hAnsi="宋体"/>
          <w:szCs w:val="21"/>
        </w:rPr>
      </w:pPr>
    </w:p>
    <w:p w14:paraId="24DBA7B8">
      <w:pPr>
        <w:spacing w:line="360" w:lineRule="auto"/>
        <w:ind w:firstLine="525" w:firstLineChars="250"/>
        <w:rPr>
          <w:rFonts w:ascii="宋体" w:hAnsi="宋体"/>
        </w:rPr>
      </w:pPr>
      <w:r>
        <w:rPr>
          <w:rFonts w:hint="eastAsia" w:ascii="宋体" w:hAnsi="宋体"/>
        </w:rPr>
        <w:t>若采用现金或支票，投标人应在此提供汇款凭证的</w:t>
      </w:r>
      <w:r>
        <w:rPr>
          <w:rFonts w:hint="eastAsia" w:ascii="宋体" w:hAnsi="宋体"/>
          <w:szCs w:val="21"/>
        </w:rPr>
        <w:t>扫描</w:t>
      </w:r>
      <w:r>
        <w:rPr>
          <w:rFonts w:hint="eastAsia" w:ascii="宋体" w:hAnsi="宋体"/>
        </w:rPr>
        <w:t>件。</w:t>
      </w:r>
      <w:r>
        <w:rPr>
          <w:rFonts w:ascii="宋体" w:hAnsi="宋体"/>
        </w:rPr>
        <w:t xml:space="preserve"> </w:t>
      </w:r>
    </w:p>
    <w:p w14:paraId="589C2947">
      <w:pPr>
        <w:spacing w:line="360" w:lineRule="auto"/>
        <w:ind w:firstLine="525" w:firstLineChars="250"/>
        <w:rPr>
          <w:rFonts w:ascii="宋体" w:hAnsi="宋体"/>
        </w:rPr>
      </w:pPr>
      <w:r>
        <w:rPr>
          <w:rFonts w:hint="eastAsia" w:ascii="宋体" w:hAnsi="宋体"/>
        </w:rPr>
        <w:t>如采用银行保函，格式如下。</w:t>
      </w:r>
    </w:p>
    <w:p w14:paraId="0DF913BC">
      <w:pPr>
        <w:spacing w:line="360" w:lineRule="auto"/>
        <w:rPr>
          <w:rFonts w:ascii="宋体" w:hAnsi="宋体"/>
        </w:rPr>
      </w:pPr>
    </w:p>
    <w:p w14:paraId="34713683">
      <w:pPr>
        <w:spacing w:line="360" w:lineRule="auto"/>
        <w:rPr>
          <w:rFonts w:ascii="宋体" w:hAnsi="宋体"/>
        </w:rPr>
      </w:pPr>
    </w:p>
    <w:p w14:paraId="2CE29A92">
      <w:pPr>
        <w:spacing w:line="360" w:lineRule="auto"/>
        <w:rPr>
          <w:rFonts w:ascii="宋体" w:hAnsi="宋体"/>
        </w:rPr>
      </w:pPr>
      <w:r>
        <w:rPr>
          <w:rFonts w:ascii="宋体" w:hAnsi="宋体"/>
          <w:u w:val="single"/>
        </w:rPr>
        <w:t xml:space="preserve"> </w:t>
      </w:r>
      <w:r>
        <w:rPr>
          <w:rFonts w:ascii="宋体" w:hAnsi="宋体"/>
          <w:u w:val="single"/>
        </w:rPr>
        <w:tab/>
      </w:r>
      <w:r>
        <w:rPr>
          <w:rFonts w:hint="eastAsia" w:ascii="宋体" w:hAnsi="宋体"/>
          <w:u w:val="single"/>
        </w:rPr>
        <w:t xml:space="preserve">              </w:t>
      </w:r>
      <w:r>
        <w:rPr>
          <w:rFonts w:hint="eastAsia" w:ascii="宋体" w:hAnsi="宋体"/>
        </w:rPr>
        <w:t>（招标人名称）：</w:t>
      </w:r>
    </w:p>
    <w:p w14:paraId="038217CD">
      <w:pPr>
        <w:spacing w:line="360" w:lineRule="auto"/>
        <w:ind w:firstLine="420" w:firstLineChars="200"/>
        <w:rPr>
          <w:rFonts w:ascii="宋体" w:hAnsi="宋体"/>
        </w:rPr>
      </w:pPr>
      <w:r>
        <w:rPr>
          <w:rFonts w:hint="eastAsia" w:ascii="宋体" w:hAnsi="宋体"/>
        </w:rPr>
        <w:t>鉴于</w:t>
      </w:r>
      <w:r>
        <w:rPr>
          <w:rFonts w:hint="eastAsia" w:ascii="宋体" w:hAnsi="宋体"/>
          <w:u w:val="single"/>
        </w:rPr>
        <w:t xml:space="preserve">   </w:t>
      </w:r>
      <w:r>
        <w:rPr>
          <w:rFonts w:ascii="宋体" w:hAnsi="宋体"/>
          <w:u w:val="single"/>
        </w:rPr>
        <w:tab/>
      </w:r>
      <w:r>
        <w:rPr>
          <w:rFonts w:hint="eastAsia" w:ascii="宋体" w:hAnsi="宋体"/>
          <w:u w:val="single"/>
        </w:rPr>
        <w:t xml:space="preserve">                   </w:t>
      </w:r>
      <w:r>
        <w:rPr>
          <w:rFonts w:hint="eastAsia" w:ascii="宋体" w:hAnsi="宋体"/>
        </w:rPr>
        <w:t>（投标人名称）（以下称</w:t>
      </w:r>
      <w:r>
        <w:rPr>
          <w:rFonts w:ascii="宋体" w:hAnsi="宋体"/>
        </w:rPr>
        <w:t>“</w:t>
      </w:r>
      <w:r>
        <w:rPr>
          <w:rFonts w:hint="eastAsia" w:ascii="宋体" w:hAnsi="宋体"/>
        </w:rPr>
        <w:t>投标人</w:t>
      </w:r>
      <w:r>
        <w:rPr>
          <w:rFonts w:ascii="宋体" w:hAnsi="宋体"/>
        </w:rPr>
        <w:t>”</w:t>
      </w:r>
      <w:r>
        <w:rPr>
          <w:rFonts w:hint="eastAsia" w:ascii="宋体" w:hAnsi="宋体"/>
        </w:rPr>
        <w:t xml:space="preserve">）于 </w:t>
      </w:r>
      <w:r>
        <w:rPr>
          <w:rFonts w:ascii="宋体" w:hAnsi="宋体"/>
          <w:u w:val="single"/>
        </w:rPr>
        <w:tab/>
      </w:r>
      <w:r>
        <w:rPr>
          <w:rFonts w:hint="eastAsia" w:ascii="宋体" w:hAnsi="宋体"/>
        </w:rPr>
        <w:t>年</w:t>
      </w:r>
      <w:r>
        <w:rPr>
          <w:rFonts w:ascii="宋体" w:hAnsi="宋体"/>
          <w:u w:val="single"/>
        </w:rPr>
        <w:tab/>
      </w:r>
      <w:r>
        <w:rPr>
          <w:rFonts w:hint="eastAsia" w:ascii="宋体" w:hAnsi="宋体"/>
          <w:u w:val="single"/>
        </w:rPr>
        <w:t xml:space="preserve">   </w:t>
      </w:r>
      <w:r>
        <w:rPr>
          <w:rFonts w:hint="eastAsia" w:ascii="宋体" w:hAnsi="宋体"/>
        </w:rPr>
        <w:t>月</w:t>
      </w:r>
      <w:r>
        <w:rPr>
          <w:rFonts w:ascii="宋体" w:hAnsi="宋体"/>
          <w:u w:val="single"/>
        </w:rPr>
        <w:tab/>
      </w:r>
      <w:r>
        <w:rPr>
          <w:rFonts w:hint="eastAsia" w:ascii="宋体" w:hAnsi="宋体"/>
        </w:rPr>
        <w:t>日参加</w:t>
      </w:r>
      <w:r>
        <w:rPr>
          <w:rFonts w:hint="eastAsia" w:ascii="宋体" w:hAnsi="宋体"/>
          <w:szCs w:val="21"/>
          <w:u w:val="single"/>
        </w:rPr>
        <w:t xml:space="preserve">        </w:t>
      </w:r>
      <w:r>
        <w:rPr>
          <w:rFonts w:ascii="宋体" w:hAnsi="宋体"/>
          <w:szCs w:val="21"/>
        </w:rPr>
        <w:t>（项目名称）</w:t>
      </w:r>
      <w:r>
        <w:rPr>
          <w:rFonts w:hint="eastAsia" w:ascii="宋体" w:hAnsi="宋体"/>
          <w:szCs w:val="21"/>
          <w:u w:val="single"/>
        </w:rPr>
        <w:t xml:space="preserve">     </w:t>
      </w:r>
      <w:r>
        <w:rPr>
          <w:rFonts w:hint="eastAsia" w:ascii="宋体" w:hAnsi="宋体"/>
          <w:szCs w:val="21"/>
        </w:rPr>
        <w:t>（标段名称）施工</w:t>
      </w:r>
      <w:r>
        <w:rPr>
          <w:rFonts w:hint="eastAsia" w:ascii="宋体" w:hAnsi="宋体"/>
        </w:rPr>
        <w:t>的投标，</w:t>
      </w:r>
      <w:r>
        <w:rPr>
          <w:rFonts w:ascii="宋体" w:hAnsi="宋体"/>
        </w:rPr>
        <w:t xml:space="preserve"> </w:t>
      </w:r>
      <w:r>
        <w:rPr>
          <w:rFonts w:ascii="宋体" w:hAnsi="宋体"/>
          <w:u w:val="single"/>
        </w:rPr>
        <w:tab/>
      </w:r>
      <w:r>
        <w:rPr>
          <w:rFonts w:hint="eastAsia" w:ascii="宋体" w:hAnsi="宋体"/>
          <w:u w:val="single"/>
        </w:rPr>
        <w:t xml:space="preserve">       </w:t>
      </w:r>
      <w:r>
        <w:rPr>
          <w:rFonts w:hint="eastAsia" w:ascii="宋体" w:hAnsi="宋体"/>
        </w:rPr>
        <w:t>（担保人名称，以下简称</w:t>
      </w:r>
      <w:r>
        <w:rPr>
          <w:rFonts w:ascii="宋体" w:hAnsi="宋体"/>
        </w:rPr>
        <w:t>“</w:t>
      </w:r>
      <w:r>
        <w:rPr>
          <w:rFonts w:hint="eastAsia" w:ascii="宋体" w:hAnsi="宋体"/>
        </w:rPr>
        <w:t>我方</w:t>
      </w:r>
      <w:r>
        <w:rPr>
          <w:rFonts w:ascii="宋体" w:hAnsi="宋体"/>
        </w:rPr>
        <w:t>”</w:t>
      </w:r>
      <w:r>
        <w:rPr>
          <w:rFonts w:hint="eastAsia" w:ascii="宋体" w:hAnsi="宋体"/>
        </w:rPr>
        <w:t>）无条件地、不可撤销地保证：若投标人在投标有效期内撤销投标文件，中标后无正当理由不与招标人订立合同，在签订合同时向招标人提出附加条件，不按照招标文件要求提交履约保证金，或者发生招标文件明确规定可以不予退还投标保证金的其他情形，我方承担保证责任。收到你方书面通知后，我方在</w:t>
      </w:r>
      <w:r>
        <w:rPr>
          <w:rFonts w:ascii="宋体" w:hAnsi="宋体"/>
        </w:rPr>
        <w:t xml:space="preserve"> 7 </w:t>
      </w:r>
      <w:r>
        <w:rPr>
          <w:rFonts w:hint="eastAsia" w:ascii="宋体" w:hAnsi="宋体"/>
        </w:rPr>
        <w:t>日内向你方无条件支付人民币（大写）</w:t>
      </w:r>
      <w:r>
        <w:rPr>
          <w:rFonts w:ascii="宋体" w:hAnsi="宋体"/>
        </w:rPr>
        <w:t xml:space="preserve"> </w:t>
      </w:r>
      <w:r>
        <w:rPr>
          <w:rFonts w:ascii="宋体" w:hAnsi="宋体"/>
          <w:u w:val="single"/>
        </w:rPr>
        <w:tab/>
      </w:r>
      <w:r>
        <w:rPr>
          <w:rFonts w:hint="eastAsia" w:ascii="宋体" w:hAnsi="宋体"/>
          <w:u w:val="single"/>
        </w:rPr>
        <w:t xml:space="preserve">      </w:t>
      </w:r>
      <w:r>
        <w:rPr>
          <w:rFonts w:hint="eastAsia" w:ascii="宋体" w:hAnsi="宋体"/>
        </w:rPr>
        <w:t>元。</w:t>
      </w:r>
    </w:p>
    <w:p w14:paraId="6FF31DB6">
      <w:pPr>
        <w:spacing w:line="360" w:lineRule="auto"/>
        <w:ind w:firstLine="420" w:firstLineChars="200"/>
        <w:rPr>
          <w:rFonts w:ascii="宋体" w:hAnsi="宋体"/>
        </w:rPr>
      </w:pPr>
      <w:r>
        <w:rPr>
          <w:rFonts w:hint="eastAsia" w:ascii="宋体" w:hAnsi="宋体"/>
        </w:rPr>
        <w:t>本保函在投标有效期内保持有效。要求我方承担保证责任的通知应在投标有效期内送达我方。</w:t>
      </w:r>
    </w:p>
    <w:p w14:paraId="6AE5B652">
      <w:pPr>
        <w:autoSpaceDE w:val="0"/>
        <w:autoSpaceDN w:val="0"/>
        <w:adjustRightInd w:val="0"/>
        <w:spacing w:line="200" w:lineRule="exact"/>
        <w:jc w:val="left"/>
        <w:rPr>
          <w:rFonts w:ascii="宋体" w:hAnsi="宋体" w:cs="微软雅黑"/>
          <w:kern w:val="0"/>
          <w:sz w:val="20"/>
        </w:rPr>
      </w:pPr>
    </w:p>
    <w:p w14:paraId="633911AA">
      <w:pPr>
        <w:autoSpaceDE w:val="0"/>
        <w:autoSpaceDN w:val="0"/>
        <w:adjustRightInd w:val="0"/>
        <w:spacing w:line="200" w:lineRule="exact"/>
        <w:jc w:val="left"/>
        <w:rPr>
          <w:rFonts w:ascii="宋体" w:hAnsi="宋体" w:cs="微软雅黑"/>
          <w:kern w:val="0"/>
          <w:sz w:val="20"/>
        </w:rPr>
      </w:pPr>
    </w:p>
    <w:p w14:paraId="73F3065B">
      <w:pPr>
        <w:autoSpaceDE w:val="0"/>
        <w:autoSpaceDN w:val="0"/>
        <w:adjustRightInd w:val="0"/>
        <w:spacing w:line="200" w:lineRule="exact"/>
        <w:jc w:val="left"/>
        <w:rPr>
          <w:rFonts w:ascii="宋体" w:hAnsi="宋体" w:cs="微软雅黑"/>
          <w:kern w:val="0"/>
          <w:sz w:val="20"/>
        </w:rPr>
      </w:pPr>
    </w:p>
    <w:p w14:paraId="3BCAA53D">
      <w:pPr>
        <w:autoSpaceDE w:val="0"/>
        <w:autoSpaceDN w:val="0"/>
        <w:adjustRightInd w:val="0"/>
        <w:spacing w:line="200" w:lineRule="exact"/>
        <w:jc w:val="left"/>
        <w:rPr>
          <w:rFonts w:ascii="宋体" w:hAnsi="宋体" w:cs="微软雅黑"/>
          <w:kern w:val="0"/>
          <w:sz w:val="20"/>
        </w:rPr>
      </w:pPr>
    </w:p>
    <w:p w14:paraId="21A3DE39">
      <w:pPr>
        <w:autoSpaceDE w:val="0"/>
        <w:autoSpaceDN w:val="0"/>
        <w:adjustRightInd w:val="0"/>
        <w:spacing w:line="200" w:lineRule="exact"/>
        <w:jc w:val="left"/>
        <w:rPr>
          <w:rFonts w:ascii="宋体" w:hAnsi="宋体" w:cs="微软雅黑"/>
          <w:kern w:val="0"/>
          <w:sz w:val="20"/>
        </w:rPr>
      </w:pPr>
    </w:p>
    <w:p w14:paraId="4BD92EFA">
      <w:pPr>
        <w:autoSpaceDE w:val="0"/>
        <w:autoSpaceDN w:val="0"/>
        <w:adjustRightInd w:val="0"/>
        <w:spacing w:line="200" w:lineRule="exact"/>
        <w:jc w:val="left"/>
        <w:rPr>
          <w:rFonts w:ascii="宋体" w:hAnsi="宋体" w:cs="微软雅黑"/>
          <w:kern w:val="0"/>
          <w:sz w:val="20"/>
        </w:rPr>
      </w:pPr>
    </w:p>
    <w:p w14:paraId="3C116618">
      <w:pPr>
        <w:autoSpaceDE w:val="0"/>
        <w:autoSpaceDN w:val="0"/>
        <w:adjustRightInd w:val="0"/>
        <w:spacing w:line="240" w:lineRule="exact"/>
        <w:jc w:val="left"/>
        <w:rPr>
          <w:rFonts w:ascii="宋体" w:hAnsi="宋体" w:cs="微软雅黑"/>
          <w:kern w:val="0"/>
          <w:sz w:val="24"/>
        </w:rPr>
      </w:pPr>
    </w:p>
    <w:p w14:paraId="4310E328">
      <w:pPr>
        <w:spacing w:line="360" w:lineRule="auto"/>
        <w:ind w:right="420" w:firstLine="3150" w:firstLineChars="1500"/>
        <w:rPr>
          <w:rFonts w:ascii="宋体" w:hAnsi="宋体"/>
        </w:rPr>
      </w:pPr>
      <w:r>
        <w:rPr>
          <w:rFonts w:hint="eastAsia" w:ascii="宋体" w:hAnsi="宋体"/>
        </w:rPr>
        <w:t>担保人名称：</w:t>
      </w:r>
      <w:r>
        <w:rPr>
          <w:rFonts w:hint="eastAsia" w:ascii="宋体" w:hAnsi="宋体"/>
          <w:u w:val="single"/>
        </w:rPr>
        <w:t xml:space="preserve">                            </w:t>
      </w:r>
      <w:r>
        <w:rPr>
          <w:rFonts w:hint="eastAsia" w:ascii="宋体" w:hAnsi="宋体"/>
        </w:rPr>
        <w:t>（盖单位章）</w:t>
      </w:r>
    </w:p>
    <w:p w14:paraId="0EDA6304">
      <w:pPr>
        <w:spacing w:line="360" w:lineRule="auto"/>
        <w:ind w:right="525"/>
        <w:jc w:val="right"/>
        <w:rPr>
          <w:rFonts w:ascii="宋体" w:hAnsi="宋体"/>
        </w:rPr>
      </w:pPr>
      <w:r>
        <w:rPr>
          <w:rFonts w:hint="eastAsia" w:ascii="宋体" w:hAnsi="宋体"/>
        </w:rPr>
        <w:t>法定代</w:t>
      </w:r>
      <w:r>
        <w:rPr>
          <w:rFonts w:hint="eastAsia" w:ascii="宋体" w:hAnsi="宋体" w:cs="微软雅黑"/>
          <w:kern w:val="0"/>
          <w:szCs w:val="21"/>
        </w:rPr>
        <w:t>表人（单位负责人）或委托代理</w:t>
      </w:r>
      <w:r>
        <w:rPr>
          <w:rFonts w:hint="eastAsia" w:ascii="宋体" w:hAnsi="宋体" w:cs="微软雅黑"/>
          <w:spacing w:val="-2"/>
          <w:kern w:val="0"/>
          <w:position w:val="-2"/>
          <w:szCs w:val="21"/>
        </w:rPr>
        <w:t>人</w:t>
      </w:r>
      <w:r>
        <w:rPr>
          <w:rFonts w:hint="eastAsia" w:ascii="宋体" w:hAnsi="宋体"/>
        </w:rPr>
        <w:t>：</w:t>
      </w:r>
      <w:r>
        <w:rPr>
          <w:rFonts w:hint="eastAsia" w:ascii="宋体" w:hAnsi="宋体"/>
          <w:u w:val="single"/>
        </w:rPr>
        <w:t xml:space="preserve">      </w:t>
      </w:r>
      <w:r>
        <w:rPr>
          <w:rFonts w:hint="eastAsia" w:ascii="宋体" w:hAnsi="宋体"/>
        </w:rPr>
        <w:t>（签字）</w:t>
      </w:r>
    </w:p>
    <w:p w14:paraId="1877A182">
      <w:pPr>
        <w:spacing w:line="360" w:lineRule="auto"/>
        <w:ind w:right="630" w:firstLine="3150" w:firstLineChars="1500"/>
        <w:rPr>
          <w:rFonts w:ascii="宋体" w:hAnsi="宋体"/>
        </w:rPr>
      </w:pPr>
      <w:r>
        <w:rPr>
          <w:rFonts w:hint="eastAsia" w:ascii="宋体" w:hAnsi="宋体"/>
        </w:rPr>
        <w:t>地    址：</w:t>
      </w:r>
      <w:r>
        <w:rPr>
          <w:rFonts w:hint="eastAsia" w:ascii="宋体" w:hAnsi="宋体"/>
          <w:u w:val="single"/>
        </w:rPr>
        <w:t xml:space="preserve">                                        </w:t>
      </w:r>
    </w:p>
    <w:p w14:paraId="5038954E">
      <w:pPr>
        <w:spacing w:line="360" w:lineRule="auto"/>
        <w:ind w:right="420" w:firstLine="3150" w:firstLineChars="1500"/>
        <w:rPr>
          <w:rFonts w:ascii="宋体" w:hAnsi="宋体"/>
        </w:rPr>
      </w:pPr>
      <w:r>
        <w:rPr>
          <w:rFonts w:hint="eastAsia" w:ascii="宋体" w:hAnsi="宋体"/>
        </w:rPr>
        <w:t>邮政编码：</w:t>
      </w:r>
      <w:r>
        <w:rPr>
          <w:rFonts w:hint="eastAsia" w:ascii="宋体" w:hAnsi="宋体"/>
          <w:u w:val="single"/>
        </w:rPr>
        <w:t xml:space="preserve">                                       </w:t>
      </w:r>
      <w:r>
        <w:rPr>
          <w:rFonts w:hint="eastAsia" w:ascii="宋体" w:hAnsi="宋体"/>
        </w:rPr>
        <w:t xml:space="preserve"> </w:t>
      </w:r>
    </w:p>
    <w:p w14:paraId="6CE27283">
      <w:pPr>
        <w:spacing w:line="360" w:lineRule="auto"/>
        <w:ind w:right="420" w:firstLine="3150" w:firstLineChars="1500"/>
        <w:rPr>
          <w:rFonts w:ascii="宋体" w:hAnsi="宋体"/>
        </w:rPr>
      </w:pPr>
      <w:r>
        <w:rPr>
          <w:rFonts w:hint="eastAsia" w:ascii="宋体" w:hAnsi="宋体"/>
        </w:rPr>
        <w:t>电    话：</w:t>
      </w:r>
      <w:r>
        <w:rPr>
          <w:rFonts w:hint="eastAsia" w:ascii="宋体" w:hAnsi="宋体"/>
          <w:u w:val="single"/>
        </w:rPr>
        <w:t xml:space="preserve">                                       </w:t>
      </w:r>
      <w:r>
        <w:rPr>
          <w:rFonts w:hint="eastAsia" w:ascii="宋体" w:hAnsi="宋体"/>
        </w:rPr>
        <w:t xml:space="preserve"> </w:t>
      </w:r>
    </w:p>
    <w:p w14:paraId="42215765">
      <w:pPr>
        <w:spacing w:line="360" w:lineRule="auto"/>
        <w:ind w:right="420" w:firstLine="3150" w:firstLineChars="1500"/>
        <w:rPr>
          <w:rFonts w:ascii="宋体" w:hAnsi="宋体"/>
        </w:rPr>
      </w:pPr>
      <w:r>
        <w:rPr>
          <w:rFonts w:hint="eastAsia" w:ascii="宋体" w:hAnsi="宋体"/>
        </w:rPr>
        <w:t>传    真：</w:t>
      </w:r>
      <w:r>
        <w:rPr>
          <w:rFonts w:hint="eastAsia" w:ascii="宋体" w:hAnsi="宋体"/>
          <w:u w:val="single"/>
        </w:rPr>
        <w:t xml:space="preserve">                                       </w:t>
      </w:r>
      <w:r>
        <w:rPr>
          <w:rFonts w:hint="eastAsia" w:ascii="宋体" w:hAnsi="宋体"/>
        </w:rPr>
        <w:t xml:space="preserve"> </w:t>
      </w:r>
    </w:p>
    <w:p w14:paraId="22DC89E8">
      <w:pPr>
        <w:spacing w:line="360" w:lineRule="auto"/>
        <w:jc w:val="right"/>
        <w:rPr>
          <w:rFonts w:ascii="宋体" w:hAnsi="宋体"/>
        </w:rPr>
      </w:pPr>
    </w:p>
    <w:p w14:paraId="0A136409">
      <w:pPr>
        <w:spacing w:line="360" w:lineRule="auto"/>
        <w:ind w:right="420" w:firstLine="435"/>
        <w:jc w:val="center"/>
        <w:rPr>
          <w:rFonts w:ascii="宋体" w:hAnsi="宋体"/>
        </w:rPr>
      </w:pPr>
      <w:r>
        <w:rPr>
          <w:rFonts w:hint="eastAsia" w:ascii="宋体" w:hAnsi="宋体"/>
        </w:rPr>
        <w:t xml:space="preserve">                                    _____年_____月_____日</w:t>
      </w:r>
    </w:p>
    <w:bookmarkEnd w:id="3053"/>
    <w:bookmarkEnd w:id="3054"/>
    <w:bookmarkEnd w:id="3055"/>
    <w:bookmarkEnd w:id="3056"/>
    <w:bookmarkEnd w:id="3057"/>
    <w:bookmarkEnd w:id="3058"/>
    <w:bookmarkEnd w:id="3059"/>
    <w:bookmarkEnd w:id="3060"/>
    <w:bookmarkEnd w:id="3061"/>
    <w:bookmarkEnd w:id="3062"/>
    <w:bookmarkEnd w:id="3063"/>
    <w:p w14:paraId="5DF7A0E4">
      <w:pPr>
        <w:spacing w:line="400" w:lineRule="exact"/>
        <w:ind w:left="840" w:leftChars="300" w:hanging="210" w:hangingChars="100"/>
        <w:rPr>
          <w:rFonts w:ascii="宋体" w:hAnsi="宋体"/>
          <w:szCs w:val="21"/>
        </w:rPr>
      </w:pPr>
    </w:p>
    <w:p w14:paraId="730B299B">
      <w:pPr>
        <w:pStyle w:val="2"/>
        <w:keepNext w:val="0"/>
        <w:keepLines w:val="0"/>
        <w:pageBreakBefore w:val="0"/>
        <w:widowControl w:val="0"/>
        <w:kinsoku/>
        <w:wordWrap/>
        <w:overflowPunct/>
        <w:topLinePunct w:val="0"/>
        <w:autoSpaceDE/>
        <w:autoSpaceDN/>
        <w:bidi w:val="0"/>
        <w:adjustRightInd/>
        <w:snapToGrid/>
        <w:textAlignment w:val="auto"/>
        <w:outlineLvl w:val="9"/>
      </w:pPr>
    </w:p>
    <w:p w14:paraId="40904035">
      <w:pPr>
        <w:keepNext w:val="0"/>
        <w:keepLines w:val="0"/>
        <w:pageBreakBefore w:val="0"/>
        <w:widowControl w:val="0"/>
        <w:kinsoku/>
        <w:wordWrap/>
        <w:overflowPunct/>
        <w:topLinePunct w:val="0"/>
        <w:autoSpaceDE/>
        <w:autoSpaceDN/>
        <w:bidi w:val="0"/>
        <w:adjustRightInd/>
        <w:snapToGrid/>
        <w:textAlignment w:val="auto"/>
        <w:outlineLvl w:val="9"/>
      </w:pPr>
    </w:p>
    <w:p w14:paraId="19C06AFF">
      <w:pPr>
        <w:pStyle w:val="2"/>
        <w:keepNext w:val="0"/>
        <w:keepLines w:val="0"/>
        <w:pageBreakBefore w:val="0"/>
        <w:widowControl w:val="0"/>
        <w:kinsoku/>
        <w:wordWrap/>
        <w:overflowPunct/>
        <w:topLinePunct w:val="0"/>
        <w:autoSpaceDE/>
        <w:autoSpaceDN/>
        <w:bidi w:val="0"/>
        <w:adjustRightInd/>
        <w:snapToGrid/>
        <w:textAlignment w:val="auto"/>
        <w:outlineLvl w:val="9"/>
      </w:pPr>
    </w:p>
    <w:p w14:paraId="574CA261">
      <w:pPr>
        <w:pStyle w:val="2"/>
        <w:keepNext w:val="0"/>
        <w:keepLines w:val="0"/>
        <w:pageBreakBefore w:val="0"/>
        <w:widowControl w:val="0"/>
        <w:kinsoku/>
        <w:wordWrap/>
        <w:overflowPunct/>
        <w:topLinePunct w:val="0"/>
        <w:autoSpaceDE/>
        <w:autoSpaceDN/>
        <w:bidi w:val="0"/>
        <w:adjustRightInd/>
        <w:snapToGrid/>
        <w:textAlignment w:val="auto"/>
        <w:outlineLvl w:val="9"/>
        <w:rPr>
          <w:rFonts w:hint="eastAsia"/>
        </w:rPr>
      </w:pPr>
    </w:p>
    <w:p w14:paraId="02F0013D">
      <w:pPr>
        <w:pStyle w:val="34"/>
        <w:keepNext/>
        <w:keepLines/>
        <w:pageBreakBefore w:val="0"/>
        <w:widowControl w:val="0"/>
        <w:kinsoku/>
        <w:wordWrap/>
        <w:overflowPunct/>
        <w:topLinePunct w:val="0"/>
        <w:autoSpaceDE/>
        <w:autoSpaceDN/>
        <w:bidi w:val="0"/>
        <w:adjustRightInd w:val="0"/>
        <w:snapToGrid w:val="0"/>
        <w:spacing w:before="0" w:line="360" w:lineRule="auto"/>
        <w:jc w:val="center"/>
        <w:textAlignment w:val="auto"/>
        <w:outlineLvl w:val="1"/>
        <w:rPr>
          <w:rFonts w:hint="eastAsia" w:ascii="Times New Roman" w:hAnsi="Times New Roman" w:eastAsia="宋体" w:cs="Times New Roman"/>
          <w:b/>
          <w:bCs/>
        </w:rPr>
      </w:pPr>
      <w:bookmarkStart w:id="3064" w:name="_Toc426496240"/>
      <w:bookmarkStart w:id="3065" w:name="_Toc12593"/>
      <w:bookmarkStart w:id="3066" w:name="_Toc429598764"/>
      <w:bookmarkStart w:id="3067" w:name="_Toc2628"/>
      <w:bookmarkStart w:id="3068" w:name="_Toc1837"/>
      <w:bookmarkStart w:id="3069" w:name="_Toc26425"/>
      <w:bookmarkStart w:id="3070" w:name="_Toc11224"/>
      <w:bookmarkStart w:id="3071" w:name="_Toc935004941"/>
      <w:bookmarkStart w:id="3072" w:name="_Toc19770"/>
      <w:bookmarkStart w:id="3073" w:name="_Toc1911144365"/>
      <w:r>
        <w:rPr>
          <w:rFonts w:hint="eastAsia" w:ascii="Times New Roman" w:hAnsi="Times New Roman" w:eastAsia="宋体" w:cs="Times New Roman"/>
          <w:b/>
          <w:bCs/>
        </w:rPr>
        <w:t>四、</w:t>
      </w:r>
      <w:bookmarkEnd w:id="3064"/>
      <w:bookmarkEnd w:id="3065"/>
      <w:bookmarkEnd w:id="3066"/>
      <w:bookmarkEnd w:id="3067"/>
      <w:bookmarkEnd w:id="3068"/>
      <w:bookmarkEnd w:id="3069"/>
      <w:bookmarkEnd w:id="3070"/>
      <w:bookmarkEnd w:id="3071"/>
      <w:r>
        <w:rPr>
          <w:rFonts w:hint="eastAsia" w:ascii="Times New Roman" w:hAnsi="Times New Roman" w:eastAsia="宋体" w:cs="Times New Roman"/>
          <w:b/>
          <w:bCs/>
        </w:rPr>
        <w:t>联合体协议书</w:t>
      </w:r>
      <w:bookmarkEnd w:id="3072"/>
      <w:bookmarkEnd w:id="3073"/>
    </w:p>
    <w:p w14:paraId="3D1A8E55">
      <w:pPr>
        <w:spacing w:line="400" w:lineRule="exact"/>
        <w:rPr>
          <w:szCs w:val="21"/>
        </w:rPr>
      </w:pPr>
    </w:p>
    <w:p w14:paraId="2410A325">
      <w:pPr>
        <w:topLinePunct/>
        <w:spacing w:line="440" w:lineRule="exact"/>
        <w:ind w:firstLine="420" w:firstLineChars="200"/>
        <w:rPr>
          <w:szCs w:val="21"/>
        </w:rPr>
      </w:pPr>
      <w:r>
        <w:rPr>
          <w:szCs w:val="21"/>
          <w:u w:val="single"/>
        </w:rPr>
        <w:t xml:space="preserve">       </w:t>
      </w:r>
      <w:r>
        <w:rPr>
          <w:szCs w:val="21"/>
        </w:rPr>
        <w:t>（所有成员单位名称）自愿组成</w:t>
      </w:r>
      <w:r>
        <w:rPr>
          <w:szCs w:val="21"/>
          <w:u w:val="single"/>
        </w:rPr>
        <w:t xml:space="preserve">   </w:t>
      </w:r>
      <w:r>
        <w:rPr>
          <w:rFonts w:hint="eastAsia"/>
          <w:szCs w:val="21"/>
          <w:u w:val="single"/>
        </w:rPr>
        <w:t xml:space="preserve"> </w:t>
      </w:r>
      <w:r>
        <w:rPr>
          <w:szCs w:val="21"/>
          <w:u w:val="single"/>
        </w:rPr>
        <w:t xml:space="preserve">  </w:t>
      </w:r>
      <w:r>
        <w:rPr>
          <w:rFonts w:hint="eastAsia"/>
          <w:szCs w:val="21"/>
        </w:rPr>
        <w:t>（</w:t>
      </w:r>
      <w:r>
        <w:rPr>
          <w:szCs w:val="21"/>
        </w:rPr>
        <w:t>联合体名称</w:t>
      </w:r>
      <w:r>
        <w:rPr>
          <w:rFonts w:hint="eastAsia"/>
          <w:szCs w:val="21"/>
        </w:rPr>
        <w:t>）联合体</w:t>
      </w:r>
      <w:r>
        <w:rPr>
          <w:szCs w:val="21"/>
        </w:rPr>
        <w:t>，共同参加</w:t>
      </w:r>
      <w:r>
        <w:rPr>
          <w:szCs w:val="21"/>
          <w:u w:val="single"/>
        </w:rPr>
        <w:t xml:space="preserve">     </w:t>
      </w:r>
      <w:r>
        <w:rPr>
          <w:szCs w:val="21"/>
        </w:rPr>
        <w:t>（项目名称）</w:t>
      </w:r>
      <w:r>
        <w:rPr>
          <w:szCs w:val="21"/>
          <w:u w:val="single"/>
        </w:rPr>
        <w:t xml:space="preserve">      </w:t>
      </w:r>
      <w:r>
        <w:rPr>
          <w:rFonts w:hint="eastAsia" w:ascii="宋体" w:hAnsi="宋体"/>
        </w:rPr>
        <w:t>（标段名称）</w:t>
      </w:r>
      <w:r>
        <w:rPr>
          <w:szCs w:val="21"/>
        </w:rPr>
        <w:t>施工投标。现就联合体投标事宜订立如下协议。</w:t>
      </w:r>
    </w:p>
    <w:p w14:paraId="312AE503">
      <w:pPr>
        <w:topLinePunct/>
        <w:spacing w:line="440" w:lineRule="exact"/>
        <w:ind w:firstLine="420" w:firstLineChars="200"/>
        <w:rPr>
          <w:szCs w:val="21"/>
        </w:rPr>
      </w:pPr>
      <w:r>
        <w:rPr>
          <w:szCs w:val="21"/>
        </w:rPr>
        <w:t>1、</w:t>
      </w:r>
      <w:r>
        <w:rPr>
          <w:szCs w:val="21"/>
          <w:u w:val="single"/>
        </w:rPr>
        <w:t xml:space="preserve">       </w:t>
      </w:r>
      <w:r>
        <w:rPr>
          <w:szCs w:val="21"/>
        </w:rPr>
        <w:t>（某成员单位名称）为</w:t>
      </w:r>
      <w:r>
        <w:rPr>
          <w:szCs w:val="21"/>
          <w:u w:val="single"/>
        </w:rPr>
        <w:t xml:space="preserve">     </w:t>
      </w:r>
      <w:r>
        <w:rPr>
          <w:szCs w:val="21"/>
        </w:rPr>
        <w:t>（联合体名称）牵头人。</w:t>
      </w:r>
    </w:p>
    <w:p w14:paraId="16D97304">
      <w:pPr>
        <w:topLinePunct/>
        <w:spacing w:line="440" w:lineRule="exact"/>
        <w:ind w:firstLine="420" w:firstLineChars="200"/>
        <w:rPr>
          <w:szCs w:val="21"/>
        </w:rPr>
      </w:pPr>
      <w:r>
        <w:rPr>
          <w:szCs w:val="21"/>
        </w:rPr>
        <w:t>2、联合体牵头人</w:t>
      </w:r>
      <w:r>
        <w:rPr>
          <w:rFonts w:hint="eastAsia"/>
          <w:szCs w:val="21"/>
        </w:rPr>
        <w:t>合法代表联合体各成员负责本招标项目投标文件编制和合同谈判活动，并代表联合体提交和接收相关的资料、信息及指示，并处理与之有关的一切事务，</w:t>
      </w:r>
      <w:r>
        <w:rPr>
          <w:szCs w:val="21"/>
        </w:rPr>
        <w:t>负责合同实施阶段的主办、组织和协调工作。</w:t>
      </w:r>
    </w:p>
    <w:p w14:paraId="3256ED4B">
      <w:pPr>
        <w:topLinePunct/>
        <w:spacing w:line="440" w:lineRule="exact"/>
        <w:ind w:firstLine="420" w:firstLineChars="200"/>
        <w:rPr>
          <w:szCs w:val="21"/>
        </w:rPr>
      </w:pPr>
      <w:r>
        <w:rPr>
          <w:szCs w:val="21"/>
        </w:rPr>
        <w:t>3、联合体将严格按照招标文件的各项要求，递交投标文件，履行合同，并对外承担连带责任。</w:t>
      </w:r>
    </w:p>
    <w:p w14:paraId="5479DCD2">
      <w:pPr>
        <w:topLinePunct/>
        <w:spacing w:line="440" w:lineRule="exact"/>
        <w:ind w:firstLine="420" w:firstLineChars="200"/>
        <w:rPr>
          <w:szCs w:val="21"/>
        </w:rPr>
      </w:pPr>
      <w:r>
        <w:rPr>
          <w:szCs w:val="21"/>
        </w:rPr>
        <w:t>4、联合体各成员单位内部的职责分工如下：</w:t>
      </w:r>
      <w:r>
        <w:rPr>
          <w:szCs w:val="21"/>
          <w:u w:val="single"/>
        </w:rPr>
        <w:t xml:space="preserve">                 </w:t>
      </w:r>
      <w:r>
        <w:rPr>
          <w:szCs w:val="21"/>
        </w:rPr>
        <w:t xml:space="preserve"> 。</w:t>
      </w:r>
    </w:p>
    <w:p w14:paraId="584902D0">
      <w:pPr>
        <w:topLinePunct/>
        <w:spacing w:line="440" w:lineRule="exact"/>
        <w:ind w:firstLine="420" w:firstLineChars="200"/>
        <w:rPr>
          <w:szCs w:val="21"/>
        </w:rPr>
      </w:pPr>
      <w:r>
        <w:rPr>
          <w:szCs w:val="21"/>
        </w:rPr>
        <w:t xml:space="preserve">5、本协议书自签署之日起生效，合同履行完毕后自动失效。 </w:t>
      </w:r>
    </w:p>
    <w:p w14:paraId="6720F76C">
      <w:pPr>
        <w:topLinePunct/>
        <w:spacing w:line="440" w:lineRule="exact"/>
        <w:ind w:firstLine="420" w:firstLineChars="200"/>
        <w:rPr>
          <w:szCs w:val="21"/>
        </w:rPr>
      </w:pPr>
      <w:r>
        <w:rPr>
          <w:szCs w:val="21"/>
        </w:rPr>
        <w:t>6、本协议书一式</w:t>
      </w:r>
      <w:r>
        <w:rPr>
          <w:szCs w:val="21"/>
          <w:u w:val="single"/>
        </w:rPr>
        <w:t xml:space="preserve">   </w:t>
      </w:r>
      <w:r>
        <w:rPr>
          <w:szCs w:val="21"/>
        </w:rPr>
        <w:t>份，联合体成员和招标人各执一份。</w:t>
      </w:r>
    </w:p>
    <w:p w14:paraId="23358783">
      <w:pPr>
        <w:topLinePunct/>
        <w:spacing w:line="440" w:lineRule="exact"/>
        <w:rPr>
          <w:szCs w:val="21"/>
        </w:rPr>
      </w:pPr>
    </w:p>
    <w:p w14:paraId="25510EAE">
      <w:pPr>
        <w:topLinePunct/>
        <w:spacing w:line="440" w:lineRule="exact"/>
        <w:rPr>
          <w:szCs w:val="21"/>
        </w:rPr>
      </w:pPr>
    </w:p>
    <w:p w14:paraId="07348CAD">
      <w:pPr>
        <w:topLinePunct/>
        <w:spacing w:line="440" w:lineRule="exact"/>
        <w:jc w:val="right"/>
        <w:rPr>
          <w:szCs w:val="21"/>
        </w:rPr>
      </w:pPr>
      <w:r>
        <w:rPr>
          <w:szCs w:val="21"/>
        </w:rPr>
        <w:t>牵头人名称：</w:t>
      </w:r>
      <w:r>
        <w:rPr>
          <w:szCs w:val="21"/>
          <w:u w:val="single"/>
        </w:rPr>
        <w:t xml:space="preserve">                                 </w:t>
      </w:r>
      <w:r>
        <w:rPr>
          <w:szCs w:val="21"/>
        </w:rPr>
        <w:t>（盖单位章）</w:t>
      </w:r>
    </w:p>
    <w:p w14:paraId="71947F20">
      <w:pPr>
        <w:topLinePunct/>
        <w:spacing w:line="440" w:lineRule="exact"/>
        <w:jc w:val="right"/>
        <w:rPr>
          <w:szCs w:val="21"/>
        </w:rPr>
      </w:pPr>
      <w:r>
        <w:rPr>
          <w:szCs w:val="21"/>
        </w:rPr>
        <w:t>法定代表人或其委托代理人：</w:t>
      </w:r>
      <w:r>
        <w:rPr>
          <w:szCs w:val="21"/>
          <w:u w:val="single"/>
        </w:rPr>
        <w:t xml:space="preserve">                       </w:t>
      </w:r>
      <w:r>
        <w:rPr>
          <w:szCs w:val="21"/>
        </w:rPr>
        <w:t>（签字）</w:t>
      </w:r>
    </w:p>
    <w:p w14:paraId="066C2464">
      <w:pPr>
        <w:topLinePunct/>
        <w:spacing w:line="440" w:lineRule="exact"/>
        <w:jc w:val="right"/>
        <w:rPr>
          <w:szCs w:val="21"/>
        </w:rPr>
      </w:pPr>
    </w:p>
    <w:p w14:paraId="3529712F">
      <w:pPr>
        <w:topLinePunct/>
        <w:spacing w:line="440" w:lineRule="exact"/>
        <w:jc w:val="right"/>
        <w:rPr>
          <w:szCs w:val="21"/>
        </w:rPr>
      </w:pPr>
      <w:r>
        <w:rPr>
          <w:szCs w:val="21"/>
        </w:rPr>
        <w:t>成员一名称：</w:t>
      </w:r>
      <w:r>
        <w:rPr>
          <w:szCs w:val="21"/>
          <w:u w:val="single"/>
        </w:rPr>
        <w:t xml:space="preserve">                                 </w:t>
      </w:r>
      <w:r>
        <w:rPr>
          <w:szCs w:val="21"/>
        </w:rPr>
        <w:t>（盖单位章）</w:t>
      </w:r>
    </w:p>
    <w:p w14:paraId="25EC1568">
      <w:pPr>
        <w:topLinePunct/>
        <w:spacing w:line="440" w:lineRule="exact"/>
        <w:jc w:val="right"/>
        <w:rPr>
          <w:szCs w:val="21"/>
        </w:rPr>
      </w:pPr>
      <w:r>
        <w:rPr>
          <w:szCs w:val="21"/>
        </w:rPr>
        <w:t>法定代表人或其委托代理人：</w:t>
      </w:r>
      <w:r>
        <w:rPr>
          <w:szCs w:val="21"/>
          <w:u w:val="single"/>
        </w:rPr>
        <w:t xml:space="preserve">                       </w:t>
      </w:r>
      <w:r>
        <w:rPr>
          <w:szCs w:val="21"/>
        </w:rPr>
        <w:t>（签字）</w:t>
      </w:r>
    </w:p>
    <w:p w14:paraId="07FBF61C">
      <w:pPr>
        <w:topLinePunct/>
        <w:spacing w:line="440" w:lineRule="exact"/>
        <w:jc w:val="right"/>
        <w:rPr>
          <w:szCs w:val="21"/>
        </w:rPr>
      </w:pPr>
      <w:r>
        <w:rPr>
          <w:szCs w:val="21"/>
        </w:rPr>
        <w:t xml:space="preserve"> </w:t>
      </w:r>
    </w:p>
    <w:p w14:paraId="67CF1DC2">
      <w:pPr>
        <w:topLinePunct/>
        <w:spacing w:line="440" w:lineRule="exact"/>
        <w:jc w:val="right"/>
        <w:rPr>
          <w:szCs w:val="21"/>
        </w:rPr>
      </w:pPr>
      <w:r>
        <w:rPr>
          <w:szCs w:val="21"/>
        </w:rPr>
        <w:t>成员二名称：</w:t>
      </w:r>
      <w:r>
        <w:rPr>
          <w:szCs w:val="21"/>
          <w:u w:val="single"/>
        </w:rPr>
        <w:t xml:space="preserve">                                 </w:t>
      </w:r>
      <w:r>
        <w:rPr>
          <w:szCs w:val="21"/>
        </w:rPr>
        <w:t>（盖单位章）</w:t>
      </w:r>
    </w:p>
    <w:p w14:paraId="4F1B7A0E">
      <w:pPr>
        <w:topLinePunct/>
        <w:spacing w:line="440" w:lineRule="exact"/>
        <w:jc w:val="right"/>
        <w:rPr>
          <w:szCs w:val="21"/>
        </w:rPr>
      </w:pPr>
      <w:r>
        <w:rPr>
          <w:szCs w:val="21"/>
        </w:rPr>
        <w:t>法定代表人或其委托代理人：</w:t>
      </w:r>
      <w:r>
        <w:rPr>
          <w:szCs w:val="21"/>
          <w:u w:val="single"/>
        </w:rPr>
        <w:t xml:space="preserve">                       </w:t>
      </w:r>
      <w:r>
        <w:rPr>
          <w:szCs w:val="21"/>
        </w:rPr>
        <w:t>（签字）</w:t>
      </w:r>
    </w:p>
    <w:p w14:paraId="1CC0DD55">
      <w:pPr>
        <w:topLinePunct/>
        <w:spacing w:line="440" w:lineRule="exact"/>
        <w:jc w:val="right"/>
        <w:rPr>
          <w:szCs w:val="21"/>
        </w:rPr>
      </w:pPr>
      <w:r>
        <w:rPr>
          <w:szCs w:val="21"/>
        </w:rPr>
        <w:t xml:space="preserve">…… </w:t>
      </w:r>
    </w:p>
    <w:p w14:paraId="75429F7C">
      <w:pPr>
        <w:topLinePunct/>
        <w:spacing w:line="440" w:lineRule="exact"/>
        <w:rPr>
          <w:szCs w:val="21"/>
        </w:rPr>
      </w:pPr>
    </w:p>
    <w:p w14:paraId="60BA0E8C">
      <w:pPr>
        <w:ind w:firstLine="2879" w:firstLineChars="1371"/>
        <w:jc w:val="right"/>
      </w:pPr>
      <w:r>
        <w:rPr>
          <w:u w:val="single"/>
        </w:rPr>
        <w:t xml:space="preserve">        </w:t>
      </w:r>
      <w:r>
        <w:t>年</w:t>
      </w:r>
      <w:r>
        <w:rPr>
          <w:u w:val="single"/>
        </w:rPr>
        <w:t xml:space="preserve">   </w:t>
      </w:r>
      <w:r>
        <w:rPr>
          <w:rFonts w:hint="eastAsia"/>
          <w:u w:val="single"/>
        </w:rPr>
        <w:t xml:space="preserve">   </w:t>
      </w:r>
      <w:r>
        <w:rPr>
          <w:u w:val="single"/>
        </w:rPr>
        <w:t xml:space="preserve"> </w:t>
      </w:r>
      <w:r>
        <w:t>月</w:t>
      </w:r>
      <w:r>
        <w:rPr>
          <w:u w:val="single"/>
        </w:rPr>
        <w:t xml:space="preserve"> </w:t>
      </w:r>
      <w:r>
        <w:rPr>
          <w:rFonts w:hint="eastAsia"/>
          <w:u w:val="single"/>
        </w:rPr>
        <w:t xml:space="preserve">   </w:t>
      </w:r>
      <w:r>
        <w:rPr>
          <w:u w:val="single"/>
        </w:rPr>
        <w:t xml:space="preserve">   </w:t>
      </w:r>
      <w:r>
        <w:t>日</w:t>
      </w:r>
    </w:p>
    <w:p w14:paraId="5FD00880">
      <w:pPr>
        <w:spacing w:line="440" w:lineRule="exact"/>
        <w:jc w:val="center"/>
        <w:rPr>
          <w:rFonts w:eastAsia="黑体"/>
          <w:sz w:val="20"/>
          <w:szCs w:val="20"/>
        </w:rPr>
      </w:pPr>
    </w:p>
    <w:p w14:paraId="2CE0AE93">
      <w:pPr>
        <w:spacing w:line="440" w:lineRule="exact"/>
        <w:jc w:val="center"/>
        <w:rPr>
          <w:rFonts w:eastAsia="黑体"/>
          <w:sz w:val="20"/>
          <w:szCs w:val="20"/>
        </w:rPr>
      </w:pPr>
    </w:p>
    <w:p w14:paraId="2C7DB4EA">
      <w:pPr>
        <w:spacing w:line="400" w:lineRule="exact"/>
        <w:rPr>
          <w:rFonts w:ascii="宋体" w:hAnsi="宋体"/>
          <w:szCs w:val="21"/>
        </w:rPr>
      </w:pPr>
      <w:r>
        <w:rPr>
          <w:rFonts w:hint="eastAsia" w:ascii="宋体" w:hAnsi="宋体"/>
          <w:szCs w:val="21"/>
        </w:rPr>
        <w:t>备注：</w:t>
      </w:r>
      <w:r>
        <w:rPr>
          <w:rFonts w:hint="eastAsia"/>
          <w:szCs w:val="21"/>
        </w:rPr>
        <w:t>1</w:t>
      </w:r>
      <w:r>
        <w:rPr>
          <w:rFonts w:hint="eastAsia" w:ascii="宋体" w:hAnsi="宋体"/>
          <w:szCs w:val="21"/>
        </w:rPr>
        <w:t>.本协议书由委托代理人签字的，应附法定代表人签字的授权委托书。</w:t>
      </w:r>
    </w:p>
    <w:p w14:paraId="452BCE6E">
      <w:pPr>
        <w:numPr>
          <w:ilvl w:val="0"/>
          <w:numId w:val="7"/>
        </w:numPr>
        <w:spacing w:line="400" w:lineRule="exact"/>
        <w:ind w:left="840" w:leftChars="300" w:hanging="210" w:hangingChars="100"/>
        <w:rPr>
          <w:rFonts w:hint="eastAsia" w:ascii="宋体" w:hAnsi="宋体"/>
          <w:bCs/>
          <w:szCs w:val="21"/>
        </w:rPr>
      </w:pPr>
      <w:r>
        <w:rPr>
          <w:rFonts w:hint="eastAsia" w:ascii="宋体" w:hAnsi="宋体"/>
          <w:szCs w:val="21"/>
        </w:rPr>
        <w:t>招标文件接受联合体投标，且投标人采用联合体投标的，</w:t>
      </w:r>
      <w:r>
        <w:rPr>
          <w:rFonts w:hint="eastAsia" w:ascii="宋体" w:hAnsi="宋体"/>
          <w:bCs/>
          <w:szCs w:val="21"/>
        </w:rPr>
        <w:t>投标文件应按招标文件要求及联合体协议书分工提供相应的评审资料；未采用联合体投标的，投标文件不需要提供联合体协议书，也无须盖单位章和签字。</w:t>
      </w:r>
    </w:p>
    <w:p w14:paraId="0C7B0E76">
      <w:pPr>
        <w:spacing w:line="400" w:lineRule="exact"/>
        <w:ind w:left="840" w:leftChars="300" w:hanging="210" w:hangingChars="100"/>
        <w:rPr>
          <w:rFonts w:hint="eastAsia" w:ascii="宋体" w:hAnsi="宋体"/>
          <w:szCs w:val="21"/>
        </w:rPr>
      </w:pPr>
      <w:r>
        <w:rPr>
          <w:rFonts w:hint="eastAsia" w:ascii="宋体" w:hAnsi="宋体"/>
          <w:szCs w:val="21"/>
        </w:rPr>
        <w:t>3.政府采购工程部分预留专门面向中小企业采购的项目，招标人要求大型企业与中小微企业组成联合体形式投标，且联合体中的中小企业承担的部分达到一定比例的，联合体协议书第4条中应当按照第二章投标人须知附录二“政府采购工程预留工作及金额”的范围，明确联合体各方承担的合同工作内容、合同金额及合同金额与项目合同金额的占比。同时，声明组成联合体的中小企业与联合体内其他企业之间是否存在直接控股、管理关系。</w:t>
      </w:r>
    </w:p>
    <w:p w14:paraId="0FBAAFD0">
      <w:pPr>
        <w:spacing w:line="400" w:lineRule="exact"/>
        <w:ind w:left="840" w:leftChars="300" w:hanging="210" w:hangingChars="100"/>
        <w:rPr>
          <w:rFonts w:hint="eastAsia" w:ascii="宋体" w:hAnsi="宋体"/>
          <w:szCs w:val="21"/>
        </w:rPr>
      </w:pPr>
      <w:r>
        <w:rPr>
          <w:rFonts w:hint="eastAsia" w:ascii="宋体" w:hAnsi="宋体"/>
          <w:szCs w:val="21"/>
        </w:rPr>
        <w:t>4.政府采购工程未预留份额专门面向中小企业采购的项目，招标人接受大中型企业与小微企业组成联合体形式投标，且联合体中的小微企业承担的部分达到一定比例可享受价格扣除或增加价格分优惠政策的，联合体协议书第4条中应当明确联合体各方承担的合同工作内容、合同金额及合同金额与项目合同金额的占比。同时，声明组成联合体的小微企业与联合体内其他企业是否存在直接控股、管理关系。</w:t>
      </w:r>
    </w:p>
    <w:p w14:paraId="348ED384">
      <w:pPr>
        <w:pStyle w:val="2"/>
        <w:keepNext w:val="0"/>
        <w:keepLines w:val="0"/>
        <w:pageBreakBefore w:val="0"/>
        <w:widowControl w:val="0"/>
        <w:kinsoku/>
        <w:wordWrap/>
        <w:overflowPunct/>
        <w:topLinePunct w:val="0"/>
        <w:autoSpaceDE/>
        <w:autoSpaceDN/>
        <w:bidi w:val="0"/>
        <w:adjustRightInd/>
        <w:snapToGrid/>
        <w:ind w:firstLine="0" w:firstLineChars="0"/>
        <w:textAlignment w:val="auto"/>
        <w:outlineLvl w:val="9"/>
      </w:pPr>
    </w:p>
    <w:p w14:paraId="28226B1F">
      <w:pPr>
        <w:keepNext w:val="0"/>
        <w:keepLines w:val="0"/>
        <w:pageBreakBefore w:val="0"/>
        <w:widowControl w:val="0"/>
        <w:kinsoku/>
        <w:wordWrap/>
        <w:overflowPunct/>
        <w:topLinePunct w:val="0"/>
        <w:autoSpaceDE/>
        <w:autoSpaceDN/>
        <w:bidi w:val="0"/>
        <w:adjustRightInd/>
        <w:snapToGrid/>
        <w:spacing w:line="360" w:lineRule="auto"/>
        <w:ind w:right="420" w:firstLine="435"/>
        <w:jc w:val="center"/>
        <w:textAlignment w:val="auto"/>
        <w:outlineLvl w:val="9"/>
        <w:rPr>
          <w:rFonts w:ascii="宋体" w:hAnsi="宋体"/>
        </w:rPr>
      </w:pPr>
    </w:p>
    <w:p w14:paraId="4458B839">
      <w:pPr>
        <w:pStyle w:val="2"/>
        <w:keepNext w:val="0"/>
        <w:keepLines w:val="0"/>
        <w:pageBreakBefore w:val="0"/>
        <w:widowControl w:val="0"/>
        <w:kinsoku/>
        <w:wordWrap/>
        <w:overflowPunct/>
        <w:topLinePunct w:val="0"/>
        <w:autoSpaceDE/>
        <w:autoSpaceDN/>
        <w:bidi w:val="0"/>
        <w:adjustRightInd/>
        <w:snapToGrid/>
        <w:textAlignment w:val="auto"/>
        <w:outlineLvl w:val="9"/>
        <w:rPr>
          <w:rFonts w:ascii="宋体" w:hAnsi="宋体"/>
        </w:rPr>
      </w:pPr>
    </w:p>
    <w:p w14:paraId="7C2EB5DD">
      <w:pPr>
        <w:keepNext w:val="0"/>
        <w:keepLines w:val="0"/>
        <w:pageBreakBefore w:val="0"/>
        <w:widowControl w:val="0"/>
        <w:kinsoku/>
        <w:wordWrap/>
        <w:overflowPunct/>
        <w:topLinePunct w:val="0"/>
        <w:autoSpaceDE/>
        <w:autoSpaceDN/>
        <w:bidi w:val="0"/>
        <w:adjustRightInd/>
        <w:snapToGrid/>
        <w:textAlignment w:val="auto"/>
        <w:outlineLvl w:val="9"/>
        <w:rPr>
          <w:rFonts w:ascii="宋体" w:hAnsi="宋体"/>
        </w:rPr>
      </w:pPr>
    </w:p>
    <w:p w14:paraId="2533F908">
      <w:pPr>
        <w:pStyle w:val="2"/>
        <w:keepNext w:val="0"/>
        <w:keepLines w:val="0"/>
        <w:pageBreakBefore w:val="0"/>
        <w:widowControl w:val="0"/>
        <w:kinsoku/>
        <w:wordWrap/>
        <w:overflowPunct/>
        <w:topLinePunct w:val="0"/>
        <w:autoSpaceDE/>
        <w:autoSpaceDN/>
        <w:bidi w:val="0"/>
        <w:adjustRightInd/>
        <w:snapToGrid/>
        <w:textAlignment w:val="auto"/>
        <w:outlineLvl w:val="9"/>
        <w:rPr>
          <w:rFonts w:ascii="宋体" w:hAnsi="宋体"/>
        </w:rPr>
      </w:pPr>
    </w:p>
    <w:p w14:paraId="5D20ADC1">
      <w:pPr>
        <w:keepNext w:val="0"/>
        <w:keepLines w:val="0"/>
        <w:pageBreakBefore w:val="0"/>
        <w:widowControl w:val="0"/>
        <w:kinsoku/>
        <w:wordWrap/>
        <w:overflowPunct/>
        <w:topLinePunct w:val="0"/>
        <w:autoSpaceDE/>
        <w:autoSpaceDN/>
        <w:bidi w:val="0"/>
        <w:adjustRightInd/>
        <w:snapToGrid/>
        <w:textAlignment w:val="auto"/>
        <w:outlineLvl w:val="9"/>
        <w:rPr>
          <w:rFonts w:ascii="宋体" w:hAnsi="宋体"/>
        </w:rPr>
      </w:pPr>
    </w:p>
    <w:p w14:paraId="400FD46C">
      <w:pPr>
        <w:pStyle w:val="2"/>
        <w:keepNext w:val="0"/>
        <w:keepLines w:val="0"/>
        <w:pageBreakBefore w:val="0"/>
        <w:widowControl w:val="0"/>
        <w:kinsoku/>
        <w:wordWrap/>
        <w:overflowPunct/>
        <w:topLinePunct w:val="0"/>
        <w:autoSpaceDE/>
        <w:autoSpaceDN/>
        <w:bidi w:val="0"/>
        <w:adjustRightInd/>
        <w:snapToGrid/>
        <w:textAlignment w:val="auto"/>
        <w:outlineLvl w:val="9"/>
        <w:rPr>
          <w:rFonts w:ascii="宋体" w:hAnsi="宋体"/>
        </w:rPr>
      </w:pPr>
    </w:p>
    <w:p w14:paraId="3B667618">
      <w:pPr>
        <w:keepNext w:val="0"/>
        <w:keepLines w:val="0"/>
        <w:pageBreakBefore w:val="0"/>
        <w:widowControl w:val="0"/>
        <w:kinsoku/>
        <w:wordWrap/>
        <w:overflowPunct/>
        <w:topLinePunct w:val="0"/>
        <w:autoSpaceDE/>
        <w:autoSpaceDN/>
        <w:bidi w:val="0"/>
        <w:adjustRightInd/>
        <w:snapToGrid/>
        <w:textAlignment w:val="auto"/>
        <w:outlineLvl w:val="9"/>
        <w:rPr>
          <w:rFonts w:ascii="宋体" w:hAnsi="宋体"/>
        </w:rPr>
      </w:pPr>
    </w:p>
    <w:p w14:paraId="1C9B4214">
      <w:pPr>
        <w:pStyle w:val="2"/>
        <w:keepNext w:val="0"/>
        <w:keepLines w:val="0"/>
        <w:pageBreakBefore w:val="0"/>
        <w:widowControl w:val="0"/>
        <w:kinsoku/>
        <w:wordWrap/>
        <w:overflowPunct/>
        <w:topLinePunct w:val="0"/>
        <w:autoSpaceDE/>
        <w:autoSpaceDN/>
        <w:bidi w:val="0"/>
        <w:adjustRightInd/>
        <w:snapToGrid/>
        <w:textAlignment w:val="auto"/>
        <w:outlineLvl w:val="9"/>
        <w:rPr>
          <w:rFonts w:ascii="宋体" w:hAnsi="宋体"/>
        </w:rPr>
      </w:pPr>
    </w:p>
    <w:p w14:paraId="682370CE">
      <w:pPr>
        <w:keepNext w:val="0"/>
        <w:keepLines w:val="0"/>
        <w:pageBreakBefore w:val="0"/>
        <w:widowControl w:val="0"/>
        <w:kinsoku/>
        <w:wordWrap/>
        <w:overflowPunct/>
        <w:topLinePunct w:val="0"/>
        <w:autoSpaceDE/>
        <w:autoSpaceDN/>
        <w:bidi w:val="0"/>
        <w:adjustRightInd/>
        <w:snapToGrid/>
        <w:textAlignment w:val="auto"/>
        <w:outlineLvl w:val="9"/>
        <w:rPr>
          <w:rFonts w:ascii="宋体" w:hAnsi="宋体"/>
        </w:rPr>
      </w:pPr>
    </w:p>
    <w:p w14:paraId="70393D5C">
      <w:pPr>
        <w:pStyle w:val="2"/>
        <w:keepNext w:val="0"/>
        <w:keepLines w:val="0"/>
        <w:pageBreakBefore w:val="0"/>
        <w:widowControl w:val="0"/>
        <w:kinsoku/>
        <w:wordWrap/>
        <w:overflowPunct/>
        <w:topLinePunct w:val="0"/>
        <w:autoSpaceDE/>
        <w:autoSpaceDN/>
        <w:bidi w:val="0"/>
        <w:adjustRightInd/>
        <w:snapToGrid/>
        <w:textAlignment w:val="auto"/>
        <w:outlineLvl w:val="9"/>
        <w:rPr>
          <w:rFonts w:ascii="宋体" w:hAnsi="宋体"/>
        </w:rPr>
      </w:pPr>
    </w:p>
    <w:p w14:paraId="761C5F88">
      <w:pPr>
        <w:keepNext w:val="0"/>
        <w:keepLines w:val="0"/>
        <w:pageBreakBefore w:val="0"/>
        <w:widowControl w:val="0"/>
        <w:kinsoku/>
        <w:wordWrap/>
        <w:overflowPunct/>
        <w:topLinePunct w:val="0"/>
        <w:autoSpaceDE/>
        <w:autoSpaceDN/>
        <w:bidi w:val="0"/>
        <w:adjustRightInd/>
        <w:snapToGrid/>
        <w:textAlignment w:val="auto"/>
        <w:outlineLvl w:val="9"/>
        <w:rPr>
          <w:rFonts w:ascii="宋体" w:hAnsi="宋体"/>
        </w:rPr>
      </w:pPr>
    </w:p>
    <w:p w14:paraId="17539C09">
      <w:pPr>
        <w:pStyle w:val="2"/>
        <w:keepNext w:val="0"/>
        <w:keepLines w:val="0"/>
        <w:pageBreakBefore w:val="0"/>
        <w:widowControl w:val="0"/>
        <w:kinsoku/>
        <w:wordWrap/>
        <w:overflowPunct/>
        <w:topLinePunct w:val="0"/>
        <w:autoSpaceDE/>
        <w:autoSpaceDN/>
        <w:bidi w:val="0"/>
        <w:adjustRightInd/>
        <w:snapToGrid/>
        <w:textAlignment w:val="auto"/>
        <w:outlineLvl w:val="9"/>
        <w:rPr>
          <w:rFonts w:ascii="宋体" w:hAnsi="宋体"/>
        </w:rPr>
      </w:pPr>
    </w:p>
    <w:p w14:paraId="342360E2">
      <w:pPr>
        <w:keepNext w:val="0"/>
        <w:keepLines w:val="0"/>
        <w:pageBreakBefore w:val="0"/>
        <w:widowControl w:val="0"/>
        <w:kinsoku/>
        <w:wordWrap/>
        <w:overflowPunct/>
        <w:topLinePunct w:val="0"/>
        <w:autoSpaceDE/>
        <w:autoSpaceDN/>
        <w:bidi w:val="0"/>
        <w:adjustRightInd/>
        <w:snapToGrid/>
        <w:textAlignment w:val="auto"/>
        <w:outlineLvl w:val="9"/>
        <w:rPr>
          <w:rFonts w:ascii="宋体" w:hAnsi="宋体"/>
        </w:rPr>
      </w:pPr>
    </w:p>
    <w:p w14:paraId="05B0FC95">
      <w:pPr>
        <w:pStyle w:val="2"/>
        <w:keepNext w:val="0"/>
        <w:keepLines w:val="0"/>
        <w:pageBreakBefore w:val="0"/>
        <w:widowControl w:val="0"/>
        <w:kinsoku/>
        <w:wordWrap/>
        <w:overflowPunct/>
        <w:topLinePunct w:val="0"/>
        <w:autoSpaceDE/>
        <w:autoSpaceDN/>
        <w:bidi w:val="0"/>
        <w:adjustRightInd/>
        <w:snapToGrid/>
        <w:textAlignment w:val="auto"/>
        <w:outlineLvl w:val="9"/>
        <w:rPr>
          <w:rFonts w:ascii="宋体" w:hAnsi="宋体"/>
        </w:rPr>
      </w:pPr>
    </w:p>
    <w:p w14:paraId="58EA7409">
      <w:pPr>
        <w:keepNext w:val="0"/>
        <w:keepLines w:val="0"/>
        <w:pageBreakBefore w:val="0"/>
        <w:widowControl w:val="0"/>
        <w:kinsoku/>
        <w:wordWrap/>
        <w:overflowPunct/>
        <w:topLinePunct w:val="0"/>
        <w:autoSpaceDE/>
        <w:autoSpaceDN/>
        <w:bidi w:val="0"/>
        <w:adjustRightInd/>
        <w:snapToGrid/>
        <w:textAlignment w:val="auto"/>
        <w:outlineLvl w:val="9"/>
        <w:rPr>
          <w:rFonts w:ascii="宋体" w:hAnsi="宋体"/>
        </w:rPr>
      </w:pPr>
    </w:p>
    <w:p w14:paraId="7A6C6EAB">
      <w:pPr>
        <w:pStyle w:val="2"/>
        <w:keepNext w:val="0"/>
        <w:keepLines w:val="0"/>
        <w:pageBreakBefore w:val="0"/>
        <w:widowControl w:val="0"/>
        <w:kinsoku/>
        <w:wordWrap/>
        <w:overflowPunct/>
        <w:topLinePunct w:val="0"/>
        <w:autoSpaceDE/>
        <w:autoSpaceDN/>
        <w:bidi w:val="0"/>
        <w:adjustRightInd/>
        <w:snapToGrid/>
        <w:textAlignment w:val="auto"/>
        <w:outlineLvl w:val="9"/>
        <w:rPr>
          <w:rFonts w:ascii="宋体" w:hAnsi="宋体"/>
        </w:rPr>
      </w:pPr>
    </w:p>
    <w:p w14:paraId="63AE928A">
      <w:pPr>
        <w:keepNext w:val="0"/>
        <w:keepLines w:val="0"/>
        <w:pageBreakBefore w:val="0"/>
        <w:widowControl w:val="0"/>
        <w:kinsoku/>
        <w:wordWrap/>
        <w:overflowPunct/>
        <w:topLinePunct w:val="0"/>
        <w:autoSpaceDE/>
        <w:autoSpaceDN/>
        <w:bidi w:val="0"/>
        <w:adjustRightInd/>
        <w:snapToGrid/>
        <w:textAlignment w:val="auto"/>
        <w:outlineLvl w:val="9"/>
        <w:rPr>
          <w:rFonts w:ascii="宋体" w:hAnsi="宋体"/>
        </w:rPr>
      </w:pPr>
    </w:p>
    <w:p w14:paraId="3B498072">
      <w:pPr>
        <w:pStyle w:val="2"/>
        <w:keepNext w:val="0"/>
        <w:keepLines w:val="0"/>
        <w:pageBreakBefore w:val="0"/>
        <w:widowControl w:val="0"/>
        <w:kinsoku/>
        <w:wordWrap/>
        <w:overflowPunct/>
        <w:topLinePunct w:val="0"/>
        <w:autoSpaceDE/>
        <w:autoSpaceDN/>
        <w:bidi w:val="0"/>
        <w:adjustRightInd/>
        <w:snapToGrid/>
        <w:textAlignment w:val="auto"/>
        <w:outlineLvl w:val="9"/>
      </w:pPr>
    </w:p>
    <w:p w14:paraId="7BA4382F">
      <w:pPr>
        <w:keepNext w:val="0"/>
        <w:keepLines w:val="0"/>
        <w:pageBreakBefore w:val="0"/>
        <w:widowControl w:val="0"/>
        <w:kinsoku/>
        <w:wordWrap/>
        <w:overflowPunct/>
        <w:topLinePunct w:val="0"/>
        <w:autoSpaceDE/>
        <w:autoSpaceDN/>
        <w:bidi w:val="0"/>
        <w:adjustRightInd/>
        <w:snapToGrid/>
        <w:spacing w:line="500" w:lineRule="exact"/>
        <w:ind w:firstLine="1027" w:firstLineChars="428"/>
        <w:textAlignment w:val="auto"/>
        <w:outlineLvl w:val="9"/>
        <w:rPr>
          <w:sz w:val="24"/>
        </w:rPr>
      </w:pPr>
    </w:p>
    <w:p w14:paraId="0D1BDDFD">
      <w:pPr>
        <w:keepNext w:val="0"/>
        <w:keepLines w:val="0"/>
        <w:pageBreakBefore w:val="0"/>
        <w:widowControl w:val="0"/>
        <w:kinsoku/>
        <w:wordWrap/>
        <w:overflowPunct/>
        <w:topLinePunct w:val="0"/>
        <w:autoSpaceDE/>
        <w:autoSpaceDN/>
        <w:bidi w:val="0"/>
        <w:adjustRightInd/>
        <w:snapToGrid/>
        <w:spacing w:line="500" w:lineRule="exact"/>
        <w:ind w:firstLine="1027" w:firstLineChars="428"/>
        <w:textAlignment w:val="auto"/>
        <w:outlineLvl w:val="9"/>
        <w:rPr>
          <w:sz w:val="24"/>
        </w:rPr>
      </w:pPr>
    </w:p>
    <w:p w14:paraId="408AE850">
      <w:pPr>
        <w:spacing w:line="394" w:lineRule="exact"/>
        <w:ind w:left="840" w:leftChars="300" w:hanging="210" w:hangingChars="100"/>
        <w:rPr>
          <w:rFonts w:hint="eastAsia" w:ascii="宋体" w:hAnsi="宋体"/>
          <w:szCs w:val="21"/>
        </w:rPr>
      </w:pPr>
    </w:p>
    <w:p w14:paraId="0B650254">
      <w:pPr>
        <w:pStyle w:val="34"/>
        <w:keepNext/>
        <w:keepLines/>
        <w:pageBreakBefore w:val="0"/>
        <w:widowControl w:val="0"/>
        <w:kinsoku/>
        <w:wordWrap/>
        <w:overflowPunct/>
        <w:topLinePunct w:val="0"/>
        <w:autoSpaceDE/>
        <w:autoSpaceDN/>
        <w:bidi w:val="0"/>
        <w:adjustRightInd w:val="0"/>
        <w:snapToGrid w:val="0"/>
        <w:spacing w:before="0" w:line="360" w:lineRule="auto"/>
        <w:jc w:val="center"/>
        <w:textAlignment w:val="auto"/>
        <w:outlineLvl w:val="1"/>
        <w:rPr>
          <w:rFonts w:hint="eastAsia" w:ascii="Times New Roman" w:hAnsi="Times New Roman" w:eastAsia="宋体" w:cs="Times New Roman"/>
          <w:b/>
          <w:bCs/>
        </w:rPr>
      </w:pPr>
      <w:bookmarkStart w:id="3074" w:name="_Toc28532429"/>
      <w:bookmarkStart w:id="3075" w:name="_Toc3166"/>
      <w:bookmarkStart w:id="3076" w:name="_Toc1022383649"/>
      <w:r>
        <w:rPr>
          <w:rFonts w:hint="eastAsia" w:ascii="Times New Roman" w:hAnsi="Times New Roman" w:eastAsia="宋体" w:cs="Times New Roman"/>
          <w:b/>
          <w:bCs/>
        </w:rPr>
        <w:t>五、拟分包</w:t>
      </w:r>
      <w:bookmarkEnd w:id="3074"/>
      <w:r>
        <w:rPr>
          <w:rFonts w:hint="eastAsia" w:ascii="Times New Roman" w:hAnsi="Times New Roman" w:eastAsia="宋体" w:cs="Times New Roman"/>
          <w:b/>
          <w:bCs/>
        </w:rPr>
        <w:t>项目情况表</w:t>
      </w:r>
      <w:bookmarkEnd w:id="3075"/>
      <w:bookmarkEnd w:id="3076"/>
    </w:p>
    <w:p w14:paraId="10841A30">
      <w:pPr>
        <w:spacing w:line="440" w:lineRule="exact"/>
        <w:ind w:right="420"/>
        <w:rPr>
          <w:rFonts w:hint="eastAsia" w:ascii="黑体" w:hAnsi="宋体"/>
          <w:szCs w:val="28"/>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8"/>
        <w:gridCol w:w="1843"/>
        <w:gridCol w:w="751"/>
        <w:gridCol w:w="950"/>
        <w:gridCol w:w="1123"/>
        <w:gridCol w:w="1090"/>
        <w:gridCol w:w="1197"/>
        <w:gridCol w:w="983"/>
      </w:tblGrid>
      <w:tr w14:paraId="517A9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noWrap w:val="0"/>
            <w:tcMar>
              <w:left w:w="108" w:type="dxa"/>
              <w:right w:w="108" w:type="dxa"/>
            </w:tcMar>
            <w:vAlign w:val="center"/>
          </w:tcPr>
          <w:p w14:paraId="603FCBAC">
            <w:pPr>
              <w:jc w:val="center"/>
              <w:rPr>
                <w:rFonts w:hint="eastAsia" w:ascii="宋体" w:hAnsi="宋体"/>
                <w:szCs w:val="21"/>
              </w:rPr>
            </w:pPr>
            <w:r>
              <w:rPr>
                <w:rFonts w:hint="eastAsia" w:ascii="宋体" w:hAnsi="宋体"/>
                <w:szCs w:val="21"/>
              </w:rPr>
              <w:t>序</w:t>
            </w:r>
          </w:p>
          <w:p w14:paraId="4BCFCD9E">
            <w:pPr>
              <w:jc w:val="center"/>
              <w:rPr>
                <w:rFonts w:hint="eastAsia" w:ascii="宋体" w:hAnsi="宋体"/>
                <w:szCs w:val="21"/>
              </w:rPr>
            </w:pPr>
            <w:r>
              <w:rPr>
                <w:rFonts w:hint="eastAsia" w:ascii="宋体" w:hAnsi="宋体"/>
                <w:szCs w:val="21"/>
              </w:rPr>
              <w:t>号</w:t>
            </w:r>
          </w:p>
        </w:tc>
        <w:tc>
          <w:tcPr>
            <w:tcW w:w="1843" w:type="dxa"/>
            <w:vMerge w:val="restart"/>
            <w:noWrap w:val="0"/>
            <w:tcMar>
              <w:left w:w="108" w:type="dxa"/>
              <w:right w:w="108" w:type="dxa"/>
            </w:tcMar>
            <w:vAlign w:val="center"/>
          </w:tcPr>
          <w:p w14:paraId="6CAE2142">
            <w:pPr>
              <w:jc w:val="center"/>
              <w:rPr>
                <w:rFonts w:hint="eastAsia" w:ascii="宋体" w:hAnsi="宋体"/>
                <w:szCs w:val="21"/>
              </w:rPr>
            </w:pPr>
            <w:r>
              <w:rPr>
                <w:rFonts w:hint="eastAsia" w:ascii="宋体" w:hAnsi="宋体"/>
                <w:szCs w:val="21"/>
              </w:rPr>
              <w:t>拟分包项目名称、范围及理由</w:t>
            </w:r>
          </w:p>
        </w:tc>
        <w:tc>
          <w:tcPr>
            <w:tcW w:w="5111" w:type="dxa"/>
            <w:gridSpan w:val="5"/>
            <w:noWrap w:val="0"/>
            <w:tcMar>
              <w:left w:w="108" w:type="dxa"/>
              <w:right w:w="108" w:type="dxa"/>
            </w:tcMar>
            <w:vAlign w:val="center"/>
          </w:tcPr>
          <w:p w14:paraId="3C613F20">
            <w:pPr>
              <w:jc w:val="center"/>
              <w:rPr>
                <w:rFonts w:hint="eastAsia" w:ascii="宋体" w:hAnsi="宋体"/>
                <w:szCs w:val="21"/>
              </w:rPr>
            </w:pPr>
            <w:r>
              <w:rPr>
                <w:rFonts w:hint="eastAsia" w:ascii="宋体" w:hAnsi="宋体"/>
                <w:szCs w:val="21"/>
              </w:rPr>
              <w:t>拟选分包人</w:t>
            </w:r>
          </w:p>
        </w:tc>
        <w:tc>
          <w:tcPr>
            <w:tcW w:w="983" w:type="dxa"/>
            <w:vMerge w:val="restart"/>
            <w:noWrap w:val="0"/>
            <w:tcMar>
              <w:left w:w="108" w:type="dxa"/>
              <w:right w:w="108" w:type="dxa"/>
            </w:tcMar>
            <w:vAlign w:val="center"/>
          </w:tcPr>
          <w:p w14:paraId="5F36D642">
            <w:pPr>
              <w:jc w:val="center"/>
              <w:rPr>
                <w:rFonts w:hint="eastAsia" w:ascii="宋体" w:hAnsi="宋体"/>
                <w:szCs w:val="21"/>
              </w:rPr>
            </w:pPr>
            <w:r>
              <w:rPr>
                <w:rFonts w:hint="eastAsia" w:ascii="宋体" w:hAnsi="宋体"/>
                <w:szCs w:val="21"/>
              </w:rPr>
              <w:t>备注</w:t>
            </w:r>
          </w:p>
        </w:tc>
      </w:tr>
      <w:tr w14:paraId="153CF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172BFAFE">
            <w:pPr>
              <w:jc w:val="center"/>
              <w:rPr>
                <w:rFonts w:hint="eastAsia" w:ascii="宋体" w:hAnsi="宋体"/>
                <w:szCs w:val="21"/>
              </w:rPr>
            </w:pPr>
          </w:p>
        </w:tc>
        <w:tc>
          <w:tcPr>
            <w:tcW w:w="1843" w:type="dxa"/>
            <w:vMerge w:val="continue"/>
            <w:noWrap w:val="0"/>
            <w:tcMar>
              <w:left w:w="108" w:type="dxa"/>
              <w:right w:w="108" w:type="dxa"/>
            </w:tcMar>
            <w:vAlign w:val="center"/>
          </w:tcPr>
          <w:p w14:paraId="77EF5CAB">
            <w:pPr>
              <w:jc w:val="center"/>
              <w:rPr>
                <w:rFonts w:hint="eastAsia" w:ascii="宋体" w:hAnsi="宋体"/>
                <w:szCs w:val="21"/>
              </w:rPr>
            </w:pPr>
          </w:p>
        </w:tc>
        <w:tc>
          <w:tcPr>
            <w:tcW w:w="1701" w:type="dxa"/>
            <w:gridSpan w:val="2"/>
            <w:noWrap w:val="0"/>
            <w:tcMar>
              <w:left w:w="108" w:type="dxa"/>
              <w:right w:w="108" w:type="dxa"/>
            </w:tcMar>
            <w:vAlign w:val="center"/>
          </w:tcPr>
          <w:p w14:paraId="475156FD">
            <w:pPr>
              <w:jc w:val="center"/>
              <w:rPr>
                <w:rFonts w:hint="eastAsia" w:ascii="宋体" w:hAnsi="宋体"/>
                <w:szCs w:val="21"/>
              </w:rPr>
            </w:pPr>
            <w:r>
              <w:rPr>
                <w:rFonts w:hint="eastAsia" w:ascii="宋体" w:hAnsi="宋体"/>
                <w:szCs w:val="21"/>
              </w:rPr>
              <w:t>拟选分包人名称</w:t>
            </w:r>
          </w:p>
        </w:tc>
        <w:tc>
          <w:tcPr>
            <w:tcW w:w="1123" w:type="dxa"/>
            <w:noWrap w:val="0"/>
            <w:tcMar>
              <w:left w:w="108" w:type="dxa"/>
              <w:right w:w="108" w:type="dxa"/>
            </w:tcMar>
            <w:vAlign w:val="center"/>
          </w:tcPr>
          <w:p w14:paraId="2DF71194">
            <w:pPr>
              <w:jc w:val="center"/>
              <w:rPr>
                <w:rFonts w:hint="eastAsia" w:ascii="宋体" w:hAnsi="宋体"/>
                <w:szCs w:val="21"/>
              </w:rPr>
            </w:pPr>
            <w:r>
              <w:rPr>
                <w:rFonts w:hint="eastAsia" w:ascii="宋体" w:hAnsi="宋体"/>
                <w:szCs w:val="21"/>
              </w:rPr>
              <w:t>注册地点</w:t>
            </w:r>
          </w:p>
        </w:tc>
        <w:tc>
          <w:tcPr>
            <w:tcW w:w="1090" w:type="dxa"/>
            <w:noWrap w:val="0"/>
            <w:tcMar>
              <w:left w:w="108" w:type="dxa"/>
              <w:right w:w="108" w:type="dxa"/>
            </w:tcMar>
            <w:vAlign w:val="center"/>
          </w:tcPr>
          <w:p w14:paraId="08FB1F05">
            <w:pPr>
              <w:jc w:val="center"/>
              <w:rPr>
                <w:rFonts w:hint="eastAsia" w:ascii="宋体" w:hAnsi="宋体"/>
                <w:szCs w:val="21"/>
              </w:rPr>
            </w:pPr>
            <w:r>
              <w:rPr>
                <w:rFonts w:hint="eastAsia" w:ascii="宋体" w:hAnsi="宋体"/>
                <w:szCs w:val="21"/>
              </w:rPr>
              <w:t>企业资质</w:t>
            </w:r>
          </w:p>
        </w:tc>
        <w:tc>
          <w:tcPr>
            <w:tcW w:w="1197" w:type="dxa"/>
            <w:noWrap w:val="0"/>
            <w:tcMar>
              <w:left w:w="108" w:type="dxa"/>
              <w:right w:w="108" w:type="dxa"/>
            </w:tcMar>
            <w:vAlign w:val="center"/>
          </w:tcPr>
          <w:p w14:paraId="2E45B62B">
            <w:pPr>
              <w:jc w:val="center"/>
              <w:rPr>
                <w:rFonts w:hint="eastAsia" w:ascii="宋体" w:hAnsi="宋体"/>
                <w:szCs w:val="21"/>
              </w:rPr>
            </w:pPr>
            <w:r>
              <w:rPr>
                <w:rFonts w:hint="eastAsia" w:ascii="宋体" w:hAnsi="宋体"/>
                <w:szCs w:val="21"/>
              </w:rPr>
              <w:t>有关业绩</w:t>
            </w:r>
          </w:p>
        </w:tc>
        <w:tc>
          <w:tcPr>
            <w:tcW w:w="983" w:type="dxa"/>
            <w:vMerge w:val="continue"/>
            <w:noWrap w:val="0"/>
            <w:tcMar>
              <w:left w:w="108" w:type="dxa"/>
              <w:right w:w="108" w:type="dxa"/>
            </w:tcMar>
            <w:vAlign w:val="center"/>
          </w:tcPr>
          <w:p w14:paraId="7B4F5320">
            <w:pPr>
              <w:jc w:val="center"/>
              <w:rPr>
                <w:rFonts w:hint="eastAsia" w:ascii="宋体" w:hAnsi="宋体"/>
                <w:szCs w:val="21"/>
              </w:rPr>
            </w:pPr>
          </w:p>
        </w:tc>
      </w:tr>
      <w:tr w14:paraId="5627B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noWrap w:val="0"/>
            <w:tcMar>
              <w:left w:w="108" w:type="dxa"/>
              <w:right w:w="108" w:type="dxa"/>
            </w:tcMar>
            <w:vAlign w:val="center"/>
          </w:tcPr>
          <w:p w14:paraId="7FCF0A73">
            <w:pPr>
              <w:jc w:val="center"/>
              <w:rPr>
                <w:rFonts w:hint="eastAsia" w:ascii="宋体" w:hAnsi="宋体"/>
                <w:szCs w:val="21"/>
              </w:rPr>
            </w:pPr>
          </w:p>
        </w:tc>
        <w:tc>
          <w:tcPr>
            <w:tcW w:w="1843" w:type="dxa"/>
            <w:vMerge w:val="restart"/>
            <w:noWrap w:val="0"/>
            <w:tcMar>
              <w:left w:w="108" w:type="dxa"/>
              <w:right w:w="108" w:type="dxa"/>
            </w:tcMar>
            <w:vAlign w:val="center"/>
          </w:tcPr>
          <w:p w14:paraId="60A0B0F4">
            <w:pPr>
              <w:jc w:val="center"/>
              <w:rPr>
                <w:rFonts w:hint="eastAsia" w:ascii="宋体" w:hAnsi="宋体"/>
                <w:szCs w:val="21"/>
              </w:rPr>
            </w:pPr>
          </w:p>
        </w:tc>
        <w:tc>
          <w:tcPr>
            <w:tcW w:w="751" w:type="dxa"/>
            <w:noWrap w:val="0"/>
            <w:tcMar>
              <w:left w:w="108" w:type="dxa"/>
              <w:right w:w="108" w:type="dxa"/>
            </w:tcMar>
            <w:vAlign w:val="center"/>
          </w:tcPr>
          <w:p w14:paraId="37EAA432">
            <w:pPr>
              <w:jc w:val="center"/>
              <w:rPr>
                <w:rFonts w:hint="eastAsia" w:ascii="黑体" w:hAnsi="宋体" w:eastAsia="黑体"/>
                <w:szCs w:val="21"/>
              </w:rPr>
            </w:pPr>
            <w:r>
              <w:rPr>
                <w:rFonts w:hint="eastAsia" w:ascii="黑体" w:hAnsi="宋体" w:eastAsia="黑体"/>
                <w:szCs w:val="21"/>
              </w:rPr>
              <w:t>1</w:t>
            </w:r>
          </w:p>
        </w:tc>
        <w:tc>
          <w:tcPr>
            <w:tcW w:w="950" w:type="dxa"/>
            <w:noWrap w:val="0"/>
            <w:tcMar>
              <w:left w:w="108" w:type="dxa"/>
              <w:right w:w="108" w:type="dxa"/>
            </w:tcMar>
            <w:vAlign w:val="center"/>
          </w:tcPr>
          <w:p w14:paraId="13E8FA73">
            <w:pPr>
              <w:jc w:val="center"/>
              <w:rPr>
                <w:rFonts w:hint="eastAsia" w:ascii="宋体" w:hAnsi="宋体"/>
                <w:szCs w:val="21"/>
              </w:rPr>
            </w:pPr>
          </w:p>
        </w:tc>
        <w:tc>
          <w:tcPr>
            <w:tcW w:w="1123" w:type="dxa"/>
            <w:noWrap w:val="0"/>
            <w:tcMar>
              <w:left w:w="108" w:type="dxa"/>
              <w:right w:w="108" w:type="dxa"/>
            </w:tcMar>
            <w:vAlign w:val="center"/>
          </w:tcPr>
          <w:p w14:paraId="070F07D2">
            <w:pPr>
              <w:jc w:val="center"/>
              <w:rPr>
                <w:rFonts w:hint="eastAsia" w:ascii="宋体" w:hAnsi="宋体"/>
                <w:szCs w:val="21"/>
              </w:rPr>
            </w:pPr>
          </w:p>
        </w:tc>
        <w:tc>
          <w:tcPr>
            <w:tcW w:w="1090" w:type="dxa"/>
            <w:noWrap w:val="0"/>
            <w:tcMar>
              <w:left w:w="108" w:type="dxa"/>
              <w:right w:w="108" w:type="dxa"/>
            </w:tcMar>
            <w:vAlign w:val="center"/>
          </w:tcPr>
          <w:p w14:paraId="43E9708C">
            <w:pPr>
              <w:jc w:val="center"/>
              <w:rPr>
                <w:rFonts w:hint="eastAsia" w:ascii="宋体" w:hAnsi="宋体"/>
                <w:szCs w:val="21"/>
              </w:rPr>
            </w:pPr>
          </w:p>
        </w:tc>
        <w:tc>
          <w:tcPr>
            <w:tcW w:w="1197" w:type="dxa"/>
            <w:noWrap w:val="0"/>
            <w:tcMar>
              <w:left w:w="108" w:type="dxa"/>
              <w:right w:w="108" w:type="dxa"/>
            </w:tcMar>
            <w:vAlign w:val="center"/>
          </w:tcPr>
          <w:p w14:paraId="44B35195">
            <w:pPr>
              <w:jc w:val="center"/>
              <w:rPr>
                <w:rFonts w:hint="eastAsia" w:ascii="宋体" w:hAnsi="宋体"/>
                <w:szCs w:val="21"/>
              </w:rPr>
            </w:pPr>
          </w:p>
        </w:tc>
        <w:tc>
          <w:tcPr>
            <w:tcW w:w="983" w:type="dxa"/>
            <w:noWrap w:val="0"/>
            <w:tcMar>
              <w:left w:w="108" w:type="dxa"/>
              <w:right w:w="108" w:type="dxa"/>
            </w:tcMar>
            <w:vAlign w:val="center"/>
          </w:tcPr>
          <w:p w14:paraId="6FA0C03B">
            <w:pPr>
              <w:jc w:val="center"/>
              <w:rPr>
                <w:rFonts w:hint="eastAsia" w:ascii="宋体" w:hAnsi="宋体"/>
                <w:szCs w:val="21"/>
              </w:rPr>
            </w:pPr>
          </w:p>
        </w:tc>
      </w:tr>
      <w:tr w14:paraId="7B353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42AA4193">
            <w:pPr>
              <w:jc w:val="center"/>
              <w:rPr>
                <w:rFonts w:hint="eastAsia" w:ascii="宋体" w:hAnsi="宋体"/>
                <w:szCs w:val="21"/>
              </w:rPr>
            </w:pPr>
          </w:p>
        </w:tc>
        <w:tc>
          <w:tcPr>
            <w:tcW w:w="1843" w:type="dxa"/>
            <w:vMerge w:val="continue"/>
            <w:noWrap w:val="0"/>
            <w:tcMar>
              <w:left w:w="108" w:type="dxa"/>
              <w:right w:w="108" w:type="dxa"/>
            </w:tcMar>
            <w:vAlign w:val="center"/>
          </w:tcPr>
          <w:p w14:paraId="2A7BA0C4">
            <w:pPr>
              <w:jc w:val="center"/>
              <w:rPr>
                <w:rFonts w:hint="eastAsia" w:ascii="宋体" w:hAnsi="宋体"/>
                <w:szCs w:val="21"/>
              </w:rPr>
            </w:pPr>
          </w:p>
        </w:tc>
        <w:tc>
          <w:tcPr>
            <w:tcW w:w="751" w:type="dxa"/>
            <w:noWrap w:val="0"/>
            <w:tcMar>
              <w:left w:w="108" w:type="dxa"/>
              <w:right w:w="108" w:type="dxa"/>
            </w:tcMar>
            <w:vAlign w:val="center"/>
          </w:tcPr>
          <w:p w14:paraId="289E1D33">
            <w:pPr>
              <w:jc w:val="center"/>
              <w:rPr>
                <w:rFonts w:hint="eastAsia" w:ascii="黑体" w:hAnsi="宋体" w:eastAsia="黑体"/>
                <w:szCs w:val="21"/>
              </w:rPr>
            </w:pPr>
            <w:r>
              <w:rPr>
                <w:rFonts w:hint="eastAsia" w:ascii="黑体" w:hAnsi="宋体" w:eastAsia="黑体"/>
                <w:szCs w:val="21"/>
              </w:rPr>
              <w:t>2</w:t>
            </w:r>
          </w:p>
        </w:tc>
        <w:tc>
          <w:tcPr>
            <w:tcW w:w="950" w:type="dxa"/>
            <w:noWrap w:val="0"/>
            <w:tcMar>
              <w:left w:w="108" w:type="dxa"/>
              <w:right w:w="108" w:type="dxa"/>
            </w:tcMar>
            <w:vAlign w:val="center"/>
          </w:tcPr>
          <w:p w14:paraId="7C3A8207">
            <w:pPr>
              <w:jc w:val="center"/>
              <w:rPr>
                <w:rFonts w:hint="eastAsia" w:ascii="宋体" w:hAnsi="宋体"/>
                <w:szCs w:val="21"/>
              </w:rPr>
            </w:pPr>
          </w:p>
        </w:tc>
        <w:tc>
          <w:tcPr>
            <w:tcW w:w="1123" w:type="dxa"/>
            <w:noWrap w:val="0"/>
            <w:tcMar>
              <w:left w:w="108" w:type="dxa"/>
              <w:right w:w="108" w:type="dxa"/>
            </w:tcMar>
            <w:vAlign w:val="center"/>
          </w:tcPr>
          <w:p w14:paraId="40490532">
            <w:pPr>
              <w:jc w:val="center"/>
              <w:rPr>
                <w:rFonts w:hint="eastAsia" w:ascii="宋体" w:hAnsi="宋体"/>
                <w:szCs w:val="21"/>
              </w:rPr>
            </w:pPr>
          </w:p>
        </w:tc>
        <w:tc>
          <w:tcPr>
            <w:tcW w:w="1090" w:type="dxa"/>
            <w:noWrap w:val="0"/>
            <w:tcMar>
              <w:left w:w="108" w:type="dxa"/>
              <w:right w:w="108" w:type="dxa"/>
            </w:tcMar>
            <w:vAlign w:val="center"/>
          </w:tcPr>
          <w:p w14:paraId="37D241BE">
            <w:pPr>
              <w:jc w:val="center"/>
              <w:rPr>
                <w:rFonts w:hint="eastAsia" w:ascii="宋体" w:hAnsi="宋体"/>
                <w:szCs w:val="21"/>
              </w:rPr>
            </w:pPr>
          </w:p>
        </w:tc>
        <w:tc>
          <w:tcPr>
            <w:tcW w:w="1197" w:type="dxa"/>
            <w:noWrap w:val="0"/>
            <w:tcMar>
              <w:left w:w="108" w:type="dxa"/>
              <w:right w:w="108" w:type="dxa"/>
            </w:tcMar>
            <w:vAlign w:val="center"/>
          </w:tcPr>
          <w:p w14:paraId="4B9E49C6">
            <w:pPr>
              <w:jc w:val="center"/>
              <w:rPr>
                <w:rFonts w:hint="eastAsia" w:ascii="宋体" w:hAnsi="宋体"/>
                <w:szCs w:val="21"/>
              </w:rPr>
            </w:pPr>
          </w:p>
        </w:tc>
        <w:tc>
          <w:tcPr>
            <w:tcW w:w="983" w:type="dxa"/>
            <w:noWrap w:val="0"/>
            <w:tcMar>
              <w:left w:w="108" w:type="dxa"/>
              <w:right w:w="108" w:type="dxa"/>
            </w:tcMar>
            <w:vAlign w:val="center"/>
          </w:tcPr>
          <w:p w14:paraId="67BC2914">
            <w:pPr>
              <w:jc w:val="center"/>
              <w:rPr>
                <w:rFonts w:hint="eastAsia" w:ascii="宋体" w:hAnsi="宋体"/>
                <w:szCs w:val="21"/>
              </w:rPr>
            </w:pPr>
          </w:p>
        </w:tc>
      </w:tr>
      <w:tr w14:paraId="4A768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5BAA1871">
            <w:pPr>
              <w:jc w:val="center"/>
              <w:rPr>
                <w:rFonts w:hint="eastAsia" w:ascii="宋体" w:hAnsi="宋体"/>
                <w:szCs w:val="21"/>
              </w:rPr>
            </w:pPr>
          </w:p>
        </w:tc>
        <w:tc>
          <w:tcPr>
            <w:tcW w:w="1843" w:type="dxa"/>
            <w:vMerge w:val="continue"/>
            <w:noWrap w:val="0"/>
            <w:tcMar>
              <w:left w:w="108" w:type="dxa"/>
              <w:right w:w="108" w:type="dxa"/>
            </w:tcMar>
            <w:vAlign w:val="center"/>
          </w:tcPr>
          <w:p w14:paraId="2B323712">
            <w:pPr>
              <w:jc w:val="center"/>
              <w:rPr>
                <w:rFonts w:hint="eastAsia" w:ascii="宋体" w:hAnsi="宋体"/>
                <w:szCs w:val="21"/>
              </w:rPr>
            </w:pPr>
          </w:p>
        </w:tc>
        <w:tc>
          <w:tcPr>
            <w:tcW w:w="751" w:type="dxa"/>
            <w:noWrap w:val="0"/>
            <w:tcMar>
              <w:left w:w="108" w:type="dxa"/>
              <w:right w:w="108" w:type="dxa"/>
            </w:tcMar>
            <w:vAlign w:val="center"/>
          </w:tcPr>
          <w:p w14:paraId="65993757">
            <w:pPr>
              <w:jc w:val="center"/>
              <w:rPr>
                <w:rFonts w:hint="eastAsia" w:ascii="黑体" w:hAnsi="宋体" w:eastAsia="黑体"/>
                <w:szCs w:val="21"/>
              </w:rPr>
            </w:pPr>
            <w:r>
              <w:rPr>
                <w:rFonts w:hint="eastAsia" w:ascii="黑体" w:hAnsi="宋体" w:eastAsia="黑体"/>
                <w:szCs w:val="21"/>
              </w:rPr>
              <w:t>3</w:t>
            </w:r>
          </w:p>
        </w:tc>
        <w:tc>
          <w:tcPr>
            <w:tcW w:w="950" w:type="dxa"/>
            <w:noWrap w:val="0"/>
            <w:tcMar>
              <w:left w:w="108" w:type="dxa"/>
              <w:right w:w="108" w:type="dxa"/>
            </w:tcMar>
            <w:vAlign w:val="center"/>
          </w:tcPr>
          <w:p w14:paraId="75A7BF23">
            <w:pPr>
              <w:jc w:val="center"/>
              <w:rPr>
                <w:rFonts w:hint="eastAsia" w:ascii="宋体" w:hAnsi="宋体"/>
                <w:szCs w:val="21"/>
              </w:rPr>
            </w:pPr>
          </w:p>
        </w:tc>
        <w:tc>
          <w:tcPr>
            <w:tcW w:w="1123" w:type="dxa"/>
            <w:noWrap w:val="0"/>
            <w:tcMar>
              <w:left w:w="108" w:type="dxa"/>
              <w:right w:w="108" w:type="dxa"/>
            </w:tcMar>
            <w:vAlign w:val="center"/>
          </w:tcPr>
          <w:p w14:paraId="0F927BE6">
            <w:pPr>
              <w:jc w:val="center"/>
              <w:rPr>
                <w:rFonts w:hint="eastAsia" w:ascii="宋体" w:hAnsi="宋体"/>
                <w:szCs w:val="21"/>
              </w:rPr>
            </w:pPr>
          </w:p>
        </w:tc>
        <w:tc>
          <w:tcPr>
            <w:tcW w:w="1090" w:type="dxa"/>
            <w:noWrap w:val="0"/>
            <w:tcMar>
              <w:left w:w="108" w:type="dxa"/>
              <w:right w:w="108" w:type="dxa"/>
            </w:tcMar>
            <w:vAlign w:val="center"/>
          </w:tcPr>
          <w:p w14:paraId="162EB339">
            <w:pPr>
              <w:jc w:val="center"/>
              <w:rPr>
                <w:rFonts w:hint="eastAsia" w:ascii="宋体" w:hAnsi="宋体"/>
                <w:szCs w:val="21"/>
              </w:rPr>
            </w:pPr>
          </w:p>
        </w:tc>
        <w:tc>
          <w:tcPr>
            <w:tcW w:w="1197" w:type="dxa"/>
            <w:noWrap w:val="0"/>
            <w:tcMar>
              <w:left w:w="108" w:type="dxa"/>
              <w:right w:w="108" w:type="dxa"/>
            </w:tcMar>
            <w:vAlign w:val="center"/>
          </w:tcPr>
          <w:p w14:paraId="658D299E">
            <w:pPr>
              <w:jc w:val="center"/>
              <w:rPr>
                <w:rFonts w:hint="eastAsia" w:ascii="宋体" w:hAnsi="宋体"/>
                <w:szCs w:val="21"/>
              </w:rPr>
            </w:pPr>
          </w:p>
        </w:tc>
        <w:tc>
          <w:tcPr>
            <w:tcW w:w="983" w:type="dxa"/>
            <w:noWrap w:val="0"/>
            <w:tcMar>
              <w:left w:w="108" w:type="dxa"/>
              <w:right w:w="108" w:type="dxa"/>
            </w:tcMar>
            <w:vAlign w:val="center"/>
          </w:tcPr>
          <w:p w14:paraId="3F3332EC">
            <w:pPr>
              <w:jc w:val="center"/>
              <w:rPr>
                <w:rFonts w:hint="eastAsia" w:ascii="宋体" w:hAnsi="宋体"/>
                <w:szCs w:val="21"/>
              </w:rPr>
            </w:pPr>
          </w:p>
        </w:tc>
      </w:tr>
      <w:tr w14:paraId="3B667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noWrap w:val="0"/>
            <w:tcMar>
              <w:left w:w="108" w:type="dxa"/>
              <w:right w:w="108" w:type="dxa"/>
            </w:tcMar>
            <w:vAlign w:val="center"/>
          </w:tcPr>
          <w:p w14:paraId="3FC1F912">
            <w:pPr>
              <w:jc w:val="center"/>
              <w:rPr>
                <w:rFonts w:hint="eastAsia" w:ascii="宋体" w:hAnsi="宋体"/>
                <w:szCs w:val="21"/>
              </w:rPr>
            </w:pPr>
          </w:p>
        </w:tc>
        <w:tc>
          <w:tcPr>
            <w:tcW w:w="1843" w:type="dxa"/>
            <w:vMerge w:val="restart"/>
            <w:noWrap w:val="0"/>
            <w:tcMar>
              <w:left w:w="108" w:type="dxa"/>
              <w:right w:w="108" w:type="dxa"/>
            </w:tcMar>
            <w:vAlign w:val="center"/>
          </w:tcPr>
          <w:p w14:paraId="1B42BF7C">
            <w:pPr>
              <w:jc w:val="center"/>
              <w:rPr>
                <w:rFonts w:hint="eastAsia" w:ascii="宋体" w:hAnsi="宋体"/>
                <w:szCs w:val="21"/>
              </w:rPr>
            </w:pPr>
          </w:p>
        </w:tc>
        <w:tc>
          <w:tcPr>
            <w:tcW w:w="751" w:type="dxa"/>
            <w:noWrap w:val="0"/>
            <w:tcMar>
              <w:left w:w="108" w:type="dxa"/>
              <w:right w:w="108" w:type="dxa"/>
            </w:tcMar>
            <w:vAlign w:val="center"/>
          </w:tcPr>
          <w:p w14:paraId="2DFC1022">
            <w:pPr>
              <w:jc w:val="center"/>
              <w:rPr>
                <w:rFonts w:hint="eastAsia" w:ascii="黑体" w:hAnsi="宋体" w:eastAsia="黑体"/>
                <w:szCs w:val="21"/>
              </w:rPr>
            </w:pPr>
            <w:r>
              <w:rPr>
                <w:rFonts w:hint="eastAsia" w:ascii="黑体" w:hAnsi="宋体" w:eastAsia="黑体"/>
                <w:szCs w:val="21"/>
              </w:rPr>
              <w:t>1</w:t>
            </w:r>
          </w:p>
        </w:tc>
        <w:tc>
          <w:tcPr>
            <w:tcW w:w="950" w:type="dxa"/>
            <w:noWrap w:val="0"/>
            <w:tcMar>
              <w:left w:w="108" w:type="dxa"/>
              <w:right w:w="108" w:type="dxa"/>
            </w:tcMar>
            <w:vAlign w:val="center"/>
          </w:tcPr>
          <w:p w14:paraId="0AD62B5F">
            <w:pPr>
              <w:jc w:val="center"/>
              <w:rPr>
                <w:rFonts w:hint="eastAsia" w:ascii="宋体" w:hAnsi="宋体"/>
                <w:szCs w:val="21"/>
              </w:rPr>
            </w:pPr>
          </w:p>
        </w:tc>
        <w:tc>
          <w:tcPr>
            <w:tcW w:w="1123" w:type="dxa"/>
            <w:noWrap w:val="0"/>
            <w:tcMar>
              <w:left w:w="108" w:type="dxa"/>
              <w:right w:w="108" w:type="dxa"/>
            </w:tcMar>
            <w:vAlign w:val="center"/>
          </w:tcPr>
          <w:p w14:paraId="183D913D">
            <w:pPr>
              <w:jc w:val="center"/>
              <w:rPr>
                <w:rFonts w:hint="eastAsia" w:ascii="宋体" w:hAnsi="宋体"/>
                <w:szCs w:val="21"/>
              </w:rPr>
            </w:pPr>
          </w:p>
        </w:tc>
        <w:tc>
          <w:tcPr>
            <w:tcW w:w="1090" w:type="dxa"/>
            <w:noWrap w:val="0"/>
            <w:tcMar>
              <w:left w:w="108" w:type="dxa"/>
              <w:right w:w="108" w:type="dxa"/>
            </w:tcMar>
            <w:vAlign w:val="center"/>
          </w:tcPr>
          <w:p w14:paraId="723EFDE5">
            <w:pPr>
              <w:jc w:val="center"/>
              <w:rPr>
                <w:rFonts w:hint="eastAsia" w:ascii="宋体" w:hAnsi="宋体"/>
                <w:szCs w:val="21"/>
              </w:rPr>
            </w:pPr>
          </w:p>
        </w:tc>
        <w:tc>
          <w:tcPr>
            <w:tcW w:w="1197" w:type="dxa"/>
            <w:noWrap w:val="0"/>
            <w:tcMar>
              <w:left w:w="108" w:type="dxa"/>
              <w:right w:w="108" w:type="dxa"/>
            </w:tcMar>
            <w:vAlign w:val="center"/>
          </w:tcPr>
          <w:p w14:paraId="7AAE1E5E">
            <w:pPr>
              <w:jc w:val="center"/>
              <w:rPr>
                <w:rFonts w:hint="eastAsia" w:ascii="宋体" w:hAnsi="宋体"/>
                <w:szCs w:val="21"/>
              </w:rPr>
            </w:pPr>
          </w:p>
        </w:tc>
        <w:tc>
          <w:tcPr>
            <w:tcW w:w="983" w:type="dxa"/>
            <w:noWrap w:val="0"/>
            <w:tcMar>
              <w:left w:w="108" w:type="dxa"/>
              <w:right w:w="108" w:type="dxa"/>
            </w:tcMar>
            <w:vAlign w:val="center"/>
          </w:tcPr>
          <w:p w14:paraId="7AE0D12F">
            <w:pPr>
              <w:jc w:val="center"/>
              <w:rPr>
                <w:rFonts w:hint="eastAsia" w:ascii="宋体" w:hAnsi="宋体"/>
                <w:szCs w:val="21"/>
              </w:rPr>
            </w:pPr>
          </w:p>
        </w:tc>
      </w:tr>
      <w:tr w14:paraId="0018C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2C9D9C3B">
            <w:pPr>
              <w:jc w:val="center"/>
              <w:rPr>
                <w:rFonts w:hint="eastAsia" w:ascii="宋体" w:hAnsi="宋体"/>
                <w:szCs w:val="21"/>
              </w:rPr>
            </w:pPr>
          </w:p>
        </w:tc>
        <w:tc>
          <w:tcPr>
            <w:tcW w:w="1843" w:type="dxa"/>
            <w:vMerge w:val="continue"/>
            <w:noWrap w:val="0"/>
            <w:tcMar>
              <w:left w:w="108" w:type="dxa"/>
              <w:right w:w="108" w:type="dxa"/>
            </w:tcMar>
            <w:vAlign w:val="center"/>
          </w:tcPr>
          <w:p w14:paraId="41492714">
            <w:pPr>
              <w:jc w:val="center"/>
              <w:rPr>
                <w:rFonts w:hint="eastAsia" w:ascii="宋体" w:hAnsi="宋体"/>
                <w:szCs w:val="21"/>
              </w:rPr>
            </w:pPr>
          </w:p>
        </w:tc>
        <w:tc>
          <w:tcPr>
            <w:tcW w:w="751" w:type="dxa"/>
            <w:noWrap w:val="0"/>
            <w:tcMar>
              <w:left w:w="108" w:type="dxa"/>
              <w:right w:w="108" w:type="dxa"/>
            </w:tcMar>
            <w:vAlign w:val="center"/>
          </w:tcPr>
          <w:p w14:paraId="0A40DB94">
            <w:pPr>
              <w:jc w:val="center"/>
              <w:rPr>
                <w:rFonts w:hint="eastAsia" w:ascii="黑体" w:hAnsi="宋体" w:eastAsia="黑体"/>
                <w:szCs w:val="21"/>
              </w:rPr>
            </w:pPr>
            <w:r>
              <w:rPr>
                <w:rFonts w:hint="eastAsia" w:ascii="黑体" w:hAnsi="宋体" w:eastAsia="黑体"/>
                <w:szCs w:val="21"/>
              </w:rPr>
              <w:t>2</w:t>
            </w:r>
          </w:p>
        </w:tc>
        <w:tc>
          <w:tcPr>
            <w:tcW w:w="950" w:type="dxa"/>
            <w:noWrap w:val="0"/>
            <w:tcMar>
              <w:left w:w="108" w:type="dxa"/>
              <w:right w:w="108" w:type="dxa"/>
            </w:tcMar>
            <w:vAlign w:val="center"/>
          </w:tcPr>
          <w:p w14:paraId="546681DA">
            <w:pPr>
              <w:jc w:val="center"/>
              <w:rPr>
                <w:rFonts w:hint="eastAsia" w:ascii="宋体" w:hAnsi="宋体"/>
                <w:szCs w:val="21"/>
              </w:rPr>
            </w:pPr>
          </w:p>
        </w:tc>
        <w:tc>
          <w:tcPr>
            <w:tcW w:w="1123" w:type="dxa"/>
            <w:noWrap w:val="0"/>
            <w:tcMar>
              <w:left w:w="108" w:type="dxa"/>
              <w:right w:w="108" w:type="dxa"/>
            </w:tcMar>
            <w:vAlign w:val="center"/>
          </w:tcPr>
          <w:p w14:paraId="493DC2CB">
            <w:pPr>
              <w:jc w:val="center"/>
              <w:rPr>
                <w:rFonts w:hint="eastAsia" w:ascii="宋体" w:hAnsi="宋体"/>
                <w:szCs w:val="21"/>
              </w:rPr>
            </w:pPr>
          </w:p>
        </w:tc>
        <w:tc>
          <w:tcPr>
            <w:tcW w:w="1090" w:type="dxa"/>
            <w:noWrap w:val="0"/>
            <w:tcMar>
              <w:left w:w="108" w:type="dxa"/>
              <w:right w:w="108" w:type="dxa"/>
            </w:tcMar>
            <w:vAlign w:val="center"/>
          </w:tcPr>
          <w:p w14:paraId="3C43A9B7">
            <w:pPr>
              <w:jc w:val="center"/>
              <w:rPr>
                <w:rFonts w:hint="eastAsia" w:ascii="宋体" w:hAnsi="宋体"/>
                <w:szCs w:val="21"/>
              </w:rPr>
            </w:pPr>
          </w:p>
        </w:tc>
        <w:tc>
          <w:tcPr>
            <w:tcW w:w="1197" w:type="dxa"/>
            <w:noWrap w:val="0"/>
            <w:tcMar>
              <w:left w:w="108" w:type="dxa"/>
              <w:right w:w="108" w:type="dxa"/>
            </w:tcMar>
            <w:vAlign w:val="center"/>
          </w:tcPr>
          <w:p w14:paraId="4162A09E">
            <w:pPr>
              <w:jc w:val="center"/>
              <w:rPr>
                <w:rFonts w:hint="eastAsia" w:ascii="宋体" w:hAnsi="宋体"/>
                <w:szCs w:val="21"/>
              </w:rPr>
            </w:pPr>
          </w:p>
        </w:tc>
        <w:tc>
          <w:tcPr>
            <w:tcW w:w="983" w:type="dxa"/>
            <w:noWrap w:val="0"/>
            <w:tcMar>
              <w:left w:w="108" w:type="dxa"/>
              <w:right w:w="108" w:type="dxa"/>
            </w:tcMar>
            <w:vAlign w:val="center"/>
          </w:tcPr>
          <w:p w14:paraId="43291BF9">
            <w:pPr>
              <w:jc w:val="center"/>
              <w:rPr>
                <w:rFonts w:hint="eastAsia" w:ascii="宋体" w:hAnsi="宋体"/>
                <w:szCs w:val="21"/>
              </w:rPr>
            </w:pPr>
          </w:p>
        </w:tc>
      </w:tr>
      <w:tr w14:paraId="0A7C5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6C305DA5">
            <w:pPr>
              <w:jc w:val="center"/>
              <w:rPr>
                <w:rFonts w:hint="eastAsia" w:ascii="宋体" w:hAnsi="宋体"/>
                <w:szCs w:val="21"/>
              </w:rPr>
            </w:pPr>
          </w:p>
        </w:tc>
        <w:tc>
          <w:tcPr>
            <w:tcW w:w="1843" w:type="dxa"/>
            <w:vMerge w:val="continue"/>
            <w:noWrap w:val="0"/>
            <w:tcMar>
              <w:left w:w="108" w:type="dxa"/>
              <w:right w:w="108" w:type="dxa"/>
            </w:tcMar>
            <w:vAlign w:val="center"/>
          </w:tcPr>
          <w:p w14:paraId="77452A31">
            <w:pPr>
              <w:jc w:val="center"/>
              <w:rPr>
                <w:rFonts w:hint="eastAsia" w:ascii="宋体" w:hAnsi="宋体"/>
                <w:szCs w:val="21"/>
              </w:rPr>
            </w:pPr>
          </w:p>
        </w:tc>
        <w:tc>
          <w:tcPr>
            <w:tcW w:w="751" w:type="dxa"/>
            <w:noWrap w:val="0"/>
            <w:tcMar>
              <w:left w:w="108" w:type="dxa"/>
              <w:right w:w="108" w:type="dxa"/>
            </w:tcMar>
            <w:vAlign w:val="center"/>
          </w:tcPr>
          <w:p w14:paraId="0750F3E9">
            <w:pPr>
              <w:jc w:val="center"/>
              <w:rPr>
                <w:rFonts w:hint="eastAsia" w:ascii="黑体" w:hAnsi="宋体" w:eastAsia="黑体"/>
                <w:szCs w:val="21"/>
              </w:rPr>
            </w:pPr>
            <w:r>
              <w:rPr>
                <w:rFonts w:hint="eastAsia" w:ascii="黑体" w:hAnsi="宋体" w:eastAsia="黑体"/>
                <w:szCs w:val="21"/>
              </w:rPr>
              <w:t>3</w:t>
            </w:r>
          </w:p>
        </w:tc>
        <w:tc>
          <w:tcPr>
            <w:tcW w:w="950" w:type="dxa"/>
            <w:noWrap w:val="0"/>
            <w:tcMar>
              <w:left w:w="108" w:type="dxa"/>
              <w:right w:w="108" w:type="dxa"/>
            </w:tcMar>
            <w:vAlign w:val="center"/>
          </w:tcPr>
          <w:p w14:paraId="7B8FA067">
            <w:pPr>
              <w:jc w:val="center"/>
              <w:rPr>
                <w:rFonts w:hint="eastAsia" w:ascii="宋体" w:hAnsi="宋体"/>
                <w:szCs w:val="21"/>
              </w:rPr>
            </w:pPr>
          </w:p>
        </w:tc>
        <w:tc>
          <w:tcPr>
            <w:tcW w:w="1123" w:type="dxa"/>
            <w:noWrap w:val="0"/>
            <w:tcMar>
              <w:left w:w="108" w:type="dxa"/>
              <w:right w:w="108" w:type="dxa"/>
            </w:tcMar>
            <w:vAlign w:val="center"/>
          </w:tcPr>
          <w:p w14:paraId="44262590">
            <w:pPr>
              <w:jc w:val="center"/>
              <w:rPr>
                <w:rFonts w:hint="eastAsia" w:ascii="宋体" w:hAnsi="宋体"/>
                <w:szCs w:val="21"/>
              </w:rPr>
            </w:pPr>
          </w:p>
        </w:tc>
        <w:tc>
          <w:tcPr>
            <w:tcW w:w="1090" w:type="dxa"/>
            <w:noWrap w:val="0"/>
            <w:tcMar>
              <w:left w:w="108" w:type="dxa"/>
              <w:right w:w="108" w:type="dxa"/>
            </w:tcMar>
            <w:vAlign w:val="center"/>
          </w:tcPr>
          <w:p w14:paraId="2D34C319">
            <w:pPr>
              <w:jc w:val="center"/>
              <w:rPr>
                <w:rFonts w:hint="eastAsia" w:ascii="宋体" w:hAnsi="宋体"/>
                <w:szCs w:val="21"/>
              </w:rPr>
            </w:pPr>
          </w:p>
        </w:tc>
        <w:tc>
          <w:tcPr>
            <w:tcW w:w="1197" w:type="dxa"/>
            <w:noWrap w:val="0"/>
            <w:tcMar>
              <w:left w:w="108" w:type="dxa"/>
              <w:right w:w="108" w:type="dxa"/>
            </w:tcMar>
            <w:vAlign w:val="center"/>
          </w:tcPr>
          <w:p w14:paraId="59D461C8">
            <w:pPr>
              <w:jc w:val="center"/>
              <w:rPr>
                <w:rFonts w:hint="eastAsia" w:ascii="宋体" w:hAnsi="宋体"/>
                <w:szCs w:val="21"/>
              </w:rPr>
            </w:pPr>
          </w:p>
        </w:tc>
        <w:tc>
          <w:tcPr>
            <w:tcW w:w="983" w:type="dxa"/>
            <w:noWrap w:val="0"/>
            <w:tcMar>
              <w:left w:w="108" w:type="dxa"/>
              <w:right w:w="108" w:type="dxa"/>
            </w:tcMar>
            <w:vAlign w:val="center"/>
          </w:tcPr>
          <w:p w14:paraId="7CAC527F">
            <w:pPr>
              <w:jc w:val="center"/>
              <w:rPr>
                <w:rFonts w:hint="eastAsia" w:ascii="宋体" w:hAnsi="宋体"/>
                <w:szCs w:val="21"/>
              </w:rPr>
            </w:pPr>
          </w:p>
        </w:tc>
      </w:tr>
      <w:tr w14:paraId="3D96E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noWrap w:val="0"/>
            <w:tcMar>
              <w:left w:w="108" w:type="dxa"/>
              <w:right w:w="108" w:type="dxa"/>
            </w:tcMar>
            <w:vAlign w:val="center"/>
          </w:tcPr>
          <w:p w14:paraId="61585CE0">
            <w:pPr>
              <w:jc w:val="center"/>
              <w:rPr>
                <w:rFonts w:hint="eastAsia" w:ascii="宋体" w:hAnsi="宋体"/>
                <w:szCs w:val="21"/>
              </w:rPr>
            </w:pPr>
          </w:p>
        </w:tc>
        <w:tc>
          <w:tcPr>
            <w:tcW w:w="1843" w:type="dxa"/>
            <w:vMerge w:val="restart"/>
            <w:noWrap w:val="0"/>
            <w:tcMar>
              <w:left w:w="108" w:type="dxa"/>
              <w:right w:w="108" w:type="dxa"/>
            </w:tcMar>
            <w:vAlign w:val="center"/>
          </w:tcPr>
          <w:p w14:paraId="3743576A">
            <w:pPr>
              <w:jc w:val="center"/>
              <w:rPr>
                <w:rFonts w:hint="eastAsia" w:ascii="宋体" w:hAnsi="宋体"/>
                <w:szCs w:val="21"/>
              </w:rPr>
            </w:pPr>
          </w:p>
        </w:tc>
        <w:tc>
          <w:tcPr>
            <w:tcW w:w="751" w:type="dxa"/>
            <w:noWrap w:val="0"/>
            <w:tcMar>
              <w:left w:w="108" w:type="dxa"/>
              <w:right w:w="108" w:type="dxa"/>
            </w:tcMar>
            <w:vAlign w:val="center"/>
          </w:tcPr>
          <w:p w14:paraId="15407C29">
            <w:pPr>
              <w:jc w:val="center"/>
              <w:rPr>
                <w:rFonts w:hint="eastAsia" w:ascii="黑体" w:hAnsi="宋体" w:eastAsia="黑体"/>
                <w:szCs w:val="21"/>
              </w:rPr>
            </w:pPr>
            <w:r>
              <w:rPr>
                <w:rFonts w:hint="eastAsia" w:ascii="黑体" w:hAnsi="宋体" w:eastAsia="黑体"/>
                <w:szCs w:val="21"/>
              </w:rPr>
              <w:t>1</w:t>
            </w:r>
          </w:p>
        </w:tc>
        <w:tc>
          <w:tcPr>
            <w:tcW w:w="950" w:type="dxa"/>
            <w:noWrap w:val="0"/>
            <w:tcMar>
              <w:left w:w="108" w:type="dxa"/>
              <w:right w:w="108" w:type="dxa"/>
            </w:tcMar>
            <w:vAlign w:val="center"/>
          </w:tcPr>
          <w:p w14:paraId="4508CAD9">
            <w:pPr>
              <w:jc w:val="center"/>
              <w:rPr>
                <w:rFonts w:hint="eastAsia" w:ascii="宋体" w:hAnsi="宋体"/>
                <w:szCs w:val="21"/>
              </w:rPr>
            </w:pPr>
          </w:p>
        </w:tc>
        <w:tc>
          <w:tcPr>
            <w:tcW w:w="1123" w:type="dxa"/>
            <w:noWrap w:val="0"/>
            <w:tcMar>
              <w:left w:w="108" w:type="dxa"/>
              <w:right w:w="108" w:type="dxa"/>
            </w:tcMar>
            <w:vAlign w:val="center"/>
          </w:tcPr>
          <w:p w14:paraId="6EE91762">
            <w:pPr>
              <w:jc w:val="center"/>
              <w:rPr>
                <w:rFonts w:hint="eastAsia" w:ascii="宋体" w:hAnsi="宋体"/>
                <w:szCs w:val="21"/>
              </w:rPr>
            </w:pPr>
          </w:p>
        </w:tc>
        <w:tc>
          <w:tcPr>
            <w:tcW w:w="1090" w:type="dxa"/>
            <w:noWrap w:val="0"/>
            <w:tcMar>
              <w:left w:w="108" w:type="dxa"/>
              <w:right w:w="108" w:type="dxa"/>
            </w:tcMar>
            <w:vAlign w:val="center"/>
          </w:tcPr>
          <w:p w14:paraId="4C79FE49">
            <w:pPr>
              <w:jc w:val="center"/>
              <w:rPr>
                <w:rFonts w:hint="eastAsia" w:ascii="宋体" w:hAnsi="宋体"/>
                <w:szCs w:val="21"/>
              </w:rPr>
            </w:pPr>
          </w:p>
        </w:tc>
        <w:tc>
          <w:tcPr>
            <w:tcW w:w="1197" w:type="dxa"/>
            <w:noWrap w:val="0"/>
            <w:tcMar>
              <w:left w:w="108" w:type="dxa"/>
              <w:right w:w="108" w:type="dxa"/>
            </w:tcMar>
            <w:vAlign w:val="center"/>
          </w:tcPr>
          <w:p w14:paraId="038FBF99">
            <w:pPr>
              <w:jc w:val="center"/>
              <w:rPr>
                <w:rFonts w:hint="eastAsia" w:ascii="宋体" w:hAnsi="宋体"/>
                <w:szCs w:val="21"/>
              </w:rPr>
            </w:pPr>
          </w:p>
        </w:tc>
        <w:tc>
          <w:tcPr>
            <w:tcW w:w="983" w:type="dxa"/>
            <w:noWrap w:val="0"/>
            <w:tcMar>
              <w:left w:w="108" w:type="dxa"/>
              <w:right w:w="108" w:type="dxa"/>
            </w:tcMar>
            <w:vAlign w:val="center"/>
          </w:tcPr>
          <w:p w14:paraId="7FEDBCD0">
            <w:pPr>
              <w:jc w:val="center"/>
              <w:rPr>
                <w:rFonts w:hint="eastAsia" w:ascii="宋体" w:hAnsi="宋体"/>
                <w:szCs w:val="21"/>
              </w:rPr>
            </w:pPr>
          </w:p>
        </w:tc>
      </w:tr>
      <w:tr w14:paraId="742D3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33F61FF7">
            <w:pPr>
              <w:jc w:val="center"/>
              <w:rPr>
                <w:rFonts w:hint="eastAsia" w:ascii="宋体" w:hAnsi="宋体"/>
                <w:szCs w:val="21"/>
              </w:rPr>
            </w:pPr>
          </w:p>
        </w:tc>
        <w:tc>
          <w:tcPr>
            <w:tcW w:w="1843" w:type="dxa"/>
            <w:vMerge w:val="continue"/>
            <w:noWrap w:val="0"/>
            <w:tcMar>
              <w:left w:w="108" w:type="dxa"/>
              <w:right w:w="108" w:type="dxa"/>
            </w:tcMar>
            <w:vAlign w:val="center"/>
          </w:tcPr>
          <w:p w14:paraId="04EDBE5D">
            <w:pPr>
              <w:jc w:val="center"/>
              <w:rPr>
                <w:rFonts w:hint="eastAsia" w:ascii="宋体" w:hAnsi="宋体"/>
                <w:szCs w:val="21"/>
              </w:rPr>
            </w:pPr>
          </w:p>
        </w:tc>
        <w:tc>
          <w:tcPr>
            <w:tcW w:w="751" w:type="dxa"/>
            <w:noWrap w:val="0"/>
            <w:tcMar>
              <w:left w:w="108" w:type="dxa"/>
              <w:right w:w="108" w:type="dxa"/>
            </w:tcMar>
            <w:vAlign w:val="center"/>
          </w:tcPr>
          <w:p w14:paraId="5A927628">
            <w:pPr>
              <w:jc w:val="center"/>
              <w:rPr>
                <w:rFonts w:hint="eastAsia" w:ascii="黑体" w:hAnsi="宋体" w:eastAsia="黑体"/>
                <w:szCs w:val="21"/>
              </w:rPr>
            </w:pPr>
            <w:r>
              <w:rPr>
                <w:rFonts w:hint="eastAsia" w:ascii="黑体" w:hAnsi="宋体" w:eastAsia="黑体"/>
                <w:szCs w:val="21"/>
              </w:rPr>
              <w:t>2</w:t>
            </w:r>
          </w:p>
        </w:tc>
        <w:tc>
          <w:tcPr>
            <w:tcW w:w="950" w:type="dxa"/>
            <w:noWrap w:val="0"/>
            <w:tcMar>
              <w:left w:w="108" w:type="dxa"/>
              <w:right w:w="108" w:type="dxa"/>
            </w:tcMar>
            <w:vAlign w:val="center"/>
          </w:tcPr>
          <w:p w14:paraId="63E9C06E">
            <w:pPr>
              <w:jc w:val="center"/>
              <w:rPr>
                <w:rFonts w:hint="eastAsia" w:ascii="宋体" w:hAnsi="宋体"/>
                <w:szCs w:val="21"/>
              </w:rPr>
            </w:pPr>
          </w:p>
        </w:tc>
        <w:tc>
          <w:tcPr>
            <w:tcW w:w="1123" w:type="dxa"/>
            <w:noWrap w:val="0"/>
            <w:tcMar>
              <w:left w:w="108" w:type="dxa"/>
              <w:right w:w="108" w:type="dxa"/>
            </w:tcMar>
            <w:vAlign w:val="center"/>
          </w:tcPr>
          <w:p w14:paraId="17D05E20">
            <w:pPr>
              <w:jc w:val="center"/>
              <w:rPr>
                <w:rFonts w:hint="eastAsia" w:ascii="宋体" w:hAnsi="宋体"/>
                <w:szCs w:val="21"/>
              </w:rPr>
            </w:pPr>
          </w:p>
        </w:tc>
        <w:tc>
          <w:tcPr>
            <w:tcW w:w="1090" w:type="dxa"/>
            <w:noWrap w:val="0"/>
            <w:tcMar>
              <w:left w:w="108" w:type="dxa"/>
              <w:right w:w="108" w:type="dxa"/>
            </w:tcMar>
            <w:vAlign w:val="center"/>
          </w:tcPr>
          <w:p w14:paraId="454920ED">
            <w:pPr>
              <w:jc w:val="center"/>
              <w:rPr>
                <w:rFonts w:hint="eastAsia" w:ascii="宋体" w:hAnsi="宋体"/>
                <w:szCs w:val="21"/>
              </w:rPr>
            </w:pPr>
          </w:p>
        </w:tc>
        <w:tc>
          <w:tcPr>
            <w:tcW w:w="1197" w:type="dxa"/>
            <w:noWrap w:val="0"/>
            <w:tcMar>
              <w:left w:w="108" w:type="dxa"/>
              <w:right w:w="108" w:type="dxa"/>
            </w:tcMar>
            <w:vAlign w:val="center"/>
          </w:tcPr>
          <w:p w14:paraId="358DDA1D">
            <w:pPr>
              <w:jc w:val="center"/>
              <w:rPr>
                <w:rFonts w:hint="eastAsia" w:ascii="宋体" w:hAnsi="宋体"/>
                <w:szCs w:val="21"/>
              </w:rPr>
            </w:pPr>
          </w:p>
        </w:tc>
        <w:tc>
          <w:tcPr>
            <w:tcW w:w="983" w:type="dxa"/>
            <w:noWrap w:val="0"/>
            <w:tcMar>
              <w:left w:w="108" w:type="dxa"/>
              <w:right w:w="108" w:type="dxa"/>
            </w:tcMar>
            <w:vAlign w:val="center"/>
          </w:tcPr>
          <w:p w14:paraId="149DF4D6">
            <w:pPr>
              <w:jc w:val="center"/>
              <w:rPr>
                <w:rFonts w:hint="eastAsia" w:ascii="宋体" w:hAnsi="宋体"/>
                <w:szCs w:val="21"/>
              </w:rPr>
            </w:pPr>
          </w:p>
        </w:tc>
      </w:tr>
      <w:tr w14:paraId="564FC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722B6669">
            <w:pPr>
              <w:jc w:val="center"/>
              <w:rPr>
                <w:rFonts w:hint="eastAsia" w:ascii="宋体" w:hAnsi="宋体"/>
                <w:szCs w:val="21"/>
              </w:rPr>
            </w:pPr>
          </w:p>
        </w:tc>
        <w:tc>
          <w:tcPr>
            <w:tcW w:w="1843" w:type="dxa"/>
            <w:vMerge w:val="continue"/>
            <w:noWrap w:val="0"/>
            <w:tcMar>
              <w:left w:w="108" w:type="dxa"/>
              <w:right w:w="108" w:type="dxa"/>
            </w:tcMar>
            <w:vAlign w:val="center"/>
          </w:tcPr>
          <w:p w14:paraId="09A7FF89">
            <w:pPr>
              <w:jc w:val="center"/>
              <w:rPr>
                <w:rFonts w:hint="eastAsia" w:ascii="宋体" w:hAnsi="宋体"/>
                <w:szCs w:val="21"/>
              </w:rPr>
            </w:pPr>
          </w:p>
        </w:tc>
        <w:tc>
          <w:tcPr>
            <w:tcW w:w="751" w:type="dxa"/>
            <w:noWrap w:val="0"/>
            <w:tcMar>
              <w:left w:w="108" w:type="dxa"/>
              <w:right w:w="108" w:type="dxa"/>
            </w:tcMar>
            <w:vAlign w:val="center"/>
          </w:tcPr>
          <w:p w14:paraId="49CAF528">
            <w:pPr>
              <w:jc w:val="center"/>
              <w:rPr>
                <w:rFonts w:hint="eastAsia" w:ascii="黑体" w:hAnsi="宋体" w:eastAsia="黑体"/>
                <w:szCs w:val="21"/>
              </w:rPr>
            </w:pPr>
            <w:r>
              <w:rPr>
                <w:rFonts w:hint="eastAsia" w:ascii="黑体" w:hAnsi="宋体" w:eastAsia="黑体"/>
                <w:szCs w:val="21"/>
              </w:rPr>
              <w:t>3</w:t>
            </w:r>
          </w:p>
        </w:tc>
        <w:tc>
          <w:tcPr>
            <w:tcW w:w="950" w:type="dxa"/>
            <w:noWrap w:val="0"/>
            <w:tcMar>
              <w:left w:w="108" w:type="dxa"/>
              <w:right w:w="108" w:type="dxa"/>
            </w:tcMar>
            <w:vAlign w:val="center"/>
          </w:tcPr>
          <w:p w14:paraId="013E76A8">
            <w:pPr>
              <w:jc w:val="center"/>
              <w:rPr>
                <w:rFonts w:hint="eastAsia" w:ascii="宋体" w:hAnsi="宋体"/>
                <w:szCs w:val="21"/>
              </w:rPr>
            </w:pPr>
          </w:p>
        </w:tc>
        <w:tc>
          <w:tcPr>
            <w:tcW w:w="1123" w:type="dxa"/>
            <w:noWrap w:val="0"/>
            <w:tcMar>
              <w:left w:w="108" w:type="dxa"/>
              <w:right w:w="108" w:type="dxa"/>
            </w:tcMar>
            <w:vAlign w:val="center"/>
          </w:tcPr>
          <w:p w14:paraId="5056BD68">
            <w:pPr>
              <w:jc w:val="center"/>
              <w:rPr>
                <w:rFonts w:hint="eastAsia" w:ascii="宋体" w:hAnsi="宋体"/>
                <w:szCs w:val="21"/>
              </w:rPr>
            </w:pPr>
          </w:p>
        </w:tc>
        <w:tc>
          <w:tcPr>
            <w:tcW w:w="1090" w:type="dxa"/>
            <w:noWrap w:val="0"/>
            <w:tcMar>
              <w:left w:w="108" w:type="dxa"/>
              <w:right w:w="108" w:type="dxa"/>
            </w:tcMar>
            <w:vAlign w:val="center"/>
          </w:tcPr>
          <w:p w14:paraId="69CD487E">
            <w:pPr>
              <w:jc w:val="center"/>
              <w:rPr>
                <w:rFonts w:hint="eastAsia" w:ascii="宋体" w:hAnsi="宋体"/>
                <w:szCs w:val="21"/>
              </w:rPr>
            </w:pPr>
          </w:p>
        </w:tc>
        <w:tc>
          <w:tcPr>
            <w:tcW w:w="1197" w:type="dxa"/>
            <w:noWrap w:val="0"/>
            <w:tcMar>
              <w:left w:w="108" w:type="dxa"/>
              <w:right w:w="108" w:type="dxa"/>
            </w:tcMar>
            <w:vAlign w:val="center"/>
          </w:tcPr>
          <w:p w14:paraId="7C115487">
            <w:pPr>
              <w:jc w:val="center"/>
              <w:rPr>
                <w:rFonts w:hint="eastAsia" w:ascii="宋体" w:hAnsi="宋体"/>
                <w:szCs w:val="21"/>
              </w:rPr>
            </w:pPr>
          </w:p>
        </w:tc>
        <w:tc>
          <w:tcPr>
            <w:tcW w:w="983" w:type="dxa"/>
            <w:noWrap w:val="0"/>
            <w:tcMar>
              <w:left w:w="108" w:type="dxa"/>
              <w:right w:w="108" w:type="dxa"/>
            </w:tcMar>
            <w:vAlign w:val="center"/>
          </w:tcPr>
          <w:p w14:paraId="3C228655">
            <w:pPr>
              <w:jc w:val="center"/>
              <w:rPr>
                <w:rFonts w:hint="eastAsia" w:ascii="宋体" w:hAnsi="宋体"/>
                <w:szCs w:val="21"/>
              </w:rPr>
            </w:pPr>
          </w:p>
        </w:tc>
      </w:tr>
      <w:tr w14:paraId="0AA9F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noWrap w:val="0"/>
            <w:tcMar>
              <w:left w:w="108" w:type="dxa"/>
              <w:right w:w="108" w:type="dxa"/>
            </w:tcMar>
            <w:vAlign w:val="center"/>
          </w:tcPr>
          <w:p w14:paraId="2934E05C">
            <w:pPr>
              <w:jc w:val="center"/>
              <w:rPr>
                <w:rFonts w:hint="eastAsia" w:ascii="宋体" w:hAnsi="宋体"/>
                <w:szCs w:val="21"/>
              </w:rPr>
            </w:pPr>
          </w:p>
        </w:tc>
        <w:tc>
          <w:tcPr>
            <w:tcW w:w="1843" w:type="dxa"/>
            <w:vMerge w:val="restart"/>
            <w:noWrap w:val="0"/>
            <w:tcMar>
              <w:left w:w="108" w:type="dxa"/>
              <w:right w:w="108" w:type="dxa"/>
            </w:tcMar>
            <w:vAlign w:val="center"/>
          </w:tcPr>
          <w:p w14:paraId="64BACA8E">
            <w:pPr>
              <w:jc w:val="center"/>
              <w:rPr>
                <w:rFonts w:hint="eastAsia" w:ascii="宋体" w:hAnsi="宋体"/>
                <w:szCs w:val="21"/>
              </w:rPr>
            </w:pPr>
          </w:p>
        </w:tc>
        <w:tc>
          <w:tcPr>
            <w:tcW w:w="751" w:type="dxa"/>
            <w:noWrap w:val="0"/>
            <w:tcMar>
              <w:left w:w="108" w:type="dxa"/>
              <w:right w:w="108" w:type="dxa"/>
            </w:tcMar>
            <w:vAlign w:val="center"/>
          </w:tcPr>
          <w:p w14:paraId="5CFB78BC">
            <w:pPr>
              <w:jc w:val="center"/>
              <w:rPr>
                <w:rFonts w:hint="eastAsia" w:ascii="黑体" w:hAnsi="宋体" w:eastAsia="黑体"/>
                <w:szCs w:val="21"/>
              </w:rPr>
            </w:pPr>
            <w:r>
              <w:rPr>
                <w:rFonts w:hint="eastAsia" w:ascii="黑体" w:hAnsi="宋体" w:eastAsia="黑体"/>
                <w:szCs w:val="21"/>
              </w:rPr>
              <w:t>1</w:t>
            </w:r>
          </w:p>
        </w:tc>
        <w:tc>
          <w:tcPr>
            <w:tcW w:w="950" w:type="dxa"/>
            <w:noWrap w:val="0"/>
            <w:tcMar>
              <w:left w:w="108" w:type="dxa"/>
              <w:right w:w="108" w:type="dxa"/>
            </w:tcMar>
            <w:vAlign w:val="center"/>
          </w:tcPr>
          <w:p w14:paraId="0D5B39C9">
            <w:pPr>
              <w:jc w:val="center"/>
              <w:rPr>
                <w:rFonts w:hint="eastAsia" w:ascii="宋体" w:hAnsi="宋体"/>
                <w:szCs w:val="21"/>
              </w:rPr>
            </w:pPr>
          </w:p>
        </w:tc>
        <w:tc>
          <w:tcPr>
            <w:tcW w:w="1123" w:type="dxa"/>
            <w:noWrap w:val="0"/>
            <w:tcMar>
              <w:left w:w="108" w:type="dxa"/>
              <w:right w:w="108" w:type="dxa"/>
            </w:tcMar>
            <w:vAlign w:val="center"/>
          </w:tcPr>
          <w:p w14:paraId="3DB41B9A">
            <w:pPr>
              <w:jc w:val="center"/>
              <w:rPr>
                <w:rFonts w:hint="eastAsia" w:ascii="宋体" w:hAnsi="宋体"/>
                <w:szCs w:val="21"/>
              </w:rPr>
            </w:pPr>
          </w:p>
        </w:tc>
        <w:tc>
          <w:tcPr>
            <w:tcW w:w="1090" w:type="dxa"/>
            <w:noWrap w:val="0"/>
            <w:tcMar>
              <w:left w:w="108" w:type="dxa"/>
              <w:right w:w="108" w:type="dxa"/>
            </w:tcMar>
            <w:vAlign w:val="center"/>
          </w:tcPr>
          <w:p w14:paraId="54AA8280">
            <w:pPr>
              <w:jc w:val="center"/>
              <w:rPr>
                <w:rFonts w:hint="eastAsia" w:ascii="宋体" w:hAnsi="宋体"/>
                <w:szCs w:val="21"/>
              </w:rPr>
            </w:pPr>
          </w:p>
        </w:tc>
        <w:tc>
          <w:tcPr>
            <w:tcW w:w="1197" w:type="dxa"/>
            <w:noWrap w:val="0"/>
            <w:tcMar>
              <w:left w:w="108" w:type="dxa"/>
              <w:right w:w="108" w:type="dxa"/>
            </w:tcMar>
            <w:vAlign w:val="center"/>
          </w:tcPr>
          <w:p w14:paraId="0E30FE28">
            <w:pPr>
              <w:jc w:val="center"/>
              <w:rPr>
                <w:rFonts w:hint="eastAsia" w:ascii="宋体" w:hAnsi="宋体"/>
                <w:szCs w:val="21"/>
              </w:rPr>
            </w:pPr>
          </w:p>
        </w:tc>
        <w:tc>
          <w:tcPr>
            <w:tcW w:w="983" w:type="dxa"/>
            <w:noWrap w:val="0"/>
            <w:tcMar>
              <w:left w:w="108" w:type="dxa"/>
              <w:right w:w="108" w:type="dxa"/>
            </w:tcMar>
            <w:vAlign w:val="center"/>
          </w:tcPr>
          <w:p w14:paraId="560861F1">
            <w:pPr>
              <w:jc w:val="center"/>
              <w:rPr>
                <w:rFonts w:hint="eastAsia" w:ascii="宋体" w:hAnsi="宋体"/>
                <w:szCs w:val="21"/>
              </w:rPr>
            </w:pPr>
          </w:p>
        </w:tc>
      </w:tr>
      <w:tr w14:paraId="22E04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6A247BB2">
            <w:pPr>
              <w:jc w:val="center"/>
              <w:rPr>
                <w:rFonts w:hint="eastAsia" w:ascii="宋体" w:hAnsi="宋体"/>
                <w:szCs w:val="21"/>
              </w:rPr>
            </w:pPr>
          </w:p>
        </w:tc>
        <w:tc>
          <w:tcPr>
            <w:tcW w:w="1843" w:type="dxa"/>
            <w:vMerge w:val="continue"/>
            <w:noWrap w:val="0"/>
            <w:tcMar>
              <w:left w:w="108" w:type="dxa"/>
              <w:right w:w="108" w:type="dxa"/>
            </w:tcMar>
            <w:vAlign w:val="center"/>
          </w:tcPr>
          <w:p w14:paraId="3ABCFBAA">
            <w:pPr>
              <w:jc w:val="center"/>
              <w:rPr>
                <w:rFonts w:hint="eastAsia" w:ascii="宋体" w:hAnsi="宋体"/>
                <w:szCs w:val="21"/>
              </w:rPr>
            </w:pPr>
          </w:p>
        </w:tc>
        <w:tc>
          <w:tcPr>
            <w:tcW w:w="751" w:type="dxa"/>
            <w:noWrap w:val="0"/>
            <w:tcMar>
              <w:left w:w="108" w:type="dxa"/>
              <w:right w:w="108" w:type="dxa"/>
            </w:tcMar>
            <w:vAlign w:val="center"/>
          </w:tcPr>
          <w:p w14:paraId="1B1BC62D">
            <w:pPr>
              <w:jc w:val="center"/>
              <w:rPr>
                <w:rFonts w:hint="eastAsia" w:ascii="黑体" w:hAnsi="宋体" w:eastAsia="黑体"/>
                <w:szCs w:val="21"/>
              </w:rPr>
            </w:pPr>
            <w:r>
              <w:rPr>
                <w:rFonts w:hint="eastAsia" w:ascii="黑体" w:hAnsi="宋体" w:eastAsia="黑体"/>
                <w:szCs w:val="21"/>
              </w:rPr>
              <w:t>2</w:t>
            </w:r>
          </w:p>
        </w:tc>
        <w:tc>
          <w:tcPr>
            <w:tcW w:w="950" w:type="dxa"/>
            <w:noWrap w:val="0"/>
            <w:tcMar>
              <w:left w:w="108" w:type="dxa"/>
              <w:right w:w="108" w:type="dxa"/>
            </w:tcMar>
            <w:vAlign w:val="center"/>
          </w:tcPr>
          <w:p w14:paraId="1FF37CCA">
            <w:pPr>
              <w:jc w:val="center"/>
              <w:rPr>
                <w:rFonts w:hint="eastAsia" w:ascii="宋体" w:hAnsi="宋体"/>
                <w:szCs w:val="21"/>
              </w:rPr>
            </w:pPr>
          </w:p>
        </w:tc>
        <w:tc>
          <w:tcPr>
            <w:tcW w:w="1123" w:type="dxa"/>
            <w:noWrap w:val="0"/>
            <w:tcMar>
              <w:left w:w="108" w:type="dxa"/>
              <w:right w:w="108" w:type="dxa"/>
            </w:tcMar>
            <w:vAlign w:val="center"/>
          </w:tcPr>
          <w:p w14:paraId="0173EA4A">
            <w:pPr>
              <w:jc w:val="center"/>
              <w:rPr>
                <w:rFonts w:hint="eastAsia" w:ascii="宋体" w:hAnsi="宋体"/>
                <w:szCs w:val="21"/>
              </w:rPr>
            </w:pPr>
          </w:p>
        </w:tc>
        <w:tc>
          <w:tcPr>
            <w:tcW w:w="1090" w:type="dxa"/>
            <w:noWrap w:val="0"/>
            <w:tcMar>
              <w:left w:w="108" w:type="dxa"/>
              <w:right w:w="108" w:type="dxa"/>
            </w:tcMar>
            <w:vAlign w:val="center"/>
          </w:tcPr>
          <w:p w14:paraId="2AA08904">
            <w:pPr>
              <w:jc w:val="center"/>
              <w:rPr>
                <w:rFonts w:hint="eastAsia" w:ascii="宋体" w:hAnsi="宋体"/>
                <w:szCs w:val="21"/>
              </w:rPr>
            </w:pPr>
          </w:p>
        </w:tc>
        <w:tc>
          <w:tcPr>
            <w:tcW w:w="1197" w:type="dxa"/>
            <w:noWrap w:val="0"/>
            <w:tcMar>
              <w:left w:w="108" w:type="dxa"/>
              <w:right w:w="108" w:type="dxa"/>
            </w:tcMar>
            <w:vAlign w:val="center"/>
          </w:tcPr>
          <w:p w14:paraId="27FEAA36">
            <w:pPr>
              <w:jc w:val="center"/>
              <w:rPr>
                <w:rFonts w:hint="eastAsia" w:ascii="宋体" w:hAnsi="宋体"/>
                <w:szCs w:val="21"/>
              </w:rPr>
            </w:pPr>
          </w:p>
        </w:tc>
        <w:tc>
          <w:tcPr>
            <w:tcW w:w="983" w:type="dxa"/>
            <w:noWrap w:val="0"/>
            <w:tcMar>
              <w:left w:w="108" w:type="dxa"/>
              <w:right w:w="108" w:type="dxa"/>
            </w:tcMar>
            <w:vAlign w:val="center"/>
          </w:tcPr>
          <w:p w14:paraId="0F33C14D">
            <w:pPr>
              <w:jc w:val="center"/>
              <w:rPr>
                <w:rFonts w:hint="eastAsia" w:ascii="宋体" w:hAnsi="宋体"/>
                <w:szCs w:val="21"/>
              </w:rPr>
            </w:pPr>
          </w:p>
        </w:tc>
      </w:tr>
      <w:tr w14:paraId="30016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7DF79273">
            <w:pPr>
              <w:jc w:val="center"/>
              <w:rPr>
                <w:rFonts w:hint="eastAsia" w:ascii="宋体" w:hAnsi="宋体"/>
                <w:szCs w:val="21"/>
              </w:rPr>
            </w:pPr>
          </w:p>
        </w:tc>
        <w:tc>
          <w:tcPr>
            <w:tcW w:w="1843" w:type="dxa"/>
            <w:vMerge w:val="continue"/>
            <w:noWrap w:val="0"/>
            <w:tcMar>
              <w:left w:w="108" w:type="dxa"/>
              <w:right w:w="108" w:type="dxa"/>
            </w:tcMar>
            <w:vAlign w:val="center"/>
          </w:tcPr>
          <w:p w14:paraId="4FE7E102">
            <w:pPr>
              <w:jc w:val="center"/>
              <w:rPr>
                <w:rFonts w:hint="eastAsia" w:ascii="宋体" w:hAnsi="宋体"/>
                <w:szCs w:val="21"/>
              </w:rPr>
            </w:pPr>
          </w:p>
        </w:tc>
        <w:tc>
          <w:tcPr>
            <w:tcW w:w="751" w:type="dxa"/>
            <w:noWrap w:val="0"/>
            <w:tcMar>
              <w:left w:w="108" w:type="dxa"/>
              <w:right w:w="108" w:type="dxa"/>
            </w:tcMar>
            <w:vAlign w:val="center"/>
          </w:tcPr>
          <w:p w14:paraId="57E8AA16">
            <w:pPr>
              <w:jc w:val="center"/>
              <w:rPr>
                <w:rFonts w:hint="eastAsia" w:ascii="黑体" w:hAnsi="宋体" w:eastAsia="黑体"/>
                <w:szCs w:val="21"/>
              </w:rPr>
            </w:pPr>
            <w:r>
              <w:rPr>
                <w:rFonts w:hint="eastAsia" w:ascii="黑体" w:hAnsi="宋体" w:eastAsia="黑体"/>
                <w:szCs w:val="21"/>
              </w:rPr>
              <w:t>3</w:t>
            </w:r>
          </w:p>
        </w:tc>
        <w:tc>
          <w:tcPr>
            <w:tcW w:w="950" w:type="dxa"/>
            <w:noWrap w:val="0"/>
            <w:tcMar>
              <w:left w:w="108" w:type="dxa"/>
              <w:right w:w="108" w:type="dxa"/>
            </w:tcMar>
            <w:vAlign w:val="center"/>
          </w:tcPr>
          <w:p w14:paraId="309FE4B2">
            <w:pPr>
              <w:jc w:val="center"/>
              <w:rPr>
                <w:rFonts w:hint="eastAsia" w:ascii="宋体" w:hAnsi="宋体"/>
                <w:szCs w:val="21"/>
              </w:rPr>
            </w:pPr>
          </w:p>
        </w:tc>
        <w:tc>
          <w:tcPr>
            <w:tcW w:w="1123" w:type="dxa"/>
            <w:noWrap w:val="0"/>
            <w:tcMar>
              <w:left w:w="108" w:type="dxa"/>
              <w:right w:w="108" w:type="dxa"/>
            </w:tcMar>
            <w:vAlign w:val="center"/>
          </w:tcPr>
          <w:p w14:paraId="7B412454">
            <w:pPr>
              <w:jc w:val="center"/>
              <w:rPr>
                <w:rFonts w:hint="eastAsia" w:ascii="宋体" w:hAnsi="宋体"/>
                <w:szCs w:val="21"/>
              </w:rPr>
            </w:pPr>
          </w:p>
        </w:tc>
        <w:tc>
          <w:tcPr>
            <w:tcW w:w="1090" w:type="dxa"/>
            <w:noWrap w:val="0"/>
            <w:tcMar>
              <w:left w:w="108" w:type="dxa"/>
              <w:right w:w="108" w:type="dxa"/>
            </w:tcMar>
            <w:vAlign w:val="center"/>
          </w:tcPr>
          <w:p w14:paraId="7B4D445D">
            <w:pPr>
              <w:jc w:val="center"/>
              <w:rPr>
                <w:rFonts w:hint="eastAsia" w:ascii="宋体" w:hAnsi="宋体"/>
                <w:szCs w:val="21"/>
              </w:rPr>
            </w:pPr>
          </w:p>
        </w:tc>
        <w:tc>
          <w:tcPr>
            <w:tcW w:w="1197" w:type="dxa"/>
            <w:noWrap w:val="0"/>
            <w:tcMar>
              <w:left w:w="108" w:type="dxa"/>
              <w:right w:w="108" w:type="dxa"/>
            </w:tcMar>
            <w:vAlign w:val="center"/>
          </w:tcPr>
          <w:p w14:paraId="552530E0">
            <w:pPr>
              <w:jc w:val="center"/>
              <w:rPr>
                <w:rFonts w:hint="eastAsia" w:ascii="宋体" w:hAnsi="宋体"/>
                <w:szCs w:val="21"/>
              </w:rPr>
            </w:pPr>
          </w:p>
        </w:tc>
        <w:tc>
          <w:tcPr>
            <w:tcW w:w="983" w:type="dxa"/>
            <w:noWrap w:val="0"/>
            <w:tcMar>
              <w:left w:w="108" w:type="dxa"/>
              <w:right w:w="108" w:type="dxa"/>
            </w:tcMar>
            <w:vAlign w:val="center"/>
          </w:tcPr>
          <w:p w14:paraId="5459E22C">
            <w:pPr>
              <w:jc w:val="center"/>
              <w:rPr>
                <w:rFonts w:hint="eastAsia" w:ascii="宋体" w:hAnsi="宋体"/>
                <w:szCs w:val="21"/>
              </w:rPr>
            </w:pPr>
          </w:p>
        </w:tc>
      </w:tr>
    </w:tbl>
    <w:p w14:paraId="06F26028">
      <w:pPr>
        <w:spacing w:line="440" w:lineRule="exact"/>
        <w:ind w:right="420"/>
        <w:rPr>
          <w:rFonts w:hint="eastAsia" w:ascii="黑体" w:hAnsi="宋体" w:eastAsia="黑体"/>
          <w:szCs w:val="21"/>
        </w:rPr>
      </w:pPr>
    </w:p>
    <w:p w14:paraId="7CF5A708">
      <w:pPr>
        <w:spacing w:line="440" w:lineRule="exact"/>
        <w:ind w:right="420"/>
        <w:rPr>
          <w:rFonts w:hint="eastAsia" w:ascii="宋体" w:hAnsi="宋体"/>
          <w:szCs w:val="21"/>
        </w:rPr>
      </w:pPr>
    </w:p>
    <w:p w14:paraId="4F035884">
      <w:pPr>
        <w:wordWrap w:val="0"/>
        <w:spacing w:line="440" w:lineRule="exact"/>
        <w:ind w:right="420"/>
        <w:jc w:val="right"/>
        <w:rPr>
          <w:rFonts w:hint="eastAsia" w:ascii="宋体" w:hAnsi="宋体"/>
          <w:szCs w:val="21"/>
        </w:rPr>
      </w:pPr>
      <w:r>
        <w:rPr>
          <w:rFonts w:hint="eastAsia" w:ascii="宋体" w:hAnsi="宋体"/>
          <w:szCs w:val="21"/>
        </w:rPr>
        <w:t xml:space="preserve">日 期： </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 xml:space="preserve">日  </w:t>
      </w:r>
    </w:p>
    <w:p w14:paraId="22C224B0">
      <w:pPr>
        <w:spacing w:line="440" w:lineRule="exact"/>
        <w:ind w:right="420"/>
        <w:jc w:val="right"/>
        <w:rPr>
          <w:rFonts w:hint="eastAsia" w:ascii="宋体" w:hAnsi="宋体"/>
          <w:szCs w:val="21"/>
        </w:rPr>
      </w:pPr>
    </w:p>
    <w:p w14:paraId="56F11584">
      <w:pPr>
        <w:spacing w:line="440" w:lineRule="exact"/>
        <w:ind w:left="630" w:right="420" w:hanging="630" w:hangingChars="300"/>
        <w:rPr>
          <w:rFonts w:hint="eastAsia" w:ascii="宋体" w:hAnsi="宋体"/>
          <w:szCs w:val="21"/>
        </w:rPr>
      </w:pPr>
      <w:r>
        <w:rPr>
          <w:rFonts w:hint="eastAsia" w:ascii="宋体" w:hAnsi="宋体"/>
          <w:szCs w:val="21"/>
        </w:rPr>
        <w:t>备注：1.本表适用于非政府采购工程。</w:t>
      </w:r>
    </w:p>
    <w:p w14:paraId="32F89C63">
      <w:pPr>
        <w:spacing w:line="440" w:lineRule="exact"/>
        <w:ind w:left="630" w:leftChars="300" w:right="420"/>
        <w:rPr>
          <w:rFonts w:hint="eastAsia"/>
        </w:rPr>
      </w:pPr>
      <w:r>
        <w:rPr>
          <w:rFonts w:hint="eastAsia" w:ascii="宋体" w:hAnsi="宋体"/>
          <w:szCs w:val="21"/>
        </w:rPr>
        <w:t>2.本表所列分包仅限于承包人自行施工范围内的非主体、非关键工程。</w:t>
      </w:r>
    </w:p>
    <w:p w14:paraId="1A39A1E2">
      <w:pPr>
        <w:spacing w:line="440" w:lineRule="exact"/>
        <w:ind w:right="420"/>
        <w:jc w:val="left"/>
        <w:rPr>
          <w:rFonts w:hint="eastAsia" w:ascii="宋体" w:hAnsi="宋体"/>
          <w:szCs w:val="21"/>
        </w:rPr>
      </w:pPr>
    </w:p>
    <w:p w14:paraId="070D4C37">
      <w:pPr>
        <w:spacing w:line="440" w:lineRule="exact"/>
        <w:ind w:right="420"/>
        <w:jc w:val="right"/>
        <w:rPr>
          <w:rFonts w:hint="eastAsia" w:ascii="宋体" w:hAnsi="宋体"/>
          <w:szCs w:val="21"/>
        </w:rPr>
      </w:pPr>
    </w:p>
    <w:p w14:paraId="3FA4EC0F">
      <w:pPr>
        <w:spacing w:line="440" w:lineRule="exact"/>
        <w:rPr>
          <w:rFonts w:hint="eastAsia" w:ascii="宋体" w:hAnsi="宋体"/>
          <w:szCs w:val="21"/>
        </w:rPr>
      </w:pPr>
    </w:p>
    <w:p w14:paraId="7CB37A97">
      <w:pPr>
        <w:spacing w:line="440" w:lineRule="exact"/>
        <w:rPr>
          <w:rFonts w:hint="eastAsia" w:ascii="宋体" w:hAnsi="宋体"/>
          <w:szCs w:val="21"/>
        </w:rPr>
      </w:pPr>
    </w:p>
    <w:p w14:paraId="346BCF6D">
      <w:pPr>
        <w:spacing w:line="440" w:lineRule="exact"/>
        <w:rPr>
          <w:rFonts w:hint="eastAsia" w:ascii="宋体" w:hAnsi="宋体"/>
          <w:szCs w:val="21"/>
        </w:rPr>
      </w:pPr>
    </w:p>
    <w:p w14:paraId="16A7D4DB">
      <w:pPr>
        <w:pStyle w:val="2"/>
        <w:keepNext w:val="0"/>
        <w:keepLines w:val="0"/>
        <w:pageBreakBefore w:val="0"/>
        <w:widowControl w:val="0"/>
        <w:kinsoku/>
        <w:wordWrap/>
        <w:overflowPunct/>
        <w:topLinePunct w:val="0"/>
        <w:autoSpaceDE/>
        <w:autoSpaceDN/>
        <w:bidi w:val="0"/>
        <w:adjustRightInd/>
        <w:snapToGrid/>
        <w:textAlignment w:val="auto"/>
        <w:outlineLvl w:val="9"/>
        <w:rPr>
          <w:rFonts w:hint="eastAsia"/>
        </w:rPr>
      </w:pPr>
    </w:p>
    <w:p w14:paraId="75746022">
      <w:pPr>
        <w:spacing w:line="440" w:lineRule="exact"/>
        <w:rPr>
          <w:rFonts w:hint="eastAsia" w:ascii="宋体" w:hAnsi="宋体"/>
          <w:szCs w:val="21"/>
        </w:rPr>
      </w:pPr>
    </w:p>
    <w:p w14:paraId="4ED27945">
      <w:pPr>
        <w:pStyle w:val="34"/>
        <w:keepNext/>
        <w:keepLines/>
        <w:pageBreakBefore w:val="0"/>
        <w:widowControl w:val="0"/>
        <w:kinsoku/>
        <w:wordWrap/>
        <w:overflowPunct/>
        <w:topLinePunct w:val="0"/>
        <w:autoSpaceDE/>
        <w:autoSpaceDN/>
        <w:bidi w:val="0"/>
        <w:adjustRightInd w:val="0"/>
        <w:snapToGrid w:val="0"/>
        <w:spacing w:before="0" w:line="360" w:lineRule="auto"/>
        <w:jc w:val="center"/>
        <w:textAlignment w:val="auto"/>
        <w:outlineLvl w:val="1"/>
        <w:rPr>
          <w:rFonts w:hint="eastAsia" w:ascii="Times New Roman" w:hAnsi="Times New Roman" w:eastAsia="宋体" w:cs="Times New Roman"/>
          <w:b/>
          <w:bCs/>
        </w:rPr>
      </w:pPr>
      <w:bookmarkStart w:id="3077" w:name="_Toc10483"/>
      <w:bookmarkStart w:id="3078" w:name="_Toc1778136466"/>
      <w:r>
        <w:rPr>
          <w:rFonts w:hint="eastAsia" w:ascii="Times New Roman" w:hAnsi="Times New Roman" w:eastAsia="宋体" w:cs="Times New Roman"/>
          <w:b/>
          <w:bCs/>
        </w:rPr>
        <w:t>五、分包意向协议书</w:t>
      </w:r>
      <w:bookmarkEnd w:id="3077"/>
      <w:bookmarkEnd w:id="3078"/>
    </w:p>
    <w:p w14:paraId="22B8147A">
      <w:pPr>
        <w:pStyle w:val="37"/>
        <w:adjustRightInd w:val="0"/>
        <w:snapToGrid w:val="0"/>
        <w:spacing w:before="0" w:beforeAutospacing="0" w:after="0" w:afterAutospacing="0" w:line="360" w:lineRule="auto"/>
        <w:ind w:firstLine="480"/>
        <w:rPr>
          <w:rFonts w:cs="Tahoma"/>
        </w:rPr>
      </w:pPr>
    </w:p>
    <w:p w14:paraId="17F8C270">
      <w:pPr>
        <w:spacing w:line="394" w:lineRule="exact"/>
        <w:ind w:firstLine="420" w:firstLineChars="200"/>
        <w:rPr>
          <w:rFonts w:ascii="宋体" w:hAnsi="宋体"/>
          <w:szCs w:val="21"/>
        </w:rPr>
      </w:pPr>
      <w:r>
        <w:rPr>
          <w:rFonts w:hint="eastAsia" w:ascii="宋体" w:hAnsi="宋体"/>
          <w:szCs w:val="21"/>
        </w:rPr>
        <w:t>甲方：</w:t>
      </w:r>
      <w:r>
        <w:rPr>
          <w:rFonts w:hint="eastAsia" w:ascii="宋体" w:hAnsi="宋体"/>
          <w:szCs w:val="21"/>
          <w:u w:val="single"/>
        </w:rPr>
        <w:t xml:space="preserve">              </w:t>
      </w:r>
      <w:r>
        <w:rPr>
          <w:rFonts w:hint="eastAsia" w:ascii="宋体" w:hAnsi="宋体"/>
          <w:szCs w:val="21"/>
        </w:rPr>
        <w:t>（投标人名称）</w:t>
      </w:r>
    </w:p>
    <w:p w14:paraId="6D5BFB50">
      <w:pPr>
        <w:spacing w:line="394" w:lineRule="exact"/>
        <w:ind w:firstLine="420" w:firstLineChars="200"/>
        <w:rPr>
          <w:rFonts w:ascii="宋体" w:hAnsi="宋体"/>
          <w:szCs w:val="21"/>
        </w:rPr>
      </w:pPr>
      <w:r>
        <w:rPr>
          <w:rFonts w:hint="eastAsia" w:ascii="宋体" w:hAnsi="宋体"/>
          <w:szCs w:val="21"/>
        </w:rPr>
        <w:t>乙方：</w:t>
      </w:r>
      <w:r>
        <w:rPr>
          <w:rFonts w:hint="eastAsia" w:ascii="宋体" w:hAnsi="宋体"/>
          <w:szCs w:val="21"/>
          <w:u w:val="single"/>
        </w:rPr>
        <w:t xml:space="preserve">              </w:t>
      </w:r>
      <w:r>
        <w:rPr>
          <w:rFonts w:hint="eastAsia" w:ascii="宋体" w:hAnsi="宋体"/>
          <w:szCs w:val="21"/>
        </w:rPr>
        <w:t>（接受分包合同企业名称）</w:t>
      </w:r>
    </w:p>
    <w:p w14:paraId="6F8D9763">
      <w:pPr>
        <w:spacing w:line="394" w:lineRule="exact"/>
        <w:ind w:firstLine="420" w:firstLineChars="200"/>
        <w:rPr>
          <w:rFonts w:ascii="宋体" w:hAnsi="宋体"/>
          <w:szCs w:val="21"/>
        </w:rPr>
      </w:pPr>
      <w:r>
        <w:rPr>
          <w:rFonts w:hint="eastAsia" w:ascii="宋体" w:hAnsi="宋体"/>
          <w:szCs w:val="21"/>
        </w:rPr>
        <w:t>乙方：</w:t>
      </w:r>
      <w:r>
        <w:rPr>
          <w:rFonts w:hint="eastAsia" w:ascii="宋体" w:hAnsi="宋体"/>
          <w:szCs w:val="21"/>
          <w:u w:val="single"/>
        </w:rPr>
        <w:t xml:space="preserve">              </w:t>
      </w:r>
      <w:r>
        <w:rPr>
          <w:rFonts w:hint="eastAsia" w:ascii="宋体" w:hAnsi="宋体"/>
          <w:szCs w:val="21"/>
        </w:rPr>
        <w:t>（接受分包合同企业名称）</w:t>
      </w:r>
    </w:p>
    <w:p w14:paraId="3FAF0959">
      <w:pPr>
        <w:spacing w:line="394" w:lineRule="exact"/>
        <w:ind w:firstLine="420" w:firstLineChars="200"/>
        <w:rPr>
          <w:rFonts w:ascii="宋体" w:hAnsi="宋体"/>
          <w:szCs w:val="21"/>
        </w:rPr>
      </w:pPr>
      <w:r>
        <w:rPr>
          <w:rFonts w:ascii="Arial" w:hAnsi="Arial" w:cs="Arial"/>
          <w:szCs w:val="21"/>
        </w:rPr>
        <w:t>…</w:t>
      </w:r>
    </w:p>
    <w:p w14:paraId="58524A98">
      <w:pPr>
        <w:spacing w:line="394" w:lineRule="exact"/>
        <w:ind w:firstLine="420" w:firstLineChars="200"/>
        <w:rPr>
          <w:rFonts w:ascii="宋体" w:hAnsi="宋体"/>
          <w:szCs w:val="21"/>
        </w:rPr>
      </w:pPr>
      <w:r>
        <w:rPr>
          <w:rFonts w:hint="eastAsia" w:ascii="宋体" w:hAnsi="宋体"/>
          <w:szCs w:val="21"/>
        </w:rPr>
        <w:t>鉴于甲方参加</w:t>
      </w:r>
      <w:r>
        <w:rPr>
          <w:rFonts w:hint="eastAsia" w:ascii="宋体" w:hAnsi="宋体"/>
          <w:szCs w:val="21"/>
          <w:u w:val="single"/>
        </w:rPr>
        <w:t xml:space="preserve">              </w:t>
      </w:r>
      <w:r>
        <w:rPr>
          <w:rFonts w:hint="eastAsia" w:ascii="宋体" w:hAnsi="宋体"/>
          <w:szCs w:val="21"/>
        </w:rPr>
        <w:t xml:space="preserve">（招标人名称）（以下简称招标人或发包人） </w:t>
      </w:r>
      <w:r>
        <w:rPr>
          <w:rFonts w:hint="eastAsia" w:ascii="宋体" w:hAnsi="宋体"/>
          <w:szCs w:val="21"/>
          <w:u w:val="single"/>
        </w:rPr>
        <w:t xml:space="preserve">        </w:t>
      </w:r>
      <w:r>
        <w:rPr>
          <w:rFonts w:hint="eastAsia" w:ascii="宋体" w:hAnsi="宋体"/>
          <w:szCs w:val="21"/>
        </w:rPr>
        <w:t>（项目名称）</w:t>
      </w:r>
      <w:r>
        <w:rPr>
          <w:rFonts w:hint="eastAsia" w:ascii="宋体" w:hAnsi="宋体"/>
          <w:szCs w:val="21"/>
          <w:u w:val="single"/>
        </w:rPr>
        <w:t xml:space="preserve">      </w:t>
      </w:r>
      <w:r>
        <w:rPr>
          <w:rFonts w:hint="eastAsia" w:ascii="宋体" w:hAnsi="宋体"/>
          <w:szCs w:val="21"/>
        </w:rPr>
        <w:t>（标段名称）（以下简称本工程）的施工投标并争取赢得本工程施工承包合同（以下简称合同）。在遵守《建筑法》《招标投标法》及其相关的法律法规规章的前提下，经甲乙双方友好协商订立如下分包意向协议：</w:t>
      </w:r>
    </w:p>
    <w:p w14:paraId="4D508C97">
      <w:pPr>
        <w:spacing w:line="394" w:lineRule="exact"/>
        <w:ind w:firstLine="420" w:firstLineChars="200"/>
        <w:rPr>
          <w:rFonts w:ascii="宋体" w:hAnsi="宋体"/>
          <w:szCs w:val="21"/>
        </w:rPr>
      </w:pPr>
      <w:r>
        <w:rPr>
          <w:rFonts w:hint="eastAsia" w:ascii="宋体" w:hAnsi="宋体"/>
          <w:szCs w:val="21"/>
        </w:rPr>
        <w:t>1．在本工程的投标阶段，甲方负责本工程投标文件编制活动，并处理与投标和中标有关的一切事务。中标后，甲方负责合同订立和合同实施、组织和协调工作。</w:t>
      </w:r>
    </w:p>
    <w:p w14:paraId="5C8383CE">
      <w:pPr>
        <w:spacing w:line="394" w:lineRule="exact"/>
        <w:ind w:firstLine="420" w:firstLineChars="200"/>
        <w:rPr>
          <w:rFonts w:ascii="宋体" w:hAnsi="宋体"/>
          <w:szCs w:val="21"/>
        </w:rPr>
      </w:pPr>
      <w:r>
        <w:rPr>
          <w:rFonts w:hint="eastAsia" w:ascii="宋体" w:hAnsi="宋体"/>
          <w:szCs w:val="21"/>
        </w:rPr>
        <w:t>2. 乙方按照甲方的要求提供分包工作投标所需的相关资料，包括但不限于资质、资格、分包工作报价、技术文件、经营状况等资料，并对所提供资料的真实性负责。甲方为此提供便利条件，未经乙方同意，甲方不得擅自降低乙方提供的分包工作报价。</w:t>
      </w:r>
    </w:p>
    <w:p w14:paraId="51913744">
      <w:pPr>
        <w:spacing w:line="394" w:lineRule="exact"/>
        <w:ind w:firstLine="420" w:firstLineChars="200"/>
        <w:rPr>
          <w:rFonts w:ascii="宋体" w:hAnsi="宋体"/>
          <w:szCs w:val="21"/>
        </w:rPr>
      </w:pPr>
      <w:r>
        <w:rPr>
          <w:rFonts w:hint="eastAsia" w:ascii="宋体" w:hAnsi="宋体"/>
          <w:szCs w:val="21"/>
        </w:rPr>
        <w:t>3. 甲方承诺中标后，就本协议约定的分包工作以分包合同的形式交由乙方承担；乙方承诺</w:t>
      </w:r>
      <w:r>
        <w:rPr>
          <w:rFonts w:ascii="宋体" w:hAnsi="宋体"/>
          <w:szCs w:val="21"/>
        </w:rPr>
        <w:t>按照分包合同的约定</w:t>
      </w:r>
      <w:r>
        <w:rPr>
          <w:rFonts w:hint="eastAsia" w:ascii="宋体" w:hAnsi="宋体"/>
          <w:szCs w:val="21"/>
        </w:rPr>
        <w:t>履行责任和义务并</w:t>
      </w:r>
      <w:r>
        <w:rPr>
          <w:rFonts w:ascii="宋体" w:hAnsi="宋体"/>
          <w:szCs w:val="21"/>
        </w:rPr>
        <w:t>对</w:t>
      </w:r>
      <w:r>
        <w:rPr>
          <w:rFonts w:hint="eastAsia" w:ascii="宋体" w:hAnsi="宋体"/>
          <w:szCs w:val="21"/>
        </w:rPr>
        <w:t>甲方</w:t>
      </w:r>
      <w:r>
        <w:rPr>
          <w:rFonts w:ascii="宋体" w:hAnsi="宋体"/>
          <w:szCs w:val="21"/>
        </w:rPr>
        <w:t>负责。</w:t>
      </w:r>
      <w:r>
        <w:rPr>
          <w:rFonts w:hint="eastAsia" w:ascii="宋体" w:hAnsi="宋体"/>
          <w:szCs w:val="21"/>
        </w:rPr>
        <w:t>甲方</w:t>
      </w:r>
      <w:r>
        <w:rPr>
          <w:rFonts w:ascii="宋体" w:hAnsi="宋体"/>
          <w:szCs w:val="21"/>
        </w:rPr>
        <w:t>和</w:t>
      </w:r>
      <w:r>
        <w:rPr>
          <w:rFonts w:hint="eastAsia" w:ascii="宋体" w:hAnsi="宋体"/>
          <w:szCs w:val="21"/>
        </w:rPr>
        <w:t>乙方</w:t>
      </w:r>
      <w:r>
        <w:rPr>
          <w:rFonts w:ascii="宋体" w:hAnsi="宋体"/>
          <w:szCs w:val="21"/>
        </w:rPr>
        <w:t>就分包</w:t>
      </w:r>
      <w:r>
        <w:rPr>
          <w:rFonts w:hint="eastAsia" w:ascii="宋体" w:hAnsi="宋体"/>
          <w:szCs w:val="21"/>
        </w:rPr>
        <w:t>工作</w:t>
      </w:r>
      <w:r>
        <w:rPr>
          <w:rFonts w:ascii="宋体" w:hAnsi="宋体"/>
          <w:szCs w:val="21"/>
        </w:rPr>
        <w:t>对</w:t>
      </w:r>
      <w:r>
        <w:rPr>
          <w:rFonts w:hint="eastAsia" w:ascii="宋体" w:hAnsi="宋体"/>
          <w:szCs w:val="21"/>
        </w:rPr>
        <w:t>招标人（发包人）</w:t>
      </w:r>
      <w:r>
        <w:rPr>
          <w:rFonts w:ascii="宋体" w:hAnsi="宋体"/>
          <w:szCs w:val="21"/>
        </w:rPr>
        <w:t>承担连带责任。</w:t>
      </w:r>
    </w:p>
    <w:p w14:paraId="4A3CE4A7">
      <w:pPr>
        <w:spacing w:line="394" w:lineRule="exact"/>
        <w:ind w:firstLine="420" w:firstLineChars="200"/>
        <w:rPr>
          <w:rFonts w:hint="eastAsia" w:cs="Tahoma"/>
        </w:rPr>
      </w:pPr>
      <w:r>
        <w:rPr>
          <w:rFonts w:hint="eastAsia" w:ascii="宋体" w:hAnsi="宋体"/>
          <w:szCs w:val="21"/>
        </w:rPr>
        <w:t>4. 甲方拟分包给乙方的工作、</w:t>
      </w:r>
      <w:r>
        <w:rPr>
          <w:rFonts w:hint="eastAsia" w:cs="Tahoma"/>
        </w:rPr>
        <w:t>分包合同金额、分包合同金额占比如下：</w:t>
      </w:r>
    </w:p>
    <w:p w14:paraId="738C3F87">
      <w:pPr>
        <w:spacing w:line="394" w:lineRule="exact"/>
        <w:ind w:firstLine="420" w:firstLineChars="200"/>
        <w:rPr>
          <w:rFonts w:hint="eastAsia" w:cs="Tahoma"/>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8"/>
        <w:gridCol w:w="1597"/>
        <w:gridCol w:w="1722"/>
        <w:gridCol w:w="1155"/>
        <w:gridCol w:w="1155"/>
        <w:gridCol w:w="1428"/>
        <w:gridCol w:w="1407"/>
      </w:tblGrid>
      <w:tr w14:paraId="0AA41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6898ADE0">
            <w:pPr>
              <w:jc w:val="center"/>
              <w:rPr>
                <w:rFonts w:ascii="宋体" w:hAnsi="宋体"/>
                <w:szCs w:val="21"/>
              </w:rPr>
            </w:pPr>
            <w:r>
              <w:rPr>
                <w:rFonts w:hint="eastAsia" w:ascii="宋体" w:hAnsi="宋体"/>
                <w:szCs w:val="21"/>
              </w:rPr>
              <w:t>序号</w:t>
            </w:r>
          </w:p>
        </w:tc>
        <w:tc>
          <w:tcPr>
            <w:tcW w:w="1597" w:type="dxa"/>
            <w:noWrap w:val="0"/>
            <w:tcMar>
              <w:left w:w="108" w:type="dxa"/>
              <w:right w:w="108" w:type="dxa"/>
            </w:tcMar>
            <w:vAlign w:val="center"/>
          </w:tcPr>
          <w:p w14:paraId="0548911F">
            <w:pPr>
              <w:jc w:val="center"/>
              <w:rPr>
                <w:rFonts w:hint="eastAsia" w:ascii="宋体" w:hAnsi="宋体"/>
                <w:szCs w:val="21"/>
              </w:rPr>
            </w:pPr>
            <w:r>
              <w:rPr>
                <w:rFonts w:hint="eastAsia" w:ascii="宋体" w:hAnsi="宋体"/>
                <w:szCs w:val="21"/>
              </w:rPr>
              <w:t>接受分包合同企业名称</w:t>
            </w:r>
          </w:p>
        </w:tc>
        <w:tc>
          <w:tcPr>
            <w:tcW w:w="1722" w:type="dxa"/>
            <w:noWrap w:val="0"/>
            <w:tcMar>
              <w:left w:w="108" w:type="dxa"/>
              <w:right w:w="108" w:type="dxa"/>
            </w:tcMar>
            <w:vAlign w:val="center"/>
          </w:tcPr>
          <w:p w14:paraId="00EFA1E4">
            <w:pPr>
              <w:jc w:val="center"/>
              <w:rPr>
                <w:rFonts w:hint="eastAsia" w:ascii="宋体" w:hAnsi="宋体"/>
                <w:szCs w:val="21"/>
              </w:rPr>
            </w:pPr>
            <w:r>
              <w:rPr>
                <w:rFonts w:hint="eastAsia" w:ascii="宋体" w:hAnsi="宋体"/>
                <w:szCs w:val="21"/>
              </w:rPr>
              <w:t>分包合同</w:t>
            </w:r>
          </w:p>
          <w:p w14:paraId="50397ADD">
            <w:pPr>
              <w:jc w:val="center"/>
              <w:rPr>
                <w:rFonts w:hint="eastAsia" w:ascii="宋体" w:hAnsi="宋体"/>
                <w:szCs w:val="21"/>
              </w:rPr>
            </w:pPr>
            <w:r>
              <w:rPr>
                <w:rFonts w:hint="eastAsia" w:ascii="宋体" w:hAnsi="宋体"/>
                <w:szCs w:val="21"/>
              </w:rPr>
              <w:t>工作内容名称</w:t>
            </w:r>
          </w:p>
        </w:tc>
        <w:tc>
          <w:tcPr>
            <w:tcW w:w="1155" w:type="dxa"/>
            <w:noWrap w:val="0"/>
            <w:tcMar>
              <w:left w:w="108" w:type="dxa"/>
              <w:right w:w="108" w:type="dxa"/>
            </w:tcMar>
            <w:vAlign w:val="center"/>
          </w:tcPr>
          <w:p w14:paraId="6EBB152A">
            <w:pPr>
              <w:jc w:val="center"/>
              <w:rPr>
                <w:rFonts w:hint="eastAsia" w:ascii="宋体" w:hAnsi="宋体"/>
                <w:szCs w:val="21"/>
              </w:rPr>
            </w:pPr>
            <w:r>
              <w:rPr>
                <w:rFonts w:hint="eastAsia" w:ascii="宋体" w:hAnsi="宋体"/>
                <w:szCs w:val="21"/>
              </w:rPr>
              <w:t>分包合同</w:t>
            </w:r>
          </w:p>
          <w:p w14:paraId="046D5877">
            <w:pPr>
              <w:jc w:val="center"/>
              <w:rPr>
                <w:rFonts w:hint="eastAsia" w:ascii="宋体" w:hAnsi="宋体"/>
                <w:szCs w:val="21"/>
              </w:rPr>
            </w:pPr>
            <w:r>
              <w:rPr>
                <w:rFonts w:hint="eastAsia" w:ascii="宋体" w:hAnsi="宋体"/>
                <w:szCs w:val="21"/>
              </w:rPr>
              <w:t>金额</w:t>
            </w:r>
          </w:p>
          <w:p w14:paraId="0127D11D">
            <w:pPr>
              <w:jc w:val="center"/>
              <w:rPr>
                <w:rFonts w:hint="eastAsia" w:ascii="宋体" w:hAnsi="宋体"/>
                <w:szCs w:val="21"/>
              </w:rPr>
            </w:pPr>
            <w:r>
              <w:rPr>
                <w:rFonts w:hint="eastAsia" w:ascii="宋体" w:hAnsi="宋体"/>
                <w:szCs w:val="21"/>
              </w:rPr>
              <w:t>（万元）</w:t>
            </w:r>
          </w:p>
        </w:tc>
        <w:tc>
          <w:tcPr>
            <w:tcW w:w="1155" w:type="dxa"/>
            <w:noWrap w:val="0"/>
            <w:tcMar>
              <w:left w:w="108" w:type="dxa"/>
              <w:right w:w="108" w:type="dxa"/>
            </w:tcMar>
            <w:vAlign w:val="center"/>
          </w:tcPr>
          <w:p w14:paraId="6B4B6DFA">
            <w:pPr>
              <w:jc w:val="center"/>
              <w:rPr>
                <w:rFonts w:hint="eastAsia" w:ascii="宋体" w:hAnsi="宋体"/>
                <w:szCs w:val="21"/>
              </w:rPr>
            </w:pPr>
            <w:r>
              <w:rPr>
                <w:rFonts w:hint="eastAsia" w:ascii="宋体" w:hAnsi="宋体"/>
                <w:szCs w:val="21"/>
              </w:rPr>
              <w:t>分包合同金额占比</w:t>
            </w:r>
          </w:p>
          <w:p w14:paraId="579522DE">
            <w:pPr>
              <w:jc w:val="center"/>
              <w:rPr>
                <w:rFonts w:ascii="宋体" w:hAnsi="宋体"/>
                <w:szCs w:val="21"/>
              </w:rPr>
            </w:pPr>
            <w:r>
              <w:rPr>
                <w:rFonts w:hint="eastAsia" w:ascii="宋体" w:hAnsi="宋体"/>
                <w:szCs w:val="21"/>
              </w:rPr>
              <w:t>（%）</w:t>
            </w:r>
          </w:p>
        </w:tc>
        <w:tc>
          <w:tcPr>
            <w:tcW w:w="1428" w:type="dxa"/>
            <w:noWrap w:val="0"/>
            <w:tcMar>
              <w:left w:w="108" w:type="dxa"/>
              <w:right w:w="108" w:type="dxa"/>
            </w:tcMar>
            <w:vAlign w:val="center"/>
          </w:tcPr>
          <w:p w14:paraId="62B0983B">
            <w:pPr>
              <w:jc w:val="center"/>
              <w:rPr>
                <w:rFonts w:hint="eastAsia" w:ascii="宋体" w:hAnsi="宋体"/>
                <w:szCs w:val="21"/>
              </w:rPr>
            </w:pPr>
            <w:r>
              <w:rPr>
                <w:rFonts w:hint="eastAsia" w:ascii="宋体" w:hAnsi="宋体"/>
                <w:szCs w:val="21"/>
              </w:rPr>
              <w:t>满足分包工作的企业资质（如需）</w:t>
            </w:r>
          </w:p>
        </w:tc>
        <w:tc>
          <w:tcPr>
            <w:tcW w:w="1407" w:type="dxa"/>
            <w:noWrap w:val="0"/>
            <w:vAlign w:val="center"/>
          </w:tcPr>
          <w:p w14:paraId="27DAD9E9">
            <w:pPr>
              <w:jc w:val="center"/>
              <w:rPr>
                <w:rFonts w:hint="eastAsia" w:ascii="宋体" w:hAnsi="宋体"/>
                <w:szCs w:val="21"/>
              </w:rPr>
            </w:pPr>
            <w:r>
              <w:rPr>
                <w:rFonts w:hint="eastAsia" w:ascii="宋体" w:hAnsi="宋体"/>
                <w:szCs w:val="21"/>
              </w:rPr>
              <w:t>备注</w:t>
            </w:r>
          </w:p>
        </w:tc>
      </w:tr>
      <w:tr w14:paraId="79FF7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5B7C2076">
            <w:pPr>
              <w:jc w:val="center"/>
              <w:rPr>
                <w:rFonts w:hint="eastAsia" w:ascii="宋体" w:hAnsi="宋体"/>
                <w:szCs w:val="21"/>
              </w:rPr>
            </w:pPr>
          </w:p>
        </w:tc>
        <w:tc>
          <w:tcPr>
            <w:tcW w:w="1597" w:type="dxa"/>
            <w:noWrap w:val="0"/>
            <w:tcMar>
              <w:left w:w="108" w:type="dxa"/>
              <w:right w:w="108" w:type="dxa"/>
            </w:tcMar>
            <w:vAlign w:val="center"/>
          </w:tcPr>
          <w:p w14:paraId="51DF70C0">
            <w:pPr>
              <w:jc w:val="center"/>
              <w:rPr>
                <w:rFonts w:hint="eastAsia" w:ascii="宋体" w:hAnsi="宋体"/>
                <w:szCs w:val="21"/>
              </w:rPr>
            </w:pPr>
          </w:p>
        </w:tc>
        <w:tc>
          <w:tcPr>
            <w:tcW w:w="1722" w:type="dxa"/>
            <w:noWrap w:val="0"/>
            <w:tcMar>
              <w:left w:w="108" w:type="dxa"/>
              <w:right w:w="108" w:type="dxa"/>
            </w:tcMar>
            <w:vAlign w:val="center"/>
          </w:tcPr>
          <w:p w14:paraId="55E95329">
            <w:pPr>
              <w:jc w:val="center"/>
              <w:rPr>
                <w:rFonts w:hint="eastAsia" w:ascii="宋体" w:hAnsi="宋体"/>
                <w:szCs w:val="21"/>
              </w:rPr>
            </w:pPr>
          </w:p>
        </w:tc>
        <w:tc>
          <w:tcPr>
            <w:tcW w:w="1155" w:type="dxa"/>
            <w:noWrap w:val="0"/>
            <w:tcMar>
              <w:left w:w="108" w:type="dxa"/>
              <w:right w:w="108" w:type="dxa"/>
            </w:tcMar>
            <w:vAlign w:val="center"/>
          </w:tcPr>
          <w:p w14:paraId="7A5CD5AD">
            <w:pPr>
              <w:jc w:val="center"/>
              <w:rPr>
                <w:rFonts w:hint="eastAsia" w:ascii="宋体" w:hAnsi="宋体"/>
                <w:szCs w:val="21"/>
              </w:rPr>
            </w:pPr>
          </w:p>
        </w:tc>
        <w:tc>
          <w:tcPr>
            <w:tcW w:w="1155" w:type="dxa"/>
            <w:noWrap w:val="0"/>
            <w:tcMar>
              <w:left w:w="108" w:type="dxa"/>
              <w:right w:w="108" w:type="dxa"/>
            </w:tcMar>
            <w:vAlign w:val="center"/>
          </w:tcPr>
          <w:p w14:paraId="58DBB947">
            <w:pPr>
              <w:jc w:val="center"/>
              <w:rPr>
                <w:rFonts w:hint="eastAsia" w:ascii="宋体" w:hAnsi="宋体"/>
                <w:szCs w:val="21"/>
              </w:rPr>
            </w:pPr>
          </w:p>
        </w:tc>
        <w:tc>
          <w:tcPr>
            <w:tcW w:w="1428" w:type="dxa"/>
            <w:noWrap w:val="0"/>
            <w:tcMar>
              <w:left w:w="108" w:type="dxa"/>
              <w:right w:w="108" w:type="dxa"/>
            </w:tcMar>
            <w:vAlign w:val="center"/>
          </w:tcPr>
          <w:p w14:paraId="03D93CB2">
            <w:pPr>
              <w:jc w:val="center"/>
              <w:rPr>
                <w:rFonts w:hint="eastAsia" w:ascii="宋体" w:hAnsi="宋体"/>
                <w:szCs w:val="21"/>
              </w:rPr>
            </w:pPr>
          </w:p>
        </w:tc>
        <w:tc>
          <w:tcPr>
            <w:tcW w:w="1407" w:type="dxa"/>
            <w:noWrap w:val="0"/>
            <w:vAlign w:val="center"/>
          </w:tcPr>
          <w:p w14:paraId="1BE991F6">
            <w:pPr>
              <w:jc w:val="center"/>
              <w:rPr>
                <w:rFonts w:hint="eastAsia" w:ascii="宋体" w:hAnsi="宋体"/>
                <w:szCs w:val="21"/>
              </w:rPr>
            </w:pPr>
          </w:p>
        </w:tc>
      </w:tr>
      <w:tr w14:paraId="1B0DC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325BDA51">
            <w:pPr>
              <w:jc w:val="center"/>
              <w:rPr>
                <w:rFonts w:hint="eastAsia" w:ascii="宋体" w:hAnsi="宋体"/>
                <w:szCs w:val="21"/>
              </w:rPr>
            </w:pPr>
          </w:p>
        </w:tc>
        <w:tc>
          <w:tcPr>
            <w:tcW w:w="1597" w:type="dxa"/>
            <w:noWrap w:val="0"/>
            <w:tcMar>
              <w:left w:w="108" w:type="dxa"/>
              <w:right w:w="108" w:type="dxa"/>
            </w:tcMar>
            <w:vAlign w:val="center"/>
          </w:tcPr>
          <w:p w14:paraId="0AE6E6F2">
            <w:pPr>
              <w:jc w:val="center"/>
              <w:rPr>
                <w:rFonts w:hint="eastAsia" w:ascii="宋体" w:hAnsi="宋体"/>
                <w:szCs w:val="21"/>
              </w:rPr>
            </w:pPr>
          </w:p>
        </w:tc>
        <w:tc>
          <w:tcPr>
            <w:tcW w:w="1722" w:type="dxa"/>
            <w:noWrap w:val="0"/>
            <w:tcMar>
              <w:left w:w="108" w:type="dxa"/>
              <w:right w:w="108" w:type="dxa"/>
            </w:tcMar>
            <w:vAlign w:val="center"/>
          </w:tcPr>
          <w:p w14:paraId="7895ABC7">
            <w:pPr>
              <w:jc w:val="center"/>
              <w:rPr>
                <w:rFonts w:hint="eastAsia" w:ascii="宋体" w:hAnsi="宋体"/>
                <w:szCs w:val="21"/>
              </w:rPr>
            </w:pPr>
          </w:p>
        </w:tc>
        <w:tc>
          <w:tcPr>
            <w:tcW w:w="1155" w:type="dxa"/>
            <w:noWrap w:val="0"/>
            <w:tcMar>
              <w:left w:w="108" w:type="dxa"/>
              <w:right w:w="108" w:type="dxa"/>
            </w:tcMar>
            <w:vAlign w:val="center"/>
          </w:tcPr>
          <w:p w14:paraId="72245811">
            <w:pPr>
              <w:jc w:val="center"/>
              <w:rPr>
                <w:rFonts w:hint="eastAsia" w:ascii="宋体" w:hAnsi="宋体"/>
                <w:szCs w:val="21"/>
              </w:rPr>
            </w:pPr>
          </w:p>
        </w:tc>
        <w:tc>
          <w:tcPr>
            <w:tcW w:w="1155" w:type="dxa"/>
            <w:noWrap w:val="0"/>
            <w:tcMar>
              <w:left w:w="108" w:type="dxa"/>
              <w:right w:w="108" w:type="dxa"/>
            </w:tcMar>
            <w:vAlign w:val="center"/>
          </w:tcPr>
          <w:p w14:paraId="105F6A3A">
            <w:pPr>
              <w:jc w:val="center"/>
              <w:rPr>
                <w:rFonts w:hint="eastAsia" w:ascii="宋体" w:hAnsi="宋体"/>
                <w:szCs w:val="21"/>
              </w:rPr>
            </w:pPr>
          </w:p>
        </w:tc>
        <w:tc>
          <w:tcPr>
            <w:tcW w:w="1428" w:type="dxa"/>
            <w:noWrap w:val="0"/>
            <w:tcMar>
              <w:left w:w="108" w:type="dxa"/>
              <w:right w:w="108" w:type="dxa"/>
            </w:tcMar>
            <w:vAlign w:val="center"/>
          </w:tcPr>
          <w:p w14:paraId="4B3C154A">
            <w:pPr>
              <w:jc w:val="center"/>
              <w:rPr>
                <w:rFonts w:hint="eastAsia" w:ascii="宋体" w:hAnsi="宋体"/>
                <w:szCs w:val="21"/>
              </w:rPr>
            </w:pPr>
          </w:p>
        </w:tc>
        <w:tc>
          <w:tcPr>
            <w:tcW w:w="1407" w:type="dxa"/>
            <w:noWrap w:val="0"/>
            <w:vAlign w:val="center"/>
          </w:tcPr>
          <w:p w14:paraId="6EEB4364">
            <w:pPr>
              <w:jc w:val="center"/>
              <w:rPr>
                <w:rFonts w:hint="eastAsia" w:ascii="宋体" w:hAnsi="宋体"/>
                <w:szCs w:val="21"/>
              </w:rPr>
            </w:pPr>
          </w:p>
        </w:tc>
      </w:tr>
      <w:tr w14:paraId="2FEDD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387632D5">
            <w:pPr>
              <w:jc w:val="center"/>
              <w:rPr>
                <w:rFonts w:hint="eastAsia" w:ascii="宋体" w:hAnsi="宋体"/>
                <w:szCs w:val="21"/>
              </w:rPr>
            </w:pPr>
          </w:p>
        </w:tc>
        <w:tc>
          <w:tcPr>
            <w:tcW w:w="1597" w:type="dxa"/>
            <w:noWrap w:val="0"/>
            <w:tcMar>
              <w:left w:w="108" w:type="dxa"/>
              <w:right w:w="108" w:type="dxa"/>
            </w:tcMar>
            <w:vAlign w:val="center"/>
          </w:tcPr>
          <w:p w14:paraId="415D9C24">
            <w:pPr>
              <w:jc w:val="center"/>
              <w:rPr>
                <w:rFonts w:hint="eastAsia" w:ascii="宋体" w:hAnsi="宋体"/>
                <w:szCs w:val="21"/>
              </w:rPr>
            </w:pPr>
          </w:p>
        </w:tc>
        <w:tc>
          <w:tcPr>
            <w:tcW w:w="1722" w:type="dxa"/>
            <w:noWrap w:val="0"/>
            <w:tcMar>
              <w:left w:w="108" w:type="dxa"/>
              <w:right w:w="108" w:type="dxa"/>
            </w:tcMar>
            <w:vAlign w:val="center"/>
          </w:tcPr>
          <w:p w14:paraId="0F6A3DFA">
            <w:pPr>
              <w:jc w:val="center"/>
              <w:rPr>
                <w:rFonts w:hint="eastAsia" w:ascii="宋体" w:hAnsi="宋体"/>
                <w:szCs w:val="21"/>
              </w:rPr>
            </w:pPr>
          </w:p>
        </w:tc>
        <w:tc>
          <w:tcPr>
            <w:tcW w:w="1155" w:type="dxa"/>
            <w:noWrap w:val="0"/>
            <w:tcMar>
              <w:left w:w="108" w:type="dxa"/>
              <w:right w:w="108" w:type="dxa"/>
            </w:tcMar>
            <w:vAlign w:val="center"/>
          </w:tcPr>
          <w:p w14:paraId="7F3AC1DB">
            <w:pPr>
              <w:jc w:val="center"/>
              <w:rPr>
                <w:rFonts w:hint="eastAsia" w:ascii="宋体" w:hAnsi="宋体"/>
                <w:szCs w:val="21"/>
              </w:rPr>
            </w:pPr>
          </w:p>
        </w:tc>
        <w:tc>
          <w:tcPr>
            <w:tcW w:w="1155" w:type="dxa"/>
            <w:noWrap w:val="0"/>
            <w:tcMar>
              <w:left w:w="108" w:type="dxa"/>
              <w:right w:w="108" w:type="dxa"/>
            </w:tcMar>
            <w:vAlign w:val="center"/>
          </w:tcPr>
          <w:p w14:paraId="602270D5">
            <w:pPr>
              <w:jc w:val="center"/>
              <w:rPr>
                <w:rFonts w:hint="eastAsia" w:ascii="宋体" w:hAnsi="宋体"/>
                <w:szCs w:val="21"/>
              </w:rPr>
            </w:pPr>
          </w:p>
        </w:tc>
        <w:tc>
          <w:tcPr>
            <w:tcW w:w="1428" w:type="dxa"/>
            <w:noWrap w:val="0"/>
            <w:tcMar>
              <w:left w:w="108" w:type="dxa"/>
              <w:right w:w="108" w:type="dxa"/>
            </w:tcMar>
            <w:vAlign w:val="center"/>
          </w:tcPr>
          <w:p w14:paraId="46786C1D">
            <w:pPr>
              <w:jc w:val="center"/>
              <w:rPr>
                <w:rFonts w:hint="eastAsia" w:ascii="宋体" w:hAnsi="宋体"/>
                <w:szCs w:val="21"/>
              </w:rPr>
            </w:pPr>
          </w:p>
        </w:tc>
        <w:tc>
          <w:tcPr>
            <w:tcW w:w="1407" w:type="dxa"/>
            <w:noWrap w:val="0"/>
            <w:vAlign w:val="center"/>
          </w:tcPr>
          <w:p w14:paraId="7666D9AC">
            <w:pPr>
              <w:jc w:val="center"/>
              <w:rPr>
                <w:rFonts w:hint="eastAsia" w:ascii="宋体" w:hAnsi="宋体"/>
                <w:szCs w:val="21"/>
              </w:rPr>
            </w:pPr>
          </w:p>
        </w:tc>
      </w:tr>
      <w:tr w14:paraId="1021A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4C42FD09">
            <w:pPr>
              <w:jc w:val="center"/>
              <w:rPr>
                <w:rFonts w:hint="eastAsia" w:ascii="宋体" w:hAnsi="宋体"/>
                <w:szCs w:val="21"/>
              </w:rPr>
            </w:pPr>
          </w:p>
        </w:tc>
        <w:tc>
          <w:tcPr>
            <w:tcW w:w="1597" w:type="dxa"/>
            <w:noWrap w:val="0"/>
            <w:tcMar>
              <w:left w:w="108" w:type="dxa"/>
              <w:right w:w="108" w:type="dxa"/>
            </w:tcMar>
            <w:vAlign w:val="center"/>
          </w:tcPr>
          <w:p w14:paraId="26951AA7">
            <w:pPr>
              <w:jc w:val="center"/>
              <w:rPr>
                <w:rFonts w:hint="eastAsia" w:ascii="宋体" w:hAnsi="宋体"/>
                <w:szCs w:val="21"/>
              </w:rPr>
            </w:pPr>
          </w:p>
        </w:tc>
        <w:tc>
          <w:tcPr>
            <w:tcW w:w="1722" w:type="dxa"/>
            <w:noWrap w:val="0"/>
            <w:tcMar>
              <w:left w:w="108" w:type="dxa"/>
              <w:right w:w="108" w:type="dxa"/>
            </w:tcMar>
            <w:vAlign w:val="center"/>
          </w:tcPr>
          <w:p w14:paraId="4C687302">
            <w:pPr>
              <w:jc w:val="center"/>
              <w:rPr>
                <w:rFonts w:hint="eastAsia" w:ascii="宋体" w:hAnsi="宋体"/>
                <w:szCs w:val="21"/>
              </w:rPr>
            </w:pPr>
          </w:p>
        </w:tc>
        <w:tc>
          <w:tcPr>
            <w:tcW w:w="1155" w:type="dxa"/>
            <w:noWrap w:val="0"/>
            <w:tcMar>
              <w:left w:w="108" w:type="dxa"/>
              <w:right w:w="108" w:type="dxa"/>
            </w:tcMar>
            <w:vAlign w:val="center"/>
          </w:tcPr>
          <w:p w14:paraId="76E8E8B9">
            <w:pPr>
              <w:jc w:val="center"/>
              <w:rPr>
                <w:rFonts w:hint="eastAsia" w:ascii="宋体" w:hAnsi="宋体"/>
                <w:szCs w:val="21"/>
              </w:rPr>
            </w:pPr>
          </w:p>
        </w:tc>
        <w:tc>
          <w:tcPr>
            <w:tcW w:w="1155" w:type="dxa"/>
            <w:noWrap w:val="0"/>
            <w:tcMar>
              <w:left w:w="108" w:type="dxa"/>
              <w:right w:w="108" w:type="dxa"/>
            </w:tcMar>
            <w:vAlign w:val="center"/>
          </w:tcPr>
          <w:p w14:paraId="1859C546">
            <w:pPr>
              <w:jc w:val="center"/>
              <w:rPr>
                <w:rFonts w:hint="eastAsia" w:ascii="宋体" w:hAnsi="宋体"/>
                <w:szCs w:val="21"/>
              </w:rPr>
            </w:pPr>
          </w:p>
        </w:tc>
        <w:tc>
          <w:tcPr>
            <w:tcW w:w="1428" w:type="dxa"/>
            <w:noWrap w:val="0"/>
            <w:tcMar>
              <w:left w:w="108" w:type="dxa"/>
              <w:right w:w="108" w:type="dxa"/>
            </w:tcMar>
            <w:vAlign w:val="center"/>
          </w:tcPr>
          <w:p w14:paraId="54CE8A6E">
            <w:pPr>
              <w:jc w:val="center"/>
              <w:rPr>
                <w:rFonts w:hint="eastAsia" w:ascii="宋体" w:hAnsi="宋体"/>
                <w:szCs w:val="21"/>
              </w:rPr>
            </w:pPr>
          </w:p>
        </w:tc>
        <w:tc>
          <w:tcPr>
            <w:tcW w:w="1407" w:type="dxa"/>
            <w:noWrap w:val="0"/>
            <w:vAlign w:val="center"/>
          </w:tcPr>
          <w:p w14:paraId="736B4244">
            <w:pPr>
              <w:jc w:val="center"/>
              <w:rPr>
                <w:rFonts w:hint="eastAsia" w:ascii="宋体" w:hAnsi="宋体"/>
                <w:szCs w:val="21"/>
              </w:rPr>
            </w:pPr>
          </w:p>
        </w:tc>
      </w:tr>
      <w:tr w14:paraId="0316D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1605CCC3">
            <w:pPr>
              <w:jc w:val="center"/>
              <w:rPr>
                <w:rFonts w:hint="eastAsia" w:ascii="宋体" w:hAnsi="宋体"/>
                <w:szCs w:val="21"/>
              </w:rPr>
            </w:pPr>
          </w:p>
        </w:tc>
        <w:tc>
          <w:tcPr>
            <w:tcW w:w="1597" w:type="dxa"/>
            <w:noWrap w:val="0"/>
            <w:tcMar>
              <w:left w:w="108" w:type="dxa"/>
              <w:right w:w="108" w:type="dxa"/>
            </w:tcMar>
            <w:vAlign w:val="center"/>
          </w:tcPr>
          <w:p w14:paraId="25461206">
            <w:pPr>
              <w:jc w:val="center"/>
              <w:rPr>
                <w:rFonts w:hint="eastAsia" w:ascii="宋体" w:hAnsi="宋体"/>
                <w:szCs w:val="21"/>
              </w:rPr>
            </w:pPr>
          </w:p>
        </w:tc>
        <w:tc>
          <w:tcPr>
            <w:tcW w:w="1722" w:type="dxa"/>
            <w:noWrap w:val="0"/>
            <w:tcMar>
              <w:left w:w="108" w:type="dxa"/>
              <w:right w:w="108" w:type="dxa"/>
            </w:tcMar>
            <w:vAlign w:val="center"/>
          </w:tcPr>
          <w:p w14:paraId="74A4704A">
            <w:pPr>
              <w:jc w:val="center"/>
              <w:rPr>
                <w:rFonts w:hint="eastAsia" w:ascii="宋体" w:hAnsi="宋体"/>
                <w:szCs w:val="21"/>
              </w:rPr>
            </w:pPr>
          </w:p>
        </w:tc>
        <w:tc>
          <w:tcPr>
            <w:tcW w:w="1155" w:type="dxa"/>
            <w:noWrap w:val="0"/>
            <w:tcMar>
              <w:left w:w="108" w:type="dxa"/>
              <w:right w:w="108" w:type="dxa"/>
            </w:tcMar>
            <w:vAlign w:val="center"/>
          </w:tcPr>
          <w:p w14:paraId="6A5D55AE">
            <w:pPr>
              <w:jc w:val="center"/>
              <w:rPr>
                <w:rFonts w:hint="eastAsia" w:ascii="宋体" w:hAnsi="宋体"/>
                <w:szCs w:val="21"/>
              </w:rPr>
            </w:pPr>
          </w:p>
        </w:tc>
        <w:tc>
          <w:tcPr>
            <w:tcW w:w="1155" w:type="dxa"/>
            <w:noWrap w:val="0"/>
            <w:tcMar>
              <w:left w:w="108" w:type="dxa"/>
              <w:right w:w="108" w:type="dxa"/>
            </w:tcMar>
            <w:vAlign w:val="center"/>
          </w:tcPr>
          <w:p w14:paraId="1D146516">
            <w:pPr>
              <w:jc w:val="center"/>
              <w:rPr>
                <w:rFonts w:hint="eastAsia" w:ascii="宋体" w:hAnsi="宋体"/>
                <w:szCs w:val="21"/>
              </w:rPr>
            </w:pPr>
          </w:p>
        </w:tc>
        <w:tc>
          <w:tcPr>
            <w:tcW w:w="1428" w:type="dxa"/>
            <w:noWrap w:val="0"/>
            <w:tcMar>
              <w:left w:w="108" w:type="dxa"/>
              <w:right w:w="108" w:type="dxa"/>
            </w:tcMar>
            <w:vAlign w:val="center"/>
          </w:tcPr>
          <w:p w14:paraId="7D7E81E4">
            <w:pPr>
              <w:jc w:val="center"/>
              <w:rPr>
                <w:rFonts w:hint="eastAsia" w:ascii="宋体" w:hAnsi="宋体"/>
                <w:szCs w:val="21"/>
              </w:rPr>
            </w:pPr>
          </w:p>
        </w:tc>
        <w:tc>
          <w:tcPr>
            <w:tcW w:w="1407" w:type="dxa"/>
            <w:noWrap w:val="0"/>
            <w:vAlign w:val="center"/>
          </w:tcPr>
          <w:p w14:paraId="6B165E0C">
            <w:pPr>
              <w:jc w:val="center"/>
              <w:rPr>
                <w:rFonts w:hint="eastAsia" w:ascii="宋体" w:hAnsi="宋体"/>
                <w:szCs w:val="21"/>
              </w:rPr>
            </w:pPr>
          </w:p>
        </w:tc>
      </w:tr>
      <w:tr w14:paraId="47FC1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00751DD1">
            <w:pPr>
              <w:rPr>
                <w:rFonts w:hint="eastAsia" w:ascii="宋体" w:hAnsi="宋体"/>
                <w:szCs w:val="21"/>
              </w:rPr>
            </w:pPr>
          </w:p>
        </w:tc>
        <w:tc>
          <w:tcPr>
            <w:tcW w:w="3319" w:type="dxa"/>
            <w:gridSpan w:val="2"/>
            <w:noWrap w:val="0"/>
            <w:tcMar>
              <w:left w:w="108" w:type="dxa"/>
              <w:right w:w="108" w:type="dxa"/>
            </w:tcMar>
            <w:vAlign w:val="center"/>
          </w:tcPr>
          <w:p w14:paraId="0EFE990A">
            <w:pPr>
              <w:jc w:val="center"/>
              <w:rPr>
                <w:rFonts w:hint="eastAsia" w:ascii="宋体" w:hAnsi="宋体"/>
                <w:szCs w:val="21"/>
              </w:rPr>
            </w:pPr>
            <w:r>
              <w:rPr>
                <w:rFonts w:hint="eastAsia" w:ascii="宋体" w:hAnsi="宋体"/>
                <w:szCs w:val="21"/>
              </w:rPr>
              <w:t>合计</w:t>
            </w:r>
          </w:p>
        </w:tc>
        <w:tc>
          <w:tcPr>
            <w:tcW w:w="1155" w:type="dxa"/>
            <w:noWrap w:val="0"/>
            <w:tcMar>
              <w:left w:w="108" w:type="dxa"/>
              <w:right w:w="108" w:type="dxa"/>
            </w:tcMar>
            <w:vAlign w:val="center"/>
          </w:tcPr>
          <w:p w14:paraId="710CD386">
            <w:pPr>
              <w:jc w:val="center"/>
              <w:rPr>
                <w:rFonts w:hint="eastAsia" w:ascii="宋体" w:hAnsi="宋体"/>
                <w:szCs w:val="21"/>
              </w:rPr>
            </w:pPr>
          </w:p>
        </w:tc>
        <w:tc>
          <w:tcPr>
            <w:tcW w:w="1155" w:type="dxa"/>
            <w:noWrap w:val="0"/>
            <w:tcMar>
              <w:left w:w="108" w:type="dxa"/>
              <w:right w:w="108" w:type="dxa"/>
            </w:tcMar>
            <w:vAlign w:val="center"/>
          </w:tcPr>
          <w:p w14:paraId="2BC12917">
            <w:pPr>
              <w:jc w:val="center"/>
              <w:rPr>
                <w:rFonts w:hint="eastAsia" w:ascii="宋体" w:hAnsi="宋体"/>
                <w:szCs w:val="21"/>
              </w:rPr>
            </w:pPr>
          </w:p>
        </w:tc>
        <w:tc>
          <w:tcPr>
            <w:tcW w:w="1428" w:type="dxa"/>
            <w:noWrap w:val="0"/>
            <w:tcMar>
              <w:left w:w="108" w:type="dxa"/>
              <w:right w:w="108" w:type="dxa"/>
            </w:tcMar>
            <w:vAlign w:val="center"/>
          </w:tcPr>
          <w:p w14:paraId="6935D859">
            <w:pPr>
              <w:jc w:val="center"/>
              <w:rPr>
                <w:rFonts w:hint="eastAsia" w:ascii="宋体" w:hAnsi="宋体"/>
                <w:szCs w:val="21"/>
              </w:rPr>
            </w:pPr>
          </w:p>
        </w:tc>
        <w:tc>
          <w:tcPr>
            <w:tcW w:w="1407" w:type="dxa"/>
            <w:noWrap w:val="0"/>
            <w:vAlign w:val="center"/>
          </w:tcPr>
          <w:p w14:paraId="1AF7DFC9">
            <w:pPr>
              <w:jc w:val="center"/>
              <w:rPr>
                <w:rFonts w:hint="eastAsia" w:ascii="宋体" w:hAnsi="宋体"/>
                <w:szCs w:val="21"/>
              </w:rPr>
            </w:pPr>
          </w:p>
        </w:tc>
      </w:tr>
      <w:tr w14:paraId="2D1A1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34BB9551">
            <w:pPr>
              <w:jc w:val="center"/>
              <w:rPr>
                <w:rFonts w:hint="eastAsia" w:ascii="宋体" w:hAnsi="宋体"/>
                <w:szCs w:val="21"/>
              </w:rPr>
            </w:pPr>
          </w:p>
        </w:tc>
        <w:tc>
          <w:tcPr>
            <w:tcW w:w="3319" w:type="dxa"/>
            <w:gridSpan w:val="2"/>
            <w:noWrap w:val="0"/>
            <w:tcMar>
              <w:left w:w="108" w:type="dxa"/>
              <w:right w:w="108" w:type="dxa"/>
            </w:tcMar>
            <w:vAlign w:val="center"/>
          </w:tcPr>
          <w:p w14:paraId="10D80FF4">
            <w:pPr>
              <w:jc w:val="center"/>
              <w:rPr>
                <w:rFonts w:hint="eastAsia" w:ascii="宋体" w:hAnsi="宋体"/>
                <w:szCs w:val="21"/>
              </w:rPr>
            </w:pPr>
            <w:r>
              <w:rPr>
                <w:rFonts w:hint="eastAsia" w:ascii="宋体" w:hAnsi="宋体"/>
                <w:szCs w:val="21"/>
              </w:rPr>
              <w:t>本项目合同金额（万元）</w:t>
            </w:r>
          </w:p>
        </w:tc>
        <w:tc>
          <w:tcPr>
            <w:tcW w:w="2310" w:type="dxa"/>
            <w:gridSpan w:val="2"/>
            <w:noWrap w:val="0"/>
            <w:tcMar>
              <w:left w:w="108" w:type="dxa"/>
              <w:right w:w="108" w:type="dxa"/>
            </w:tcMar>
            <w:vAlign w:val="center"/>
          </w:tcPr>
          <w:p w14:paraId="56DA67EE">
            <w:pPr>
              <w:jc w:val="center"/>
              <w:rPr>
                <w:rFonts w:hint="eastAsia" w:ascii="宋体" w:hAnsi="宋体"/>
                <w:szCs w:val="21"/>
              </w:rPr>
            </w:pPr>
          </w:p>
        </w:tc>
        <w:tc>
          <w:tcPr>
            <w:tcW w:w="2835" w:type="dxa"/>
            <w:gridSpan w:val="2"/>
            <w:noWrap w:val="0"/>
            <w:tcMar>
              <w:left w:w="108" w:type="dxa"/>
              <w:right w:w="108" w:type="dxa"/>
            </w:tcMar>
            <w:vAlign w:val="center"/>
          </w:tcPr>
          <w:p w14:paraId="2203E54E">
            <w:pPr>
              <w:jc w:val="center"/>
              <w:rPr>
                <w:rFonts w:hint="eastAsia" w:ascii="宋体" w:hAnsi="宋体"/>
                <w:szCs w:val="21"/>
              </w:rPr>
            </w:pPr>
          </w:p>
        </w:tc>
      </w:tr>
    </w:tbl>
    <w:p w14:paraId="1EDE23CD">
      <w:pPr>
        <w:spacing w:line="394" w:lineRule="exact"/>
        <w:ind w:firstLine="420" w:firstLineChars="200"/>
        <w:rPr>
          <w:rFonts w:hint="eastAsia" w:ascii="宋体" w:hAnsi="宋体"/>
          <w:szCs w:val="21"/>
        </w:rPr>
      </w:pPr>
      <w:r>
        <w:rPr>
          <w:rFonts w:hint="eastAsia" w:ascii="宋体" w:hAnsi="宋体"/>
          <w:szCs w:val="21"/>
        </w:rPr>
        <w:t>5．本协议中接受分包合同的中小（小微）企业（乙方）与分包企业（甲方）之间不存在直接控股、管理关系。</w:t>
      </w:r>
    </w:p>
    <w:p w14:paraId="52755107">
      <w:pPr>
        <w:spacing w:line="394" w:lineRule="exact"/>
        <w:ind w:firstLine="420" w:firstLineChars="200"/>
        <w:rPr>
          <w:rFonts w:hint="eastAsia" w:ascii="宋体" w:hAnsi="宋体"/>
          <w:szCs w:val="21"/>
        </w:rPr>
      </w:pPr>
      <w:r>
        <w:rPr>
          <w:rFonts w:hint="eastAsia" w:ascii="宋体" w:hAnsi="宋体"/>
          <w:szCs w:val="21"/>
        </w:rPr>
        <w:t>6. 中标后，本协议是合同的组成部分，对甲乙双方有合同约束力。</w:t>
      </w:r>
    </w:p>
    <w:p w14:paraId="1F7B02E2">
      <w:pPr>
        <w:spacing w:line="394" w:lineRule="exact"/>
        <w:ind w:firstLine="420" w:firstLineChars="200"/>
        <w:rPr>
          <w:rFonts w:ascii="宋体" w:hAnsi="宋体"/>
          <w:szCs w:val="21"/>
        </w:rPr>
      </w:pPr>
      <w:r>
        <w:rPr>
          <w:rFonts w:hint="eastAsia" w:ascii="宋体" w:hAnsi="宋体"/>
          <w:szCs w:val="21"/>
        </w:rPr>
        <w:t>7．本协议书自签署之日起生效，未中标或者中标合同履行完毕后自动失效。</w:t>
      </w:r>
    </w:p>
    <w:p w14:paraId="1F6A9147">
      <w:pPr>
        <w:spacing w:line="394" w:lineRule="exact"/>
        <w:ind w:firstLine="420" w:firstLineChars="200"/>
        <w:rPr>
          <w:rFonts w:ascii="宋体" w:hAnsi="宋体"/>
          <w:szCs w:val="21"/>
        </w:rPr>
      </w:pPr>
      <w:r>
        <w:rPr>
          <w:rFonts w:hint="eastAsia" w:ascii="宋体" w:hAnsi="宋体"/>
          <w:szCs w:val="21"/>
        </w:rPr>
        <w:t>8．本协议书一式</w:t>
      </w:r>
      <w:r>
        <w:rPr>
          <w:rFonts w:hint="eastAsia" w:ascii="宋体" w:hAnsi="宋体"/>
          <w:szCs w:val="21"/>
          <w:u w:val="single"/>
        </w:rPr>
        <w:t xml:space="preserve">      </w:t>
      </w:r>
      <w:r>
        <w:rPr>
          <w:rFonts w:hint="eastAsia" w:ascii="宋体" w:hAnsi="宋体"/>
          <w:szCs w:val="21"/>
        </w:rPr>
        <w:t>份，甲方和乙方各执一份。</w:t>
      </w:r>
    </w:p>
    <w:p w14:paraId="2E22CD7D">
      <w:pPr>
        <w:spacing w:line="394" w:lineRule="exact"/>
        <w:ind w:firstLine="420" w:firstLineChars="200"/>
        <w:rPr>
          <w:rFonts w:ascii="宋体" w:hAnsi="宋体"/>
          <w:szCs w:val="21"/>
        </w:rPr>
      </w:pPr>
    </w:p>
    <w:p w14:paraId="31D0F767">
      <w:pPr>
        <w:spacing w:line="394" w:lineRule="exact"/>
        <w:ind w:firstLine="420" w:firstLineChars="200"/>
        <w:rPr>
          <w:rFonts w:ascii="宋体" w:hAnsi="宋体"/>
          <w:szCs w:val="21"/>
        </w:rPr>
      </w:pPr>
    </w:p>
    <w:p w14:paraId="597580DE">
      <w:pPr>
        <w:spacing w:line="394" w:lineRule="exact"/>
        <w:ind w:firstLine="420" w:firstLineChars="200"/>
        <w:rPr>
          <w:rFonts w:ascii="宋体" w:hAnsi="宋体"/>
          <w:szCs w:val="21"/>
        </w:rPr>
      </w:pPr>
      <w:r>
        <w:rPr>
          <w:rFonts w:hint="eastAsia" w:ascii="宋体" w:hAnsi="宋体"/>
          <w:szCs w:val="21"/>
        </w:rPr>
        <w:t>甲  方：</w:t>
      </w:r>
      <w:r>
        <w:rPr>
          <w:rFonts w:hint="eastAsia" w:ascii="宋体" w:hAnsi="宋体"/>
          <w:szCs w:val="21"/>
          <w:u w:val="single"/>
        </w:rPr>
        <w:t xml:space="preserve">                 </w:t>
      </w:r>
      <w:r>
        <w:rPr>
          <w:rFonts w:hint="eastAsia" w:ascii="宋体" w:hAnsi="宋体"/>
          <w:szCs w:val="21"/>
        </w:rPr>
        <w:t>（盖单位章）     乙  方：</w:t>
      </w:r>
      <w:r>
        <w:rPr>
          <w:rFonts w:hint="eastAsia" w:ascii="宋体" w:hAnsi="宋体"/>
          <w:szCs w:val="21"/>
          <w:u w:val="single"/>
        </w:rPr>
        <w:t xml:space="preserve">                </w:t>
      </w:r>
      <w:r>
        <w:rPr>
          <w:rFonts w:hint="eastAsia" w:ascii="宋体" w:hAnsi="宋体"/>
          <w:szCs w:val="21"/>
        </w:rPr>
        <w:t>（盖单位章）</w:t>
      </w:r>
    </w:p>
    <w:p w14:paraId="23D76D8E">
      <w:pPr>
        <w:spacing w:line="394" w:lineRule="exact"/>
        <w:ind w:firstLine="420" w:firstLineChars="200"/>
        <w:rPr>
          <w:rFonts w:ascii="宋体" w:hAnsi="宋体"/>
          <w:szCs w:val="21"/>
        </w:rPr>
      </w:pPr>
    </w:p>
    <w:p w14:paraId="1CA7F064">
      <w:pPr>
        <w:spacing w:line="394" w:lineRule="exact"/>
        <w:ind w:firstLine="420" w:firstLineChars="200"/>
        <w:rPr>
          <w:rFonts w:hint="eastAsia" w:ascii="宋体" w:hAnsi="宋体"/>
          <w:szCs w:val="21"/>
        </w:rPr>
      </w:pPr>
      <w:r>
        <w:rPr>
          <w:rFonts w:hint="eastAsia" w:ascii="宋体" w:hAnsi="宋体"/>
          <w:szCs w:val="21"/>
        </w:rPr>
        <w:t>法定代表人或其委托人：</w:t>
      </w:r>
      <w:r>
        <w:rPr>
          <w:rFonts w:hint="eastAsia" w:ascii="宋体" w:hAnsi="宋体"/>
          <w:szCs w:val="21"/>
          <w:u w:val="single"/>
        </w:rPr>
        <w:t xml:space="preserve">       </w:t>
      </w:r>
      <w:r>
        <w:rPr>
          <w:rFonts w:hint="eastAsia" w:ascii="宋体" w:hAnsi="宋体"/>
          <w:szCs w:val="21"/>
        </w:rPr>
        <w:t>（签字）     法定代表人或其委托人：</w:t>
      </w:r>
      <w:r>
        <w:rPr>
          <w:rFonts w:hint="eastAsia" w:ascii="宋体" w:hAnsi="宋体"/>
          <w:szCs w:val="21"/>
          <w:u w:val="single"/>
        </w:rPr>
        <w:t xml:space="preserve">       </w:t>
      </w:r>
      <w:r>
        <w:rPr>
          <w:rFonts w:hint="eastAsia" w:ascii="宋体" w:hAnsi="宋体"/>
          <w:szCs w:val="21"/>
        </w:rPr>
        <w:t>（签字）</w:t>
      </w:r>
    </w:p>
    <w:p w14:paraId="0AECDC6C">
      <w:pPr>
        <w:spacing w:line="394" w:lineRule="exact"/>
        <w:ind w:firstLine="420" w:firstLineChars="200"/>
        <w:rPr>
          <w:rFonts w:hint="eastAsia" w:ascii="宋体" w:hAnsi="宋体"/>
          <w:szCs w:val="21"/>
        </w:rPr>
      </w:pPr>
    </w:p>
    <w:p w14:paraId="3785CCB4">
      <w:pPr>
        <w:spacing w:line="394" w:lineRule="exact"/>
        <w:ind w:firstLine="4830" w:firstLineChars="2300"/>
        <w:rPr>
          <w:rFonts w:hint="eastAsia" w:ascii="宋体" w:hAnsi="宋体"/>
          <w:szCs w:val="21"/>
        </w:rPr>
      </w:pPr>
      <w:r>
        <w:rPr>
          <w:rFonts w:hint="eastAsia" w:ascii="宋体" w:hAnsi="宋体"/>
          <w:szCs w:val="21"/>
        </w:rPr>
        <w:t>乙  方：</w:t>
      </w:r>
      <w:r>
        <w:rPr>
          <w:rFonts w:hint="eastAsia" w:ascii="宋体" w:hAnsi="宋体"/>
          <w:szCs w:val="21"/>
          <w:u w:val="single"/>
        </w:rPr>
        <w:t xml:space="preserve">                 </w:t>
      </w:r>
      <w:r>
        <w:rPr>
          <w:rFonts w:hint="eastAsia" w:ascii="宋体" w:hAnsi="宋体"/>
          <w:szCs w:val="21"/>
        </w:rPr>
        <w:t>（盖单位章）</w:t>
      </w:r>
    </w:p>
    <w:p w14:paraId="074C27C5">
      <w:pPr>
        <w:spacing w:line="394" w:lineRule="exact"/>
        <w:ind w:firstLine="420" w:firstLineChars="200"/>
        <w:rPr>
          <w:rFonts w:hint="eastAsia" w:ascii="宋体" w:hAnsi="宋体"/>
          <w:szCs w:val="21"/>
        </w:rPr>
      </w:pPr>
    </w:p>
    <w:p w14:paraId="33D4FAF5">
      <w:pPr>
        <w:spacing w:line="394" w:lineRule="exact"/>
        <w:ind w:firstLine="4830" w:firstLineChars="2300"/>
        <w:rPr>
          <w:rFonts w:hint="eastAsia" w:ascii="宋体" w:hAnsi="宋体"/>
          <w:szCs w:val="21"/>
        </w:rPr>
      </w:pPr>
      <w:r>
        <w:rPr>
          <w:rFonts w:hint="eastAsia" w:ascii="宋体" w:hAnsi="宋体"/>
          <w:szCs w:val="21"/>
        </w:rPr>
        <w:t>法定代表人或其委托人：</w:t>
      </w:r>
      <w:r>
        <w:rPr>
          <w:rFonts w:hint="eastAsia" w:ascii="宋体" w:hAnsi="宋体"/>
          <w:szCs w:val="21"/>
          <w:u w:val="single"/>
        </w:rPr>
        <w:t xml:space="preserve">       </w:t>
      </w:r>
      <w:r>
        <w:rPr>
          <w:rFonts w:hint="eastAsia" w:ascii="宋体" w:hAnsi="宋体"/>
          <w:szCs w:val="21"/>
        </w:rPr>
        <w:t>（签字）</w:t>
      </w:r>
    </w:p>
    <w:p w14:paraId="6AD140C2">
      <w:pPr>
        <w:spacing w:line="394" w:lineRule="exact"/>
        <w:ind w:firstLine="420" w:firstLineChars="200"/>
        <w:rPr>
          <w:rFonts w:ascii="宋体" w:hAnsi="宋体"/>
          <w:szCs w:val="21"/>
        </w:rPr>
      </w:pPr>
      <w:r>
        <w:rPr>
          <w:rFonts w:hint="eastAsia" w:ascii="宋体" w:hAnsi="宋体"/>
          <w:szCs w:val="21"/>
        </w:rPr>
        <w:t xml:space="preserve">                             </w:t>
      </w:r>
    </w:p>
    <w:p w14:paraId="1EA33922">
      <w:pPr>
        <w:spacing w:line="394" w:lineRule="exact"/>
        <w:ind w:firstLine="5355" w:firstLineChars="2550"/>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78355D06">
      <w:pPr>
        <w:spacing w:line="440" w:lineRule="exact"/>
        <w:rPr>
          <w:rFonts w:hint="eastAsia"/>
          <w:szCs w:val="20"/>
        </w:rPr>
      </w:pPr>
    </w:p>
    <w:p w14:paraId="33D61D17">
      <w:pPr>
        <w:spacing w:line="400" w:lineRule="exact"/>
        <w:rPr>
          <w:rFonts w:hint="eastAsia" w:ascii="宋体" w:hAnsi="宋体"/>
          <w:szCs w:val="21"/>
        </w:rPr>
      </w:pPr>
    </w:p>
    <w:p w14:paraId="0099B3EF">
      <w:pPr>
        <w:spacing w:line="400" w:lineRule="exact"/>
        <w:rPr>
          <w:rFonts w:hint="eastAsia" w:ascii="宋体" w:hAnsi="宋体"/>
          <w:szCs w:val="21"/>
        </w:rPr>
      </w:pPr>
    </w:p>
    <w:p w14:paraId="5AA0271B">
      <w:pPr>
        <w:spacing w:line="400" w:lineRule="exact"/>
        <w:ind w:left="840" w:hanging="840" w:hangingChars="400"/>
        <w:rPr>
          <w:rFonts w:hint="eastAsia" w:ascii="宋体" w:hAnsi="宋体"/>
          <w:szCs w:val="21"/>
        </w:rPr>
      </w:pPr>
      <w:r>
        <w:rPr>
          <w:rFonts w:hint="eastAsia" w:ascii="宋体" w:hAnsi="宋体"/>
          <w:szCs w:val="21"/>
        </w:rPr>
        <w:t>备注：1.本分包意向协议书适用于政府采购工程，可以分开签署。协议书由委托代理人签字的，应附法定代表人签字的授权委托书。</w:t>
      </w:r>
    </w:p>
    <w:p w14:paraId="67495B00">
      <w:pPr>
        <w:spacing w:line="400" w:lineRule="exact"/>
        <w:ind w:left="840" w:leftChars="300" w:hanging="210" w:hangingChars="100"/>
        <w:rPr>
          <w:rFonts w:hint="eastAsia" w:ascii="宋体" w:hAnsi="宋体"/>
          <w:szCs w:val="21"/>
        </w:rPr>
      </w:pPr>
      <w:r>
        <w:rPr>
          <w:rFonts w:hint="eastAsia" w:ascii="宋体" w:hAnsi="宋体"/>
          <w:szCs w:val="21"/>
        </w:rPr>
        <w:t>2.政府采购工程投标人未采用向中小（小微）企业分包的形式参加投标的，投标文件中不需分包意向协议书，也无须盖单位章和签字。</w:t>
      </w:r>
    </w:p>
    <w:p w14:paraId="645F79E5">
      <w:pPr>
        <w:spacing w:line="400" w:lineRule="exact"/>
        <w:ind w:left="840" w:leftChars="300" w:hanging="210" w:hangingChars="100"/>
        <w:rPr>
          <w:rFonts w:hint="eastAsia" w:ascii="宋体" w:hAnsi="宋体"/>
          <w:szCs w:val="21"/>
        </w:rPr>
      </w:pPr>
      <w:r>
        <w:rPr>
          <w:rFonts w:hint="eastAsia" w:ascii="宋体" w:hAnsi="宋体"/>
          <w:szCs w:val="21"/>
        </w:rPr>
        <w:t>3.政府采购工程部分预留专门面向中小企业采购的项目，招标人要求大企业向中小企业分包的形式参加投标，且接受分包的中小企业承担的部分达到一定比例的，分包意向协议书应当按照第二章投标人须知附录二“政府采购工程预留工作及金额”的范围，明确接受分包的中小企业承担的合同工作内容、合同金额及合同金额与项目合同金额的占比。同时，声明接受分包的中小企业与分包企业之间是否存在直接控股、管理关系。</w:t>
      </w:r>
    </w:p>
    <w:p w14:paraId="70871C4B">
      <w:pPr>
        <w:spacing w:line="400" w:lineRule="exact"/>
        <w:ind w:left="840" w:leftChars="300" w:hanging="210" w:hangingChars="100"/>
        <w:rPr>
          <w:rFonts w:hint="eastAsia" w:ascii="宋体" w:hAnsi="宋体"/>
          <w:szCs w:val="21"/>
        </w:rPr>
      </w:pPr>
      <w:r>
        <w:rPr>
          <w:rFonts w:hint="eastAsia" w:ascii="宋体" w:hAnsi="宋体"/>
          <w:szCs w:val="21"/>
        </w:rPr>
        <w:t>4.政府采购工程未预留份额专门面向中小企业采购的项目，招标人允许大中型企业以向一家或者多家小微企业分包的形式参加投标，且接受分包的小微企业承担的部分达到一定比例可享受价格扣除或增加价格分优惠政策的，分包意向协议书应当明确接受分包的小微企业承担的合同工作内容、合同金额及合同金额与项目合同金额的占比。同时，声明接受分包的小微企业与分包企业之间是否存在直接控股、管理关系。</w:t>
      </w:r>
    </w:p>
    <w:p w14:paraId="5DC456F4">
      <w:pPr>
        <w:spacing w:line="400" w:lineRule="exact"/>
        <w:ind w:left="840" w:leftChars="300" w:hanging="210" w:hangingChars="100"/>
        <w:rPr>
          <w:rFonts w:hint="eastAsia" w:ascii="宋体" w:hAnsi="宋体"/>
          <w:szCs w:val="21"/>
        </w:rPr>
      </w:pPr>
      <w:r>
        <w:rPr>
          <w:rFonts w:hint="eastAsia" w:ascii="宋体" w:hAnsi="宋体"/>
          <w:szCs w:val="21"/>
        </w:rPr>
        <w:t>5.分包意向协议书后附接受分包的中小（小微）企业，能够承担分包工作所需的有效的营业执照、企业资质证书（如需）、安全生产许可证（如需）、项目负责人资格证件的扫描件。</w:t>
      </w:r>
    </w:p>
    <w:p w14:paraId="40BFF0EE">
      <w:pPr>
        <w:pStyle w:val="34"/>
        <w:keepNext/>
        <w:keepLines/>
        <w:pageBreakBefore w:val="0"/>
        <w:widowControl w:val="0"/>
        <w:kinsoku/>
        <w:wordWrap/>
        <w:overflowPunct/>
        <w:topLinePunct w:val="0"/>
        <w:autoSpaceDE/>
        <w:autoSpaceDN/>
        <w:bidi w:val="0"/>
        <w:adjustRightInd w:val="0"/>
        <w:snapToGrid w:val="0"/>
        <w:spacing w:before="0" w:line="360" w:lineRule="auto"/>
        <w:jc w:val="center"/>
        <w:textAlignment w:val="auto"/>
        <w:outlineLvl w:val="1"/>
        <w:rPr>
          <w:rFonts w:hint="eastAsia" w:ascii="Times New Roman" w:hAnsi="Times New Roman" w:eastAsia="宋体" w:cs="Times New Roman"/>
          <w:b/>
          <w:bCs/>
        </w:rPr>
      </w:pPr>
      <w:bookmarkStart w:id="3079" w:name="_Toc454137879"/>
      <w:bookmarkStart w:id="3080" w:name="_Toc17059"/>
      <w:r>
        <w:rPr>
          <w:rFonts w:hint="eastAsia" w:ascii="Times New Roman" w:hAnsi="Times New Roman" w:eastAsia="宋体" w:cs="Times New Roman"/>
          <w:b/>
          <w:bCs/>
        </w:rPr>
        <w:t>六、中小企业声明函</w:t>
      </w:r>
      <w:bookmarkEnd w:id="3079"/>
      <w:bookmarkEnd w:id="3080"/>
    </w:p>
    <w:p w14:paraId="2383C7FE">
      <w:pPr>
        <w:spacing w:line="440" w:lineRule="exact"/>
        <w:rPr>
          <w:sz w:val="24"/>
        </w:rPr>
      </w:pPr>
    </w:p>
    <w:p w14:paraId="588C2538">
      <w:pPr>
        <w:spacing w:line="394"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（招标人名称）：</w:t>
      </w:r>
    </w:p>
    <w:p w14:paraId="42209746">
      <w:pPr>
        <w:spacing w:line="394" w:lineRule="exact"/>
        <w:ind w:firstLine="420" w:firstLineChars="200"/>
        <w:rPr>
          <w:rFonts w:hint="eastAsia" w:ascii="宋体" w:hAnsi="宋体"/>
          <w:szCs w:val="21"/>
        </w:rPr>
      </w:pPr>
      <w:r>
        <w:rPr>
          <w:rFonts w:hint="eastAsia" w:ascii="宋体" w:hAnsi="宋体"/>
          <w:szCs w:val="21"/>
        </w:rPr>
        <w:t>本公司（联合体）郑重声明，根据《政府采购促进中小企业发展管理办法》（财库﹝2020﹞46 号）的规定，本公司（联合体）参加</w:t>
      </w:r>
      <w:r>
        <w:rPr>
          <w:rFonts w:hint="eastAsia" w:ascii="宋体" w:hAnsi="宋体"/>
          <w:szCs w:val="21"/>
          <w:u w:val="single"/>
        </w:rPr>
        <w:t xml:space="preserve">      </w:t>
      </w:r>
      <w:r>
        <w:rPr>
          <w:rFonts w:hint="eastAsia" w:ascii="宋体" w:hAnsi="宋体"/>
          <w:szCs w:val="21"/>
        </w:rPr>
        <w:t>（招标人名称）的</w:t>
      </w:r>
      <w:r>
        <w:rPr>
          <w:rFonts w:hint="eastAsia" w:ascii="宋体" w:hAnsi="宋体"/>
          <w:szCs w:val="21"/>
          <w:u w:val="single"/>
        </w:rPr>
        <w:t xml:space="preserve">       </w:t>
      </w:r>
      <w:r>
        <w:rPr>
          <w:rFonts w:hint="eastAsia" w:ascii="宋体" w:hAnsi="宋体"/>
          <w:szCs w:val="21"/>
        </w:rPr>
        <w:t>（项目名称）</w:t>
      </w:r>
      <w:r>
        <w:rPr>
          <w:rFonts w:hint="eastAsia" w:ascii="宋体" w:hAnsi="宋体"/>
          <w:szCs w:val="21"/>
          <w:u w:val="single"/>
        </w:rPr>
        <w:t xml:space="preserve">     </w:t>
      </w:r>
      <w:r>
        <w:rPr>
          <w:rFonts w:hint="eastAsia" w:ascii="宋体" w:hAnsi="宋体"/>
          <w:szCs w:val="21"/>
        </w:rPr>
        <w:t>（标段名称）（以下简称本工程）施工招标投标活动，本工程招标范围内的</w:t>
      </w:r>
      <w:r>
        <w:rPr>
          <w:rFonts w:hint="eastAsia" w:ascii="宋体" w:hAnsi="宋体"/>
          <w:szCs w:val="21"/>
          <w:u w:val="single"/>
        </w:rPr>
        <w:t xml:space="preserve">    全部／部分   </w:t>
      </w:r>
      <w:r>
        <w:rPr>
          <w:rFonts w:hint="eastAsia" w:ascii="宋体" w:hAnsi="宋体"/>
          <w:szCs w:val="21"/>
        </w:rPr>
        <w:t>内容为符合政策要求的中小企业承建（承接）。相关企业（含联合体中的中小企业、签订分包意向协议的中小企业）的具体情况如下：</w:t>
      </w:r>
    </w:p>
    <w:p w14:paraId="2197A844">
      <w:pPr>
        <w:spacing w:line="394" w:lineRule="exact"/>
        <w:ind w:firstLine="420" w:firstLineChars="200"/>
        <w:rPr>
          <w:rFonts w:hint="eastAsia" w:ascii="宋体" w:hAnsi="宋体"/>
          <w:szCs w:val="21"/>
        </w:rPr>
      </w:pPr>
      <w:r>
        <w:rPr>
          <w:rFonts w:hint="eastAsia" w:ascii="宋体" w:hAnsi="宋体"/>
          <w:szCs w:val="21"/>
        </w:rPr>
        <w:t>1.</w:t>
      </w:r>
      <w:r>
        <w:rPr>
          <w:rFonts w:hint="eastAsia" w:ascii="宋体" w:hAnsi="宋体"/>
          <w:szCs w:val="21"/>
          <w:u w:val="single"/>
        </w:rPr>
        <w:t xml:space="preserve">         </w:t>
      </w:r>
      <w:r>
        <w:rPr>
          <w:rFonts w:hint="eastAsia" w:ascii="宋体" w:hAnsi="宋体"/>
          <w:szCs w:val="21"/>
        </w:rPr>
        <w:t>（工作内容名称） ，属于</w:t>
      </w:r>
      <w:r>
        <w:rPr>
          <w:rFonts w:hint="eastAsia" w:ascii="宋体" w:hAnsi="宋体"/>
          <w:szCs w:val="21"/>
          <w:u w:val="single"/>
        </w:rPr>
        <w:t xml:space="preserve">       </w:t>
      </w:r>
      <w:r>
        <w:rPr>
          <w:rFonts w:hint="eastAsia" w:ascii="宋体" w:hAnsi="宋体"/>
          <w:szCs w:val="21"/>
        </w:rPr>
        <w:t>（招标文件中明确的所属行业）；承建（承接）企业为</w:t>
      </w:r>
      <w:r>
        <w:rPr>
          <w:rFonts w:hint="eastAsia" w:ascii="宋体" w:hAnsi="宋体"/>
          <w:szCs w:val="21"/>
          <w:u w:val="single"/>
        </w:rPr>
        <w:t xml:space="preserve">  　　　　　  </w:t>
      </w:r>
      <w:r>
        <w:rPr>
          <w:rFonts w:hint="eastAsia" w:ascii="宋体" w:hAnsi="宋体"/>
          <w:szCs w:val="21"/>
        </w:rPr>
        <w:t>（企业名称） ，从业人员</w:t>
      </w:r>
      <w:r>
        <w:rPr>
          <w:rFonts w:hint="eastAsia" w:ascii="宋体" w:hAnsi="宋体"/>
          <w:szCs w:val="21"/>
          <w:u w:val="single"/>
        </w:rPr>
        <w:t xml:space="preserve">    </w:t>
      </w:r>
      <w:r>
        <w:rPr>
          <w:rFonts w:hint="eastAsia" w:ascii="宋体" w:hAnsi="宋体"/>
          <w:szCs w:val="21"/>
        </w:rPr>
        <w:t xml:space="preserve"> 人，营业收入为</w:t>
      </w:r>
      <w:r>
        <w:rPr>
          <w:rFonts w:hint="eastAsia" w:ascii="宋体" w:hAnsi="宋体"/>
          <w:szCs w:val="21"/>
          <w:u w:val="single"/>
        </w:rPr>
        <w:t xml:space="preserve">       </w:t>
      </w:r>
      <w:r>
        <w:rPr>
          <w:rFonts w:hint="eastAsia" w:ascii="宋体" w:hAnsi="宋体"/>
          <w:szCs w:val="21"/>
        </w:rPr>
        <w:t>万元，资产总额为</w:t>
      </w:r>
      <w:r>
        <w:rPr>
          <w:rFonts w:hint="eastAsia" w:ascii="宋体" w:hAnsi="宋体"/>
          <w:szCs w:val="21"/>
          <w:u w:val="single"/>
        </w:rPr>
        <w:t xml:space="preserve">   　　  </w:t>
      </w:r>
      <w:r>
        <w:rPr>
          <w:rFonts w:hint="eastAsia" w:ascii="宋体" w:hAnsi="宋体"/>
          <w:szCs w:val="21"/>
        </w:rPr>
        <w:t>万元，属于</w:t>
      </w:r>
      <w:r>
        <w:rPr>
          <w:rFonts w:hint="eastAsia" w:ascii="宋体" w:hAnsi="宋体"/>
          <w:szCs w:val="21"/>
          <w:u w:val="single"/>
        </w:rPr>
        <w:t xml:space="preserve">   中型企业／小型企业／微型企业 </w:t>
      </w:r>
      <w:r>
        <w:rPr>
          <w:rFonts w:hint="eastAsia" w:ascii="宋体" w:hAnsi="宋体"/>
          <w:szCs w:val="21"/>
        </w:rPr>
        <w:t>；</w:t>
      </w:r>
    </w:p>
    <w:p w14:paraId="73B289D0">
      <w:pPr>
        <w:spacing w:line="394" w:lineRule="exact"/>
        <w:ind w:firstLine="420" w:firstLineChars="200"/>
        <w:rPr>
          <w:rFonts w:hint="eastAsia" w:ascii="宋体" w:hAnsi="宋体"/>
          <w:szCs w:val="21"/>
        </w:rPr>
      </w:pPr>
      <w:r>
        <w:rPr>
          <w:rFonts w:hint="eastAsia" w:ascii="宋体" w:hAnsi="宋体"/>
          <w:szCs w:val="21"/>
        </w:rPr>
        <w:t>2.</w:t>
      </w:r>
      <w:r>
        <w:rPr>
          <w:rFonts w:hint="eastAsia" w:ascii="宋体" w:hAnsi="宋体"/>
          <w:szCs w:val="21"/>
          <w:u w:val="single"/>
        </w:rPr>
        <w:t xml:space="preserve">         </w:t>
      </w:r>
      <w:r>
        <w:rPr>
          <w:rFonts w:hint="eastAsia" w:ascii="宋体" w:hAnsi="宋体"/>
          <w:szCs w:val="21"/>
        </w:rPr>
        <w:t>（工作内容名称） ，属于</w:t>
      </w:r>
      <w:r>
        <w:rPr>
          <w:rFonts w:hint="eastAsia" w:ascii="宋体" w:hAnsi="宋体"/>
          <w:szCs w:val="21"/>
          <w:u w:val="single"/>
        </w:rPr>
        <w:t xml:space="preserve">       </w:t>
      </w:r>
      <w:r>
        <w:rPr>
          <w:rFonts w:hint="eastAsia" w:ascii="宋体" w:hAnsi="宋体"/>
          <w:szCs w:val="21"/>
        </w:rPr>
        <w:t>（招标文件中明确的所属行业）；承建（承接）企业为</w:t>
      </w:r>
      <w:r>
        <w:rPr>
          <w:rFonts w:hint="eastAsia" w:ascii="宋体" w:hAnsi="宋体"/>
          <w:szCs w:val="21"/>
          <w:u w:val="single"/>
        </w:rPr>
        <w:t xml:space="preserve">  　　　　　  </w:t>
      </w:r>
      <w:r>
        <w:rPr>
          <w:rFonts w:hint="eastAsia" w:ascii="宋体" w:hAnsi="宋体"/>
          <w:szCs w:val="21"/>
        </w:rPr>
        <w:t>（企业名称） ，从业人员</w:t>
      </w:r>
      <w:r>
        <w:rPr>
          <w:rFonts w:hint="eastAsia" w:ascii="宋体" w:hAnsi="宋体"/>
          <w:szCs w:val="21"/>
          <w:u w:val="single"/>
        </w:rPr>
        <w:t xml:space="preserve">    </w:t>
      </w:r>
      <w:r>
        <w:rPr>
          <w:rFonts w:hint="eastAsia" w:ascii="宋体" w:hAnsi="宋体"/>
          <w:szCs w:val="21"/>
        </w:rPr>
        <w:t xml:space="preserve"> 人，营业收入为</w:t>
      </w:r>
      <w:r>
        <w:rPr>
          <w:rFonts w:hint="eastAsia" w:ascii="宋体" w:hAnsi="宋体"/>
          <w:szCs w:val="21"/>
          <w:u w:val="single"/>
        </w:rPr>
        <w:t xml:space="preserve">       </w:t>
      </w:r>
      <w:r>
        <w:rPr>
          <w:rFonts w:hint="eastAsia" w:ascii="宋体" w:hAnsi="宋体"/>
          <w:szCs w:val="21"/>
        </w:rPr>
        <w:t>万元，资产总额为</w:t>
      </w:r>
      <w:r>
        <w:rPr>
          <w:rFonts w:hint="eastAsia" w:ascii="宋体" w:hAnsi="宋体"/>
          <w:szCs w:val="21"/>
          <w:u w:val="single"/>
        </w:rPr>
        <w:t xml:space="preserve">   　　  </w:t>
      </w:r>
      <w:r>
        <w:rPr>
          <w:rFonts w:hint="eastAsia" w:ascii="宋体" w:hAnsi="宋体"/>
          <w:szCs w:val="21"/>
        </w:rPr>
        <w:t>万元，属于</w:t>
      </w:r>
      <w:r>
        <w:rPr>
          <w:rFonts w:hint="eastAsia" w:ascii="宋体" w:hAnsi="宋体"/>
          <w:szCs w:val="21"/>
          <w:u w:val="single"/>
        </w:rPr>
        <w:t xml:space="preserve">   中型企业／小型企业／微型企业 </w:t>
      </w:r>
      <w:r>
        <w:rPr>
          <w:rFonts w:hint="eastAsia" w:ascii="宋体" w:hAnsi="宋体"/>
          <w:szCs w:val="21"/>
        </w:rPr>
        <w:t>；</w:t>
      </w:r>
    </w:p>
    <w:p w14:paraId="58B66E06">
      <w:pPr>
        <w:spacing w:line="394" w:lineRule="exact"/>
        <w:ind w:firstLine="420" w:firstLineChars="200"/>
        <w:rPr>
          <w:rFonts w:hint="eastAsia" w:ascii="宋体" w:hAnsi="宋体"/>
          <w:szCs w:val="21"/>
        </w:rPr>
      </w:pPr>
      <w:r>
        <w:rPr>
          <w:rFonts w:hint="eastAsia" w:ascii="宋体" w:hAnsi="宋体"/>
          <w:szCs w:val="21"/>
        </w:rPr>
        <w:t>……</w:t>
      </w:r>
    </w:p>
    <w:p w14:paraId="41DF213F">
      <w:pPr>
        <w:spacing w:line="394" w:lineRule="exact"/>
        <w:ind w:firstLine="420" w:firstLineChars="200"/>
        <w:rPr>
          <w:rFonts w:hint="eastAsia" w:ascii="宋体" w:hAnsi="宋体"/>
          <w:szCs w:val="21"/>
        </w:rPr>
      </w:pPr>
      <w:r>
        <w:rPr>
          <w:rFonts w:hint="eastAsia" w:ascii="宋体" w:hAnsi="宋体"/>
          <w:szCs w:val="21"/>
        </w:rPr>
        <w:t>以上企业，不属于大企业的分支机构，不存在控股股东为大企业的情形，也不存在与大企业的负责人为同一人的情形。</w:t>
      </w:r>
    </w:p>
    <w:p w14:paraId="594E0874">
      <w:pPr>
        <w:spacing w:line="394" w:lineRule="exact"/>
        <w:ind w:firstLine="420" w:firstLineChars="200"/>
        <w:rPr>
          <w:rFonts w:hint="eastAsia" w:ascii="宋体" w:hAnsi="宋体"/>
          <w:szCs w:val="21"/>
        </w:rPr>
      </w:pPr>
      <w:r>
        <w:rPr>
          <w:rFonts w:hint="eastAsia" w:ascii="宋体" w:hAnsi="宋体"/>
          <w:szCs w:val="21"/>
        </w:rPr>
        <w:t>本企业对上述声明内容的真实性负责。如有虚假，将依法承担相应责任。</w:t>
      </w:r>
    </w:p>
    <w:p w14:paraId="7D80C13E">
      <w:pPr>
        <w:spacing w:line="440" w:lineRule="exact"/>
        <w:ind w:firstLine="3570" w:firstLineChars="1700"/>
        <w:rPr>
          <w:rFonts w:hint="eastAsia" w:ascii="宋体" w:hAnsi="宋体" w:cs="宋体"/>
          <w:szCs w:val="21"/>
        </w:rPr>
      </w:pPr>
    </w:p>
    <w:p w14:paraId="03D3E999">
      <w:pPr>
        <w:spacing w:line="440" w:lineRule="exact"/>
        <w:ind w:firstLine="3570" w:firstLineChars="1700"/>
        <w:rPr>
          <w:rFonts w:hint="eastAsia" w:ascii="宋体" w:hAnsi="宋体" w:cs="宋体"/>
          <w:szCs w:val="21"/>
        </w:rPr>
      </w:pPr>
      <w:r>
        <w:rPr>
          <w:rFonts w:hint="eastAsia" w:ascii="宋体" w:hAnsi="宋体" w:cs="宋体"/>
          <w:szCs w:val="21"/>
        </w:rPr>
        <w:t>投标人：</w:t>
      </w:r>
      <w:r>
        <w:rPr>
          <w:rFonts w:hint="eastAsia" w:ascii="宋体" w:hAnsi="宋体" w:cs="宋体"/>
          <w:szCs w:val="21"/>
          <w:u w:val="single"/>
        </w:rPr>
        <w:t>　　　　　　　　</w:t>
      </w:r>
      <w:r>
        <w:rPr>
          <w:rFonts w:hint="eastAsia" w:ascii="宋体" w:hAnsi="宋体" w:cs="宋体"/>
          <w:szCs w:val="21"/>
        </w:rPr>
        <w:t>（盖单位章）</w:t>
      </w:r>
    </w:p>
    <w:p w14:paraId="2B65D0A6">
      <w:pPr>
        <w:spacing w:line="440" w:lineRule="exact"/>
        <w:ind w:firstLine="3570" w:firstLineChars="1700"/>
        <w:rPr>
          <w:rFonts w:hint="eastAsia" w:ascii="宋体" w:hAnsi="宋体" w:cs="宋体"/>
          <w:szCs w:val="21"/>
        </w:rPr>
      </w:pPr>
      <w:r>
        <w:rPr>
          <w:rFonts w:hint="eastAsia" w:ascii="宋体" w:hAnsi="宋体" w:cs="宋体"/>
          <w:szCs w:val="21"/>
        </w:rPr>
        <w:t>日　期：</w:t>
      </w:r>
      <w:r>
        <w:rPr>
          <w:rFonts w:hint="eastAsia" w:ascii="宋体" w:hAnsi="宋体" w:cs="宋体"/>
          <w:szCs w:val="21"/>
          <w:u w:val="single"/>
        </w:rPr>
        <w:t>　　</w:t>
      </w:r>
      <w:r>
        <w:rPr>
          <w:rFonts w:hint="eastAsia" w:ascii="宋体" w:hAnsi="宋体" w:cs="宋体"/>
          <w:szCs w:val="21"/>
        </w:rPr>
        <w:t>年</w:t>
      </w:r>
      <w:r>
        <w:rPr>
          <w:rFonts w:hint="eastAsia" w:ascii="宋体" w:hAnsi="宋体" w:cs="宋体"/>
          <w:szCs w:val="21"/>
          <w:u w:val="single"/>
        </w:rPr>
        <w:t>　　</w:t>
      </w:r>
      <w:r>
        <w:rPr>
          <w:rFonts w:hint="eastAsia" w:ascii="宋体" w:hAnsi="宋体" w:cs="宋体"/>
          <w:szCs w:val="21"/>
        </w:rPr>
        <w:t>月</w:t>
      </w:r>
      <w:r>
        <w:rPr>
          <w:rFonts w:hint="eastAsia" w:ascii="宋体" w:hAnsi="宋体" w:cs="宋体"/>
          <w:szCs w:val="21"/>
          <w:u w:val="single"/>
        </w:rPr>
        <w:t>　　</w:t>
      </w:r>
      <w:r>
        <w:rPr>
          <w:rFonts w:hint="eastAsia" w:ascii="宋体" w:hAnsi="宋体" w:cs="宋体"/>
          <w:szCs w:val="21"/>
        </w:rPr>
        <w:t>日</w:t>
      </w:r>
    </w:p>
    <w:p w14:paraId="0F2D09F7">
      <w:pPr>
        <w:spacing w:line="440" w:lineRule="exact"/>
        <w:rPr>
          <w:rFonts w:hint="eastAsia" w:ascii="宋体" w:hAnsi="宋体" w:cs="宋体"/>
          <w:szCs w:val="21"/>
        </w:rPr>
      </w:pPr>
    </w:p>
    <w:p w14:paraId="10B13533">
      <w:pPr>
        <w:spacing w:line="440" w:lineRule="exact"/>
        <w:rPr>
          <w:rFonts w:hint="eastAsia" w:ascii="宋体" w:hAnsi="宋体" w:cs="宋体"/>
          <w:szCs w:val="21"/>
        </w:rPr>
      </w:pPr>
    </w:p>
    <w:p w14:paraId="71BF46B5">
      <w:pPr>
        <w:spacing w:line="400" w:lineRule="atLeast"/>
        <w:ind w:left="840" w:hanging="840" w:hangingChars="400"/>
        <w:rPr>
          <w:rFonts w:hint="eastAsia" w:ascii="宋体" w:hAnsi="宋体" w:cs="宋体"/>
          <w:szCs w:val="21"/>
        </w:rPr>
      </w:pPr>
      <w:r>
        <w:rPr>
          <w:rFonts w:hint="eastAsia" w:ascii="宋体" w:hAnsi="宋体" w:cs="宋体"/>
          <w:szCs w:val="21"/>
        </w:rPr>
        <w:t>备注：1.政府采购工程的投标人应当如实提供中小企业声明函，中小微企业划型按照《中小企业划型标准规定》（工信部联企业〔2011〕300号）执行，非政府采购工程的无需提供中小企业声明函。</w:t>
      </w:r>
    </w:p>
    <w:p w14:paraId="250A82F3">
      <w:pPr>
        <w:spacing w:line="400" w:lineRule="atLeast"/>
        <w:ind w:left="840" w:hanging="840" w:hangingChars="400"/>
        <w:rPr>
          <w:rFonts w:hint="eastAsia" w:ascii="宋体" w:hAnsi="宋体" w:cs="宋体"/>
          <w:szCs w:val="21"/>
        </w:rPr>
      </w:pPr>
      <w:r>
        <w:rPr>
          <w:rFonts w:hint="eastAsia" w:ascii="宋体" w:hAnsi="宋体" w:cs="宋体"/>
          <w:szCs w:val="21"/>
        </w:rPr>
        <w:t>　　　</w:t>
      </w:r>
      <w:r>
        <w:rPr>
          <w:rFonts w:ascii="宋体" w:hAnsi="宋体" w:cs="宋体"/>
          <w:szCs w:val="21"/>
        </w:rPr>
        <w:t>2</w:t>
      </w:r>
      <w:r>
        <w:rPr>
          <w:rFonts w:hint="eastAsia" w:ascii="宋体" w:hAnsi="宋体" w:cs="宋体"/>
          <w:szCs w:val="21"/>
        </w:rPr>
        <w:t>.从业人员、营业收入、资产总额填报上一年度数据，无上一年度数据的新成立企业可不填报。投标截止日如在6月30日以前，则上一年度数据是指上上个年度的数据，例如投标截止日为2022年6月30日，上一年度数据是指2020年度的数据。如投标截止日如在6月30日以后，则上一年度数据是指上个年度数据，例如投标截止日为2022年7月1日，上一年度数据是2021年度的数据。</w:t>
      </w:r>
    </w:p>
    <w:p w14:paraId="054D155D">
      <w:pPr>
        <w:spacing w:line="460" w:lineRule="exact"/>
        <w:rPr>
          <w:rFonts w:hint="eastAsia" w:ascii="宋体" w:hAnsi="宋体" w:cs="宋体"/>
          <w:szCs w:val="21"/>
        </w:rPr>
        <w:sectPr>
          <w:pgSz w:w="11907" w:h="16840"/>
          <w:pgMar w:top="1701" w:right="1531" w:bottom="1588" w:left="1474" w:header="851" w:footer="992" w:gutter="0"/>
          <w:cols w:space="720" w:num="1"/>
          <w:docGrid w:linePitch="312" w:charSpace="0"/>
        </w:sectPr>
      </w:pPr>
    </w:p>
    <w:p w14:paraId="710B374C">
      <w:pPr>
        <w:spacing w:line="360" w:lineRule="auto"/>
        <w:rPr>
          <w:rFonts w:ascii="宋体" w:hAnsi="宋体" w:cs="宋体"/>
        </w:rPr>
      </w:pPr>
    </w:p>
    <w:p w14:paraId="582DEE1E">
      <w:pPr>
        <w:spacing w:line="360" w:lineRule="auto"/>
        <w:rPr>
          <w:rFonts w:ascii="宋体" w:hAnsi="宋体" w:cs="宋体"/>
        </w:rPr>
      </w:pPr>
    </w:p>
    <w:p w14:paraId="557F1341">
      <w:pPr>
        <w:pStyle w:val="34"/>
        <w:keepNext/>
        <w:keepLines/>
        <w:pageBreakBefore w:val="0"/>
        <w:widowControl w:val="0"/>
        <w:kinsoku/>
        <w:wordWrap/>
        <w:overflowPunct/>
        <w:topLinePunct w:val="0"/>
        <w:autoSpaceDE/>
        <w:autoSpaceDN/>
        <w:bidi w:val="0"/>
        <w:adjustRightInd w:val="0"/>
        <w:snapToGrid w:val="0"/>
        <w:spacing w:before="0" w:line="360" w:lineRule="auto"/>
        <w:jc w:val="center"/>
        <w:textAlignment w:val="auto"/>
        <w:outlineLvl w:val="1"/>
        <w:rPr>
          <w:rFonts w:hint="eastAsia" w:ascii="Times New Roman" w:hAnsi="Times New Roman" w:eastAsia="宋体" w:cs="Times New Roman"/>
          <w:b/>
          <w:bCs/>
        </w:rPr>
      </w:pPr>
      <w:bookmarkStart w:id="3081" w:name="_Toc18915"/>
      <w:bookmarkStart w:id="3082" w:name="_Toc2251"/>
      <w:bookmarkStart w:id="3083" w:name="_Toc28409"/>
      <w:bookmarkStart w:id="3084" w:name="_Toc12856"/>
      <w:bookmarkStart w:id="3085" w:name="_Toc505355402"/>
      <w:bookmarkStart w:id="3086" w:name="_Toc16781"/>
      <w:bookmarkStart w:id="3087" w:name="_Toc37649700"/>
      <w:bookmarkStart w:id="3088" w:name="_Toc2979"/>
      <w:r>
        <w:rPr>
          <w:rFonts w:hint="eastAsia" w:ascii="Times New Roman" w:hAnsi="Times New Roman" w:eastAsia="宋体" w:cs="Times New Roman"/>
          <w:b/>
          <w:bCs/>
        </w:rPr>
        <w:t>七、投标报价</w:t>
      </w:r>
      <w:bookmarkEnd w:id="3081"/>
      <w:bookmarkEnd w:id="3082"/>
      <w:bookmarkEnd w:id="3083"/>
      <w:bookmarkEnd w:id="3084"/>
      <w:bookmarkEnd w:id="3085"/>
      <w:bookmarkEnd w:id="3086"/>
      <w:bookmarkEnd w:id="3087"/>
      <w:bookmarkEnd w:id="3088"/>
    </w:p>
    <w:p w14:paraId="32EA121D">
      <w:pPr>
        <w:spacing w:line="500" w:lineRule="exact"/>
        <w:ind w:firstLine="1027" w:firstLineChars="428"/>
        <w:rPr>
          <w:sz w:val="24"/>
        </w:rPr>
      </w:pPr>
    </w:p>
    <w:p w14:paraId="7CFA371F">
      <w:pPr>
        <w:spacing w:line="460" w:lineRule="exact"/>
        <w:ind w:left="1050" w:hanging="1050" w:hangingChars="500"/>
        <w:rPr>
          <w:rFonts w:ascii="宋体" w:hAnsi="宋体"/>
          <w:szCs w:val="21"/>
        </w:rPr>
      </w:pPr>
      <w:bookmarkStart w:id="3089" w:name="_Toc323220047"/>
      <w:bookmarkStart w:id="3090" w:name="_Toc288066319"/>
      <w:bookmarkStart w:id="3091" w:name="_Toc325129582"/>
      <w:bookmarkStart w:id="3092" w:name="_Toc279401975"/>
      <w:r>
        <w:rPr>
          <w:rFonts w:hint="eastAsia" w:ascii="黑体" w:hAnsi="宋体" w:eastAsia="黑体"/>
          <w:szCs w:val="21"/>
        </w:rPr>
        <w:t xml:space="preserve">    说明：</w:t>
      </w:r>
      <w:r>
        <w:rPr>
          <w:rFonts w:hint="eastAsia" w:ascii="宋体" w:hAnsi="宋体"/>
          <w:szCs w:val="21"/>
        </w:rPr>
        <w:t>已标价工程量清单按第</w:t>
      </w:r>
      <w:r>
        <w:rPr>
          <w:rFonts w:hint="eastAsia"/>
          <w:szCs w:val="21"/>
        </w:rPr>
        <w:t>5</w:t>
      </w:r>
      <w:r>
        <w:rPr>
          <w:rFonts w:hint="eastAsia" w:ascii="宋体" w:hAnsi="宋体"/>
          <w:szCs w:val="21"/>
        </w:rPr>
        <w:t>章“工程量清单”中的相关清单表格式填写。构成合同文件的已标价工程量清单包括第</w:t>
      </w:r>
      <w:r>
        <w:rPr>
          <w:rFonts w:hint="eastAsia"/>
          <w:szCs w:val="21"/>
        </w:rPr>
        <w:t>5</w:t>
      </w:r>
      <w:r>
        <w:rPr>
          <w:rFonts w:hint="eastAsia" w:ascii="宋体" w:hAnsi="宋体"/>
          <w:szCs w:val="21"/>
        </w:rPr>
        <w:t>章“工程量清单”的工程量清单说明和投标报价说明的内容。</w:t>
      </w:r>
    </w:p>
    <w:p w14:paraId="285355D3">
      <w:pPr>
        <w:spacing w:line="360" w:lineRule="auto"/>
      </w:pPr>
    </w:p>
    <w:p w14:paraId="3813A159">
      <w:pPr>
        <w:spacing w:line="360" w:lineRule="auto"/>
      </w:pPr>
    </w:p>
    <w:p w14:paraId="56C295C4">
      <w:pPr>
        <w:spacing w:line="360" w:lineRule="auto"/>
      </w:pPr>
    </w:p>
    <w:p w14:paraId="28A0BDD3">
      <w:pPr>
        <w:spacing w:line="360" w:lineRule="auto"/>
      </w:pPr>
    </w:p>
    <w:p w14:paraId="5A082FC4">
      <w:pPr>
        <w:spacing w:line="360" w:lineRule="auto"/>
      </w:pPr>
    </w:p>
    <w:p w14:paraId="29DB6A21">
      <w:pPr>
        <w:spacing w:line="360" w:lineRule="auto"/>
      </w:pPr>
    </w:p>
    <w:p w14:paraId="7319FE47">
      <w:pPr>
        <w:spacing w:line="360" w:lineRule="auto"/>
      </w:pPr>
    </w:p>
    <w:p w14:paraId="345C0EC5"/>
    <w:p w14:paraId="238593A0"/>
    <w:p w14:paraId="17C9DEA2"/>
    <w:p w14:paraId="5F0A8DAB"/>
    <w:p w14:paraId="43E73294"/>
    <w:p w14:paraId="083118DA"/>
    <w:p w14:paraId="3667C223"/>
    <w:p w14:paraId="35304392"/>
    <w:p w14:paraId="1EFAFD2B"/>
    <w:p w14:paraId="4D9D9D1B"/>
    <w:p w14:paraId="57BB4CC6"/>
    <w:p w14:paraId="2FC9B56B"/>
    <w:p w14:paraId="4BB03841"/>
    <w:p w14:paraId="1EA791FC"/>
    <w:p w14:paraId="0FD7FF79"/>
    <w:p w14:paraId="2AD0934C"/>
    <w:p w14:paraId="037BCA2C"/>
    <w:p w14:paraId="39729085"/>
    <w:p w14:paraId="5E1E66B3"/>
    <w:p w14:paraId="405D3836"/>
    <w:p w14:paraId="49685A6B"/>
    <w:p w14:paraId="62854AAA"/>
    <w:p w14:paraId="6C17A6C0"/>
    <w:p w14:paraId="003BED0F"/>
    <w:p w14:paraId="695863BD"/>
    <w:p w14:paraId="3F76F262"/>
    <w:p w14:paraId="60D936C6"/>
    <w:p w14:paraId="021E832F"/>
    <w:p w14:paraId="02012F12"/>
    <w:p w14:paraId="59CBCDCE"/>
    <w:p w14:paraId="160C1DB9"/>
    <w:p w14:paraId="2C032D24"/>
    <w:p w14:paraId="7A974F74"/>
    <w:p w14:paraId="17F64A40"/>
    <w:p w14:paraId="2A054FF7">
      <w:r>
        <w:t xml:space="preserve">                   </w:t>
      </w:r>
    </w:p>
    <w:p w14:paraId="0C3184A3">
      <w:pPr>
        <w:pStyle w:val="86"/>
        <w:rPr>
          <w:color w:val="auto"/>
          <w:sz w:val="24"/>
          <w:szCs w:val="24"/>
        </w:rPr>
      </w:pPr>
      <w:bookmarkStart w:id="3093" w:name="_Toc976907348"/>
      <w:bookmarkStart w:id="3094" w:name="_Toc26294"/>
      <w:bookmarkStart w:id="3095" w:name="_Toc81213577"/>
      <w:bookmarkStart w:id="3096" w:name="_Toc28532415"/>
      <w:bookmarkStart w:id="3097" w:name="_Toc109149955"/>
      <w:r>
        <w:rPr>
          <w:rFonts w:hint="eastAsia"/>
          <w:color w:val="auto"/>
          <w:sz w:val="24"/>
          <w:szCs w:val="24"/>
        </w:rPr>
        <w:t>已标价工程量清单封面</w:t>
      </w:r>
      <w:bookmarkEnd w:id="3093"/>
      <w:bookmarkEnd w:id="3094"/>
      <w:bookmarkEnd w:id="3095"/>
      <w:bookmarkEnd w:id="3096"/>
      <w:bookmarkEnd w:id="3097"/>
    </w:p>
    <w:p w14:paraId="31D26ABF">
      <w:pPr>
        <w:spacing w:line="460" w:lineRule="exact"/>
        <w:ind w:firstLine="900" w:firstLineChars="300"/>
        <w:rPr>
          <w:rFonts w:ascii="宋体" w:hAnsi="宋体"/>
          <w:sz w:val="30"/>
          <w:szCs w:val="30"/>
        </w:rPr>
      </w:pPr>
    </w:p>
    <w:p w14:paraId="47602C4A">
      <w:pPr>
        <w:spacing w:line="360" w:lineRule="auto"/>
        <w:rPr>
          <w:rFonts w:ascii="宋体" w:hAnsi="宋体" w:cs="宋体"/>
        </w:rPr>
      </w:pPr>
    </w:p>
    <w:p w14:paraId="0BCC8E52">
      <w:pPr>
        <w:spacing w:line="360" w:lineRule="auto"/>
        <w:rPr>
          <w:rFonts w:ascii="宋体" w:hAnsi="宋体" w:cs="宋体"/>
        </w:rPr>
      </w:pPr>
    </w:p>
    <w:p w14:paraId="307C9F0D">
      <w:pPr>
        <w:spacing w:line="360" w:lineRule="auto"/>
        <w:rPr>
          <w:rFonts w:ascii="宋体" w:hAnsi="宋体" w:cs="宋体"/>
        </w:rPr>
      </w:pPr>
    </w:p>
    <w:p w14:paraId="18103863">
      <w:pPr>
        <w:spacing w:line="600" w:lineRule="exact"/>
        <w:ind w:firstLine="600" w:firstLineChars="200"/>
        <w:rPr>
          <w:rFonts w:ascii="黑体" w:hAnsi="黑体" w:eastAsia="黑体" w:cs="黑体"/>
          <w:sz w:val="30"/>
          <w:szCs w:val="30"/>
        </w:rPr>
      </w:pPr>
      <w:bookmarkStart w:id="3098" w:name="_Toc5526"/>
      <w:bookmarkStart w:id="3099" w:name="_Toc8551"/>
      <w:bookmarkStart w:id="3100" w:name="_Toc4761"/>
      <w:r>
        <w:rPr>
          <w:rFonts w:hint="eastAsia" w:ascii="黑体" w:hAnsi="黑体" w:eastAsia="黑体" w:cs="黑体"/>
          <w:sz w:val="30"/>
          <w:szCs w:val="30"/>
        </w:rPr>
        <w:t xml:space="preserve"> </w:t>
      </w:r>
      <w:r>
        <w:rPr>
          <w:rFonts w:hint="eastAsia" w:ascii="黑体" w:hAnsi="黑体" w:eastAsia="黑体" w:cs="黑体"/>
          <w:sz w:val="30"/>
          <w:szCs w:val="30"/>
          <w:u w:val="single"/>
        </w:rPr>
        <w:t xml:space="preserve">           </w:t>
      </w:r>
      <w:r>
        <w:rPr>
          <w:rFonts w:hint="eastAsia" w:ascii="黑体" w:hAnsi="黑体" w:eastAsia="黑体" w:cs="黑体"/>
          <w:sz w:val="30"/>
          <w:szCs w:val="30"/>
        </w:rPr>
        <w:t>（项目名称）</w:t>
      </w:r>
      <w:r>
        <w:rPr>
          <w:rFonts w:hint="eastAsia" w:ascii="黑体" w:hAnsi="黑体" w:eastAsia="黑体" w:cs="黑体"/>
          <w:sz w:val="30"/>
          <w:szCs w:val="30"/>
          <w:u w:val="single"/>
        </w:rPr>
        <w:t xml:space="preserve">      </w:t>
      </w:r>
      <w:r>
        <w:rPr>
          <w:rFonts w:hint="eastAsia" w:ascii="黑体" w:hAnsi="黑体" w:eastAsia="黑体" w:cs="黑体"/>
          <w:sz w:val="30"/>
          <w:szCs w:val="30"/>
        </w:rPr>
        <w:t>（标段名称）施工招标</w:t>
      </w:r>
    </w:p>
    <w:p w14:paraId="2A95A7E3">
      <w:pPr>
        <w:jc w:val="center"/>
        <w:rPr>
          <w:rFonts w:ascii="黑体" w:hAnsi="黑体" w:eastAsia="黑体" w:cs="黑体"/>
          <w:sz w:val="32"/>
          <w:szCs w:val="32"/>
        </w:rPr>
      </w:pPr>
    </w:p>
    <w:p w14:paraId="59E1CDF4">
      <w:pPr>
        <w:jc w:val="center"/>
        <w:rPr>
          <w:rFonts w:ascii="黑体" w:hAnsi="黑体" w:eastAsia="黑体" w:cs="黑体"/>
          <w:sz w:val="32"/>
          <w:szCs w:val="32"/>
        </w:rPr>
      </w:pPr>
      <w:r>
        <w:rPr>
          <w:rFonts w:hint="eastAsia" w:ascii="黑体" w:hAnsi="黑体" w:eastAsia="黑体" w:cs="黑体"/>
          <w:sz w:val="32"/>
          <w:szCs w:val="32"/>
        </w:rPr>
        <w:t>投标总价</w:t>
      </w:r>
      <w:bookmarkEnd w:id="3098"/>
      <w:bookmarkEnd w:id="3099"/>
      <w:bookmarkEnd w:id="3100"/>
    </w:p>
    <w:p w14:paraId="02719343">
      <w:pPr>
        <w:spacing w:line="600" w:lineRule="exact"/>
        <w:ind w:firstLine="420" w:firstLineChars="200"/>
        <w:rPr>
          <w:rFonts w:ascii="宋体" w:hAnsi="宋体"/>
          <w:u w:val="single"/>
        </w:rPr>
      </w:pPr>
      <w:r>
        <w:rPr>
          <w:rFonts w:hint="eastAsia" w:ascii="宋体" w:hAnsi="宋体"/>
        </w:rPr>
        <w:t>招 标 人：</w:t>
      </w:r>
      <w:r>
        <w:rPr>
          <w:rFonts w:hint="eastAsia" w:ascii="宋体" w:hAnsi="宋体"/>
          <w:u w:val="single"/>
        </w:rPr>
        <w:t xml:space="preserve">                                                               </w:t>
      </w:r>
    </w:p>
    <w:p w14:paraId="1B91FB68">
      <w:pPr>
        <w:spacing w:line="600" w:lineRule="exact"/>
        <w:ind w:firstLine="420" w:firstLineChars="200"/>
        <w:rPr>
          <w:rFonts w:ascii="宋体" w:hAnsi="宋体"/>
        </w:rPr>
      </w:pPr>
      <w:r>
        <w:rPr>
          <w:rFonts w:hint="eastAsia" w:ascii="宋体" w:hAnsi="宋体"/>
        </w:rPr>
        <w:t>工程名称：</w:t>
      </w:r>
      <w:r>
        <w:rPr>
          <w:rFonts w:hint="eastAsia" w:ascii="宋体" w:hAnsi="宋体"/>
          <w:u w:val="single"/>
        </w:rPr>
        <w:t xml:space="preserve">                                                               </w:t>
      </w:r>
    </w:p>
    <w:p w14:paraId="1F116DBB">
      <w:pPr>
        <w:spacing w:line="600" w:lineRule="exact"/>
        <w:ind w:firstLine="420" w:firstLineChars="200"/>
        <w:rPr>
          <w:rFonts w:ascii="宋体" w:hAnsi="宋体"/>
        </w:rPr>
      </w:pPr>
      <w:r>
        <w:rPr>
          <w:rFonts w:hint="eastAsia" w:ascii="宋体" w:hAnsi="宋体"/>
        </w:rPr>
        <w:t>投标总价(小写) ：</w:t>
      </w:r>
      <w:r>
        <w:rPr>
          <w:rFonts w:hint="eastAsia" w:ascii="宋体" w:hAnsi="宋体"/>
          <w:u w:val="single"/>
        </w:rPr>
        <w:t xml:space="preserve">   </w:t>
      </w:r>
      <w:r>
        <w:rPr>
          <w:rFonts w:hint="eastAsia" w:ascii="宋体" w:hAnsi="宋体" w:cs="宋体"/>
          <w:sz w:val="28"/>
          <w:szCs w:val="28"/>
          <w:u w:val="single"/>
        </w:rPr>
        <w:t xml:space="preserve"> </w:t>
      </w:r>
      <w:r>
        <w:rPr>
          <w:rFonts w:hint="eastAsia" w:ascii="宋体" w:hAnsi="宋体"/>
          <w:u w:val="single"/>
        </w:rPr>
        <w:t xml:space="preserve">                                                    </w:t>
      </w:r>
    </w:p>
    <w:p w14:paraId="5E7E2612">
      <w:pPr>
        <w:spacing w:line="600" w:lineRule="exact"/>
        <w:ind w:firstLine="1260" w:firstLineChars="600"/>
        <w:rPr>
          <w:rFonts w:ascii="宋体" w:hAnsi="宋体"/>
          <w:u w:val="single"/>
        </w:rPr>
      </w:pPr>
      <w:r>
        <w:rPr>
          <w:rFonts w:hint="eastAsia" w:ascii="宋体" w:hAnsi="宋体"/>
        </w:rPr>
        <w:t>(大写) ：</w:t>
      </w:r>
      <w:r>
        <w:rPr>
          <w:rFonts w:hint="eastAsia" w:ascii="宋体" w:hAnsi="宋体"/>
          <w:u w:val="single"/>
        </w:rPr>
        <w:t xml:space="preserve">                                                        </w:t>
      </w:r>
    </w:p>
    <w:p w14:paraId="3F5B4F94">
      <w:pPr>
        <w:spacing w:line="600" w:lineRule="exact"/>
        <w:ind w:firstLine="1260" w:firstLineChars="600"/>
        <w:rPr>
          <w:rFonts w:ascii="宋体" w:hAnsi="宋体"/>
        </w:rPr>
      </w:pPr>
    </w:p>
    <w:p w14:paraId="5FA4FD1E">
      <w:pPr>
        <w:spacing w:line="320" w:lineRule="exact"/>
        <w:ind w:firstLine="420" w:firstLineChars="200"/>
        <w:rPr>
          <w:rFonts w:ascii="宋体" w:hAnsi="宋体"/>
        </w:rPr>
      </w:pPr>
      <w:r>
        <w:rPr>
          <w:rFonts w:hint="eastAsia" w:ascii="宋体" w:hAnsi="宋体"/>
        </w:rPr>
        <w:t>投 标 人：</w:t>
      </w:r>
      <w:r>
        <w:rPr>
          <w:rFonts w:hint="eastAsia" w:ascii="宋体" w:hAnsi="宋体"/>
          <w:u w:val="single"/>
        </w:rPr>
        <w:t xml:space="preserve">                                                               </w:t>
      </w:r>
    </w:p>
    <w:p w14:paraId="27D5CAA0">
      <w:pPr>
        <w:spacing w:line="320" w:lineRule="exact"/>
        <w:ind w:firstLine="4200" w:firstLineChars="2000"/>
        <w:rPr>
          <w:rFonts w:ascii="宋体" w:hAnsi="宋体"/>
        </w:rPr>
      </w:pPr>
      <w:r>
        <w:rPr>
          <w:rFonts w:hint="eastAsia" w:ascii="宋体" w:hAnsi="宋体"/>
        </w:rPr>
        <w:t>(单位盖章)</w:t>
      </w:r>
    </w:p>
    <w:p w14:paraId="040C7F0D">
      <w:pPr>
        <w:spacing w:line="380" w:lineRule="exact"/>
        <w:ind w:firstLine="420" w:firstLineChars="200"/>
        <w:rPr>
          <w:rFonts w:ascii="宋体" w:hAnsi="宋体"/>
        </w:rPr>
      </w:pPr>
    </w:p>
    <w:p w14:paraId="2A9B4B1E">
      <w:pPr>
        <w:spacing w:after="72" w:afterLines="30" w:line="380" w:lineRule="exact"/>
        <w:ind w:firstLine="420" w:firstLineChars="200"/>
        <w:rPr>
          <w:rFonts w:ascii="宋体" w:hAnsi="宋体"/>
        </w:rPr>
      </w:pPr>
      <w:r>
        <w:rPr>
          <w:rFonts w:hint="eastAsia" w:ascii="宋体" w:hAnsi="宋体"/>
        </w:rPr>
        <w:t>法定代表人</w:t>
      </w:r>
    </w:p>
    <w:p w14:paraId="0A9C6F2A">
      <w:pPr>
        <w:spacing w:line="320" w:lineRule="exact"/>
        <w:ind w:firstLine="420" w:firstLineChars="200"/>
        <w:rPr>
          <w:rFonts w:ascii="宋体" w:hAnsi="宋体"/>
        </w:rPr>
      </w:pPr>
      <w:r>
        <w:rPr>
          <w:rFonts w:hint="eastAsia" w:ascii="宋体" w:hAnsi="宋体"/>
        </w:rPr>
        <w:t>或其授权人：</w:t>
      </w:r>
      <w:r>
        <w:rPr>
          <w:rFonts w:hint="eastAsia" w:ascii="宋体" w:hAnsi="宋体"/>
          <w:u w:val="single"/>
        </w:rPr>
        <w:t xml:space="preserve">                                                             </w:t>
      </w:r>
    </w:p>
    <w:p w14:paraId="4D2214E8">
      <w:pPr>
        <w:spacing w:line="320" w:lineRule="exact"/>
        <w:ind w:firstLine="4410" w:firstLineChars="2100"/>
        <w:rPr>
          <w:rFonts w:ascii="宋体" w:hAnsi="宋体"/>
        </w:rPr>
      </w:pPr>
      <w:r>
        <w:rPr>
          <w:rFonts w:hint="eastAsia" w:ascii="宋体" w:hAnsi="宋体"/>
        </w:rPr>
        <w:t>(签字)</w:t>
      </w:r>
    </w:p>
    <w:p w14:paraId="5DAECE11">
      <w:pPr>
        <w:spacing w:line="320" w:lineRule="exact"/>
        <w:ind w:firstLine="3990" w:firstLineChars="1900"/>
        <w:rPr>
          <w:rFonts w:ascii="宋体" w:hAnsi="宋体"/>
        </w:rPr>
      </w:pPr>
    </w:p>
    <w:p w14:paraId="61DAC0CB">
      <w:pPr>
        <w:spacing w:line="320" w:lineRule="exact"/>
        <w:ind w:firstLine="3990" w:firstLineChars="1900"/>
        <w:rPr>
          <w:rFonts w:ascii="宋体" w:hAnsi="宋体"/>
        </w:rPr>
      </w:pPr>
    </w:p>
    <w:p w14:paraId="0C5FC754">
      <w:pPr>
        <w:spacing w:line="320" w:lineRule="exact"/>
        <w:ind w:firstLine="3990" w:firstLineChars="1900"/>
        <w:rPr>
          <w:rFonts w:ascii="宋体" w:hAnsi="宋体"/>
        </w:rPr>
      </w:pPr>
    </w:p>
    <w:p w14:paraId="297C5219">
      <w:pPr>
        <w:spacing w:line="320" w:lineRule="exact"/>
        <w:ind w:firstLine="420" w:firstLineChars="200"/>
        <w:rPr>
          <w:rFonts w:hint="eastAsia" w:ascii="宋体" w:hAnsi="宋体"/>
          <w:u w:val="single"/>
        </w:rPr>
      </w:pPr>
      <w:r>
        <w:rPr>
          <w:rFonts w:hint="eastAsia" w:ascii="宋体" w:hAnsi="宋体"/>
        </w:rPr>
        <w:t>编制人：</w:t>
      </w:r>
      <w:r>
        <w:rPr>
          <w:rFonts w:hint="eastAsia" w:ascii="宋体" w:hAnsi="宋体"/>
          <w:u w:val="single"/>
        </w:rPr>
        <w:t xml:space="preserve">                       （</w:t>
      </w:r>
      <w:r>
        <w:rPr>
          <w:rFonts w:hint="eastAsia"/>
          <w:u w:val="single"/>
        </w:rPr>
        <w:t>造价人员</w:t>
      </w:r>
      <w:r>
        <w:rPr>
          <w:rFonts w:hint="eastAsia" w:ascii="宋体" w:hAnsi="宋体"/>
          <w:u w:val="single"/>
        </w:rPr>
        <w:t xml:space="preserve">签字并加盖执业印章）                    </w:t>
      </w:r>
    </w:p>
    <w:p w14:paraId="024A0462">
      <w:pPr>
        <w:spacing w:line="320" w:lineRule="exact"/>
        <w:ind w:firstLine="420" w:firstLineChars="200"/>
        <w:rPr>
          <w:rFonts w:ascii="宋体" w:hAnsi="宋体"/>
          <w:u w:val="single"/>
        </w:rPr>
      </w:pPr>
      <w:r>
        <w:rPr>
          <w:rFonts w:hint="eastAsia" w:ascii="宋体" w:hAnsi="宋体"/>
        </w:rPr>
        <w:t>审核人：</w:t>
      </w:r>
      <w:r>
        <w:rPr>
          <w:rFonts w:hint="eastAsia" w:ascii="宋体" w:hAnsi="宋体"/>
          <w:u w:val="single"/>
        </w:rPr>
        <w:t xml:space="preserve">                      （</w:t>
      </w:r>
      <w:r>
        <w:rPr>
          <w:rFonts w:hint="eastAsia"/>
          <w:u w:val="single"/>
        </w:rPr>
        <w:t>注册</w:t>
      </w:r>
      <w:r>
        <w:rPr>
          <w:rFonts w:hint="eastAsia" w:ascii="宋体" w:hAnsi="宋体"/>
          <w:u w:val="single"/>
        </w:rPr>
        <w:t xml:space="preserve">造价师签字并加盖执业印章）                                                </w:t>
      </w:r>
    </w:p>
    <w:p w14:paraId="2E542268">
      <w:pPr>
        <w:spacing w:line="380" w:lineRule="exact"/>
        <w:ind w:firstLine="420" w:firstLineChars="200"/>
        <w:rPr>
          <w:rFonts w:ascii="宋体" w:hAnsi="宋体"/>
        </w:rPr>
      </w:pPr>
    </w:p>
    <w:p w14:paraId="4E8340A6">
      <w:pPr>
        <w:spacing w:line="380" w:lineRule="exact"/>
        <w:ind w:firstLine="420" w:firstLineChars="200"/>
        <w:rPr>
          <w:rFonts w:ascii="宋体" w:hAnsi="宋体"/>
        </w:rPr>
      </w:pPr>
    </w:p>
    <w:p w14:paraId="4C8E2481">
      <w:pPr>
        <w:spacing w:line="380" w:lineRule="exact"/>
        <w:ind w:firstLine="420" w:firstLineChars="200"/>
        <w:rPr>
          <w:rFonts w:ascii="宋体" w:hAnsi="宋体"/>
        </w:rPr>
      </w:pPr>
      <w:r>
        <w:rPr>
          <w:rFonts w:hint="eastAsia" w:ascii="宋体" w:hAnsi="宋体"/>
        </w:rPr>
        <w:t>编制时间：              年      月      日</w:t>
      </w:r>
    </w:p>
    <w:p w14:paraId="37D3824B">
      <w:pPr>
        <w:spacing w:line="380" w:lineRule="exact"/>
        <w:ind w:firstLine="420" w:firstLineChars="200"/>
        <w:rPr>
          <w:rFonts w:ascii="宋体" w:hAnsi="宋体"/>
        </w:rPr>
      </w:pPr>
    </w:p>
    <w:p w14:paraId="4FA6D215">
      <w:pPr>
        <w:spacing w:line="380" w:lineRule="exact"/>
        <w:ind w:firstLine="420" w:firstLineChars="200"/>
        <w:rPr>
          <w:rFonts w:ascii="宋体" w:hAnsi="宋体"/>
        </w:rPr>
      </w:pPr>
    </w:p>
    <w:p w14:paraId="0CAD2514">
      <w:pPr>
        <w:spacing w:line="380" w:lineRule="exact"/>
        <w:ind w:firstLine="420" w:firstLineChars="200"/>
        <w:rPr>
          <w:rFonts w:ascii="宋体" w:hAnsi="宋体"/>
        </w:rPr>
      </w:pPr>
      <w:r>
        <w:rPr>
          <w:rFonts w:hint="eastAsia" w:ascii="宋体" w:hAnsi="宋体"/>
        </w:rPr>
        <w:t>备注： 投标总价可按四舍五入精确到元。</w:t>
      </w:r>
    </w:p>
    <w:p w14:paraId="0FD43C3D">
      <w:pPr>
        <w:spacing w:line="380" w:lineRule="exact"/>
        <w:ind w:left="1365" w:leftChars="200" w:hanging="945" w:hangingChars="450"/>
        <w:rPr>
          <w:rFonts w:ascii="宋体" w:hAnsi="宋体"/>
        </w:rPr>
      </w:pPr>
      <w:r>
        <w:rPr>
          <w:rFonts w:hint="eastAsia" w:ascii="宋体" w:hAnsi="宋体"/>
        </w:rPr>
        <w:t xml:space="preserve"> </w:t>
      </w:r>
    </w:p>
    <w:p w14:paraId="5B59E43E">
      <w:pPr>
        <w:spacing w:line="380" w:lineRule="exact"/>
        <w:ind w:firstLine="420" w:firstLineChars="200"/>
        <w:rPr>
          <w:rFonts w:ascii="宋体" w:hAnsi="宋体"/>
        </w:rPr>
      </w:pPr>
    </w:p>
    <w:p w14:paraId="36D9E51D">
      <w:pPr>
        <w:pStyle w:val="34"/>
        <w:keepNext/>
        <w:keepLines/>
        <w:pageBreakBefore w:val="0"/>
        <w:widowControl w:val="0"/>
        <w:kinsoku/>
        <w:wordWrap/>
        <w:overflowPunct/>
        <w:topLinePunct w:val="0"/>
        <w:autoSpaceDE/>
        <w:autoSpaceDN/>
        <w:bidi w:val="0"/>
        <w:adjustRightInd w:val="0"/>
        <w:snapToGrid w:val="0"/>
        <w:spacing w:before="0" w:line="360" w:lineRule="auto"/>
        <w:jc w:val="center"/>
        <w:textAlignment w:val="auto"/>
        <w:outlineLvl w:val="1"/>
        <w:rPr>
          <w:rFonts w:hint="eastAsia" w:ascii="Times New Roman" w:hAnsi="Times New Roman" w:eastAsia="宋体" w:cs="Times New Roman"/>
          <w:b/>
          <w:bCs/>
        </w:rPr>
      </w:pPr>
      <w:bookmarkStart w:id="3101" w:name="_Toc3697"/>
      <w:bookmarkStart w:id="3102" w:name="_Toc14515"/>
      <w:bookmarkStart w:id="3103" w:name="_Toc356505595"/>
      <w:bookmarkStart w:id="3104" w:name="_Toc1058848106"/>
      <w:bookmarkStart w:id="3105" w:name="_Toc19121"/>
      <w:bookmarkStart w:id="3106" w:name="_Toc31716"/>
      <w:bookmarkStart w:id="3107" w:name="_Toc31435"/>
      <w:bookmarkStart w:id="3108" w:name="_Toc1366"/>
      <w:r>
        <w:rPr>
          <w:rFonts w:hint="eastAsia" w:ascii="Times New Roman" w:hAnsi="Times New Roman" w:eastAsia="宋体" w:cs="Times New Roman"/>
          <w:b/>
          <w:bCs/>
        </w:rPr>
        <w:t>八、施工组织设计</w:t>
      </w:r>
      <w:bookmarkEnd w:id="3101"/>
      <w:bookmarkEnd w:id="3102"/>
      <w:bookmarkEnd w:id="3103"/>
      <w:bookmarkEnd w:id="3104"/>
      <w:bookmarkEnd w:id="3105"/>
      <w:bookmarkEnd w:id="3106"/>
      <w:bookmarkEnd w:id="3107"/>
      <w:bookmarkEnd w:id="3108"/>
    </w:p>
    <w:p w14:paraId="55BBB17B">
      <w:pPr>
        <w:spacing w:line="400" w:lineRule="exact"/>
        <w:rPr>
          <w:sz w:val="36"/>
          <w:szCs w:val="36"/>
        </w:rPr>
      </w:pPr>
    </w:p>
    <w:p w14:paraId="3FF5B0CF">
      <w:pPr>
        <w:spacing w:line="360" w:lineRule="auto"/>
        <w:ind w:firstLine="525" w:firstLineChars="250"/>
        <w:rPr>
          <w:rFonts w:ascii="宋体" w:hAnsi="宋体" w:cs="宋体"/>
          <w:szCs w:val="21"/>
        </w:rPr>
      </w:pPr>
      <w:r>
        <w:rPr>
          <w:rFonts w:hint="eastAsia" w:cs="宋体"/>
          <w:szCs w:val="21"/>
        </w:rPr>
        <w:t>一</w:t>
      </w:r>
      <w:r>
        <w:rPr>
          <w:rFonts w:hint="eastAsia" w:ascii="宋体" w:hAnsi="宋体" w:cs="宋体"/>
          <w:szCs w:val="21"/>
        </w:rPr>
        <w:t>.投标人编制施工组织设计时应采用文字并结合图表形式说明工程的施工组织、施工方法、技术组织措施。同时应对关键工序、复杂环节重点提出相应技术措施，如冬雨季施工技术、减少噪音、降低环境污染、地下管线及其它地上地下设施的保护加固措施等。施工组织设计还应结合工程特点提出切实可行的工程质量、工程进度、安全生产、文明施工、水土保持、环境保护管理方案。</w:t>
      </w:r>
    </w:p>
    <w:p w14:paraId="06AF7A32">
      <w:pPr>
        <w:spacing w:line="360" w:lineRule="auto"/>
        <w:ind w:firstLine="315" w:firstLineChars="150"/>
        <w:rPr>
          <w:rFonts w:ascii="宋体" w:hAnsi="宋体" w:cs="宋体"/>
          <w:szCs w:val="21"/>
        </w:rPr>
      </w:pPr>
      <w:r>
        <w:rPr>
          <w:rFonts w:hint="eastAsia" w:ascii="宋体" w:hAnsi="宋体" w:cs="宋体"/>
          <w:szCs w:val="21"/>
        </w:rPr>
        <w:t>施工组织设计</w:t>
      </w:r>
      <w:r>
        <w:rPr>
          <w:rFonts w:hint="eastAsia" w:ascii="宋体" w:hAnsi="宋体"/>
          <w:szCs w:val="21"/>
        </w:rPr>
        <w:t>要点如下</w:t>
      </w:r>
      <w:r>
        <w:rPr>
          <w:rFonts w:hint="eastAsia" w:ascii="宋体" w:hAnsi="宋体" w:cs="宋体"/>
          <w:szCs w:val="21"/>
        </w:rPr>
        <w:t>：</w:t>
      </w:r>
    </w:p>
    <w:p w14:paraId="654B8A0F">
      <w:pPr>
        <w:pStyle w:val="86"/>
        <w:pageBreakBefore w:val="0"/>
        <w:widowControl w:val="0"/>
        <w:kinsoku/>
        <w:wordWrap/>
        <w:overflowPunct/>
        <w:topLinePunct w:val="0"/>
        <w:autoSpaceDE/>
        <w:autoSpaceDN/>
        <w:bidi w:val="0"/>
        <w:adjustRightInd/>
        <w:snapToGrid/>
        <w:textAlignment w:val="auto"/>
        <w:outlineLvl w:val="9"/>
        <w:rPr>
          <w:b w:val="0"/>
          <w:color w:val="auto"/>
          <w:sz w:val="24"/>
          <w:szCs w:val="24"/>
        </w:rPr>
      </w:pPr>
      <w:bookmarkStart w:id="3109" w:name="_Toc1217400275"/>
      <w:bookmarkStart w:id="3110" w:name="_Toc433399534"/>
      <w:bookmarkStart w:id="3111" w:name="_Toc432083019"/>
      <w:bookmarkStart w:id="3112" w:name="_Toc456647876"/>
      <w:bookmarkStart w:id="3113" w:name="_Toc524949175"/>
      <w:bookmarkStart w:id="3114" w:name="_Toc469492655"/>
      <w:bookmarkStart w:id="3115" w:name="_Toc432378467"/>
      <w:bookmarkStart w:id="3116" w:name="_Toc31073"/>
      <w:bookmarkStart w:id="3117" w:name="_Toc109149957"/>
      <w:r>
        <w:rPr>
          <w:rFonts w:hint="eastAsia"/>
          <w:b w:val="0"/>
          <w:color w:val="auto"/>
          <w:sz w:val="24"/>
          <w:szCs w:val="24"/>
        </w:rPr>
        <w:t>（一）工程概况</w:t>
      </w:r>
      <w:bookmarkEnd w:id="3109"/>
      <w:bookmarkEnd w:id="3110"/>
      <w:bookmarkEnd w:id="3111"/>
      <w:bookmarkEnd w:id="3112"/>
      <w:bookmarkEnd w:id="3113"/>
      <w:bookmarkEnd w:id="3114"/>
      <w:bookmarkEnd w:id="3115"/>
      <w:bookmarkEnd w:id="3116"/>
      <w:bookmarkEnd w:id="3117"/>
    </w:p>
    <w:p w14:paraId="22601877">
      <w:pPr>
        <w:pageBreakBefore w:val="0"/>
        <w:widowControl w:val="0"/>
        <w:kinsoku/>
        <w:wordWrap/>
        <w:overflowPunct/>
        <w:topLinePunct w:val="0"/>
        <w:autoSpaceDE/>
        <w:autoSpaceDN/>
        <w:bidi w:val="0"/>
        <w:adjustRightInd/>
        <w:snapToGrid/>
        <w:spacing w:line="420" w:lineRule="exact"/>
        <w:ind w:firstLine="945" w:firstLineChars="450"/>
        <w:textAlignment w:val="auto"/>
        <w:outlineLvl w:val="9"/>
        <w:rPr>
          <w:rFonts w:ascii="宋体" w:hAnsi="宋体"/>
          <w:szCs w:val="21"/>
        </w:rPr>
      </w:pPr>
      <w:r>
        <w:rPr>
          <w:rFonts w:hint="eastAsia" w:ascii="宋体" w:hAnsi="宋体"/>
          <w:szCs w:val="21"/>
        </w:rPr>
        <w:t>包括工程主要情况、项目特点及工程施工条件等；</w:t>
      </w:r>
    </w:p>
    <w:p w14:paraId="02921417">
      <w:pPr>
        <w:pStyle w:val="86"/>
        <w:pageBreakBefore w:val="0"/>
        <w:widowControl w:val="0"/>
        <w:kinsoku/>
        <w:wordWrap/>
        <w:overflowPunct/>
        <w:topLinePunct w:val="0"/>
        <w:autoSpaceDE/>
        <w:autoSpaceDN/>
        <w:bidi w:val="0"/>
        <w:adjustRightInd/>
        <w:snapToGrid/>
        <w:textAlignment w:val="auto"/>
        <w:outlineLvl w:val="9"/>
        <w:rPr>
          <w:b w:val="0"/>
          <w:color w:val="auto"/>
          <w:sz w:val="24"/>
          <w:szCs w:val="24"/>
        </w:rPr>
      </w:pPr>
      <w:bookmarkStart w:id="3118" w:name="_Toc432083020"/>
      <w:bookmarkStart w:id="3119" w:name="_Toc433399535"/>
      <w:bookmarkStart w:id="3120" w:name="_Toc432378468"/>
      <w:bookmarkStart w:id="3121" w:name="_Toc524949176"/>
      <w:bookmarkStart w:id="3122" w:name="_Toc469492656"/>
      <w:bookmarkStart w:id="3123" w:name="_Toc456647877"/>
      <w:bookmarkStart w:id="3124" w:name="_Toc109149958"/>
      <w:bookmarkStart w:id="3125" w:name="_Toc406845971"/>
      <w:bookmarkStart w:id="3126" w:name="_Toc30263"/>
      <w:r>
        <w:rPr>
          <w:rFonts w:hint="eastAsia"/>
          <w:b w:val="0"/>
          <w:color w:val="auto"/>
          <w:sz w:val="24"/>
          <w:szCs w:val="24"/>
        </w:rPr>
        <w:t>（二）</w:t>
      </w:r>
      <w:bookmarkEnd w:id="3118"/>
      <w:bookmarkEnd w:id="3119"/>
      <w:bookmarkEnd w:id="3120"/>
      <w:bookmarkEnd w:id="3121"/>
      <w:bookmarkEnd w:id="3122"/>
      <w:bookmarkEnd w:id="3123"/>
      <w:r>
        <w:rPr>
          <w:rFonts w:hint="eastAsia"/>
          <w:b w:val="0"/>
          <w:color w:val="auto"/>
          <w:sz w:val="24"/>
          <w:szCs w:val="24"/>
        </w:rPr>
        <w:t>施工部署</w:t>
      </w:r>
      <w:bookmarkEnd w:id="3124"/>
      <w:bookmarkEnd w:id="3125"/>
      <w:bookmarkEnd w:id="3126"/>
    </w:p>
    <w:p w14:paraId="4D59875C">
      <w:pPr>
        <w:pageBreakBefore w:val="0"/>
        <w:widowControl w:val="0"/>
        <w:kinsoku/>
        <w:wordWrap/>
        <w:overflowPunct/>
        <w:topLinePunct w:val="0"/>
        <w:autoSpaceDE/>
        <w:autoSpaceDN/>
        <w:bidi w:val="0"/>
        <w:adjustRightInd/>
        <w:snapToGrid/>
        <w:spacing w:line="420" w:lineRule="exact"/>
        <w:ind w:left="420" w:leftChars="200" w:firstLine="525" w:firstLineChars="250"/>
        <w:textAlignment w:val="auto"/>
        <w:outlineLvl w:val="9"/>
        <w:rPr>
          <w:rFonts w:ascii="宋体" w:hAnsi="宋体"/>
          <w:szCs w:val="21"/>
        </w:rPr>
      </w:pPr>
      <w:r>
        <w:rPr>
          <w:rFonts w:hint="eastAsia" w:ascii="宋体" w:hAnsi="宋体"/>
          <w:szCs w:val="21"/>
        </w:rPr>
        <w:t>包括工程施工目标、主要施工内容及其进度安排、施工流水段划分、施工的重点和难点分析；工程管理的组织机构形式、项目经理部的工作岗位设置及其职责划分；新技术、新工艺部署及其技术和管理要求（如有）；主要分包工程施工单位的选择要求及管理方式（如有）；</w:t>
      </w:r>
    </w:p>
    <w:p w14:paraId="1A8E35CA">
      <w:pPr>
        <w:pStyle w:val="86"/>
        <w:pageBreakBefore w:val="0"/>
        <w:widowControl w:val="0"/>
        <w:kinsoku/>
        <w:wordWrap/>
        <w:overflowPunct/>
        <w:topLinePunct w:val="0"/>
        <w:autoSpaceDE/>
        <w:autoSpaceDN/>
        <w:bidi w:val="0"/>
        <w:adjustRightInd/>
        <w:snapToGrid/>
        <w:textAlignment w:val="auto"/>
        <w:outlineLvl w:val="9"/>
        <w:rPr>
          <w:b w:val="0"/>
          <w:color w:val="auto"/>
          <w:sz w:val="24"/>
          <w:szCs w:val="24"/>
        </w:rPr>
      </w:pPr>
      <w:bookmarkStart w:id="3127" w:name="_Toc432083021"/>
      <w:bookmarkStart w:id="3128" w:name="_Toc432378469"/>
      <w:bookmarkStart w:id="3129" w:name="_Toc433399536"/>
      <w:bookmarkStart w:id="3130" w:name="_Toc524949177"/>
      <w:bookmarkStart w:id="3131" w:name="_Toc1684325355"/>
      <w:bookmarkStart w:id="3132" w:name="_Toc109149959"/>
      <w:bookmarkStart w:id="3133" w:name="_Toc469492657"/>
      <w:bookmarkStart w:id="3134" w:name="_Toc20600"/>
      <w:bookmarkStart w:id="3135" w:name="_Toc456647878"/>
      <w:r>
        <w:rPr>
          <w:rFonts w:hint="eastAsia"/>
          <w:b w:val="0"/>
          <w:color w:val="auto"/>
          <w:sz w:val="24"/>
          <w:szCs w:val="24"/>
        </w:rPr>
        <w:t>（三）资源配置计划</w:t>
      </w:r>
      <w:bookmarkEnd w:id="3127"/>
      <w:bookmarkEnd w:id="3128"/>
      <w:bookmarkEnd w:id="3129"/>
      <w:bookmarkEnd w:id="3130"/>
      <w:bookmarkEnd w:id="3131"/>
      <w:bookmarkEnd w:id="3132"/>
      <w:bookmarkEnd w:id="3133"/>
      <w:bookmarkEnd w:id="3134"/>
      <w:bookmarkEnd w:id="3135"/>
    </w:p>
    <w:p w14:paraId="780E31A8">
      <w:pPr>
        <w:pageBreakBefore w:val="0"/>
        <w:widowControl w:val="0"/>
        <w:kinsoku/>
        <w:wordWrap/>
        <w:overflowPunct/>
        <w:topLinePunct w:val="0"/>
        <w:autoSpaceDE/>
        <w:autoSpaceDN/>
        <w:bidi w:val="0"/>
        <w:adjustRightInd/>
        <w:snapToGrid/>
        <w:spacing w:line="420" w:lineRule="exact"/>
        <w:ind w:left="420" w:leftChars="200" w:firstLine="525" w:firstLineChars="250"/>
        <w:textAlignment w:val="auto"/>
        <w:outlineLvl w:val="9"/>
        <w:rPr>
          <w:rFonts w:ascii="宋体" w:hAnsi="宋体"/>
          <w:szCs w:val="21"/>
        </w:rPr>
      </w:pPr>
      <w:r>
        <w:rPr>
          <w:rFonts w:hint="eastAsia" w:ascii="宋体" w:hAnsi="宋体"/>
          <w:szCs w:val="21"/>
        </w:rPr>
        <w:t>资源配置计划主要包括拟投入的主要物资计划，拟投入的主要施工机械、试验和检测仪器计划，劳动力安排计划等；</w:t>
      </w:r>
    </w:p>
    <w:p w14:paraId="617EE101">
      <w:pPr>
        <w:pStyle w:val="86"/>
        <w:pageBreakBefore w:val="0"/>
        <w:widowControl w:val="0"/>
        <w:kinsoku/>
        <w:wordWrap/>
        <w:overflowPunct/>
        <w:topLinePunct w:val="0"/>
        <w:autoSpaceDE/>
        <w:autoSpaceDN/>
        <w:bidi w:val="0"/>
        <w:adjustRightInd/>
        <w:snapToGrid/>
        <w:textAlignment w:val="auto"/>
        <w:outlineLvl w:val="9"/>
        <w:rPr>
          <w:b w:val="0"/>
          <w:color w:val="auto"/>
          <w:sz w:val="24"/>
          <w:szCs w:val="24"/>
        </w:rPr>
      </w:pPr>
      <w:bookmarkStart w:id="3136" w:name="_Toc524949178"/>
      <w:bookmarkStart w:id="3137" w:name="_Toc432378470"/>
      <w:bookmarkStart w:id="3138" w:name="_Toc432083022"/>
      <w:bookmarkStart w:id="3139" w:name="_Toc456647879"/>
      <w:bookmarkStart w:id="3140" w:name="_Toc469492658"/>
      <w:bookmarkStart w:id="3141" w:name="_Toc433399537"/>
      <w:bookmarkStart w:id="3142" w:name="_Toc109149960"/>
      <w:bookmarkStart w:id="3143" w:name="_Toc19737"/>
      <w:bookmarkStart w:id="3144" w:name="_Toc1688853725"/>
      <w:r>
        <w:rPr>
          <w:rFonts w:hint="eastAsia"/>
          <w:b w:val="0"/>
          <w:color w:val="auto"/>
          <w:sz w:val="24"/>
          <w:szCs w:val="24"/>
        </w:rPr>
        <w:t>（四）</w:t>
      </w:r>
      <w:bookmarkEnd w:id="3136"/>
      <w:bookmarkEnd w:id="3137"/>
      <w:bookmarkEnd w:id="3138"/>
      <w:bookmarkEnd w:id="3139"/>
      <w:bookmarkEnd w:id="3140"/>
      <w:bookmarkEnd w:id="3141"/>
      <w:r>
        <w:rPr>
          <w:rFonts w:hint="eastAsia"/>
          <w:b w:val="0"/>
          <w:color w:val="auto"/>
          <w:sz w:val="24"/>
          <w:szCs w:val="24"/>
        </w:rPr>
        <w:t>主要施工方法与技术措施</w:t>
      </w:r>
      <w:bookmarkEnd w:id="3142"/>
      <w:bookmarkEnd w:id="3143"/>
      <w:bookmarkEnd w:id="3144"/>
    </w:p>
    <w:p w14:paraId="0B03267D">
      <w:pPr>
        <w:pageBreakBefore w:val="0"/>
        <w:widowControl w:val="0"/>
        <w:kinsoku/>
        <w:wordWrap/>
        <w:overflowPunct/>
        <w:topLinePunct w:val="0"/>
        <w:autoSpaceDE/>
        <w:autoSpaceDN/>
        <w:bidi w:val="0"/>
        <w:adjustRightInd/>
        <w:snapToGrid/>
        <w:spacing w:line="420" w:lineRule="exact"/>
        <w:ind w:left="420" w:leftChars="200" w:firstLine="525" w:firstLineChars="250"/>
        <w:textAlignment w:val="auto"/>
        <w:outlineLvl w:val="9"/>
        <w:rPr>
          <w:rFonts w:ascii="宋体" w:hAnsi="宋体"/>
          <w:szCs w:val="21"/>
        </w:rPr>
      </w:pPr>
      <w:r>
        <w:rPr>
          <w:rFonts w:hint="eastAsia" w:ascii="宋体" w:hAnsi="宋体"/>
          <w:szCs w:val="21"/>
        </w:rPr>
        <w:t>结合工程实际理解和分析并提出施工方案和技术措施，突出施工重点和施工难点的方案和措施。包括田块整治工程、灌溉与排水工程、田间道路工程、农田防护与生态保护工程、农田输配电工程、农田地力提升工程、田间监测等工程的施工方案确定、材料确定、施工方法及工艺流程、施工要点控制、质量要求等，对易发生质量通病、易出现安全问题、施工难度大、技术含量高的分项工程（工序）等做出重点说明；</w:t>
      </w:r>
    </w:p>
    <w:p w14:paraId="7F4AACC1">
      <w:pPr>
        <w:pStyle w:val="86"/>
        <w:pageBreakBefore w:val="0"/>
        <w:widowControl w:val="0"/>
        <w:kinsoku/>
        <w:wordWrap/>
        <w:overflowPunct/>
        <w:topLinePunct w:val="0"/>
        <w:autoSpaceDE/>
        <w:autoSpaceDN/>
        <w:bidi w:val="0"/>
        <w:adjustRightInd/>
        <w:snapToGrid/>
        <w:textAlignment w:val="auto"/>
        <w:outlineLvl w:val="9"/>
        <w:rPr>
          <w:b w:val="0"/>
          <w:color w:val="auto"/>
          <w:sz w:val="24"/>
          <w:szCs w:val="24"/>
        </w:rPr>
      </w:pPr>
      <w:bookmarkStart w:id="3145" w:name="_Toc432378471"/>
      <w:bookmarkStart w:id="3146" w:name="_Toc432083023"/>
      <w:bookmarkStart w:id="3147" w:name="_Toc469492659"/>
      <w:bookmarkStart w:id="3148" w:name="_Toc433399538"/>
      <w:bookmarkStart w:id="3149" w:name="_Toc456647880"/>
      <w:bookmarkStart w:id="3150" w:name="_Toc524949179"/>
      <w:bookmarkStart w:id="3151" w:name="_Toc31735"/>
      <w:bookmarkStart w:id="3152" w:name="_Toc109149961"/>
      <w:bookmarkStart w:id="3153" w:name="_Toc168579102"/>
      <w:r>
        <w:rPr>
          <w:rFonts w:hint="eastAsia"/>
          <w:b w:val="0"/>
          <w:color w:val="auto"/>
          <w:sz w:val="24"/>
          <w:szCs w:val="24"/>
        </w:rPr>
        <w:t>（五）</w:t>
      </w:r>
      <w:bookmarkEnd w:id="3145"/>
      <w:bookmarkEnd w:id="3146"/>
      <w:bookmarkEnd w:id="3147"/>
      <w:bookmarkEnd w:id="3148"/>
      <w:bookmarkEnd w:id="3149"/>
      <w:bookmarkEnd w:id="3150"/>
      <w:r>
        <w:rPr>
          <w:rFonts w:hint="eastAsia"/>
          <w:b w:val="0"/>
          <w:color w:val="auto"/>
          <w:sz w:val="24"/>
          <w:szCs w:val="24"/>
        </w:rPr>
        <w:t>施工进度计划与措施</w:t>
      </w:r>
      <w:bookmarkEnd w:id="3151"/>
      <w:bookmarkEnd w:id="3152"/>
      <w:bookmarkEnd w:id="3153"/>
    </w:p>
    <w:p w14:paraId="7CDADBAC">
      <w:pPr>
        <w:pageBreakBefore w:val="0"/>
        <w:widowControl w:val="0"/>
        <w:kinsoku/>
        <w:wordWrap/>
        <w:overflowPunct/>
        <w:topLinePunct w:val="0"/>
        <w:autoSpaceDE/>
        <w:autoSpaceDN/>
        <w:bidi w:val="0"/>
        <w:adjustRightInd/>
        <w:snapToGrid/>
        <w:spacing w:line="420" w:lineRule="exact"/>
        <w:ind w:left="424" w:leftChars="202" w:firstLine="525" w:firstLineChars="250"/>
        <w:textAlignment w:val="auto"/>
        <w:outlineLvl w:val="9"/>
        <w:rPr>
          <w:rFonts w:ascii="宋体" w:hAnsi="宋体"/>
          <w:szCs w:val="21"/>
        </w:rPr>
      </w:pPr>
      <w:r>
        <w:rPr>
          <w:rFonts w:hint="eastAsia" w:ascii="宋体" w:hAnsi="宋体"/>
          <w:szCs w:val="21"/>
        </w:rPr>
        <w:t>可采用网络图或横道图表示，并附必要说明，对于规模较大或较复杂的工程，宜采用网络图表示；</w:t>
      </w:r>
    </w:p>
    <w:p w14:paraId="6E9B11EB">
      <w:pPr>
        <w:pStyle w:val="86"/>
        <w:pageBreakBefore w:val="0"/>
        <w:widowControl w:val="0"/>
        <w:kinsoku/>
        <w:wordWrap/>
        <w:overflowPunct/>
        <w:topLinePunct w:val="0"/>
        <w:autoSpaceDE/>
        <w:autoSpaceDN/>
        <w:bidi w:val="0"/>
        <w:adjustRightInd/>
        <w:snapToGrid/>
        <w:textAlignment w:val="auto"/>
        <w:outlineLvl w:val="9"/>
        <w:rPr>
          <w:b w:val="0"/>
          <w:color w:val="auto"/>
          <w:sz w:val="24"/>
          <w:szCs w:val="24"/>
        </w:rPr>
      </w:pPr>
      <w:bookmarkStart w:id="3154" w:name="_Toc27724"/>
      <w:bookmarkStart w:id="3155" w:name="_Toc469492660"/>
      <w:bookmarkStart w:id="3156" w:name="_Toc109149962"/>
      <w:bookmarkStart w:id="3157" w:name="_Toc432378472"/>
      <w:bookmarkStart w:id="3158" w:name="_Toc432083024"/>
      <w:bookmarkStart w:id="3159" w:name="_Toc456647881"/>
      <w:bookmarkStart w:id="3160" w:name="_Toc433399539"/>
      <w:bookmarkStart w:id="3161" w:name="_Toc524949180"/>
      <w:bookmarkStart w:id="3162" w:name="_Toc538328850"/>
      <w:r>
        <w:rPr>
          <w:rFonts w:hint="eastAsia"/>
          <w:b w:val="0"/>
          <w:color w:val="auto"/>
          <w:sz w:val="24"/>
          <w:szCs w:val="24"/>
        </w:rPr>
        <w:t>（六）施工现场平面布置</w:t>
      </w:r>
      <w:bookmarkEnd w:id="3154"/>
      <w:bookmarkEnd w:id="3155"/>
      <w:bookmarkEnd w:id="3156"/>
      <w:bookmarkEnd w:id="3157"/>
      <w:bookmarkEnd w:id="3158"/>
      <w:bookmarkEnd w:id="3159"/>
      <w:bookmarkEnd w:id="3160"/>
      <w:bookmarkEnd w:id="3161"/>
      <w:bookmarkEnd w:id="3162"/>
    </w:p>
    <w:p w14:paraId="696CDB12">
      <w:pPr>
        <w:pageBreakBefore w:val="0"/>
        <w:widowControl w:val="0"/>
        <w:kinsoku/>
        <w:wordWrap/>
        <w:overflowPunct/>
        <w:topLinePunct w:val="0"/>
        <w:autoSpaceDE/>
        <w:autoSpaceDN/>
        <w:bidi w:val="0"/>
        <w:adjustRightInd/>
        <w:snapToGrid/>
        <w:spacing w:line="420" w:lineRule="exact"/>
        <w:ind w:left="424" w:leftChars="202" w:firstLine="525" w:firstLineChars="250"/>
        <w:textAlignment w:val="auto"/>
        <w:outlineLvl w:val="9"/>
        <w:rPr>
          <w:rFonts w:ascii="宋体" w:hAnsi="宋体"/>
          <w:szCs w:val="21"/>
        </w:rPr>
      </w:pPr>
      <w:r>
        <w:rPr>
          <w:rFonts w:hint="eastAsia" w:ascii="宋体" w:hAnsi="宋体"/>
          <w:szCs w:val="21"/>
        </w:rPr>
        <w:t>按不同施工阶段绘制施工现场平面布置图并附文字说明，说明施工场地状况。包括但不限于施工布置规划、生产设施设备布置、施工工厂设施布置、场内场外交通及运输、场地平整、办公和生活用房、用（排）水、供电、通信、料场及渣场规划、必备的安全、消防、保卫和环境保护设施、永久及临时用地等；</w:t>
      </w:r>
    </w:p>
    <w:p w14:paraId="3D00BAD4">
      <w:pPr>
        <w:pStyle w:val="86"/>
        <w:pageBreakBefore w:val="0"/>
        <w:widowControl w:val="0"/>
        <w:kinsoku/>
        <w:wordWrap/>
        <w:overflowPunct/>
        <w:topLinePunct w:val="0"/>
        <w:autoSpaceDE/>
        <w:autoSpaceDN/>
        <w:bidi w:val="0"/>
        <w:adjustRightInd/>
        <w:snapToGrid/>
        <w:textAlignment w:val="auto"/>
        <w:outlineLvl w:val="9"/>
        <w:rPr>
          <w:b w:val="0"/>
          <w:color w:val="auto"/>
          <w:sz w:val="24"/>
          <w:szCs w:val="24"/>
        </w:rPr>
      </w:pPr>
      <w:bookmarkStart w:id="3163" w:name="_Toc456647882"/>
      <w:bookmarkStart w:id="3164" w:name="_Toc432378473"/>
      <w:bookmarkStart w:id="3165" w:name="_Toc433399540"/>
      <w:bookmarkStart w:id="3166" w:name="_Toc524949181"/>
      <w:bookmarkStart w:id="3167" w:name="_Toc432083025"/>
      <w:bookmarkStart w:id="3168" w:name="_Toc469492661"/>
      <w:bookmarkStart w:id="3169" w:name="_Toc1069292176"/>
      <w:bookmarkStart w:id="3170" w:name="_Toc8950"/>
      <w:bookmarkStart w:id="3171" w:name="_Toc109149963"/>
      <w:r>
        <w:rPr>
          <w:rFonts w:hint="eastAsia"/>
          <w:b w:val="0"/>
          <w:color w:val="auto"/>
          <w:sz w:val="24"/>
          <w:szCs w:val="24"/>
        </w:rPr>
        <w:t>（七）</w:t>
      </w:r>
      <w:bookmarkEnd w:id="3163"/>
      <w:bookmarkEnd w:id="3164"/>
      <w:bookmarkEnd w:id="3165"/>
      <w:bookmarkEnd w:id="3166"/>
      <w:bookmarkEnd w:id="3167"/>
      <w:bookmarkEnd w:id="3168"/>
      <w:r>
        <w:rPr>
          <w:rFonts w:hint="eastAsia"/>
          <w:b w:val="0"/>
          <w:color w:val="auto"/>
          <w:sz w:val="24"/>
          <w:szCs w:val="24"/>
        </w:rPr>
        <w:t>主要管理体系与措施</w:t>
      </w:r>
      <w:bookmarkEnd w:id="3169"/>
      <w:bookmarkEnd w:id="3170"/>
      <w:bookmarkEnd w:id="3171"/>
    </w:p>
    <w:p w14:paraId="0E2B6216">
      <w:pPr>
        <w:pageBreakBefore w:val="0"/>
        <w:widowControl w:val="0"/>
        <w:kinsoku/>
        <w:wordWrap/>
        <w:overflowPunct/>
        <w:topLinePunct w:val="0"/>
        <w:autoSpaceDE/>
        <w:autoSpaceDN/>
        <w:bidi w:val="0"/>
        <w:adjustRightInd/>
        <w:snapToGrid/>
        <w:spacing w:line="420" w:lineRule="exact"/>
        <w:ind w:left="424" w:leftChars="202" w:firstLine="525" w:firstLineChars="250"/>
        <w:textAlignment w:val="auto"/>
        <w:outlineLvl w:val="9"/>
        <w:rPr>
          <w:rFonts w:ascii="宋体" w:hAnsi="宋体"/>
          <w:szCs w:val="21"/>
        </w:rPr>
      </w:pPr>
      <w:r>
        <w:rPr>
          <w:rFonts w:hint="eastAsia" w:ascii="宋体" w:hAnsi="宋体"/>
          <w:szCs w:val="21"/>
        </w:rPr>
        <w:t>包括确保工程质量、安全生产、工期、文明施工、环境保护等主要技术组织措施和其他管理措施，其中其他管理措施宜包括治安保卫管理措施、合同管理措施，组织协调管理措施、创优质工程管理措施、成品保护管理措施、质量保修管理措施、对施工现场人力资源、施工机具、材料设备等管理措施。</w:t>
      </w:r>
    </w:p>
    <w:p w14:paraId="0E7183E8">
      <w:pPr>
        <w:pageBreakBefore w:val="0"/>
        <w:widowControl w:val="0"/>
        <w:kinsoku/>
        <w:wordWrap/>
        <w:overflowPunct/>
        <w:topLinePunct w:val="0"/>
        <w:autoSpaceDE/>
        <w:autoSpaceDN/>
        <w:bidi w:val="0"/>
        <w:adjustRightInd/>
        <w:snapToGrid/>
        <w:spacing w:line="420" w:lineRule="exact"/>
        <w:ind w:firstLine="420" w:firstLineChars="200"/>
        <w:textAlignment w:val="auto"/>
        <w:outlineLvl w:val="9"/>
        <w:rPr>
          <w:rFonts w:ascii="宋体" w:hAnsi="宋体"/>
          <w:szCs w:val="21"/>
        </w:rPr>
      </w:pPr>
      <w:r>
        <w:rPr>
          <w:rFonts w:hint="eastAsia"/>
          <w:szCs w:val="21"/>
        </w:rPr>
        <w:t>二</w:t>
      </w:r>
      <w:r>
        <w:rPr>
          <w:rFonts w:hint="eastAsia" w:ascii="宋体" w:hAnsi="宋体"/>
          <w:szCs w:val="21"/>
        </w:rPr>
        <w:t>．施工组织设计除采用文字表述外可附下列图表，图表及格式要求附后。下述表格应按照章节内容，严格按给定的格式附在相应的章节中。</w:t>
      </w:r>
    </w:p>
    <w:p w14:paraId="16783BA5">
      <w:pPr>
        <w:pageBreakBefore w:val="0"/>
        <w:widowControl w:val="0"/>
        <w:tabs>
          <w:tab w:val="left" w:pos="720"/>
        </w:tabs>
        <w:kinsoku/>
        <w:wordWrap/>
        <w:overflowPunct/>
        <w:topLinePunct w:val="0"/>
        <w:autoSpaceDE/>
        <w:autoSpaceDN/>
        <w:bidi w:val="0"/>
        <w:adjustRightInd/>
        <w:snapToGrid/>
        <w:spacing w:line="440" w:lineRule="exact"/>
        <w:ind w:firstLine="756" w:firstLineChars="360"/>
        <w:textAlignment w:val="auto"/>
        <w:outlineLvl w:val="9"/>
        <w:rPr>
          <w:rFonts w:ascii="宋体" w:hAnsi="宋体" w:cs="宋体"/>
          <w:szCs w:val="21"/>
        </w:rPr>
      </w:pPr>
      <w:r>
        <w:rPr>
          <w:rFonts w:hint="eastAsia" w:ascii="宋体" w:hAnsi="宋体" w:cs="宋体"/>
          <w:szCs w:val="21"/>
        </w:rPr>
        <w:t>附表一  拟投入本标段的物资计划表</w:t>
      </w:r>
    </w:p>
    <w:p w14:paraId="3EC3C435">
      <w:pPr>
        <w:pageBreakBefore w:val="0"/>
        <w:widowControl w:val="0"/>
        <w:tabs>
          <w:tab w:val="left" w:pos="720"/>
        </w:tabs>
        <w:kinsoku/>
        <w:wordWrap/>
        <w:overflowPunct/>
        <w:topLinePunct w:val="0"/>
        <w:autoSpaceDE/>
        <w:autoSpaceDN/>
        <w:bidi w:val="0"/>
        <w:adjustRightInd/>
        <w:snapToGrid/>
        <w:spacing w:line="440" w:lineRule="exact"/>
        <w:ind w:firstLine="756" w:firstLineChars="360"/>
        <w:textAlignment w:val="auto"/>
        <w:outlineLvl w:val="9"/>
        <w:rPr>
          <w:rFonts w:ascii="宋体" w:hAnsi="宋体" w:cs="宋体"/>
          <w:szCs w:val="21"/>
        </w:rPr>
      </w:pPr>
      <w:r>
        <w:rPr>
          <w:rFonts w:hint="eastAsia" w:ascii="宋体" w:hAnsi="宋体" w:cs="宋体"/>
          <w:szCs w:val="21"/>
        </w:rPr>
        <w:t>附表二  拟投入本标段的主要施工设备表</w:t>
      </w:r>
    </w:p>
    <w:p w14:paraId="464419A8">
      <w:pPr>
        <w:pageBreakBefore w:val="0"/>
        <w:widowControl w:val="0"/>
        <w:tabs>
          <w:tab w:val="left" w:pos="720"/>
        </w:tabs>
        <w:kinsoku/>
        <w:wordWrap/>
        <w:overflowPunct/>
        <w:topLinePunct w:val="0"/>
        <w:autoSpaceDE/>
        <w:autoSpaceDN/>
        <w:bidi w:val="0"/>
        <w:adjustRightInd/>
        <w:snapToGrid/>
        <w:spacing w:line="440" w:lineRule="exact"/>
        <w:ind w:firstLine="756" w:firstLineChars="360"/>
        <w:textAlignment w:val="auto"/>
        <w:outlineLvl w:val="9"/>
        <w:rPr>
          <w:rFonts w:ascii="宋体" w:hAnsi="宋体" w:cs="宋体"/>
          <w:szCs w:val="21"/>
        </w:rPr>
      </w:pPr>
      <w:r>
        <w:rPr>
          <w:rFonts w:hint="eastAsia" w:ascii="宋体" w:hAnsi="宋体" w:cs="宋体"/>
          <w:szCs w:val="21"/>
        </w:rPr>
        <w:t>附表三  拟投入本标段的试验和检测仪器设备表</w:t>
      </w:r>
    </w:p>
    <w:p w14:paraId="1469A0E4">
      <w:pPr>
        <w:pageBreakBefore w:val="0"/>
        <w:widowControl w:val="0"/>
        <w:tabs>
          <w:tab w:val="left" w:pos="720"/>
        </w:tabs>
        <w:kinsoku/>
        <w:wordWrap/>
        <w:overflowPunct/>
        <w:topLinePunct w:val="0"/>
        <w:autoSpaceDE/>
        <w:autoSpaceDN/>
        <w:bidi w:val="0"/>
        <w:adjustRightInd/>
        <w:snapToGrid/>
        <w:spacing w:line="440" w:lineRule="exact"/>
        <w:ind w:firstLine="756" w:firstLineChars="360"/>
        <w:textAlignment w:val="auto"/>
        <w:outlineLvl w:val="9"/>
        <w:rPr>
          <w:rFonts w:ascii="宋体" w:hAnsi="宋体" w:cs="宋体"/>
          <w:szCs w:val="21"/>
        </w:rPr>
      </w:pPr>
      <w:r>
        <w:rPr>
          <w:rFonts w:hint="eastAsia" w:ascii="宋体" w:hAnsi="宋体" w:cs="宋体"/>
          <w:szCs w:val="21"/>
        </w:rPr>
        <w:t>附表四  拟投入本标段的劳动力计划表</w:t>
      </w:r>
    </w:p>
    <w:p w14:paraId="1BCD5727">
      <w:pPr>
        <w:pageBreakBefore w:val="0"/>
        <w:widowControl w:val="0"/>
        <w:tabs>
          <w:tab w:val="left" w:pos="720"/>
        </w:tabs>
        <w:kinsoku/>
        <w:wordWrap/>
        <w:overflowPunct/>
        <w:topLinePunct w:val="0"/>
        <w:autoSpaceDE/>
        <w:autoSpaceDN/>
        <w:bidi w:val="0"/>
        <w:adjustRightInd/>
        <w:snapToGrid/>
        <w:spacing w:line="440" w:lineRule="exact"/>
        <w:ind w:firstLine="756" w:firstLineChars="360"/>
        <w:textAlignment w:val="auto"/>
        <w:outlineLvl w:val="9"/>
        <w:rPr>
          <w:rFonts w:ascii="宋体" w:hAnsi="宋体" w:cs="宋体"/>
          <w:szCs w:val="21"/>
        </w:rPr>
      </w:pPr>
      <w:r>
        <w:rPr>
          <w:rFonts w:hint="eastAsia" w:ascii="宋体" w:hAnsi="宋体" w:cs="宋体"/>
          <w:szCs w:val="21"/>
        </w:rPr>
        <w:t>附表五  计划开工日期、</w:t>
      </w:r>
      <w:r>
        <w:rPr>
          <w:rFonts w:hint="eastAsia" w:ascii="宋体" w:hAnsi="宋体" w:cs="宋体"/>
        </w:rPr>
        <w:t>完工</w:t>
      </w:r>
      <w:r>
        <w:rPr>
          <w:rFonts w:hint="eastAsia" w:ascii="宋体" w:hAnsi="宋体" w:cs="宋体"/>
          <w:szCs w:val="21"/>
        </w:rPr>
        <w:t>日期和施工进度网络图</w:t>
      </w:r>
    </w:p>
    <w:p w14:paraId="3F1773DE">
      <w:pPr>
        <w:pageBreakBefore w:val="0"/>
        <w:widowControl w:val="0"/>
        <w:tabs>
          <w:tab w:val="left" w:pos="720"/>
        </w:tabs>
        <w:kinsoku/>
        <w:wordWrap/>
        <w:overflowPunct/>
        <w:topLinePunct w:val="0"/>
        <w:autoSpaceDE/>
        <w:autoSpaceDN/>
        <w:bidi w:val="0"/>
        <w:adjustRightInd/>
        <w:snapToGrid/>
        <w:spacing w:line="440" w:lineRule="exact"/>
        <w:ind w:firstLine="756" w:firstLineChars="360"/>
        <w:textAlignment w:val="auto"/>
        <w:outlineLvl w:val="9"/>
        <w:rPr>
          <w:rFonts w:ascii="宋体" w:hAnsi="宋体" w:cs="宋体"/>
          <w:szCs w:val="21"/>
        </w:rPr>
      </w:pPr>
      <w:r>
        <w:rPr>
          <w:rFonts w:hint="eastAsia" w:ascii="宋体" w:hAnsi="宋体" w:cs="宋体"/>
          <w:szCs w:val="21"/>
        </w:rPr>
        <w:t>附表六  施工总平面图</w:t>
      </w:r>
    </w:p>
    <w:p w14:paraId="49CF3580">
      <w:pPr>
        <w:pageBreakBefore w:val="0"/>
        <w:widowControl w:val="0"/>
        <w:tabs>
          <w:tab w:val="left" w:pos="720"/>
        </w:tabs>
        <w:kinsoku/>
        <w:wordWrap/>
        <w:overflowPunct/>
        <w:topLinePunct w:val="0"/>
        <w:autoSpaceDE/>
        <w:autoSpaceDN/>
        <w:bidi w:val="0"/>
        <w:adjustRightInd/>
        <w:snapToGrid/>
        <w:spacing w:line="440" w:lineRule="exact"/>
        <w:ind w:firstLine="756" w:firstLineChars="360"/>
        <w:textAlignment w:val="auto"/>
        <w:outlineLvl w:val="9"/>
        <w:rPr>
          <w:rFonts w:ascii="宋体" w:hAnsi="宋体" w:cs="宋体"/>
          <w:szCs w:val="21"/>
        </w:rPr>
      </w:pPr>
      <w:r>
        <w:rPr>
          <w:rFonts w:hint="eastAsia" w:ascii="宋体" w:hAnsi="宋体" w:cs="宋体"/>
          <w:szCs w:val="21"/>
        </w:rPr>
        <w:t>附表七  临时用地表</w:t>
      </w:r>
    </w:p>
    <w:p w14:paraId="4C9914F5">
      <w:pPr>
        <w:pageBreakBefore w:val="0"/>
        <w:widowControl w:val="0"/>
        <w:tabs>
          <w:tab w:val="left" w:pos="720"/>
        </w:tabs>
        <w:kinsoku/>
        <w:wordWrap/>
        <w:overflowPunct/>
        <w:topLinePunct w:val="0"/>
        <w:autoSpaceDE/>
        <w:autoSpaceDN/>
        <w:bidi w:val="0"/>
        <w:adjustRightInd/>
        <w:snapToGrid/>
        <w:spacing w:line="440" w:lineRule="exact"/>
        <w:ind w:firstLine="756" w:firstLineChars="360"/>
        <w:textAlignment w:val="auto"/>
        <w:outlineLvl w:val="9"/>
        <w:rPr>
          <w:rFonts w:ascii="宋体" w:hAnsi="宋体" w:cs="宋体"/>
          <w:szCs w:val="21"/>
        </w:rPr>
      </w:pPr>
    </w:p>
    <w:p w14:paraId="0F34AC95">
      <w:pPr>
        <w:tabs>
          <w:tab w:val="left" w:pos="720"/>
        </w:tabs>
        <w:spacing w:line="440" w:lineRule="exact"/>
        <w:ind w:firstLine="756" w:firstLineChars="360"/>
        <w:rPr>
          <w:rFonts w:ascii="宋体" w:hAnsi="宋体" w:cs="宋体"/>
          <w:szCs w:val="21"/>
        </w:rPr>
      </w:pPr>
    </w:p>
    <w:p w14:paraId="11822A4F">
      <w:pPr>
        <w:tabs>
          <w:tab w:val="left" w:pos="720"/>
        </w:tabs>
        <w:spacing w:line="440" w:lineRule="exact"/>
        <w:ind w:firstLine="756" w:firstLineChars="360"/>
        <w:rPr>
          <w:rFonts w:ascii="宋体" w:hAnsi="宋体" w:cs="宋体"/>
          <w:szCs w:val="21"/>
        </w:rPr>
      </w:pPr>
    </w:p>
    <w:p w14:paraId="4E613EE3">
      <w:pPr>
        <w:tabs>
          <w:tab w:val="left" w:pos="720"/>
        </w:tabs>
        <w:spacing w:line="440" w:lineRule="exact"/>
        <w:ind w:firstLine="756" w:firstLineChars="360"/>
        <w:rPr>
          <w:rFonts w:ascii="宋体" w:hAnsi="宋体" w:cs="宋体"/>
          <w:szCs w:val="21"/>
        </w:rPr>
      </w:pPr>
    </w:p>
    <w:p w14:paraId="3A2FD795">
      <w:pPr>
        <w:tabs>
          <w:tab w:val="left" w:pos="720"/>
        </w:tabs>
        <w:spacing w:line="440" w:lineRule="exact"/>
        <w:ind w:firstLine="756" w:firstLineChars="360"/>
        <w:rPr>
          <w:rFonts w:ascii="宋体" w:hAnsi="宋体" w:cs="宋体"/>
          <w:szCs w:val="21"/>
        </w:rPr>
      </w:pPr>
    </w:p>
    <w:p w14:paraId="3B26A3FD">
      <w:pPr>
        <w:tabs>
          <w:tab w:val="left" w:pos="720"/>
        </w:tabs>
        <w:spacing w:line="440" w:lineRule="exact"/>
        <w:ind w:firstLine="756" w:firstLineChars="360"/>
        <w:rPr>
          <w:rFonts w:ascii="宋体" w:hAnsi="宋体" w:cs="宋体"/>
          <w:szCs w:val="21"/>
        </w:rPr>
      </w:pPr>
    </w:p>
    <w:p w14:paraId="4B17CD11">
      <w:pPr>
        <w:tabs>
          <w:tab w:val="left" w:pos="720"/>
        </w:tabs>
        <w:spacing w:line="440" w:lineRule="exact"/>
        <w:ind w:firstLine="756" w:firstLineChars="360"/>
        <w:rPr>
          <w:rFonts w:ascii="宋体" w:hAnsi="宋体" w:cs="宋体"/>
          <w:szCs w:val="21"/>
        </w:rPr>
      </w:pPr>
    </w:p>
    <w:p w14:paraId="26025238">
      <w:pPr>
        <w:tabs>
          <w:tab w:val="left" w:pos="720"/>
        </w:tabs>
        <w:spacing w:line="440" w:lineRule="exact"/>
        <w:ind w:firstLine="756" w:firstLineChars="360"/>
        <w:rPr>
          <w:rFonts w:ascii="宋体" w:hAnsi="宋体" w:cs="宋体"/>
          <w:szCs w:val="21"/>
        </w:rPr>
      </w:pPr>
    </w:p>
    <w:p w14:paraId="24D232DC">
      <w:pPr>
        <w:tabs>
          <w:tab w:val="left" w:pos="720"/>
        </w:tabs>
        <w:spacing w:line="440" w:lineRule="exact"/>
        <w:ind w:firstLine="756" w:firstLineChars="360"/>
        <w:rPr>
          <w:rFonts w:ascii="宋体" w:hAnsi="宋体" w:cs="宋体"/>
          <w:szCs w:val="21"/>
        </w:rPr>
      </w:pPr>
    </w:p>
    <w:p w14:paraId="099978FC">
      <w:pPr>
        <w:tabs>
          <w:tab w:val="left" w:pos="720"/>
        </w:tabs>
        <w:spacing w:line="440" w:lineRule="exact"/>
        <w:ind w:firstLine="756" w:firstLineChars="360"/>
        <w:rPr>
          <w:rFonts w:ascii="宋体" w:hAnsi="宋体" w:cs="宋体"/>
          <w:szCs w:val="21"/>
        </w:rPr>
      </w:pPr>
    </w:p>
    <w:p w14:paraId="0D65BEBD">
      <w:pPr>
        <w:tabs>
          <w:tab w:val="left" w:pos="720"/>
        </w:tabs>
        <w:spacing w:line="440" w:lineRule="exact"/>
        <w:ind w:firstLine="756" w:firstLineChars="360"/>
        <w:rPr>
          <w:rFonts w:ascii="宋体" w:hAnsi="宋体" w:cs="宋体"/>
          <w:szCs w:val="21"/>
        </w:rPr>
      </w:pPr>
    </w:p>
    <w:p w14:paraId="5263661E">
      <w:pPr>
        <w:tabs>
          <w:tab w:val="left" w:pos="720"/>
        </w:tabs>
        <w:spacing w:line="440" w:lineRule="exact"/>
        <w:ind w:firstLine="756" w:firstLineChars="360"/>
        <w:rPr>
          <w:rFonts w:ascii="宋体" w:hAnsi="宋体" w:cs="宋体"/>
          <w:szCs w:val="21"/>
        </w:rPr>
      </w:pPr>
    </w:p>
    <w:p w14:paraId="59DA3600">
      <w:pPr>
        <w:tabs>
          <w:tab w:val="left" w:pos="720"/>
        </w:tabs>
        <w:spacing w:line="440" w:lineRule="exact"/>
        <w:ind w:firstLine="756" w:firstLineChars="360"/>
        <w:rPr>
          <w:rFonts w:ascii="宋体" w:hAnsi="宋体" w:cs="宋体"/>
          <w:szCs w:val="21"/>
        </w:rPr>
      </w:pPr>
    </w:p>
    <w:p w14:paraId="25DCFF9E">
      <w:pPr>
        <w:tabs>
          <w:tab w:val="left" w:pos="720"/>
        </w:tabs>
        <w:spacing w:line="440" w:lineRule="exact"/>
        <w:ind w:firstLine="756" w:firstLineChars="360"/>
        <w:rPr>
          <w:rFonts w:ascii="宋体" w:hAnsi="宋体" w:cs="宋体"/>
          <w:szCs w:val="21"/>
        </w:rPr>
      </w:pPr>
    </w:p>
    <w:p w14:paraId="53EBE163">
      <w:pPr>
        <w:tabs>
          <w:tab w:val="left" w:pos="720"/>
        </w:tabs>
        <w:spacing w:line="440" w:lineRule="exact"/>
        <w:ind w:firstLine="756" w:firstLineChars="360"/>
        <w:rPr>
          <w:rFonts w:ascii="宋体" w:hAnsi="宋体" w:cs="宋体"/>
          <w:szCs w:val="21"/>
        </w:rPr>
      </w:pPr>
    </w:p>
    <w:p w14:paraId="5F39D4AD">
      <w:pPr>
        <w:tabs>
          <w:tab w:val="left" w:pos="720"/>
        </w:tabs>
        <w:spacing w:line="440" w:lineRule="exact"/>
        <w:ind w:firstLine="756" w:firstLineChars="360"/>
        <w:rPr>
          <w:rFonts w:ascii="宋体" w:hAnsi="宋体" w:cs="宋体"/>
          <w:szCs w:val="21"/>
        </w:rPr>
      </w:pPr>
    </w:p>
    <w:p w14:paraId="2369F10F">
      <w:pPr>
        <w:pStyle w:val="2"/>
        <w:keepNext w:val="0"/>
        <w:keepLines w:val="0"/>
        <w:pageBreakBefore w:val="0"/>
        <w:widowControl w:val="0"/>
        <w:kinsoku/>
        <w:wordWrap/>
        <w:overflowPunct/>
        <w:topLinePunct w:val="0"/>
        <w:autoSpaceDE/>
        <w:autoSpaceDN/>
        <w:bidi w:val="0"/>
        <w:adjustRightInd/>
        <w:snapToGrid/>
        <w:textAlignment w:val="auto"/>
        <w:outlineLvl w:val="9"/>
        <w:rPr>
          <w:rFonts w:ascii="宋体" w:hAnsi="宋体" w:cs="宋体"/>
          <w:szCs w:val="21"/>
        </w:rPr>
      </w:pPr>
    </w:p>
    <w:p w14:paraId="3F73BF0C">
      <w:pPr>
        <w:keepNext w:val="0"/>
        <w:keepLines w:val="0"/>
        <w:pageBreakBefore w:val="0"/>
        <w:widowControl w:val="0"/>
        <w:kinsoku/>
        <w:wordWrap/>
        <w:overflowPunct/>
        <w:topLinePunct w:val="0"/>
        <w:autoSpaceDE/>
        <w:autoSpaceDN/>
        <w:bidi w:val="0"/>
        <w:adjustRightInd/>
        <w:snapToGrid/>
        <w:textAlignment w:val="auto"/>
        <w:outlineLvl w:val="9"/>
      </w:pPr>
    </w:p>
    <w:p w14:paraId="78C3FAE4">
      <w:pPr>
        <w:keepNext w:val="0"/>
        <w:keepLines w:val="0"/>
        <w:pageBreakBefore w:val="0"/>
        <w:widowControl w:val="0"/>
        <w:tabs>
          <w:tab w:val="left" w:pos="720"/>
        </w:tabs>
        <w:kinsoku/>
        <w:wordWrap/>
        <w:overflowPunct/>
        <w:topLinePunct w:val="0"/>
        <w:autoSpaceDE/>
        <w:autoSpaceDN/>
        <w:bidi w:val="0"/>
        <w:adjustRightInd/>
        <w:snapToGrid/>
        <w:spacing w:line="440" w:lineRule="exact"/>
        <w:ind w:firstLine="756" w:firstLineChars="360"/>
        <w:textAlignment w:val="auto"/>
        <w:outlineLvl w:val="9"/>
        <w:rPr>
          <w:rFonts w:ascii="宋体" w:hAnsi="宋体" w:cs="宋体"/>
          <w:szCs w:val="21"/>
        </w:rPr>
      </w:pPr>
    </w:p>
    <w:p w14:paraId="13A1E282">
      <w:pPr>
        <w:keepNext w:val="0"/>
        <w:keepLines w:val="0"/>
        <w:pageBreakBefore w:val="0"/>
        <w:widowControl w:val="0"/>
        <w:tabs>
          <w:tab w:val="left" w:pos="720"/>
        </w:tabs>
        <w:kinsoku/>
        <w:wordWrap/>
        <w:overflowPunct/>
        <w:topLinePunct w:val="0"/>
        <w:autoSpaceDE/>
        <w:autoSpaceDN/>
        <w:bidi w:val="0"/>
        <w:adjustRightInd/>
        <w:snapToGrid/>
        <w:spacing w:line="440" w:lineRule="exact"/>
        <w:ind w:firstLine="756" w:firstLineChars="360"/>
        <w:textAlignment w:val="auto"/>
        <w:outlineLvl w:val="9"/>
        <w:rPr>
          <w:rFonts w:ascii="宋体" w:hAnsi="宋体" w:cs="宋体"/>
          <w:szCs w:val="21"/>
        </w:rPr>
      </w:pPr>
    </w:p>
    <w:p w14:paraId="69D09A5C">
      <w:pPr>
        <w:pStyle w:val="17"/>
      </w:pPr>
      <w:bookmarkStart w:id="3172" w:name="_Toc30582"/>
      <w:bookmarkStart w:id="3173" w:name="_Toc433399541"/>
      <w:bookmarkStart w:id="3174" w:name="_Toc526"/>
      <w:bookmarkStart w:id="3175" w:name="_Toc11435"/>
      <w:bookmarkStart w:id="3176" w:name="_Toc1184343398"/>
      <w:bookmarkStart w:id="3177" w:name="_Toc28490"/>
      <w:bookmarkStart w:id="3178" w:name="_Toc30610"/>
      <w:bookmarkStart w:id="3179" w:name="_Toc432378474"/>
      <w:r>
        <w:rPr>
          <w:rFonts w:hint="eastAsia"/>
        </w:rPr>
        <w:t>附表一：拟投入本标段的物资计划表</w:t>
      </w:r>
      <w:bookmarkEnd w:id="3172"/>
      <w:bookmarkEnd w:id="3173"/>
      <w:bookmarkEnd w:id="3174"/>
      <w:bookmarkEnd w:id="3175"/>
      <w:bookmarkEnd w:id="3176"/>
      <w:bookmarkEnd w:id="3177"/>
      <w:bookmarkEnd w:id="3178"/>
      <w:bookmarkEnd w:id="3179"/>
    </w:p>
    <w:p w14:paraId="54195959">
      <w:pPr>
        <w:jc w:val="center"/>
        <w:rPr>
          <w:rFonts w:ascii="宋体" w:hAnsi="宋体" w:cs="宋体"/>
          <w:b/>
          <w:sz w:val="28"/>
          <w:szCs w:val="28"/>
        </w:rPr>
      </w:pPr>
    </w:p>
    <w:p w14:paraId="15A3AA21">
      <w:pPr>
        <w:jc w:val="center"/>
        <w:rPr>
          <w:rFonts w:ascii="宋体" w:hAnsi="宋体" w:cs="宋体"/>
          <w:sz w:val="24"/>
        </w:rPr>
      </w:pPr>
      <w:r>
        <w:rPr>
          <w:rFonts w:hint="eastAsia" w:ascii="宋体" w:hAnsi="宋体" w:cs="宋体"/>
          <w:b/>
          <w:sz w:val="28"/>
          <w:szCs w:val="28"/>
        </w:rPr>
        <w:t xml:space="preserve">拟投入本标段的物资计划表                </w:t>
      </w:r>
      <w:r>
        <w:rPr>
          <w:rFonts w:hint="eastAsia" w:ascii="宋体" w:hAnsi="宋体" w:cs="宋体"/>
          <w:sz w:val="24"/>
        </w:rPr>
        <w:t xml:space="preserve">                                                              </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1260"/>
        <w:gridCol w:w="1620"/>
        <w:gridCol w:w="1440"/>
        <w:gridCol w:w="1440"/>
        <w:gridCol w:w="1080"/>
        <w:gridCol w:w="1080"/>
      </w:tblGrid>
      <w:tr w14:paraId="60FCD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1008" w:type="dxa"/>
            <w:noWrap w:val="0"/>
            <w:vAlign w:val="center"/>
          </w:tcPr>
          <w:p w14:paraId="23E4F4D8">
            <w:pPr>
              <w:spacing w:line="380" w:lineRule="atLeast"/>
              <w:jc w:val="center"/>
              <w:rPr>
                <w:rFonts w:ascii="宋体" w:hAnsi="宋体" w:cs="宋体"/>
              </w:rPr>
            </w:pPr>
            <w:r>
              <w:rPr>
                <w:rFonts w:hint="eastAsia" w:ascii="宋体" w:hAnsi="宋体" w:cs="宋体"/>
              </w:rPr>
              <w:t>序号</w:t>
            </w:r>
          </w:p>
        </w:tc>
        <w:tc>
          <w:tcPr>
            <w:tcW w:w="1260" w:type="dxa"/>
            <w:noWrap w:val="0"/>
            <w:vAlign w:val="center"/>
          </w:tcPr>
          <w:p w14:paraId="339B5E99">
            <w:pPr>
              <w:spacing w:line="380" w:lineRule="atLeast"/>
              <w:jc w:val="center"/>
              <w:rPr>
                <w:rFonts w:ascii="宋体" w:hAnsi="宋体" w:cs="宋体"/>
              </w:rPr>
            </w:pPr>
            <w:r>
              <w:rPr>
                <w:rFonts w:hint="eastAsia" w:ascii="宋体" w:hAnsi="宋体" w:cs="宋体"/>
              </w:rPr>
              <w:t>物资名称</w:t>
            </w:r>
          </w:p>
        </w:tc>
        <w:tc>
          <w:tcPr>
            <w:tcW w:w="1620" w:type="dxa"/>
            <w:noWrap w:val="0"/>
            <w:vAlign w:val="center"/>
          </w:tcPr>
          <w:p w14:paraId="11606C0E">
            <w:pPr>
              <w:spacing w:line="380" w:lineRule="atLeast"/>
              <w:jc w:val="center"/>
              <w:rPr>
                <w:rFonts w:ascii="宋体" w:hAnsi="宋体" w:cs="宋体"/>
              </w:rPr>
            </w:pPr>
            <w:r>
              <w:rPr>
                <w:rFonts w:hint="eastAsia" w:ascii="宋体" w:hAnsi="宋体" w:cs="宋体"/>
              </w:rPr>
              <w:t>规格型号</w:t>
            </w:r>
          </w:p>
        </w:tc>
        <w:tc>
          <w:tcPr>
            <w:tcW w:w="1440" w:type="dxa"/>
            <w:noWrap w:val="0"/>
            <w:vAlign w:val="center"/>
          </w:tcPr>
          <w:p w14:paraId="37CB2950">
            <w:pPr>
              <w:spacing w:line="380" w:lineRule="atLeast"/>
              <w:jc w:val="center"/>
              <w:rPr>
                <w:rFonts w:ascii="宋体" w:hAnsi="宋体" w:cs="宋体"/>
              </w:rPr>
            </w:pPr>
            <w:r>
              <w:rPr>
                <w:rFonts w:hint="eastAsia" w:ascii="宋体" w:hAnsi="宋体" w:cs="宋体"/>
              </w:rPr>
              <w:t>生产厂家</w:t>
            </w:r>
          </w:p>
        </w:tc>
        <w:tc>
          <w:tcPr>
            <w:tcW w:w="1440" w:type="dxa"/>
            <w:noWrap w:val="0"/>
            <w:vAlign w:val="center"/>
          </w:tcPr>
          <w:p w14:paraId="79B8AD17">
            <w:pPr>
              <w:spacing w:line="380" w:lineRule="atLeast"/>
              <w:jc w:val="center"/>
              <w:rPr>
                <w:rFonts w:ascii="宋体" w:hAnsi="宋体" w:cs="宋体"/>
              </w:rPr>
            </w:pPr>
            <w:r>
              <w:rPr>
                <w:rFonts w:hint="eastAsia" w:ascii="宋体" w:hAnsi="宋体" w:cs="宋体"/>
              </w:rPr>
              <w:t>需用时间</w:t>
            </w:r>
          </w:p>
        </w:tc>
        <w:tc>
          <w:tcPr>
            <w:tcW w:w="1080" w:type="dxa"/>
            <w:noWrap w:val="0"/>
            <w:vAlign w:val="center"/>
          </w:tcPr>
          <w:p w14:paraId="579F919D">
            <w:pPr>
              <w:spacing w:line="380" w:lineRule="atLeast"/>
              <w:jc w:val="center"/>
              <w:rPr>
                <w:rFonts w:ascii="宋体" w:hAnsi="宋体" w:cs="宋体"/>
              </w:rPr>
            </w:pPr>
            <w:r>
              <w:rPr>
                <w:rFonts w:hint="eastAsia" w:ascii="宋体" w:hAnsi="宋体" w:cs="宋体"/>
              </w:rPr>
              <w:t>单位</w:t>
            </w:r>
          </w:p>
        </w:tc>
        <w:tc>
          <w:tcPr>
            <w:tcW w:w="1080" w:type="dxa"/>
            <w:noWrap w:val="0"/>
            <w:vAlign w:val="center"/>
          </w:tcPr>
          <w:p w14:paraId="2A0AC466">
            <w:pPr>
              <w:spacing w:line="380" w:lineRule="atLeast"/>
              <w:jc w:val="center"/>
              <w:rPr>
                <w:rFonts w:ascii="宋体" w:hAnsi="宋体" w:cs="宋体"/>
              </w:rPr>
            </w:pPr>
            <w:r>
              <w:rPr>
                <w:rFonts w:hint="eastAsia" w:ascii="宋体" w:hAnsi="宋体" w:cs="宋体"/>
              </w:rPr>
              <w:t>数量</w:t>
            </w:r>
          </w:p>
        </w:tc>
      </w:tr>
      <w:tr w14:paraId="010A9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1008" w:type="dxa"/>
            <w:noWrap w:val="0"/>
            <w:vAlign w:val="top"/>
          </w:tcPr>
          <w:p w14:paraId="59FB0CEE">
            <w:pPr>
              <w:spacing w:line="380" w:lineRule="atLeast"/>
              <w:jc w:val="center"/>
              <w:rPr>
                <w:rFonts w:ascii="宋体" w:hAnsi="宋体" w:cs="宋体"/>
              </w:rPr>
            </w:pPr>
          </w:p>
        </w:tc>
        <w:tc>
          <w:tcPr>
            <w:tcW w:w="1260" w:type="dxa"/>
            <w:noWrap w:val="0"/>
            <w:vAlign w:val="top"/>
          </w:tcPr>
          <w:p w14:paraId="40DD1363">
            <w:pPr>
              <w:spacing w:line="380" w:lineRule="atLeast"/>
              <w:jc w:val="center"/>
              <w:rPr>
                <w:rFonts w:ascii="宋体" w:hAnsi="宋体" w:cs="宋体"/>
              </w:rPr>
            </w:pPr>
          </w:p>
        </w:tc>
        <w:tc>
          <w:tcPr>
            <w:tcW w:w="1620" w:type="dxa"/>
            <w:noWrap w:val="0"/>
            <w:vAlign w:val="top"/>
          </w:tcPr>
          <w:p w14:paraId="641C464A">
            <w:pPr>
              <w:spacing w:line="380" w:lineRule="atLeast"/>
              <w:jc w:val="center"/>
              <w:rPr>
                <w:rFonts w:ascii="宋体" w:hAnsi="宋体" w:cs="宋体"/>
              </w:rPr>
            </w:pPr>
          </w:p>
        </w:tc>
        <w:tc>
          <w:tcPr>
            <w:tcW w:w="1440" w:type="dxa"/>
            <w:noWrap w:val="0"/>
            <w:vAlign w:val="top"/>
          </w:tcPr>
          <w:p w14:paraId="7DC31C3A">
            <w:pPr>
              <w:spacing w:line="380" w:lineRule="atLeast"/>
              <w:jc w:val="center"/>
              <w:rPr>
                <w:rFonts w:ascii="宋体" w:hAnsi="宋体" w:cs="宋体"/>
              </w:rPr>
            </w:pPr>
          </w:p>
        </w:tc>
        <w:tc>
          <w:tcPr>
            <w:tcW w:w="1440" w:type="dxa"/>
            <w:noWrap w:val="0"/>
            <w:vAlign w:val="top"/>
          </w:tcPr>
          <w:p w14:paraId="3225AEF5">
            <w:pPr>
              <w:spacing w:line="380" w:lineRule="atLeast"/>
              <w:jc w:val="center"/>
              <w:rPr>
                <w:rFonts w:ascii="宋体" w:hAnsi="宋体" w:cs="宋体"/>
              </w:rPr>
            </w:pPr>
          </w:p>
        </w:tc>
        <w:tc>
          <w:tcPr>
            <w:tcW w:w="1080" w:type="dxa"/>
            <w:noWrap w:val="0"/>
            <w:vAlign w:val="top"/>
          </w:tcPr>
          <w:p w14:paraId="63C462C5">
            <w:pPr>
              <w:spacing w:line="380" w:lineRule="atLeast"/>
              <w:jc w:val="center"/>
              <w:rPr>
                <w:rFonts w:ascii="宋体" w:hAnsi="宋体" w:cs="宋体"/>
              </w:rPr>
            </w:pPr>
          </w:p>
        </w:tc>
        <w:tc>
          <w:tcPr>
            <w:tcW w:w="1080" w:type="dxa"/>
            <w:noWrap w:val="0"/>
            <w:vAlign w:val="top"/>
          </w:tcPr>
          <w:p w14:paraId="4F67CD48">
            <w:pPr>
              <w:spacing w:line="380" w:lineRule="atLeast"/>
              <w:jc w:val="center"/>
              <w:rPr>
                <w:rFonts w:ascii="宋体" w:hAnsi="宋体" w:cs="宋体"/>
              </w:rPr>
            </w:pPr>
          </w:p>
        </w:tc>
      </w:tr>
      <w:tr w14:paraId="1FE0D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1008" w:type="dxa"/>
            <w:noWrap w:val="0"/>
            <w:vAlign w:val="top"/>
          </w:tcPr>
          <w:p w14:paraId="60487AAC">
            <w:pPr>
              <w:spacing w:line="380" w:lineRule="atLeast"/>
              <w:jc w:val="center"/>
              <w:rPr>
                <w:rFonts w:ascii="宋体" w:hAnsi="宋体" w:cs="宋体"/>
              </w:rPr>
            </w:pPr>
          </w:p>
        </w:tc>
        <w:tc>
          <w:tcPr>
            <w:tcW w:w="1260" w:type="dxa"/>
            <w:noWrap w:val="0"/>
            <w:vAlign w:val="top"/>
          </w:tcPr>
          <w:p w14:paraId="1A074A74">
            <w:pPr>
              <w:spacing w:line="380" w:lineRule="atLeast"/>
              <w:jc w:val="center"/>
              <w:rPr>
                <w:rFonts w:ascii="宋体" w:hAnsi="宋体" w:cs="宋体"/>
              </w:rPr>
            </w:pPr>
          </w:p>
        </w:tc>
        <w:tc>
          <w:tcPr>
            <w:tcW w:w="1620" w:type="dxa"/>
            <w:noWrap w:val="0"/>
            <w:vAlign w:val="top"/>
          </w:tcPr>
          <w:p w14:paraId="440D4378">
            <w:pPr>
              <w:spacing w:line="380" w:lineRule="atLeast"/>
              <w:jc w:val="center"/>
              <w:rPr>
                <w:rFonts w:ascii="宋体" w:hAnsi="宋体" w:cs="宋体"/>
              </w:rPr>
            </w:pPr>
          </w:p>
        </w:tc>
        <w:tc>
          <w:tcPr>
            <w:tcW w:w="1440" w:type="dxa"/>
            <w:noWrap w:val="0"/>
            <w:vAlign w:val="top"/>
          </w:tcPr>
          <w:p w14:paraId="04BA7387">
            <w:pPr>
              <w:spacing w:line="380" w:lineRule="atLeast"/>
              <w:jc w:val="center"/>
              <w:rPr>
                <w:rFonts w:ascii="宋体" w:hAnsi="宋体" w:cs="宋体"/>
              </w:rPr>
            </w:pPr>
          </w:p>
        </w:tc>
        <w:tc>
          <w:tcPr>
            <w:tcW w:w="1440" w:type="dxa"/>
            <w:noWrap w:val="0"/>
            <w:vAlign w:val="top"/>
          </w:tcPr>
          <w:p w14:paraId="2D57B344">
            <w:pPr>
              <w:spacing w:line="380" w:lineRule="atLeast"/>
              <w:jc w:val="center"/>
              <w:rPr>
                <w:rFonts w:ascii="宋体" w:hAnsi="宋体" w:cs="宋体"/>
              </w:rPr>
            </w:pPr>
          </w:p>
        </w:tc>
        <w:tc>
          <w:tcPr>
            <w:tcW w:w="1080" w:type="dxa"/>
            <w:noWrap w:val="0"/>
            <w:vAlign w:val="top"/>
          </w:tcPr>
          <w:p w14:paraId="189D08EF">
            <w:pPr>
              <w:spacing w:line="380" w:lineRule="atLeast"/>
              <w:jc w:val="center"/>
              <w:rPr>
                <w:rFonts w:ascii="宋体" w:hAnsi="宋体" w:cs="宋体"/>
              </w:rPr>
            </w:pPr>
          </w:p>
        </w:tc>
        <w:tc>
          <w:tcPr>
            <w:tcW w:w="1080" w:type="dxa"/>
            <w:noWrap w:val="0"/>
            <w:vAlign w:val="top"/>
          </w:tcPr>
          <w:p w14:paraId="0FE0E476">
            <w:pPr>
              <w:spacing w:line="380" w:lineRule="atLeast"/>
              <w:jc w:val="center"/>
              <w:rPr>
                <w:rFonts w:ascii="宋体" w:hAnsi="宋体" w:cs="宋体"/>
              </w:rPr>
            </w:pPr>
          </w:p>
        </w:tc>
      </w:tr>
      <w:tr w14:paraId="733C0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1008" w:type="dxa"/>
            <w:noWrap w:val="0"/>
            <w:vAlign w:val="top"/>
          </w:tcPr>
          <w:p w14:paraId="3EDB1278">
            <w:pPr>
              <w:spacing w:line="380" w:lineRule="atLeast"/>
              <w:jc w:val="center"/>
              <w:rPr>
                <w:rFonts w:ascii="宋体" w:hAnsi="宋体" w:cs="宋体"/>
              </w:rPr>
            </w:pPr>
          </w:p>
        </w:tc>
        <w:tc>
          <w:tcPr>
            <w:tcW w:w="1260" w:type="dxa"/>
            <w:noWrap w:val="0"/>
            <w:vAlign w:val="top"/>
          </w:tcPr>
          <w:p w14:paraId="7537C321">
            <w:pPr>
              <w:spacing w:line="380" w:lineRule="atLeast"/>
              <w:jc w:val="center"/>
              <w:rPr>
                <w:rFonts w:ascii="宋体" w:hAnsi="宋体" w:cs="宋体"/>
              </w:rPr>
            </w:pPr>
          </w:p>
        </w:tc>
        <w:tc>
          <w:tcPr>
            <w:tcW w:w="1620" w:type="dxa"/>
            <w:noWrap w:val="0"/>
            <w:vAlign w:val="top"/>
          </w:tcPr>
          <w:p w14:paraId="798EDCD7">
            <w:pPr>
              <w:spacing w:line="380" w:lineRule="atLeast"/>
              <w:jc w:val="center"/>
              <w:rPr>
                <w:rFonts w:ascii="宋体" w:hAnsi="宋体" w:cs="宋体"/>
              </w:rPr>
            </w:pPr>
          </w:p>
        </w:tc>
        <w:tc>
          <w:tcPr>
            <w:tcW w:w="1440" w:type="dxa"/>
            <w:noWrap w:val="0"/>
            <w:vAlign w:val="top"/>
          </w:tcPr>
          <w:p w14:paraId="2A91E734">
            <w:pPr>
              <w:spacing w:line="380" w:lineRule="atLeast"/>
              <w:jc w:val="center"/>
              <w:rPr>
                <w:rFonts w:ascii="宋体" w:hAnsi="宋体" w:cs="宋体"/>
              </w:rPr>
            </w:pPr>
          </w:p>
        </w:tc>
        <w:tc>
          <w:tcPr>
            <w:tcW w:w="1440" w:type="dxa"/>
            <w:noWrap w:val="0"/>
            <w:vAlign w:val="top"/>
          </w:tcPr>
          <w:p w14:paraId="46452223">
            <w:pPr>
              <w:spacing w:line="380" w:lineRule="atLeast"/>
              <w:jc w:val="center"/>
              <w:rPr>
                <w:rFonts w:ascii="宋体" w:hAnsi="宋体" w:cs="宋体"/>
              </w:rPr>
            </w:pPr>
          </w:p>
        </w:tc>
        <w:tc>
          <w:tcPr>
            <w:tcW w:w="1080" w:type="dxa"/>
            <w:noWrap w:val="0"/>
            <w:vAlign w:val="top"/>
          </w:tcPr>
          <w:p w14:paraId="54F0B885">
            <w:pPr>
              <w:spacing w:line="380" w:lineRule="atLeast"/>
              <w:jc w:val="center"/>
              <w:rPr>
                <w:rFonts w:ascii="宋体" w:hAnsi="宋体" w:cs="宋体"/>
              </w:rPr>
            </w:pPr>
          </w:p>
        </w:tc>
        <w:tc>
          <w:tcPr>
            <w:tcW w:w="1080" w:type="dxa"/>
            <w:noWrap w:val="0"/>
            <w:vAlign w:val="top"/>
          </w:tcPr>
          <w:p w14:paraId="0197E0B8">
            <w:pPr>
              <w:spacing w:line="380" w:lineRule="atLeast"/>
              <w:jc w:val="center"/>
              <w:rPr>
                <w:rFonts w:ascii="宋体" w:hAnsi="宋体" w:cs="宋体"/>
              </w:rPr>
            </w:pPr>
          </w:p>
        </w:tc>
      </w:tr>
      <w:tr w14:paraId="049A4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1008" w:type="dxa"/>
            <w:noWrap w:val="0"/>
            <w:vAlign w:val="top"/>
          </w:tcPr>
          <w:p w14:paraId="24F18E6C">
            <w:pPr>
              <w:spacing w:line="380" w:lineRule="atLeast"/>
              <w:jc w:val="center"/>
              <w:rPr>
                <w:rFonts w:ascii="宋体" w:hAnsi="宋体" w:cs="宋体"/>
              </w:rPr>
            </w:pPr>
          </w:p>
        </w:tc>
        <w:tc>
          <w:tcPr>
            <w:tcW w:w="1260" w:type="dxa"/>
            <w:noWrap w:val="0"/>
            <w:vAlign w:val="top"/>
          </w:tcPr>
          <w:p w14:paraId="77BE328A">
            <w:pPr>
              <w:spacing w:line="380" w:lineRule="atLeast"/>
              <w:jc w:val="center"/>
              <w:rPr>
                <w:rFonts w:ascii="宋体" w:hAnsi="宋体" w:cs="宋体"/>
              </w:rPr>
            </w:pPr>
          </w:p>
        </w:tc>
        <w:tc>
          <w:tcPr>
            <w:tcW w:w="1620" w:type="dxa"/>
            <w:noWrap w:val="0"/>
            <w:vAlign w:val="top"/>
          </w:tcPr>
          <w:p w14:paraId="52CE4825">
            <w:pPr>
              <w:spacing w:line="380" w:lineRule="atLeast"/>
              <w:jc w:val="center"/>
              <w:rPr>
                <w:rFonts w:ascii="宋体" w:hAnsi="宋体" w:cs="宋体"/>
              </w:rPr>
            </w:pPr>
          </w:p>
        </w:tc>
        <w:tc>
          <w:tcPr>
            <w:tcW w:w="1440" w:type="dxa"/>
            <w:noWrap w:val="0"/>
            <w:vAlign w:val="top"/>
          </w:tcPr>
          <w:p w14:paraId="0FD9F39E">
            <w:pPr>
              <w:spacing w:line="380" w:lineRule="atLeast"/>
              <w:jc w:val="center"/>
              <w:rPr>
                <w:rFonts w:ascii="宋体" w:hAnsi="宋体" w:cs="宋体"/>
              </w:rPr>
            </w:pPr>
          </w:p>
        </w:tc>
        <w:tc>
          <w:tcPr>
            <w:tcW w:w="1440" w:type="dxa"/>
            <w:noWrap w:val="0"/>
            <w:vAlign w:val="top"/>
          </w:tcPr>
          <w:p w14:paraId="5136EB39">
            <w:pPr>
              <w:spacing w:line="380" w:lineRule="atLeast"/>
              <w:jc w:val="center"/>
              <w:rPr>
                <w:rFonts w:ascii="宋体" w:hAnsi="宋体" w:cs="宋体"/>
              </w:rPr>
            </w:pPr>
          </w:p>
        </w:tc>
        <w:tc>
          <w:tcPr>
            <w:tcW w:w="1080" w:type="dxa"/>
            <w:noWrap w:val="0"/>
            <w:vAlign w:val="top"/>
          </w:tcPr>
          <w:p w14:paraId="24D686D4">
            <w:pPr>
              <w:spacing w:line="380" w:lineRule="atLeast"/>
              <w:jc w:val="center"/>
              <w:rPr>
                <w:rFonts w:ascii="宋体" w:hAnsi="宋体" w:cs="宋体"/>
              </w:rPr>
            </w:pPr>
          </w:p>
        </w:tc>
        <w:tc>
          <w:tcPr>
            <w:tcW w:w="1080" w:type="dxa"/>
            <w:noWrap w:val="0"/>
            <w:vAlign w:val="top"/>
          </w:tcPr>
          <w:p w14:paraId="5E471D1C">
            <w:pPr>
              <w:spacing w:line="380" w:lineRule="atLeast"/>
              <w:jc w:val="center"/>
              <w:rPr>
                <w:rFonts w:ascii="宋体" w:hAnsi="宋体" w:cs="宋体"/>
              </w:rPr>
            </w:pPr>
          </w:p>
        </w:tc>
      </w:tr>
      <w:tr w14:paraId="7573F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1008" w:type="dxa"/>
            <w:noWrap w:val="0"/>
            <w:vAlign w:val="top"/>
          </w:tcPr>
          <w:p w14:paraId="72500875">
            <w:pPr>
              <w:spacing w:line="380" w:lineRule="atLeast"/>
              <w:jc w:val="center"/>
              <w:rPr>
                <w:rFonts w:ascii="宋体" w:hAnsi="宋体" w:cs="宋体"/>
              </w:rPr>
            </w:pPr>
          </w:p>
        </w:tc>
        <w:tc>
          <w:tcPr>
            <w:tcW w:w="1260" w:type="dxa"/>
            <w:noWrap w:val="0"/>
            <w:vAlign w:val="top"/>
          </w:tcPr>
          <w:p w14:paraId="7618B091">
            <w:pPr>
              <w:spacing w:line="380" w:lineRule="atLeast"/>
              <w:jc w:val="center"/>
              <w:rPr>
                <w:rFonts w:ascii="宋体" w:hAnsi="宋体" w:cs="宋体"/>
              </w:rPr>
            </w:pPr>
          </w:p>
        </w:tc>
        <w:tc>
          <w:tcPr>
            <w:tcW w:w="1620" w:type="dxa"/>
            <w:noWrap w:val="0"/>
            <w:vAlign w:val="top"/>
          </w:tcPr>
          <w:p w14:paraId="295C9B8F">
            <w:pPr>
              <w:spacing w:line="380" w:lineRule="atLeast"/>
              <w:jc w:val="center"/>
              <w:rPr>
                <w:rFonts w:ascii="宋体" w:hAnsi="宋体" w:cs="宋体"/>
              </w:rPr>
            </w:pPr>
          </w:p>
        </w:tc>
        <w:tc>
          <w:tcPr>
            <w:tcW w:w="1440" w:type="dxa"/>
            <w:noWrap w:val="0"/>
            <w:vAlign w:val="top"/>
          </w:tcPr>
          <w:p w14:paraId="726B446E">
            <w:pPr>
              <w:spacing w:line="380" w:lineRule="atLeast"/>
              <w:jc w:val="center"/>
              <w:rPr>
                <w:rFonts w:ascii="宋体" w:hAnsi="宋体" w:cs="宋体"/>
              </w:rPr>
            </w:pPr>
          </w:p>
        </w:tc>
        <w:tc>
          <w:tcPr>
            <w:tcW w:w="1440" w:type="dxa"/>
            <w:noWrap w:val="0"/>
            <w:vAlign w:val="top"/>
          </w:tcPr>
          <w:p w14:paraId="16A74D77">
            <w:pPr>
              <w:spacing w:line="380" w:lineRule="atLeast"/>
              <w:jc w:val="center"/>
              <w:rPr>
                <w:rFonts w:ascii="宋体" w:hAnsi="宋体" w:cs="宋体"/>
              </w:rPr>
            </w:pPr>
          </w:p>
        </w:tc>
        <w:tc>
          <w:tcPr>
            <w:tcW w:w="1080" w:type="dxa"/>
            <w:noWrap w:val="0"/>
            <w:vAlign w:val="top"/>
          </w:tcPr>
          <w:p w14:paraId="7F0DB2D0">
            <w:pPr>
              <w:spacing w:line="380" w:lineRule="atLeast"/>
              <w:jc w:val="center"/>
              <w:rPr>
                <w:rFonts w:ascii="宋体" w:hAnsi="宋体" w:cs="宋体"/>
              </w:rPr>
            </w:pPr>
          </w:p>
        </w:tc>
        <w:tc>
          <w:tcPr>
            <w:tcW w:w="1080" w:type="dxa"/>
            <w:noWrap w:val="0"/>
            <w:vAlign w:val="top"/>
          </w:tcPr>
          <w:p w14:paraId="13B7294C">
            <w:pPr>
              <w:spacing w:line="380" w:lineRule="atLeast"/>
              <w:jc w:val="center"/>
              <w:rPr>
                <w:rFonts w:ascii="宋体" w:hAnsi="宋体" w:cs="宋体"/>
              </w:rPr>
            </w:pPr>
          </w:p>
        </w:tc>
      </w:tr>
      <w:tr w14:paraId="04AE7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1008" w:type="dxa"/>
            <w:noWrap w:val="0"/>
            <w:vAlign w:val="top"/>
          </w:tcPr>
          <w:p w14:paraId="0CCC2A89">
            <w:pPr>
              <w:spacing w:line="380" w:lineRule="atLeast"/>
              <w:jc w:val="center"/>
              <w:rPr>
                <w:rFonts w:ascii="宋体" w:hAnsi="宋体" w:cs="宋体"/>
              </w:rPr>
            </w:pPr>
          </w:p>
        </w:tc>
        <w:tc>
          <w:tcPr>
            <w:tcW w:w="1260" w:type="dxa"/>
            <w:noWrap w:val="0"/>
            <w:vAlign w:val="top"/>
          </w:tcPr>
          <w:p w14:paraId="145224D2">
            <w:pPr>
              <w:spacing w:line="380" w:lineRule="atLeast"/>
              <w:jc w:val="center"/>
              <w:rPr>
                <w:rFonts w:ascii="宋体" w:hAnsi="宋体" w:cs="宋体"/>
              </w:rPr>
            </w:pPr>
          </w:p>
        </w:tc>
        <w:tc>
          <w:tcPr>
            <w:tcW w:w="1620" w:type="dxa"/>
            <w:noWrap w:val="0"/>
            <w:vAlign w:val="top"/>
          </w:tcPr>
          <w:p w14:paraId="629F929E">
            <w:pPr>
              <w:spacing w:line="380" w:lineRule="atLeast"/>
              <w:jc w:val="center"/>
              <w:rPr>
                <w:rFonts w:ascii="宋体" w:hAnsi="宋体" w:cs="宋体"/>
              </w:rPr>
            </w:pPr>
          </w:p>
        </w:tc>
        <w:tc>
          <w:tcPr>
            <w:tcW w:w="1440" w:type="dxa"/>
            <w:noWrap w:val="0"/>
            <w:vAlign w:val="top"/>
          </w:tcPr>
          <w:p w14:paraId="1161FB09">
            <w:pPr>
              <w:spacing w:line="380" w:lineRule="atLeast"/>
              <w:jc w:val="center"/>
              <w:rPr>
                <w:rFonts w:ascii="宋体" w:hAnsi="宋体" w:cs="宋体"/>
              </w:rPr>
            </w:pPr>
          </w:p>
        </w:tc>
        <w:tc>
          <w:tcPr>
            <w:tcW w:w="1440" w:type="dxa"/>
            <w:noWrap w:val="0"/>
            <w:vAlign w:val="top"/>
          </w:tcPr>
          <w:p w14:paraId="3B4E6DCD">
            <w:pPr>
              <w:spacing w:line="380" w:lineRule="atLeast"/>
              <w:jc w:val="center"/>
              <w:rPr>
                <w:rFonts w:ascii="宋体" w:hAnsi="宋体" w:cs="宋体"/>
              </w:rPr>
            </w:pPr>
          </w:p>
        </w:tc>
        <w:tc>
          <w:tcPr>
            <w:tcW w:w="1080" w:type="dxa"/>
            <w:noWrap w:val="0"/>
            <w:vAlign w:val="top"/>
          </w:tcPr>
          <w:p w14:paraId="64CC1831">
            <w:pPr>
              <w:spacing w:line="380" w:lineRule="atLeast"/>
              <w:jc w:val="center"/>
              <w:rPr>
                <w:rFonts w:ascii="宋体" w:hAnsi="宋体" w:cs="宋体"/>
              </w:rPr>
            </w:pPr>
          </w:p>
        </w:tc>
        <w:tc>
          <w:tcPr>
            <w:tcW w:w="1080" w:type="dxa"/>
            <w:noWrap w:val="0"/>
            <w:vAlign w:val="top"/>
          </w:tcPr>
          <w:p w14:paraId="721F8122">
            <w:pPr>
              <w:spacing w:line="380" w:lineRule="atLeast"/>
              <w:jc w:val="center"/>
              <w:rPr>
                <w:rFonts w:ascii="宋体" w:hAnsi="宋体" w:cs="宋体"/>
              </w:rPr>
            </w:pPr>
          </w:p>
        </w:tc>
      </w:tr>
      <w:tr w14:paraId="1FA63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1008" w:type="dxa"/>
            <w:noWrap w:val="0"/>
            <w:vAlign w:val="top"/>
          </w:tcPr>
          <w:p w14:paraId="0FCC1764">
            <w:pPr>
              <w:spacing w:line="380" w:lineRule="atLeast"/>
              <w:jc w:val="center"/>
              <w:rPr>
                <w:rFonts w:ascii="宋体" w:hAnsi="宋体" w:cs="宋体"/>
              </w:rPr>
            </w:pPr>
          </w:p>
        </w:tc>
        <w:tc>
          <w:tcPr>
            <w:tcW w:w="1260" w:type="dxa"/>
            <w:noWrap w:val="0"/>
            <w:vAlign w:val="top"/>
          </w:tcPr>
          <w:p w14:paraId="161CAA9E">
            <w:pPr>
              <w:spacing w:line="380" w:lineRule="atLeast"/>
              <w:jc w:val="center"/>
              <w:rPr>
                <w:rFonts w:ascii="宋体" w:hAnsi="宋体" w:cs="宋体"/>
              </w:rPr>
            </w:pPr>
          </w:p>
        </w:tc>
        <w:tc>
          <w:tcPr>
            <w:tcW w:w="1620" w:type="dxa"/>
            <w:noWrap w:val="0"/>
            <w:vAlign w:val="top"/>
          </w:tcPr>
          <w:p w14:paraId="53766F13">
            <w:pPr>
              <w:spacing w:line="380" w:lineRule="atLeast"/>
              <w:jc w:val="center"/>
              <w:rPr>
                <w:rFonts w:ascii="宋体" w:hAnsi="宋体" w:cs="宋体"/>
              </w:rPr>
            </w:pPr>
          </w:p>
        </w:tc>
        <w:tc>
          <w:tcPr>
            <w:tcW w:w="1440" w:type="dxa"/>
            <w:noWrap w:val="0"/>
            <w:vAlign w:val="top"/>
          </w:tcPr>
          <w:p w14:paraId="44A8D455">
            <w:pPr>
              <w:spacing w:line="380" w:lineRule="atLeast"/>
              <w:jc w:val="center"/>
              <w:rPr>
                <w:rFonts w:ascii="宋体" w:hAnsi="宋体" w:cs="宋体"/>
              </w:rPr>
            </w:pPr>
          </w:p>
        </w:tc>
        <w:tc>
          <w:tcPr>
            <w:tcW w:w="1440" w:type="dxa"/>
            <w:noWrap w:val="0"/>
            <w:vAlign w:val="top"/>
          </w:tcPr>
          <w:p w14:paraId="725E5EE9">
            <w:pPr>
              <w:spacing w:line="380" w:lineRule="atLeast"/>
              <w:jc w:val="center"/>
              <w:rPr>
                <w:rFonts w:ascii="宋体" w:hAnsi="宋体" w:cs="宋体"/>
              </w:rPr>
            </w:pPr>
          </w:p>
        </w:tc>
        <w:tc>
          <w:tcPr>
            <w:tcW w:w="1080" w:type="dxa"/>
            <w:noWrap w:val="0"/>
            <w:vAlign w:val="top"/>
          </w:tcPr>
          <w:p w14:paraId="5DB3AFA4">
            <w:pPr>
              <w:spacing w:line="380" w:lineRule="atLeast"/>
              <w:jc w:val="center"/>
              <w:rPr>
                <w:rFonts w:ascii="宋体" w:hAnsi="宋体" w:cs="宋体"/>
              </w:rPr>
            </w:pPr>
          </w:p>
        </w:tc>
        <w:tc>
          <w:tcPr>
            <w:tcW w:w="1080" w:type="dxa"/>
            <w:noWrap w:val="0"/>
            <w:vAlign w:val="top"/>
          </w:tcPr>
          <w:p w14:paraId="32AB71CF">
            <w:pPr>
              <w:spacing w:line="380" w:lineRule="atLeast"/>
              <w:jc w:val="center"/>
              <w:rPr>
                <w:rFonts w:ascii="宋体" w:hAnsi="宋体" w:cs="宋体"/>
              </w:rPr>
            </w:pPr>
          </w:p>
        </w:tc>
      </w:tr>
      <w:tr w14:paraId="776D0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1008" w:type="dxa"/>
            <w:noWrap w:val="0"/>
            <w:vAlign w:val="top"/>
          </w:tcPr>
          <w:p w14:paraId="268E88B1">
            <w:pPr>
              <w:spacing w:line="380" w:lineRule="atLeast"/>
              <w:jc w:val="center"/>
              <w:rPr>
                <w:rFonts w:ascii="宋体" w:hAnsi="宋体" w:cs="宋体"/>
              </w:rPr>
            </w:pPr>
          </w:p>
        </w:tc>
        <w:tc>
          <w:tcPr>
            <w:tcW w:w="1260" w:type="dxa"/>
            <w:noWrap w:val="0"/>
            <w:vAlign w:val="top"/>
          </w:tcPr>
          <w:p w14:paraId="485B8D08">
            <w:pPr>
              <w:spacing w:line="380" w:lineRule="atLeast"/>
              <w:jc w:val="center"/>
              <w:rPr>
                <w:rFonts w:ascii="宋体" w:hAnsi="宋体" w:cs="宋体"/>
              </w:rPr>
            </w:pPr>
          </w:p>
        </w:tc>
        <w:tc>
          <w:tcPr>
            <w:tcW w:w="1620" w:type="dxa"/>
            <w:noWrap w:val="0"/>
            <w:vAlign w:val="top"/>
          </w:tcPr>
          <w:p w14:paraId="78326973">
            <w:pPr>
              <w:spacing w:line="380" w:lineRule="atLeast"/>
              <w:jc w:val="center"/>
              <w:rPr>
                <w:rFonts w:ascii="宋体" w:hAnsi="宋体" w:cs="宋体"/>
              </w:rPr>
            </w:pPr>
          </w:p>
        </w:tc>
        <w:tc>
          <w:tcPr>
            <w:tcW w:w="1440" w:type="dxa"/>
            <w:noWrap w:val="0"/>
            <w:vAlign w:val="top"/>
          </w:tcPr>
          <w:p w14:paraId="601D19F4">
            <w:pPr>
              <w:spacing w:line="380" w:lineRule="atLeast"/>
              <w:jc w:val="center"/>
              <w:rPr>
                <w:rFonts w:ascii="宋体" w:hAnsi="宋体" w:cs="宋体"/>
              </w:rPr>
            </w:pPr>
          </w:p>
        </w:tc>
        <w:tc>
          <w:tcPr>
            <w:tcW w:w="1440" w:type="dxa"/>
            <w:noWrap w:val="0"/>
            <w:vAlign w:val="top"/>
          </w:tcPr>
          <w:p w14:paraId="1BDFFB4E">
            <w:pPr>
              <w:spacing w:line="380" w:lineRule="atLeast"/>
              <w:jc w:val="center"/>
              <w:rPr>
                <w:rFonts w:ascii="宋体" w:hAnsi="宋体" w:cs="宋体"/>
              </w:rPr>
            </w:pPr>
          </w:p>
        </w:tc>
        <w:tc>
          <w:tcPr>
            <w:tcW w:w="1080" w:type="dxa"/>
            <w:noWrap w:val="0"/>
            <w:vAlign w:val="top"/>
          </w:tcPr>
          <w:p w14:paraId="1B1074D9">
            <w:pPr>
              <w:spacing w:line="380" w:lineRule="atLeast"/>
              <w:jc w:val="center"/>
              <w:rPr>
                <w:rFonts w:ascii="宋体" w:hAnsi="宋体" w:cs="宋体"/>
              </w:rPr>
            </w:pPr>
          </w:p>
        </w:tc>
        <w:tc>
          <w:tcPr>
            <w:tcW w:w="1080" w:type="dxa"/>
            <w:noWrap w:val="0"/>
            <w:vAlign w:val="top"/>
          </w:tcPr>
          <w:p w14:paraId="1255EA61">
            <w:pPr>
              <w:spacing w:line="380" w:lineRule="atLeast"/>
              <w:jc w:val="center"/>
              <w:rPr>
                <w:rFonts w:ascii="宋体" w:hAnsi="宋体" w:cs="宋体"/>
              </w:rPr>
            </w:pPr>
          </w:p>
        </w:tc>
      </w:tr>
      <w:tr w14:paraId="24AE6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1008" w:type="dxa"/>
            <w:noWrap w:val="0"/>
            <w:vAlign w:val="top"/>
          </w:tcPr>
          <w:p w14:paraId="762BDE82">
            <w:pPr>
              <w:spacing w:line="380" w:lineRule="atLeast"/>
              <w:jc w:val="center"/>
              <w:rPr>
                <w:rFonts w:ascii="宋体" w:hAnsi="宋体" w:cs="宋体"/>
              </w:rPr>
            </w:pPr>
          </w:p>
        </w:tc>
        <w:tc>
          <w:tcPr>
            <w:tcW w:w="1260" w:type="dxa"/>
            <w:noWrap w:val="0"/>
            <w:vAlign w:val="top"/>
          </w:tcPr>
          <w:p w14:paraId="1D9A3FCA">
            <w:pPr>
              <w:spacing w:line="380" w:lineRule="atLeast"/>
              <w:jc w:val="center"/>
              <w:rPr>
                <w:rFonts w:ascii="宋体" w:hAnsi="宋体" w:cs="宋体"/>
              </w:rPr>
            </w:pPr>
          </w:p>
        </w:tc>
        <w:tc>
          <w:tcPr>
            <w:tcW w:w="1620" w:type="dxa"/>
            <w:noWrap w:val="0"/>
            <w:vAlign w:val="top"/>
          </w:tcPr>
          <w:p w14:paraId="39CE3CDD">
            <w:pPr>
              <w:spacing w:line="380" w:lineRule="atLeast"/>
              <w:jc w:val="center"/>
              <w:rPr>
                <w:rFonts w:ascii="宋体" w:hAnsi="宋体" w:cs="宋体"/>
              </w:rPr>
            </w:pPr>
          </w:p>
        </w:tc>
        <w:tc>
          <w:tcPr>
            <w:tcW w:w="1440" w:type="dxa"/>
            <w:noWrap w:val="0"/>
            <w:vAlign w:val="top"/>
          </w:tcPr>
          <w:p w14:paraId="1A71F5B1">
            <w:pPr>
              <w:spacing w:line="380" w:lineRule="atLeast"/>
              <w:jc w:val="center"/>
              <w:rPr>
                <w:rFonts w:ascii="宋体" w:hAnsi="宋体" w:cs="宋体"/>
              </w:rPr>
            </w:pPr>
          </w:p>
        </w:tc>
        <w:tc>
          <w:tcPr>
            <w:tcW w:w="1440" w:type="dxa"/>
            <w:noWrap w:val="0"/>
            <w:vAlign w:val="top"/>
          </w:tcPr>
          <w:p w14:paraId="7D29EA61">
            <w:pPr>
              <w:spacing w:line="380" w:lineRule="atLeast"/>
              <w:jc w:val="center"/>
              <w:rPr>
                <w:rFonts w:ascii="宋体" w:hAnsi="宋体" w:cs="宋体"/>
              </w:rPr>
            </w:pPr>
          </w:p>
        </w:tc>
        <w:tc>
          <w:tcPr>
            <w:tcW w:w="1080" w:type="dxa"/>
            <w:noWrap w:val="0"/>
            <w:vAlign w:val="top"/>
          </w:tcPr>
          <w:p w14:paraId="3EF6670C">
            <w:pPr>
              <w:spacing w:line="380" w:lineRule="atLeast"/>
              <w:jc w:val="center"/>
              <w:rPr>
                <w:rFonts w:ascii="宋体" w:hAnsi="宋体" w:cs="宋体"/>
              </w:rPr>
            </w:pPr>
          </w:p>
        </w:tc>
        <w:tc>
          <w:tcPr>
            <w:tcW w:w="1080" w:type="dxa"/>
            <w:noWrap w:val="0"/>
            <w:vAlign w:val="top"/>
          </w:tcPr>
          <w:p w14:paraId="346E24D5">
            <w:pPr>
              <w:spacing w:line="380" w:lineRule="atLeast"/>
              <w:jc w:val="center"/>
              <w:rPr>
                <w:rFonts w:ascii="宋体" w:hAnsi="宋体" w:cs="宋体"/>
              </w:rPr>
            </w:pPr>
          </w:p>
        </w:tc>
      </w:tr>
      <w:tr w14:paraId="6430E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1008" w:type="dxa"/>
            <w:noWrap w:val="0"/>
            <w:vAlign w:val="top"/>
          </w:tcPr>
          <w:p w14:paraId="0486F12B">
            <w:pPr>
              <w:spacing w:line="380" w:lineRule="atLeast"/>
              <w:jc w:val="center"/>
              <w:rPr>
                <w:rFonts w:ascii="宋体" w:hAnsi="宋体" w:cs="宋体"/>
              </w:rPr>
            </w:pPr>
          </w:p>
        </w:tc>
        <w:tc>
          <w:tcPr>
            <w:tcW w:w="1260" w:type="dxa"/>
            <w:noWrap w:val="0"/>
            <w:vAlign w:val="top"/>
          </w:tcPr>
          <w:p w14:paraId="56A3A60A">
            <w:pPr>
              <w:spacing w:line="380" w:lineRule="atLeast"/>
              <w:jc w:val="center"/>
              <w:rPr>
                <w:rFonts w:ascii="宋体" w:hAnsi="宋体" w:cs="宋体"/>
              </w:rPr>
            </w:pPr>
          </w:p>
        </w:tc>
        <w:tc>
          <w:tcPr>
            <w:tcW w:w="1620" w:type="dxa"/>
            <w:noWrap w:val="0"/>
            <w:vAlign w:val="top"/>
          </w:tcPr>
          <w:p w14:paraId="694CB14A">
            <w:pPr>
              <w:spacing w:line="380" w:lineRule="atLeast"/>
              <w:jc w:val="center"/>
              <w:rPr>
                <w:rFonts w:ascii="宋体" w:hAnsi="宋体" w:cs="宋体"/>
              </w:rPr>
            </w:pPr>
          </w:p>
        </w:tc>
        <w:tc>
          <w:tcPr>
            <w:tcW w:w="1440" w:type="dxa"/>
            <w:noWrap w:val="0"/>
            <w:vAlign w:val="top"/>
          </w:tcPr>
          <w:p w14:paraId="1527F4CF">
            <w:pPr>
              <w:spacing w:line="380" w:lineRule="atLeast"/>
              <w:jc w:val="center"/>
              <w:rPr>
                <w:rFonts w:ascii="宋体" w:hAnsi="宋体" w:cs="宋体"/>
              </w:rPr>
            </w:pPr>
          </w:p>
        </w:tc>
        <w:tc>
          <w:tcPr>
            <w:tcW w:w="1440" w:type="dxa"/>
            <w:noWrap w:val="0"/>
            <w:vAlign w:val="top"/>
          </w:tcPr>
          <w:p w14:paraId="4ABED433">
            <w:pPr>
              <w:spacing w:line="380" w:lineRule="atLeast"/>
              <w:jc w:val="center"/>
              <w:rPr>
                <w:rFonts w:ascii="宋体" w:hAnsi="宋体" w:cs="宋体"/>
              </w:rPr>
            </w:pPr>
          </w:p>
        </w:tc>
        <w:tc>
          <w:tcPr>
            <w:tcW w:w="1080" w:type="dxa"/>
            <w:noWrap w:val="0"/>
            <w:vAlign w:val="top"/>
          </w:tcPr>
          <w:p w14:paraId="08B9F419">
            <w:pPr>
              <w:spacing w:line="380" w:lineRule="atLeast"/>
              <w:jc w:val="center"/>
              <w:rPr>
                <w:rFonts w:ascii="宋体" w:hAnsi="宋体" w:cs="宋体"/>
              </w:rPr>
            </w:pPr>
          </w:p>
        </w:tc>
        <w:tc>
          <w:tcPr>
            <w:tcW w:w="1080" w:type="dxa"/>
            <w:noWrap w:val="0"/>
            <w:vAlign w:val="top"/>
          </w:tcPr>
          <w:p w14:paraId="7725F015">
            <w:pPr>
              <w:spacing w:line="380" w:lineRule="atLeast"/>
              <w:jc w:val="center"/>
              <w:rPr>
                <w:rFonts w:ascii="宋体" w:hAnsi="宋体" w:cs="宋体"/>
              </w:rPr>
            </w:pPr>
          </w:p>
        </w:tc>
      </w:tr>
      <w:tr w14:paraId="20DE2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1008" w:type="dxa"/>
            <w:noWrap w:val="0"/>
            <w:vAlign w:val="top"/>
          </w:tcPr>
          <w:p w14:paraId="2AE613B0">
            <w:pPr>
              <w:spacing w:line="380" w:lineRule="atLeast"/>
              <w:jc w:val="center"/>
              <w:rPr>
                <w:rFonts w:ascii="宋体" w:hAnsi="宋体" w:cs="宋体"/>
              </w:rPr>
            </w:pPr>
          </w:p>
        </w:tc>
        <w:tc>
          <w:tcPr>
            <w:tcW w:w="1260" w:type="dxa"/>
            <w:noWrap w:val="0"/>
            <w:vAlign w:val="top"/>
          </w:tcPr>
          <w:p w14:paraId="02119BBD">
            <w:pPr>
              <w:spacing w:line="380" w:lineRule="atLeast"/>
              <w:jc w:val="center"/>
              <w:rPr>
                <w:rFonts w:ascii="宋体" w:hAnsi="宋体" w:cs="宋体"/>
              </w:rPr>
            </w:pPr>
          </w:p>
        </w:tc>
        <w:tc>
          <w:tcPr>
            <w:tcW w:w="1620" w:type="dxa"/>
            <w:noWrap w:val="0"/>
            <w:vAlign w:val="top"/>
          </w:tcPr>
          <w:p w14:paraId="2284581B">
            <w:pPr>
              <w:spacing w:line="380" w:lineRule="atLeast"/>
              <w:jc w:val="center"/>
              <w:rPr>
                <w:rFonts w:ascii="宋体" w:hAnsi="宋体" w:cs="宋体"/>
              </w:rPr>
            </w:pPr>
          </w:p>
        </w:tc>
        <w:tc>
          <w:tcPr>
            <w:tcW w:w="1440" w:type="dxa"/>
            <w:noWrap w:val="0"/>
            <w:vAlign w:val="top"/>
          </w:tcPr>
          <w:p w14:paraId="32C859BE">
            <w:pPr>
              <w:spacing w:line="380" w:lineRule="atLeast"/>
              <w:jc w:val="center"/>
              <w:rPr>
                <w:rFonts w:ascii="宋体" w:hAnsi="宋体" w:cs="宋体"/>
              </w:rPr>
            </w:pPr>
          </w:p>
        </w:tc>
        <w:tc>
          <w:tcPr>
            <w:tcW w:w="1440" w:type="dxa"/>
            <w:noWrap w:val="0"/>
            <w:vAlign w:val="top"/>
          </w:tcPr>
          <w:p w14:paraId="6BC4565E">
            <w:pPr>
              <w:spacing w:line="380" w:lineRule="atLeast"/>
              <w:jc w:val="center"/>
              <w:rPr>
                <w:rFonts w:ascii="宋体" w:hAnsi="宋体" w:cs="宋体"/>
              </w:rPr>
            </w:pPr>
          </w:p>
        </w:tc>
        <w:tc>
          <w:tcPr>
            <w:tcW w:w="1080" w:type="dxa"/>
            <w:noWrap w:val="0"/>
            <w:vAlign w:val="top"/>
          </w:tcPr>
          <w:p w14:paraId="646ADBEB">
            <w:pPr>
              <w:spacing w:line="380" w:lineRule="atLeast"/>
              <w:jc w:val="center"/>
              <w:rPr>
                <w:rFonts w:ascii="宋体" w:hAnsi="宋体" w:cs="宋体"/>
              </w:rPr>
            </w:pPr>
          </w:p>
        </w:tc>
        <w:tc>
          <w:tcPr>
            <w:tcW w:w="1080" w:type="dxa"/>
            <w:noWrap w:val="0"/>
            <w:vAlign w:val="top"/>
          </w:tcPr>
          <w:p w14:paraId="43A78582">
            <w:pPr>
              <w:spacing w:line="380" w:lineRule="atLeast"/>
              <w:jc w:val="center"/>
              <w:rPr>
                <w:rFonts w:ascii="宋体" w:hAnsi="宋体" w:cs="宋体"/>
              </w:rPr>
            </w:pPr>
          </w:p>
        </w:tc>
      </w:tr>
      <w:tr w14:paraId="6D385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1008" w:type="dxa"/>
            <w:noWrap w:val="0"/>
            <w:vAlign w:val="top"/>
          </w:tcPr>
          <w:p w14:paraId="126DC80F">
            <w:pPr>
              <w:spacing w:line="380" w:lineRule="atLeast"/>
              <w:jc w:val="center"/>
              <w:rPr>
                <w:rFonts w:ascii="宋体" w:hAnsi="宋体" w:cs="宋体"/>
              </w:rPr>
            </w:pPr>
          </w:p>
        </w:tc>
        <w:tc>
          <w:tcPr>
            <w:tcW w:w="1260" w:type="dxa"/>
            <w:noWrap w:val="0"/>
            <w:vAlign w:val="top"/>
          </w:tcPr>
          <w:p w14:paraId="2CAFE4CE">
            <w:pPr>
              <w:spacing w:line="380" w:lineRule="atLeast"/>
              <w:jc w:val="center"/>
              <w:rPr>
                <w:rFonts w:ascii="宋体" w:hAnsi="宋体" w:cs="宋体"/>
              </w:rPr>
            </w:pPr>
          </w:p>
        </w:tc>
        <w:tc>
          <w:tcPr>
            <w:tcW w:w="1620" w:type="dxa"/>
            <w:noWrap w:val="0"/>
            <w:vAlign w:val="top"/>
          </w:tcPr>
          <w:p w14:paraId="44BF854C">
            <w:pPr>
              <w:spacing w:line="380" w:lineRule="atLeast"/>
              <w:jc w:val="center"/>
              <w:rPr>
                <w:rFonts w:ascii="宋体" w:hAnsi="宋体" w:cs="宋体"/>
              </w:rPr>
            </w:pPr>
          </w:p>
        </w:tc>
        <w:tc>
          <w:tcPr>
            <w:tcW w:w="1440" w:type="dxa"/>
            <w:noWrap w:val="0"/>
            <w:vAlign w:val="top"/>
          </w:tcPr>
          <w:p w14:paraId="2F1FC019">
            <w:pPr>
              <w:spacing w:line="380" w:lineRule="atLeast"/>
              <w:jc w:val="center"/>
              <w:rPr>
                <w:rFonts w:ascii="宋体" w:hAnsi="宋体" w:cs="宋体"/>
              </w:rPr>
            </w:pPr>
          </w:p>
        </w:tc>
        <w:tc>
          <w:tcPr>
            <w:tcW w:w="1440" w:type="dxa"/>
            <w:noWrap w:val="0"/>
            <w:vAlign w:val="top"/>
          </w:tcPr>
          <w:p w14:paraId="09097B27">
            <w:pPr>
              <w:spacing w:line="380" w:lineRule="atLeast"/>
              <w:jc w:val="center"/>
              <w:rPr>
                <w:rFonts w:ascii="宋体" w:hAnsi="宋体" w:cs="宋体"/>
              </w:rPr>
            </w:pPr>
          </w:p>
        </w:tc>
        <w:tc>
          <w:tcPr>
            <w:tcW w:w="1080" w:type="dxa"/>
            <w:noWrap w:val="0"/>
            <w:vAlign w:val="top"/>
          </w:tcPr>
          <w:p w14:paraId="20DD1098">
            <w:pPr>
              <w:spacing w:line="380" w:lineRule="atLeast"/>
              <w:jc w:val="center"/>
              <w:rPr>
                <w:rFonts w:ascii="宋体" w:hAnsi="宋体" w:cs="宋体"/>
              </w:rPr>
            </w:pPr>
          </w:p>
        </w:tc>
        <w:tc>
          <w:tcPr>
            <w:tcW w:w="1080" w:type="dxa"/>
            <w:noWrap w:val="0"/>
            <w:vAlign w:val="top"/>
          </w:tcPr>
          <w:p w14:paraId="57F75875">
            <w:pPr>
              <w:spacing w:line="380" w:lineRule="atLeast"/>
              <w:jc w:val="center"/>
              <w:rPr>
                <w:rFonts w:ascii="宋体" w:hAnsi="宋体" w:cs="宋体"/>
              </w:rPr>
            </w:pPr>
          </w:p>
        </w:tc>
      </w:tr>
      <w:tr w14:paraId="76BE0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1008" w:type="dxa"/>
            <w:noWrap w:val="0"/>
            <w:vAlign w:val="top"/>
          </w:tcPr>
          <w:p w14:paraId="111E43A7">
            <w:pPr>
              <w:spacing w:line="380" w:lineRule="atLeast"/>
              <w:jc w:val="center"/>
              <w:rPr>
                <w:rFonts w:ascii="宋体" w:hAnsi="宋体" w:cs="宋体"/>
              </w:rPr>
            </w:pPr>
          </w:p>
        </w:tc>
        <w:tc>
          <w:tcPr>
            <w:tcW w:w="1260" w:type="dxa"/>
            <w:noWrap w:val="0"/>
            <w:vAlign w:val="top"/>
          </w:tcPr>
          <w:p w14:paraId="67F9429D">
            <w:pPr>
              <w:spacing w:line="380" w:lineRule="atLeast"/>
              <w:jc w:val="center"/>
              <w:rPr>
                <w:rFonts w:ascii="宋体" w:hAnsi="宋体" w:cs="宋体"/>
              </w:rPr>
            </w:pPr>
          </w:p>
        </w:tc>
        <w:tc>
          <w:tcPr>
            <w:tcW w:w="1620" w:type="dxa"/>
            <w:noWrap w:val="0"/>
            <w:vAlign w:val="top"/>
          </w:tcPr>
          <w:p w14:paraId="7C210346">
            <w:pPr>
              <w:spacing w:line="380" w:lineRule="atLeast"/>
              <w:jc w:val="center"/>
              <w:rPr>
                <w:rFonts w:ascii="宋体" w:hAnsi="宋体" w:cs="宋体"/>
              </w:rPr>
            </w:pPr>
          </w:p>
        </w:tc>
        <w:tc>
          <w:tcPr>
            <w:tcW w:w="1440" w:type="dxa"/>
            <w:noWrap w:val="0"/>
            <w:vAlign w:val="top"/>
          </w:tcPr>
          <w:p w14:paraId="33604FAD">
            <w:pPr>
              <w:spacing w:line="380" w:lineRule="atLeast"/>
              <w:jc w:val="center"/>
              <w:rPr>
                <w:rFonts w:ascii="宋体" w:hAnsi="宋体" w:cs="宋体"/>
              </w:rPr>
            </w:pPr>
          </w:p>
        </w:tc>
        <w:tc>
          <w:tcPr>
            <w:tcW w:w="1440" w:type="dxa"/>
            <w:noWrap w:val="0"/>
            <w:vAlign w:val="top"/>
          </w:tcPr>
          <w:p w14:paraId="56F4070E">
            <w:pPr>
              <w:spacing w:line="380" w:lineRule="atLeast"/>
              <w:jc w:val="center"/>
              <w:rPr>
                <w:rFonts w:ascii="宋体" w:hAnsi="宋体" w:cs="宋体"/>
              </w:rPr>
            </w:pPr>
          </w:p>
        </w:tc>
        <w:tc>
          <w:tcPr>
            <w:tcW w:w="1080" w:type="dxa"/>
            <w:noWrap w:val="0"/>
            <w:vAlign w:val="top"/>
          </w:tcPr>
          <w:p w14:paraId="2667F73D">
            <w:pPr>
              <w:spacing w:line="380" w:lineRule="atLeast"/>
              <w:jc w:val="center"/>
              <w:rPr>
                <w:rFonts w:ascii="宋体" w:hAnsi="宋体" w:cs="宋体"/>
              </w:rPr>
            </w:pPr>
          </w:p>
        </w:tc>
        <w:tc>
          <w:tcPr>
            <w:tcW w:w="1080" w:type="dxa"/>
            <w:noWrap w:val="0"/>
            <w:vAlign w:val="top"/>
          </w:tcPr>
          <w:p w14:paraId="52AC4771">
            <w:pPr>
              <w:spacing w:line="380" w:lineRule="atLeast"/>
              <w:jc w:val="center"/>
              <w:rPr>
                <w:rFonts w:ascii="宋体" w:hAnsi="宋体" w:cs="宋体"/>
              </w:rPr>
            </w:pPr>
          </w:p>
        </w:tc>
      </w:tr>
      <w:tr w14:paraId="773FC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1008" w:type="dxa"/>
            <w:noWrap w:val="0"/>
            <w:vAlign w:val="top"/>
          </w:tcPr>
          <w:p w14:paraId="36A85EF0">
            <w:pPr>
              <w:spacing w:line="380" w:lineRule="atLeast"/>
              <w:jc w:val="center"/>
              <w:rPr>
                <w:rFonts w:ascii="宋体" w:hAnsi="宋体" w:cs="宋体"/>
              </w:rPr>
            </w:pPr>
          </w:p>
        </w:tc>
        <w:tc>
          <w:tcPr>
            <w:tcW w:w="1260" w:type="dxa"/>
            <w:noWrap w:val="0"/>
            <w:vAlign w:val="top"/>
          </w:tcPr>
          <w:p w14:paraId="6F3E5F58">
            <w:pPr>
              <w:spacing w:line="380" w:lineRule="atLeast"/>
              <w:jc w:val="center"/>
              <w:rPr>
                <w:rFonts w:ascii="宋体" w:hAnsi="宋体" w:cs="宋体"/>
              </w:rPr>
            </w:pPr>
          </w:p>
        </w:tc>
        <w:tc>
          <w:tcPr>
            <w:tcW w:w="1620" w:type="dxa"/>
            <w:noWrap w:val="0"/>
            <w:vAlign w:val="top"/>
          </w:tcPr>
          <w:p w14:paraId="69A1D9FE">
            <w:pPr>
              <w:spacing w:line="380" w:lineRule="atLeast"/>
              <w:jc w:val="center"/>
              <w:rPr>
                <w:rFonts w:ascii="宋体" w:hAnsi="宋体" w:cs="宋体"/>
              </w:rPr>
            </w:pPr>
          </w:p>
        </w:tc>
        <w:tc>
          <w:tcPr>
            <w:tcW w:w="1440" w:type="dxa"/>
            <w:noWrap w:val="0"/>
            <w:vAlign w:val="top"/>
          </w:tcPr>
          <w:p w14:paraId="58BF26A6">
            <w:pPr>
              <w:spacing w:line="380" w:lineRule="atLeast"/>
              <w:jc w:val="center"/>
              <w:rPr>
                <w:rFonts w:ascii="宋体" w:hAnsi="宋体" w:cs="宋体"/>
              </w:rPr>
            </w:pPr>
          </w:p>
        </w:tc>
        <w:tc>
          <w:tcPr>
            <w:tcW w:w="1440" w:type="dxa"/>
            <w:noWrap w:val="0"/>
            <w:vAlign w:val="top"/>
          </w:tcPr>
          <w:p w14:paraId="10C66D4F">
            <w:pPr>
              <w:spacing w:line="380" w:lineRule="atLeast"/>
              <w:jc w:val="center"/>
              <w:rPr>
                <w:rFonts w:ascii="宋体" w:hAnsi="宋体" w:cs="宋体"/>
              </w:rPr>
            </w:pPr>
          </w:p>
        </w:tc>
        <w:tc>
          <w:tcPr>
            <w:tcW w:w="1080" w:type="dxa"/>
            <w:noWrap w:val="0"/>
            <w:vAlign w:val="top"/>
          </w:tcPr>
          <w:p w14:paraId="2ED7E333">
            <w:pPr>
              <w:spacing w:line="380" w:lineRule="atLeast"/>
              <w:jc w:val="center"/>
              <w:rPr>
                <w:rFonts w:ascii="宋体" w:hAnsi="宋体" w:cs="宋体"/>
              </w:rPr>
            </w:pPr>
          </w:p>
        </w:tc>
        <w:tc>
          <w:tcPr>
            <w:tcW w:w="1080" w:type="dxa"/>
            <w:noWrap w:val="0"/>
            <w:vAlign w:val="top"/>
          </w:tcPr>
          <w:p w14:paraId="2334BF0D">
            <w:pPr>
              <w:spacing w:line="380" w:lineRule="atLeast"/>
              <w:jc w:val="center"/>
              <w:rPr>
                <w:rFonts w:ascii="宋体" w:hAnsi="宋体" w:cs="宋体"/>
              </w:rPr>
            </w:pPr>
          </w:p>
        </w:tc>
      </w:tr>
      <w:tr w14:paraId="6AF98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1008" w:type="dxa"/>
            <w:noWrap w:val="0"/>
            <w:vAlign w:val="top"/>
          </w:tcPr>
          <w:p w14:paraId="0BBB6DD5">
            <w:pPr>
              <w:spacing w:line="380" w:lineRule="atLeast"/>
              <w:jc w:val="center"/>
              <w:rPr>
                <w:rFonts w:ascii="宋体" w:hAnsi="宋体" w:cs="宋体"/>
              </w:rPr>
            </w:pPr>
          </w:p>
        </w:tc>
        <w:tc>
          <w:tcPr>
            <w:tcW w:w="1260" w:type="dxa"/>
            <w:noWrap w:val="0"/>
            <w:vAlign w:val="top"/>
          </w:tcPr>
          <w:p w14:paraId="236F8CC9">
            <w:pPr>
              <w:spacing w:line="380" w:lineRule="atLeast"/>
              <w:jc w:val="center"/>
              <w:rPr>
                <w:rFonts w:ascii="宋体" w:hAnsi="宋体" w:cs="宋体"/>
              </w:rPr>
            </w:pPr>
          </w:p>
        </w:tc>
        <w:tc>
          <w:tcPr>
            <w:tcW w:w="1620" w:type="dxa"/>
            <w:noWrap w:val="0"/>
            <w:vAlign w:val="top"/>
          </w:tcPr>
          <w:p w14:paraId="0C25FF17">
            <w:pPr>
              <w:spacing w:line="380" w:lineRule="atLeast"/>
              <w:jc w:val="center"/>
              <w:rPr>
                <w:rFonts w:ascii="宋体" w:hAnsi="宋体" w:cs="宋体"/>
              </w:rPr>
            </w:pPr>
          </w:p>
        </w:tc>
        <w:tc>
          <w:tcPr>
            <w:tcW w:w="1440" w:type="dxa"/>
            <w:noWrap w:val="0"/>
            <w:vAlign w:val="top"/>
          </w:tcPr>
          <w:p w14:paraId="0738C363">
            <w:pPr>
              <w:spacing w:line="380" w:lineRule="atLeast"/>
              <w:jc w:val="center"/>
              <w:rPr>
                <w:rFonts w:ascii="宋体" w:hAnsi="宋体" w:cs="宋体"/>
              </w:rPr>
            </w:pPr>
          </w:p>
        </w:tc>
        <w:tc>
          <w:tcPr>
            <w:tcW w:w="1440" w:type="dxa"/>
            <w:noWrap w:val="0"/>
            <w:vAlign w:val="top"/>
          </w:tcPr>
          <w:p w14:paraId="299C496B">
            <w:pPr>
              <w:spacing w:line="380" w:lineRule="atLeast"/>
              <w:jc w:val="center"/>
              <w:rPr>
                <w:rFonts w:ascii="宋体" w:hAnsi="宋体" w:cs="宋体"/>
              </w:rPr>
            </w:pPr>
          </w:p>
        </w:tc>
        <w:tc>
          <w:tcPr>
            <w:tcW w:w="1080" w:type="dxa"/>
            <w:noWrap w:val="0"/>
            <w:vAlign w:val="top"/>
          </w:tcPr>
          <w:p w14:paraId="5B08CEF4">
            <w:pPr>
              <w:spacing w:line="380" w:lineRule="atLeast"/>
              <w:jc w:val="center"/>
              <w:rPr>
                <w:rFonts w:ascii="宋体" w:hAnsi="宋体" w:cs="宋体"/>
              </w:rPr>
            </w:pPr>
          </w:p>
        </w:tc>
        <w:tc>
          <w:tcPr>
            <w:tcW w:w="1080" w:type="dxa"/>
            <w:noWrap w:val="0"/>
            <w:vAlign w:val="top"/>
          </w:tcPr>
          <w:p w14:paraId="21070DD8">
            <w:pPr>
              <w:spacing w:line="380" w:lineRule="atLeast"/>
              <w:jc w:val="center"/>
              <w:rPr>
                <w:rFonts w:ascii="宋体" w:hAnsi="宋体" w:cs="宋体"/>
              </w:rPr>
            </w:pPr>
          </w:p>
        </w:tc>
      </w:tr>
      <w:tr w14:paraId="13AF4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1008" w:type="dxa"/>
            <w:noWrap w:val="0"/>
            <w:vAlign w:val="top"/>
          </w:tcPr>
          <w:p w14:paraId="07AC0C31">
            <w:pPr>
              <w:spacing w:line="380" w:lineRule="atLeast"/>
              <w:jc w:val="center"/>
              <w:rPr>
                <w:rFonts w:ascii="宋体" w:hAnsi="宋体" w:cs="宋体"/>
              </w:rPr>
            </w:pPr>
          </w:p>
        </w:tc>
        <w:tc>
          <w:tcPr>
            <w:tcW w:w="1260" w:type="dxa"/>
            <w:noWrap w:val="0"/>
            <w:vAlign w:val="top"/>
          </w:tcPr>
          <w:p w14:paraId="647A69DC">
            <w:pPr>
              <w:spacing w:line="380" w:lineRule="atLeast"/>
              <w:jc w:val="center"/>
              <w:rPr>
                <w:rFonts w:ascii="宋体" w:hAnsi="宋体" w:cs="宋体"/>
              </w:rPr>
            </w:pPr>
          </w:p>
        </w:tc>
        <w:tc>
          <w:tcPr>
            <w:tcW w:w="1620" w:type="dxa"/>
            <w:noWrap w:val="0"/>
            <w:vAlign w:val="top"/>
          </w:tcPr>
          <w:p w14:paraId="09686353">
            <w:pPr>
              <w:spacing w:line="380" w:lineRule="atLeast"/>
              <w:jc w:val="center"/>
              <w:rPr>
                <w:rFonts w:ascii="宋体" w:hAnsi="宋体" w:cs="宋体"/>
              </w:rPr>
            </w:pPr>
          </w:p>
        </w:tc>
        <w:tc>
          <w:tcPr>
            <w:tcW w:w="1440" w:type="dxa"/>
            <w:noWrap w:val="0"/>
            <w:vAlign w:val="top"/>
          </w:tcPr>
          <w:p w14:paraId="39AD3EEE">
            <w:pPr>
              <w:spacing w:line="380" w:lineRule="atLeast"/>
              <w:jc w:val="center"/>
              <w:rPr>
                <w:rFonts w:ascii="宋体" w:hAnsi="宋体" w:cs="宋体"/>
              </w:rPr>
            </w:pPr>
          </w:p>
        </w:tc>
        <w:tc>
          <w:tcPr>
            <w:tcW w:w="1440" w:type="dxa"/>
            <w:noWrap w:val="0"/>
            <w:vAlign w:val="top"/>
          </w:tcPr>
          <w:p w14:paraId="7F7B626A">
            <w:pPr>
              <w:spacing w:line="380" w:lineRule="atLeast"/>
              <w:jc w:val="center"/>
              <w:rPr>
                <w:rFonts w:ascii="宋体" w:hAnsi="宋体" w:cs="宋体"/>
              </w:rPr>
            </w:pPr>
          </w:p>
        </w:tc>
        <w:tc>
          <w:tcPr>
            <w:tcW w:w="1080" w:type="dxa"/>
            <w:noWrap w:val="0"/>
            <w:vAlign w:val="top"/>
          </w:tcPr>
          <w:p w14:paraId="3B20397C">
            <w:pPr>
              <w:spacing w:line="380" w:lineRule="atLeast"/>
              <w:jc w:val="center"/>
              <w:rPr>
                <w:rFonts w:ascii="宋体" w:hAnsi="宋体" w:cs="宋体"/>
              </w:rPr>
            </w:pPr>
          </w:p>
        </w:tc>
        <w:tc>
          <w:tcPr>
            <w:tcW w:w="1080" w:type="dxa"/>
            <w:noWrap w:val="0"/>
            <w:vAlign w:val="top"/>
          </w:tcPr>
          <w:p w14:paraId="3B039CF3">
            <w:pPr>
              <w:spacing w:line="380" w:lineRule="atLeast"/>
              <w:jc w:val="center"/>
              <w:rPr>
                <w:rFonts w:ascii="宋体" w:hAnsi="宋体" w:cs="宋体"/>
              </w:rPr>
            </w:pPr>
          </w:p>
        </w:tc>
      </w:tr>
      <w:tr w14:paraId="5B8B5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1008" w:type="dxa"/>
            <w:noWrap w:val="0"/>
            <w:vAlign w:val="top"/>
          </w:tcPr>
          <w:p w14:paraId="1949802F">
            <w:pPr>
              <w:spacing w:line="380" w:lineRule="atLeast"/>
              <w:jc w:val="center"/>
              <w:rPr>
                <w:rFonts w:ascii="宋体" w:hAnsi="宋体" w:cs="宋体"/>
              </w:rPr>
            </w:pPr>
          </w:p>
        </w:tc>
        <w:tc>
          <w:tcPr>
            <w:tcW w:w="1260" w:type="dxa"/>
            <w:noWrap w:val="0"/>
            <w:vAlign w:val="top"/>
          </w:tcPr>
          <w:p w14:paraId="4E5F6724">
            <w:pPr>
              <w:spacing w:line="380" w:lineRule="atLeast"/>
              <w:jc w:val="center"/>
              <w:rPr>
                <w:rFonts w:ascii="宋体" w:hAnsi="宋体" w:cs="宋体"/>
              </w:rPr>
            </w:pPr>
          </w:p>
        </w:tc>
        <w:tc>
          <w:tcPr>
            <w:tcW w:w="1620" w:type="dxa"/>
            <w:noWrap w:val="0"/>
            <w:vAlign w:val="top"/>
          </w:tcPr>
          <w:p w14:paraId="2D885971">
            <w:pPr>
              <w:spacing w:line="380" w:lineRule="atLeast"/>
              <w:jc w:val="center"/>
              <w:rPr>
                <w:rFonts w:ascii="宋体" w:hAnsi="宋体" w:cs="宋体"/>
              </w:rPr>
            </w:pPr>
          </w:p>
        </w:tc>
        <w:tc>
          <w:tcPr>
            <w:tcW w:w="1440" w:type="dxa"/>
            <w:noWrap w:val="0"/>
            <w:vAlign w:val="top"/>
          </w:tcPr>
          <w:p w14:paraId="0785B15E">
            <w:pPr>
              <w:spacing w:line="380" w:lineRule="atLeast"/>
              <w:jc w:val="center"/>
              <w:rPr>
                <w:rFonts w:ascii="宋体" w:hAnsi="宋体" w:cs="宋体"/>
              </w:rPr>
            </w:pPr>
          </w:p>
        </w:tc>
        <w:tc>
          <w:tcPr>
            <w:tcW w:w="1440" w:type="dxa"/>
            <w:noWrap w:val="0"/>
            <w:vAlign w:val="top"/>
          </w:tcPr>
          <w:p w14:paraId="1C0B2B2E">
            <w:pPr>
              <w:spacing w:line="380" w:lineRule="atLeast"/>
              <w:jc w:val="center"/>
              <w:rPr>
                <w:rFonts w:ascii="宋体" w:hAnsi="宋体" w:cs="宋体"/>
              </w:rPr>
            </w:pPr>
          </w:p>
        </w:tc>
        <w:tc>
          <w:tcPr>
            <w:tcW w:w="1080" w:type="dxa"/>
            <w:noWrap w:val="0"/>
            <w:vAlign w:val="top"/>
          </w:tcPr>
          <w:p w14:paraId="502865E5">
            <w:pPr>
              <w:spacing w:line="380" w:lineRule="atLeast"/>
              <w:jc w:val="center"/>
              <w:rPr>
                <w:rFonts w:ascii="宋体" w:hAnsi="宋体" w:cs="宋体"/>
              </w:rPr>
            </w:pPr>
          </w:p>
        </w:tc>
        <w:tc>
          <w:tcPr>
            <w:tcW w:w="1080" w:type="dxa"/>
            <w:noWrap w:val="0"/>
            <w:vAlign w:val="top"/>
          </w:tcPr>
          <w:p w14:paraId="06DAA17A">
            <w:pPr>
              <w:spacing w:line="380" w:lineRule="atLeast"/>
              <w:jc w:val="center"/>
              <w:rPr>
                <w:rFonts w:ascii="宋体" w:hAnsi="宋体" w:cs="宋体"/>
              </w:rPr>
            </w:pPr>
          </w:p>
        </w:tc>
      </w:tr>
    </w:tbl>
    <w:p w14:paraId="1E014947">
      <w:pPr>
        <w:rPr>
          <w:rFonts w:ascii="宋体" w:hAnsi="宋体" w:cs="宋体"/>
        </w:rPr>
      </w:pPr>
    </w:p>
    <w:p w14:paraId="78509E34">
      <w:pPr>
        <w:rPr>
          <w:rFonts w:ascii="宋体" w:hAnsi="宋体" w:cs="宋体"/>
        </w:rPr>
      </w:pPr>
    </w:p>
    <w:p w14:paraId="5F9E3EF7">
      <w:pPr>
        <w:rPr>
          <w:rFonts w:ascii="宋体" w:hAnsi="宋体" w:cs="宋体"/>
        </w:rPr>
      </w:pPr>
    </w:p>
    <w:p w14:paraId="2C5376EC">
      <w:pPr>
        <w:pStyle w:val="2"/>
        <w:keepNext w:val="0"/>
        <w:keepLines w:val="0"/>
        <w:pageBreakBefore w:val="0"/>
        <w:widowControl w:val="0"/>
        <w:kinsoku/>
        <w:wordWrap/>
        <w:overflowPunct/>
        <w:topLinePunct w:val="0"/>
        <w:autoSpaceDE/>
        <w:autoSpaceDN/>
        <w:bidi w:val="0"/>
        <w:adjustRightInd/>
        <w:snapToGrid/>
        <w:textAlignment w:val="auto"/>
        <w:outlineLvl w:val="9"/>
      </w:pPr>
    </w:p>
    <w:p w14:paraId="6A67443C">
      <w:pPr>
        <w:keepNext w:val="0"/>
        <w:keepLines w:val="0"/>
        <w:pageBreakBefore w:val="0"/>
        <w:widowControl w:val="0"/>
        <w:kinsoku/>
        <w:wordWrap/>
        <w:overflowPunct/>
        <w:topLinePunct w:val="0"/>
        <w:autoSpaceDE/>
        <w:autoSpaceDN/>
        <w:bidi w:val="0"/>
        <w:adjustRightInd/>
        <w:snapToGrid/>
        <w:textAlignment w:val="auto"/>
        <w:outlineLvl w:val="9"/>
        <w:rPr>
          <w:rFonts w:hint="eastAsia"/>
        </w:rPr>
      </w:pPr>
    </w:p>
    <w:p w14:paraId="62EE6224">
      <w:pPr>
        <w:keepNext w:val="0"/>
        <w:keepLines w:val="0"/>
        <w:pageBreakBefore w:val="0"/>
        <w:widowControl w:val="0"/>
        <w:kinsoku/>
        <w:wordWrap/>
        <w:overflowPunct/>
        <w:topLinePunct w:val="0"/>
        <w:autoSpaceDE/>
        <w:autoSpaceDN/>
        <w:bidi w:val="0"/>
        <w:adjustRightInd/>
        <w:snapToGrid/>
        <w:textAlignment w:val="auto"/>
        <w:outlineLvl w:val="9"/>
        <w:rPr>
          <w:rFonts w:ascii="宋体" w:hAnsi="宋体" w:cs="宋体"/>
        </w:rPr>
      </w:pPr>
    </w:p>
    <w:p w14:paraId="5D30D642">
      <w:pPr>
        <w:pStyle w:val="17"/>
      </w:pPr>
      <w:bookmarkStart w:id="3180" w:name="_Toc2130832957"/>
      <w:bookmarkStart w:id="3181" w:name="_Toc4438"/>
      <w:bookmarkStart w:id="3182" w:name="_Toc433399542"/>
      <w:bookmarkStart w:id="3183" w:name="_Toc4629"/>
      <w:bookmarkStart w:id="3184" w:name="_Toc432378475"/>
      <w:bookmarkStart w:id="3185" w:name="_Toc30071"/>
      <w:bookmarkStart w:id="3186" w:name="_Toc30815"/>
      <w:bookmarkStart w:id="3187" w:name="_Toc23870"/>
      <w:r>
        <w:rPr>
          <w:rFonts w:hint="eastAsia"/>
        </w:rPr>
        <w:t>附表二：拟投入本标段的主要施工设备表</w:t>
      </w:r>
      <w:bookmarkEnd w:id="3180"/>
      <w:bookmarkEnd w:id="3181"/>
      <w:bookmarkEnd w:id="3182"/>
      <w:bookmarkEnd w:id="3183"/>
      <w:bookmarkEnd w:id="3184"/>
      <w:bookmarkEnd w:id="3185"/>
      <w:bookmarkEnd w:id="3186"/>
      <w:bookmarkEnd w:id="3187"/>
    </w:p>
    <w:p w14:paraId="364B066D">
      <w:pPr>
        <w:spacing w:line="440" w:lineRule="exact"/>
        <w:rPr>
          <w:rFonts w:ascii="宋体" w:hAnsi="宋体" w:cs="宋体"/>
        </w:rPr>
      </w:pPr>
    </w:p>
    <w:p w14:paraId="235B7181">
      <w:pPr>
        <w:jc w:val="center"/>
        <w:rPr>
          <w:rFonts w:ascii="宋体" w:hAnsi="宋体" w:cs="宋体"/>
          <w:b/>
          <w:sz w:val="28"/>
          <w:szCs w:val="28"/>
        </w:rPr>
      </w:pPr>
      <w:r>
        <w:rPr>
          <w:rFonts w:hint="eastAsia" w:ascii="宋体" w:hAnsi="宋体" w:cs="宋体"/>
          <w:b/>
          <w:sz w:val="28"/>
          <w:szCs w:val="28"/>
        </w:rPr>
        <w:t>投入本标段的主要施工设备表</w:t>
      </w:r>
    </w:p>
    <w:p w14:paraId="08C33EEE">
      <w:pPr>
        <w:spacing w:line="440" w:lineRule="exact"/>
        <w:rPr>
          <w:rFonts w:ascii="宋体" w:hAnsi="宋体" w:cs="宋体"/>
          <w:sz w:val="20"/>
          <w:szCs w:val="20"/>
        </w:rPr>
      </w:pPr>
    </w:p>
    <w:tbl>
      <w:tblPr>
        <w:tblStyle w:val="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183"/>
        <w:gridCol w:w="829"/>
        <w:gridCol w:w="1078"/>
        <w:gridCol w:w="732"/>
        <w:gridCol w:w="804"/>
        <w:gridCol w:w="1320"/>
        <w:gridCol w:w="953"/>
        <w:gridCol w:w="1149"/>
        <w:gridCol w:w="753"/>
      </w:tblGrid>
      <w:tr w14:paraId="2A6D7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center"/>
          </w:tcPr>
          <w:p w14:paraId="1C6262A9">
            <w:pPr>
              <w:spacing w:line="380" w:lineRule="atLeast"/>
              <w:jc w:val="center"/>
              <w:rPr>
                <w:rFonts w:ascii="宋体" w:hAnsi="宋体" w:cs="宋体"/>
              </w:rPr>
            </w:pPr>
            <w:r>
              <w:rPr>
                <w:rFonts w:hint="eastAsia" w:ascii="宋体" w:hAnsi="宋体" w:cs="宋体"/>
              </w:rPr>
              <w:t>序号</w:t>
            </w:r>
          </w:p>
        </w:tc>
        <w:tc>
          <w:tcPr>
            <w:tcW w:w="1183" w:type="dxa"/>
            <w:noWrap w:val="0"/>
            <w:vAlign w:val="center"/>
          </w:tcPr>
          <w:p w14:paraId="3B901E91">
            <w:pPr>
              <w:spacing w:line="380" w:lineRule="atLeast"/>
              <w:jc w:val="center"/>
              <w:rPr>
                <w:rFonts w:ascii="宋体" w:hAnsi="宋体" w:cs="宋体"/>
              </w:rPr>
            </w:pPr>
            <w:r>
              <w:rPr>
                <w:rFonts w:hint="eastAsia" w:ascii="宋体" w:hAnsi="宋体" w:cs="宋体"/>
              </w:rPr>
              <w:t>设备名称</w:t>
            </w:r>
          </w:p>
        </w:tc>
        <w:tc>
          <w:tcPr>
            <w:tcW w:w="829" w:type="dxa"/>
            <w:noWrap w:val="0"/>
            <w:vAlign w:val="center"/>
          </w:tcPr>
          <w:p w14:paraId="5A9A529C">
            <w:pPr>
              <w:spacing w:line="380" w:lineRule="atLeast"/>
              <w:jc w:val="center"/>
              <w:rPr>
                <w:rFonts w:ascii="宋体" w:hAnsi="宋体" w:cs="宋体"/>
              </w:rPr>
            </w:pPr>
            <w:r>
              <w:rPr>
                <w:rFonts w:hint="eastAsia" w:ascii="宋体" w:hAnsi="宋体" w:cs="宋体"/>
              </w:rPr>
              <w:t>型号</w:t>
            </w:r>
          </w:p>
          <w:p w14:paraId="30E9DDE1">
            <w:pPr>
              <w:spacing w:line="380" w:lineRule="atLeast"/>
              <w:jc w:val="center"/>
              <w:rPr>
                <w:rFonts w:ascii="宋体" w:hAnsi="宋体" w:cs="宋体"/>
              </w:rPr>
            </w:pPr>
            <w:r>
              <w:rPr>
                <w:rFonts w:hint="eastAsia" w:ascii="宋体" w:hAnsi="宋体" w:cs="宋体"/>
              </w:rPr>
              <w:t>规格</w:t>
            </w:r>
          </w:p>
        </w:tc>
        <w:tc>
          <w:tcPr>
            <w:tcW w:w="1078" w:type="dxa"/>
            <w:noWrap w:val="0"/>
            <w:vAlign w:val="center"/>
          </w:tcPr>
          <w:p w14:paraId="12A67AC2">
            <w:pPr>
              <w:spacing w:line="380" w:lineRule="atLeast"/>
              <w:jc w:val="center"/>
              <w:rPr>
                <w:rFonts w:ascii="宋体" w:hAnsi="宋体" w:cs="宋体"/>
              </w:rPr>
            </w:pPr>
            <w:r>
              <w:rPr>
                <w:rFonts w:hint="eastAsia" w:ascii="宋体" w:hAnsi="宋体" w:cs="宋体"/>
              </w:rPr>
              <w:t>数量</w:t>
            </w:r>
          </w:p>
        </w:tc>
        <w:tc>
          <w:tcPr>
            <w:tcW w:w="732" w:type="dxa"/>
            <w:noWrap w:val="0"/>
            <w:vAlign w:val="center"/>
          </w:tcPr>
          <w:p w14:paraId="1AE1CEE6">
            <w:pPr>
              <w:spacing w:line="380" w:lineRule="atLeast"/>
              <w:jc w:val="center"/>
              <w:rPr>
                <w:rFonts w:ascii="宋体" w:hAnsi="宋体" w:cs="宋体"/>
              </w:rPr>
            </w:pPr>
            <w:r>
              <w:rPr>
                <w:rFonts w:hint="eastAsia" w:ascii="宋体" w:hAnsi="宋体" w:cs="宋体"/>
              </w:rPr>
              <w:t>国别</w:t>
            </w:r>
          </w:p>
          <w:p w14:paraId="65242B63">
            <w:pPr>
              <w:spacing w:line="380" w:lineRule="atLeast"/>
              <w:jc w:val="center"/>
              <w:rPr>
                <w:rFonts w:ascii="宋体" w:hAnsi="宋体" w:cs="宋体"/>
              </w:rPr>
            </w:pPr>
            <w:r>
              <w:rPr>
                <w:rFonts w:hint="eastAsia" w:ascii="宋体" w:hAnsi="宋体" w:cs="宋体"/>
              </w:rPr>
              <w:t>产地</w:t>
            </w:r>
          </w:p>
        </w:tc>
        <w:tc>
          <w:tcPr>
            <w:tcW w:w="804" w:type="dxa"/>
            <w:noWrap w:val="0"/>
            <w:vAlign w:val="center"/>
          </w:tcPr>
          <w:p w14:paraId="24AB683A">
            <w:pPr>
              <w:spacing w:line="380" w:lineRule="atLeast"/>
              <w:jc w:val="center"/>
              <w:rPr>
                <w:rFonts w:ascii="宋体" w:hAnsi="宋体" w:cs="宋体"/>
              </w:rPr>
            </w:pPr>
            <w:r>
              <w:rPr>
                <w:rFonts w:hint="eastAsia" w:ascii="宋体" w:hAnsi="宋体" w:cs="宋体"/>
              </w:rPr>
              <w:t>制造</w:t>
            </w:r>
          </w:p>
          <w:p w14:paraId="7F8DF01C">
            <w:pPr>
              <w:spacing w:line="380" w:lineRule="atLeast"/>
              <w:jc w:val="center"/>
              <w:rPr>
                <w:rFonts w:ascii="宋体" w:hAnsi="宋体" w:cs="宋体"/>
              </w:rPr>
            </w:pPr>
            <w:r>
              <w:rPr>
                <w:rFonts w:hint="eastAsia" w:ascii="宋体" w:hAnsi="宋体" w:cs="宋体"/>
              </w:rPr>
              <w:t>年份</w:t>
            </w:r>
          </w:p>
        </w:tc>
        <w:tc>
          <w:tcPr>
            <w:tcW w:w="1320" w:type="dxa"/>
            <w:noWrap w:val="0"/>
            <w:vAlign w:val="center"/>
          </w:tcPr>
          <w:p w14:paraId="34CA9CA9">
            <w:pPr>
              <w:spacing w:line="380" w:lineRule="atLeast"/>
              <w:jc w:val="center"/>
              <w:rPr>
                <w:rFonts w:ascii="宋体" w:hAnsi="宋体" w:cs="宋体"/>
              </w:rPr>
            </w:pPr>
            <w:r>
              <w:rPr>
                <w:rFonts w:hint="eastAsia" w:ascii="宋体" w:hAnsi="宋体" w:cs="宋体"/>
              </w:rPr>
              <w:t>额定功率（KW）</w:t>
            </w:r>
          </w:p>
        </w:tc>
        <w:tc>
          <w:tcPr>
            <w:tcW w:w="953" w:type="dxa"/>
            <w:noWrap w:val="0"/>
            <w:vAlign w:val="center"/>
          </w:tcPr>
          <w:p w14:paraId="1F1EA71E">
            <w:pPr>
              <w:spacing w:line="380" w:lineRule="atLeast"/>
              <w:jc w:val="center"/>
              <w:rPr>
                <w:rFonts w:ascii="宋体" w:hAnsi="宋体" w:cs="宋体"/>
              </w:rPr>
            </w:pPr>
            <w:r>
              <w:rPr>
                <w:rFonts w:hint="eastAsia" w:ascii="宋体" w:hAnsi="宋体" w:cs="宋体"/>
              </w:rPr>
              <w:t>生产</w:t>
            </w:r>
          </w:p>
          <w:p w14:paraId="4C67A865">
            <w:pPr>
              <w:spacing w:line="380" w:lineRule="atLeast"/>
              <w:jc w:val="center"/>
              <w:rPr>
                <w:rFonts w:ascii="宋体" w:hAnsi="宋体" w:cs="宋体"/>
              </w:rPr>
            </w:pPr>
            <w:r>
              <w:rPr>
                <w:rFonts w:hint="eastAsia" w:ascii="宋体" w:hAnsi="宋体" w:cs="宋体"/>
              </w:rPr>
              <w:t>能力</w:t>
            </w:r>
          </w:p>
        </w:tc>
        <w:tc>
          <w:tcPr>
            <w:tcW w:w="1149" w:type="dxa"/>
            <w:noWrap w:val="0"/>
            <w:vAlign w:val="center"/>
          </w:tcPr>
          <w:p w14:paraId="1D51B356">
            <w:pPr>
              <w:spacing w:line="380" w:lineRule="atLeast"/>
              <w:jc w:val="center"/>
              <w:rPr>
                <w:rFonts w:ascii="宋体" w:hAnsi="宋体" w:cs="宋体"/>
              </w:rPr>
            </w:pPr>
            <w:r>
              <w:rPr>
                <w:rFonts w:hint="eastAsia" w:ascii="宋体" w:hAnsi="宋体" w:cs="宋体"/>
              </w:rPr>
              <w:t>用于施工</w:t>
            </w:r>
          </w:p>
          <w:p w14:paraId="1743D52B">
            <w:pPr>
              <w:spacing w:line="380" w:lineRule="atLeast"/>
              <w:jc w:val="center"/>
              <w:rPr>
                <w:rFonts w:ascii="宋体" w:hAnsi="宋体" w:cs="宋体"/>
              </w:rPr>
            </w:pPr>
            <w:r>
              <w:rPr>
                <w:rFonts w:hint="eastAsia" w:ascii="宋体" w:hAnsi="宋体" w:cs="宋体"/>
              </w:rPr>
              <w:t>部位</w:t>
            </w:r>
          </w:p>
        </w:tc>
        <w:tc>
          <w:tcPr>
            <w:tcW w:w="753" w:type="dxa"/>
            <w:noWrap w:val="0"/>
            <w:vAlign w:val="center"/>
          </w:tcPr>
          <w:p w14:paraId="324B68C0">
            <w:pPr>
              <w:spacing w:line="380" w:lineRule="atLeast"/>
              <w:jc w:val="center"/>
              <w:rPr>
                <w:rFonts w:ascii="宋体" w:hAnsi="宋体" w:cs="宋体"/>
              </w:rPr>
            </w:pPr>
            <w:r>
              <w:rPr>
                <w:rFonts w:hint="eastAsia" w:ascii="宋体" w:hAnsi="宋体" w:cs="宋体"/>
              </w:rPr>
              <w:t>备注</w:t>
            </w:r>
          </w:p>
        </w:tc>
      </w:tr>
      <w:tr w14:paraId="63D90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center"/>
          </w:tcPr>
          <w:p w14:paraId="50624BEB">
            <w:pPr>
              <w:spacing w:line="380" w:lineRule="atLeast"/>
              <w:rPr>
                <w:rFonts w:ascii="宋体" w:hAnsi="宋体" w:cs="宋体"/>
              </w:rPr>
            </w:pPr>
          </w:p>
        </w:tc>
        <w:tc>
          <w:tcPr>
            <w:tcW w:w="1183" w:type="dxa"/>
            <w:noWrap w:val="0"/>
            <w:vAlign w:val="center"/>
          </w:tcPr>
          <w:p w14:paraId="7280B975">
            <w:pPr>
              <w:spacing w:line="380" w:lineRule="atLeast"/>
              <w:rPr>
                <w:rFonts w:ascii="宋体" w:hAnsi="宋体" w:cs="宋体"/>
              </w:rPr>
            </w:pPr>
          </w:p>
        </w:tc>
        <w:tc>
          <w:tcPr>
            <w:tcW w:w="829" w:type="dxa"/>
            <w:noWrap w:val="0"/>
            <w:vAlign w:val="center"/>
          </w:tcPr>
          <w:p w14:paraId="5382F0B7">
            <w:pPr>
              <w:spacing w:line="380" w:lineRule="atLeast"/>
              <w:rPr>
                <w:rFonts w:ascii="宋体" w:hAnsi="宋体" w:cs="宋体"/>
              </w:rPr>
            </w:pPr>
          </w:p>
        </w:tc>
        <w:tc>
          <w:tcPr>
            <w:tcW w:w="1078" w:type="dxa"/>
            <w:noWrap w:val="0"/>
            <w:vAlign w:val="center"/>
          </w:tcPr>
          <w:p w14:paraId="4B0BC5CC">
            <w:pPr>
              <w:spacing w:line="380" w:lineRule="atLeast"/>
              <w:rPr>
                <w:rFonts w:ascii="宋体" w:hAnsi="宋体" w:cs="宋体"/>
              </w:rPr>
            </w:pPr>
          </w:p>
        </w:tc>
        <w:tc>
          <w:tcPr>
            <w:tcW w:w="732" w:type="dxa"/>
            <w:noWrap w:val="0"/>
            <w:vAlign w:val="center"/>
          </w:tcPr>
          <w:p w14:paraId="2CB8EF36">
            <w:pPr>
              <w:spacing w:line="380" w:lineRule="atLeast"/>
              <w:rPr>
                <w:rFonts w:ascii="宋体" w:hAnsi="宋体" w:cs="宋体"/>
              </w:rPr>
            </w:pPr>
          </w:p>
        </w:tc>
        <w:tc>
          <w:tcPr>
            <w:tcW w:w="804" w:type="dxa"/>
            <w:noWrap w:val="0"/>
            <w:vAlign w:val="center"/>
          </w:tcPr>
          <w:p w14:paraId="66085586">
            <w:pPr>
              <w:spacing w:line="380" w:lineRule="atLeast"/>
              <w:rPr>
                <w:rFonts w:ascii="宋体" w:hAnsi="宋体" w:cs="宋体"/>
              </w:rPr>
            </w:pPr>
          </w:p>
        </w:tc>
        <w:tc>
          <w:tcPr>
            <w:tcW w:w="1320" w:type="dxa"/>
            <w:noWrap w:val="0"/>
            <w:vAlign w:val="center"/>
          </w:tcPr>
          <w:p w14:paraId="0172DBDA">
            <w:pPr>
              <w:spacing w:line="380" w:lineRule="atLeast"/>
              <w:rPr>
                <w:rFonts w:ascii="宋体" w:hAnsi="宋体" w:cs="宋体"/>
              </w:rPr>
            </w:pPr>
          </w:p>
        </w:tc>
        <w:tc>
          <w:tcPr>
            <w:tcW w:w="953" w:type="dxa"/>
            <w:noWrap w:val="0"/>
            <w:vAlign w:val="center"/>
          </w:tcPr>
          <w:p w14:paraId="742FC1ED">
            <w:pPr>
              <w:spacing w:line="380" w:lineRule="atLeast"/>
              <w:rPr>
                <w:rFonts w:ascii="宋体" w:hAnsi="宋体" w:cs="宋体"/>
              </w:rPr>
            </w:pPr>
          </w:p>
        </w:tc>
        <w:tc>
          <w:tcPr>
            <w:tcW w:w="1149" w:type="dxa"/>
            <w:noWrap w:val="0"/>
            <w:vAlign w:val="center"/>
          </w:tcPr>
          <w:p w14:paraId="5614A4DD">
            <w:pPr>
              <w:spacing w:line="380" w:lineRule="atLeast"/>
              <w:rPr>
                <w:rFonts w:ascii="宋体" w:hAnsi="宋体" w:cs="宋体"/>
              </w:rPr>
            </w:pPr>
          </w:p>
        </w:tc>
        <w:tc>
          <w:tcPr>
            <w:tcW w:w="753" w:type="dxa"/>
            <w:noWrap w:val="0"/>
            <w:vAlign w:val="center"/>
          </w:tcPr>
          <w:p w14:paraId="3BA15D36">
            <w:pPr>
              <w:spacing w:line="380" w:lineRule="atLeast"/>
              <w:rPr>
                <w:rFonts w:ascii="宋体" w:hAnsi="宋体" w:cs="宋体"/>
              </w:rPr>
            </w:pPr>
          </w:p>
        </w:tc>
      </w:tr>
      <w:tr w14:paraId="4DAD8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center"/>
          </w:tcPr>
          <w:p w14:paraId="5145D3A8">
            <w:pPr>
              <w:spacing w:line="380" w:lineRule="atLeast"/>
              <w:rPr>
                <w:rFonts w:ascii="宋体" w:hAnsi="宋体" w:cs="宋体"/>
              </w:rPr>
            </w:pPr>
          </w:p>
        </w:tc>
        <w:tc>
          <w:tcPr>
            <w:tcW w:w="1183" w:type="dxa"/>
            <w:noWrap w:val="0"/>
            <w:vAlign w:val="center"/>
          </w:tcPr>
          <w:p w14:paraId="39D416BD">
            <w:pPr>
              <w:spacing w:line="380" w:lineRule="atLeast"/>
              <w:rPr>
                <w:rFonts w:ascii="宋体" w:hAnsi="宋体" w:cs="宋体"/>
              </w:rPr>
            </w:pPr>
          </w:p>
        </w:tc>
        <w:tc>
          <w:tcPr>
            <w:tcW w:w="829" w:type="dxa"/>
            <w:noWrap w:val="0"/>
            <w:vAlign w:val="center"/>
          </w:tcPr>
          <w:p w14:paraId="615F9001">
            <w:pPr>
              <w:spacing w:line="380" w:lineRule="atLeast"/>
              <w:rPr>
                <w:rFonts w:ascii="宋体" w:hAnsi="宋体" w:cs="宋体"/>
              </w:rPr>
            </w:pPr>
          </w:p>
        </w:tc>
        <w:tc>
          <w:tcPr>
            <w:tcW w:w="1078" w:type="dxa"/>
            <w:noWrap w:val="0"/>
            <w:vAlign w:val="center"/>
          </w:tcPr>
          <w:p w14:paraId="2F0C4A67">
            <w:pPr>
              <w:spacing w:line="380" w:lineRule="atLeast"/>
              <w:rPr>
                <w:rFonts w:ascii="宋体" w:hAnsi="宋体" w:cs="宋体"/>
              </w:rPr>
            </w:pPr>
          </w:p>
        </w:tc>
        <w:tc>
          <w:tcPr>
            <w:tcW w:w="732" w:type="dxa"/>
            <w:noWrap w:val="0"/>
            <w:vAlign w:val="center"/>
          </w:tcPr>
          <w:p w14:paraId="1CB7285C">
            <w:pPr>
              <w:spacing w:line="380" w:lineRule="atLeast"/>
              <w:rPr>
                <w:rFonts w:ascii="宋体" w:hAnsi="宋体" w:cs="宋体"/>
              </w:rPr>
            </w:pPr>
          </w:p>
        </w:tc>
        <w:tc>
          <w:tcPr>
            <w:tcW w:w="804" w:type="dxa"/>
            <w:noWrap w:val="0"/>
            <w:vAlign w:val="center"/>
          </w:tcPr>
          <w:p w14:paraId="009B2A2D">
            <w:pPr>
              <w:spacing w:line="380" w:lineRule="atLeast"/>
              <w:rPr>
                <w:rFonts w:ascii="宋体" w:hAnsi="宋体" w:cs="宋体"/>
              </w:rPr>
            </w:pPr>
          </w:p>
        </w:tc>
        <w:tc>
          <w:tcPr>
            <w:tcW w:w="1320" w:type="dxa"/>
            <w:noWrap w:val="0"/>
            <w:vAlign w:val="center"/>
          </w:tcPr>
          <w:p w14:paraId="1919CAB8">
            <w:pPr>
              <w:spacing w:line="380" w:lineRule="atLeast"/>
              <w:rPr>
                <w:rFonts w:ascii="宋体" w:hAnsi="宋体" w:cs="宋体"/>
              </w:rPr>
            </w:pPr>
          </w:p>
        </w:tc>
        <w:tc>
          <w:tcPr>
            <w:tcW w:w="953" w:type="dxa"/>
            <w:noWrap w:val="0"/>
            <w:vAlign w:val="center"/>
          </w:tcPr>
          <w:p w14:paraId="30458B83">
            <w:pPr>
              <w:spacing w:line="380" w:lineRule="atLeast"/>
              <w:rPr>
                <w:rFonts w:ascii="宋体" w:hAnsi="宋体" w:cs="宋体"/>
              </w:rPr>
            </w:pPr>
          </w:p>
        </w:tc>
        <w:tc>
          <w:tcPr>
            <w:tcW w:w="1149" w:type="dxa"/>
            <w:noWrap w:val="0"/>
            <w:vAlign w:val="center"/>
          </w:tcPr>
          <w:p w14:paraId="7C87CCB0">
            <w:pPr>
              <w:spacing w:line="380" w:lineRule="atLeast"/>
              <w:rPr>
                <w:rFonts w:ascii="宋体" w:hAnsi="宋体" w:cs="宋体"/>
              </w:rPr>
            </w:pPr>
          </w:p>
        </w:tc>
        <w:tc>
          <w:tcPr>
            <w:tcW w:w="753" w:type="dxa"/>
            <w:noWrap w:val="0"/>
            <w:vAlign w:val="center"/>
          </w:tcPr>
          <w:p w14:paraId="39BB99FF">
            <w:pPr>
              <w:spacing w:line="380" w:lineRule="atLeast"/>
              <w:rPr>
                <w:rFonts w:ascii="宋体" w:hAnsi="宋体" w:cs="宋体"/>
              </w:rPr>
            </w:pPr>
          </w:p>
        </w:tc>
      </w:tr>
      <w:tr w14:paraId="6DE1C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44766C95">
            <w:pPr>
              <w:spacing w:line="380" w:lineRule="atLeast"/>
              <w:rPr>
                <w:rFonts w:ascii="宋体" w:hAnsi="宋体" w:cs="宋体"/>
              </w:rPr>
            </w:pPr>
          </w:p>
        </w:tc>
        <w:tc>
          <w:tcPr>
            <w:tcW w:w="1183" w:type="dxa"/>
            <w:noWrap w:val="0"/>
            <w:vAlign w:val="top"/>
          </w:tcPr>
          <w:p w14:paraId="6EEDF690">
            <w:pPr>
              <w:spacing w:line="380" w:lineRule="atLeast"/>
              <w:rPr>
                <w:rFonts w:ascii="宋体" w:hAnsi="宋体" w:cs="宋体"/>
              </w:rPr>
            </w:pPr>
          </w:p>
        </w:tc>
        <w:tc>
          <w:tcPr>
            <w:tcW w:w="829" w:type="dxa"/>
            <w:noWrap w:val="0"/>
            <w:vAlign w:val="top"/>
          </w:tcPr>
          <w:p w14:paraId="381F6089">
            <w:pPr>
              <w:spacing w:line="380" w:lineRule="atLeast"/>
              <w:rPr>
                <w:rFonts w:ascii="宋体" w:hAnsi="宋体" w:cs="宋体"/>
              </w:rPr>
            </w:pPr>
          </w:p>
        </w:tc>
        <w:tc>
          <w:tcPr>
            <w:tcW w:w="1078" w:type="dxa"/>
            <w:noWrap w:val="0"/>
            <w:vAlign w:val="top"/>
          </w:tcPr>
          <w:p w14:paraId="66B855CD">
            <w:pPr>
              <w:spacing w:line="380" w:lineRule="atLeast"/>
              <w:rPr>
                <w:rFonts w:ascii="宋体" w:hAnsi="宋体" w:cs="宋体"/>
              </w:rPr>
            </w:pPr>
          </w:p>
        </w:tc>
        <w:tc>
          <w:tcPr>
            <w:tcW w:w="732" w:type="dxa"/>
            <w:noWrap w:val="0"/>
            <w:vAlign w:val="top"/>
          </w:tcPr>
          <w:p w14:paraId="44A03DFB">
            <w:pPr>
              <w:spacing w:line="380" w:lineRule="atLeast"/>
              <w:rPr>
                <w:rFonts w:ascii="宋体" w:hAnsi="宋体" w:cs="宋体"/>
              </w:rPr>
            </w:pPr>
          </w:p>
        </w:tc>
        <w:tc>
          <w:tcPr>
            <w:tcW w:w="804" w:type="dxa"/>
            <w:noWrap w:val="0"/>
            <w:vAlign w:val="top"/>
          </w:tcPr>
          <w:p w14:paraId="36F332DD">
            <w:pPr>
              <w:spacing w:line="380" w:lineRule="atLeast"/>
              <w:rPr>
                <w:rFonts w:ascii="宋体" w:hAnsi="宋体" w:cs="宋体"/>
              </w:rPr>
            </w:pPr>
          </w:p>
        </w:tc>
        <w:tc>
          <w:tcPr>
            <w:tcW w:w="1320" w:type="dxa"/>
            <w:noWrap w:val="0"/>
            <w:vAlign w:val="top"/>
          </w:tcPr>
          <w:p w14:paraId="781A66E5">
            <w:pPr>
              <w:spacing w:line="380" w:lineRule="atLeast"/>
              <w:rPr>
                <w:rFonts w:ascii="宋体" w:hAnsi="宋体" w:cs="宋体"/>
              </w:rPr>
            </w:pPr>
          </w:p>
        </w:tc>
        <w:tc>
          <w:tcPr>
            <w:tcW w:w="953" w:type="dxa"/>
            <w:noWrap w:val="0"/>
            <w:vAlign w:val="top"/>
          </w:tcPr>
          <w:p w14:paraId="5F561CE6">
            <w:pPr>
              <w:spacing w:line="380" w:lineRule="atLeast"/>
              <w:rPr>
                <w:rFonts w:ascii="宋体" w:hAnsi="宋体" w:cs="宋体"/>
              </w:rPr>
            </w:pPr>
          </w:p>
        </w:tc>
        <w:tc>
          <w:tcPr>
            <w:tcW w:w="1149" w:type="dxa"/>
            <w:noWrap w:val="0"/>
            <w:vAlign w:val="top"/>
          </w:tcPr>
          <w:p w14:paraId="6B9B03FE">
            <w:pPr>
              <w:spacing w:line="380" w:lineRule="atLeast"/>
              <w:rPr>
                <w:rFonts w:ascii="宋体" w:hAnsi="宋体" w:cs="宋体"/>
              </w:rPr>
            </w:pPr>
          </w:p>
        </w:tc>
        <w:tc>
          <w:tcPr>
            <w:tcW w:w="753" w:type="dxa"/>
            <w:noWrap w:val="0"/>
            <w:vAlign w:val="top"/>
          </w:tcPr>
          <w:p w14:paraId="43522726">
            <w:pPr>
              <w:spacing w:line="380" w:lineRule="atLeast"/>
              <w:rPr>
                <w:rFonts w:ascii="宋体" w:hAnsi="宋体" w:cs="宋体"/>
              </w:rPr>
            </w:pPr>
          </w:p>
        </w:tc>
      </w:tr>
      <w:tr w14:paraId="75DAB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0F0A06F1">
            <w:pPr>
              <w:spacing w:line="380" w:lineRule="atLeast"/>
              <w:rPr>
                <w:rFonts w:ascii="宋体" w:hAnsi="宋体" w:cs="宋体"/>
              </w:rPr>
            </w:pPr>
          </w:p>
        </w:tc>
        <w:tc>
          <w:tcPr>
            <w:tcW w:w="1183" w:type="dxa"/>
            <w:noWrap w:val="0"/>
            <w:vAlign w:val="top"/>
          </w:tcPr>
          <w:p w14:paraId="1C3FF800">
            <w:pPr>
              <w:spacing w:line="380" w:lineRule="atLeast"/>
              <w:rPr>
                <w:rFonts w:ascii="宋体" w:hAnsi="宋体" w:cs="宋体"/>
              </w:rPr>
            </w:pPr>
          </w:p>
        </w:tc>
        <w:tc>
          <w:tcPr>
            <w:tcW w:w="829" w:type="dxa"/>
            <w:noWrap w:val="0"/>
            <w:vAlign w:val="top"/>
          </w:tcPr>
          <w:p w14:paraId="28F9C201">
            <w:pPr>
              <w:spacing w:line="380" w:lineRule="atLeast"/>
              <w:rPr>
                <w:rFonts w:ascii="宋体" w:hAnsi="宋体" w:cs="宋体"/>
              </w:rPr>
            </w:pPr>
          </w:p>
        </w:tc>
        <w:tc>
          <w:tcPr>
            <w:tcW w:w="1078" w:type="dxa"/>
            <w:noWrap w:val="0"/>
            <w:vAlign w:val="top"/>
          </w:tcPr>
          <w:p w14:paraId="170374F8">
            <w:pPr>
              <w:spacing w:line="380" w:lineRule="atLeast"/>
              <w:rPr>
                <w:rFonts w:ascii="宋体" w:hAnsi="宋体" w:cs="宋体"/>
              </w:rPr>
            </w:pPr>
          </w:p>
        </w:tc>
        <w:tc>
          <w:tcPr>
            <w:tcW w:w="732" w:type="dxa"/>
            <w:noWrap w:val="0"/>
            <w:vAlign w:val="top"/>
          </w:tcPr>
          <w:p w14:paraId="17EA1627">
            <w:pPr>
              <w:spacing w:line="380" w:lineRule="atLeast"/>
              <w:rPr>
                <w:rFonts w:ascii="宋体" w:hAnsi="宋体" w:cs="宋体"/>
              </w:rPr>
            </w:pPr>
          </w:p>
        </w:tc>
        <w:tc>
          <w:tcPr>
            <w:tcW w:w="804" w:type="dxa"/>
            <w:noWrap w:val="0"/>
            <w:vAlign w:val="top"/>
          </w:tcPr>
          <w:p w14:paraId="12C8FA73">
            <w:pPr>
              <w:spacing w:line="380" w:lineRule="atLeast"/>
              <w:rPr>
                <w:rFonts w:ascii="宋体" w:hAnsi="宋体" w:cs="宋体"/>
              </w:rPr>
            </w:pPr>
          </w:p>
        </w:tc>
        <w:tc>
          <w:tcPr>
            <w:tcW w:w="1320" w:type="dxa"/>
            <w:noWrap w:val="0"/>
            <w:vAlign w:val="top"/>
          </w:tcPr>
          <w:p w14:paraId="4EEA6436">
            <w:pPr>
              <w:spacing w:line="380" w:lineRule="atLeast"/>
              <w:rPr>
                <w:rFonts w:ascii="宋体" w:hAnsi="宋体" w:cs="宋体"/>
              </w:rPr>
            </w:pPr>
          </w:p>
        </w:tc>
        <w:tc>
          <w:tcPr>
            <w:tcW w:w="953" w:type="dxa"/>
            <w:noWrap w:val="0"/>
            <w:vAlign w:val="top"/>
          </w:tcPr>
          <w:p w14:paraId="5A1897DD">
            <w:pPr>
              <w:spacing w:line="380" w:lineRule="atLeast"/>
              <w:rPr>
                <w:rFonts w:ascii="宋体" w:hAnsi="宋体" w:cs="宋体"/>
              </w:rPr>
            </w:pPr>
          </w:p>
        </w:tc>
        <w:tc>
          <w:tcPr>
            <w:tcW w:w="1149" w:type="dxa"/>
            <w:noWrap w:val="0"/>
            <w:vAlign w:val="top"/>
          </w:tcPr>
          <w:p w14:paraId="053893BC">
            <w:pPr>
              <w:spacing w:line="380" w:lineRule="atLeast"/>
              <w:rPr>
                <w:rFonts w:ascii="宋体" w:hAnsi="宋体" w:cs="宋体"/>
              </w:rPr>
            </w:pPr>
          </w:p>
        </w:tc>
        <w:tc>
          <w:tcPr>
            <w:tcW w:w="753" w:type="dxa"/>
            <w:noWrap w:val="0"/>
            <w:vAlign w:val="top"/>
          </w:tcPr>
          <w:p w14:paraId="4AC5A489">
            <w:pPr>
              <w:spacing w:line="380" w:lineRule="atLeast"/>
              <w:rPr>
                <w:rFonts w:ascii="宋体" w:hAnsi="宋体" w:cs="宋体"/>
              </w:rPr>
            </w:pPr>
          </w:p>
        </w:tc>
      </w:tr>
      <w:tr w14:paraId="15F17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669FA491">
            <w:pPr>
              <w:spacing w:line="380" w:lineRule="atLeast"/>
              <w:rPr>
                <w:rFonts w:ascii="宋体" w:hAnsi="宋体" w:cs="宋体"/>
              </w:rPr>
            </w:pPr>
          </w:p>
        </w:tc>
        <w:tc>
          <w:tcPr>
            <w:tcW w:w="1183" w:type="dxa"/>
            <w:noWrap w:val="0"/>
            <w:vAlign w:val="top"/>
          </w:tcPr>
          <w:p w14:paraId="725BC406">
            <w:pPr>
              <w:spacing w:line="380" w:lineRule="atLeast"/>
              <w:rPr>
                <w:rFonts w:ascii="宋体" w:hAnsi="宋体" w:cs="宋体"/>
              </w:rPr>
            </w:pPr>
          </w:p>
        </w:tc>
        <w:tc>
          <w:tcPr>
            <w:tcW w:w="829" w:type="dxa"/>
            <w:noWrap w:val="0"/>
            <w:vAlign w:val="top"/>
          </w:tcPr>
          <w:p w14:paraId="5DC8089C">
            <w:pPr>
              <w:spacing w:line="380" w:lineRule="atLeast"/>
              <w:rPr>
                <w:rFonts w:ascii="宋体" w:hAnsi="宋体" w:cs="宋体"/>
              </w:rPr>
            </w:pPr>
          </w:p>
        </w:tc>
        <w:tc>
          <w:tcPr>
            <w:tcW w:w="1078" w:type="dxa"/>
            <w:noWrap w:val="0"/>
            <w:vAlign w:val="top"/>
          </w:tcPr>
          <w:p w14:paraId="0153AC25">
            <w:pPr>
              <w:spacing w:line="380" w:lineRule="atLeast"/>
              <w:rPr>
                <w:rFonts w:ascii="宋体" w:hAnsi="宋体" w:cs="宋体"/>
              </w:rPr>
            </w:pPr>
          </w:p>
        </w:tc>
        <w:tc>
          <w:tcPr>
            <w:tcW w:w="732" w:type="dxa"/>
            <w:noWrap w:val="0"/>
            <w:vAlign w:val="top"/>
          </w:tcPr>
          <w:p w14:paraId="13EAB087">
            <w:pPr>
              <w:spacing w:line="380" w:lineRule="atLeast"/>
              <w:rPr>
                <w:rFonts w:ascii="宋体" w:hAnsi="宋体" w:cs="宋体"/>
              </w:rPr>
            </w:pPr>
          </w:p>
        </w:tc>
        <w:tc>
          <w:tcPr>
            <w:tcW w:w="804" w:type="dxa"/>
            <w:noWrap w:val="0"/>
            <w:vAlign w:val="top"/>
          </w:tcPr>
          <w:p w14:paraId="7F8548EC">
            <w:pPr>
              <w:spacing w:line="380" w:lineRule="atLeast"/>
              <w:rPr>
                <w:rFonts w:ascii="宋体" w:hAnsi="宋体" w:cs="宋体"/>
              </w:rPr>
            </w:pPr>
          </w:p>
        </w:tc>
        <w:tc>
          <w:tcPr>
            <w:tcW w:w="1320" w:type="dxa"/>
            <w:noWrap w:val="0"/>
            <w:vAlign w:val="top"/>
          </w:tcPr>
          <w:p w14:paraId="2495B5D4">
            <w:pPr>
              <w:spacing w:line="380" w:lineRule="atLeast"/>
              <w:rPr>
                <w:rFonts w:ascii="宋体" w:hAnsi="宋体" w:cs="宋体"/>
              </w:rPr>
            </w:pPr>
          </w:p>
        </w:tc>
        <w:tc>
          <w:tcPr>
            <w:tcW w:w="953" w:type="dxa"/>
            <w:noWrap w:val="0"/>
            <w:vAlign w:val="top"/>
          </w:tcPr>
          <w:p w14:paraId="5B01832F">
            <w:pPr>
              <w:spacing w:line="380" w:lineRule="atLeast"/>
              <w:rPr>
                <w:rFonts w:ascii="宋体" w:hAnsi="宋体" w:cs="宋体"/>
              </w:rPr>
            </w:pPr>
          </w:p>
        </w:tc>
        <w:tc>
          <w:tcPr>
            <w:tcW w:w="1149" w:type="dxa"/>
            <w:noWrap w:val="0"/>
            <w:vAlign w:val="top"/>
          </w:tcPr>
          <w:p w14:paraId="5633175C">
            <w:pPr>
              <w:spacing w:line="380" w:lineRule="atLeast"/>
              <w:rPr>
                <w:rFonts w:ascii="宋体" w:hAnsi="宋体" w:cs="宋体"/>
              </w:rPr>
            </w:pPr>
          </w:p>
        </w:tc>
        <w:tc>
          <w:tcPr>
            <w:tcW w:w="753" w:type="dxa"/>
            <w:noWrap w:val="0"/>
            <w:vAlign w:val="top"/>
          </w:tcPr>
          <w:p w14:paraId="579D1FB2">
            <w:pPr>
              <w:spacing w:line="380" w:lineRule="atLeast"/>
              <w:rPr>
                <w:rFonts w:ascii="宋体" w:hAnsi="宋体" w:cs="宋体"/>
              </w:rPr>
            </w:pPr>
          </w:p>
        </w:tc>
      </w:tr>
      <w:tr w14:paraId="2C7F2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2C2A077C">
            <w:pPr>
              <w:spacing w:line="380" w:lineRule="atLeast"/>
              <w:rPr>
                <w:rFonts w:ascii="宋体" w:hAnsi="宋体" w:cs="宋体"/>
              </w:rPr>
            </w:pPr>
          </w:p>
        </w:tc>
        <w:tc>
          <w:tcPr>
            <w:tcW w:w="1183" w:type="dxa"/>
            <w:noWrap w:val="0"/>
            <w:vAlign w:val="top"/>
          </w:tcPr>
          <w:p w14:paraId="79A42759">
            <w:pPr>
              <w:spacing w:line="380" w:lineRule="atLeast"/>
              <w:rPr>
                <w:rFonts w:ascii="宋体" w:hAnsi="宋体" w:cs="宋体"/>
              </w:rPr>
            </w:pPr>
          </w:p>
        </w:tc>
        <w:tc>
          <w:tcPr>
            <w:tcW w:w="829" w:type="dxa"/>
            <w:noWrap w:val="0"/>
            <w:vAlign w:val="top"/>
          </w:tcPr>
          <w:p w14:paraId="55E933E2">
            <w:pPr>
              <w:spacing w:line="380" w:lineRule="atLeast"/>
              <w:rPr>
                <w:rFonts w:ascii="宋体" w:hAnsi="宋体" w:cs="宋体"/>
              </w:rPr>
            </w:pPr>
          </w:p>
        </w:tc>
        <w:tc>
          <w:tcPr>
            <w:tcW w:w="1078" w:type="dxa"/>
            <w:noWrap w:val="0"/>
            <w:vAlign w:val="top"/>
          </w:tcPr>
          <w:p w14:paraId="2346447F">
            <w:pPr>
              <w:spacing w:line="380" w:lineRule="atLeast"/>
              <w:rPr>
                <w:rFonts w:ascii="宋体" w:hAnsi="宋体" w:cs="宋体"/>
              </w:rPr>
            </w:pPr>
          </w:p>
        </w:tc>
        <w:tc>
          <w:tcPr>
            <w:tcW w:w="732" w:type="dxa"/>
            <w:noWrap w:val="0"/>
            <w:vAlign w:val="top"/>
          </w:tcPr>
          <w:p w14:paraId="7A290F68">
            <w:pPr>
              <w:spacing w:line="380" w:lineRule="atLeast"/>
              <w:rPr>
                <w:rFonts w:ascii="宋体" w:hAnsi="宋体" w:cs="宋体"/>
              </w:rPr>
            </w:pPr>
          </w:p>
        </w:tc>
        <w:tc>
          <w:tcPr>
            <w:tcW w:w="804" w:type="dxa"/>
            <w:noWrap w:val="0"/>
            <w:vAlign w:val="top"/>
          </w:tcPr>
          <w:p w14:paraId="42235403">
            <w:pPr>
              <w:spacing w:line="380" w:lineRule="atLeast"/>
              <w:rPr>
                <w:rFonts w:ascii="宋体" w:hAnsi="宋体" w:cs="宋体"/>
              </w:rPr>
            </w:pPr>
          </w:p>
        </w:tc>
        <w:tc>
          <w:tcPr>
            <w:tcW w:w="1320" w:type="dxa"/>
            <w:noWrap w:val="0"/>
            <w:vAlign w:val="top"/>
          </w:tcPr>
          <w:p w14:paraId="026791FD">
            <w:pPr>
              <w:spacing w:line="380" w:lineRule="atLeast"/>
              <w:rPr>
                <w:rFonts w:ascii="宋体" w:hAnsi="宋体" w:cs="宋体"/>
              </w:rPr>
            </w:pPr>
          </w:p>
        </w:tc>
        <w:tc>
          <w:tcPr>
            <w:tcW w:w="953" w:type="dxa"/>
            <w:noWrap w:val="0"/>
            <w:vAlign w:val="top"/>
          </w:tcPr>
          <w:p w14:paraId="160F0128">
            <w:pPr>
              <w:spacing w:line="380" w:lineRule="atLeast"/>
              <w:rPr>
                <w:rFonts w:ascii="宋体" w:hAnsi="宋体" w:cs="宋体"/>
              </w:rPr>
            </w:pPr>
          </w:p>
        </w:tc>
        <w:tc>
          <w:tcPr>
            <w:tcW w:w="1149" w:type="dxa"/>
            <w:noWrap w:val="0"/>
            <w:vAlign w:val="top"/>
          </w:tcPr>
          <w:p w14:paraId="277AEA91">
            <w:pPr>
              <w:spacing w:line="380" w:lineRule="atLeast"/>
              <w:rPr>
                <w:rFonts w:ascii="宋体" w:hAnsi="宋体" w:cs="宋体"/>
              </w:rPr>
            </w:pPr>
          </w:p>
        </w:tc>
        <w:tc>
          <w:tcPr>
            <w:tcW w:w="753" w:type="dxa"/>
            <w:noWrap w:val="0"/>
            <w:vAlign w:val="top"/>
          </w:tcPr>
          <w:p w14:paraId="29DB1F9A">
            <w:pPr>
              <w:spacing w:line="380" w:lineRule="atLeast"/>
              <w:rPr>
                <w:rFonts w:ascii="宋体" w:hAnsi="宋体" w:cs="宋体"/>
              </w:rPr>
            </w:pPr>
          </w:p>
        </w:tc>
      </w:tr>
      <w:tr w14:paraId="0FA47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0853259D">
            <w:pPr>
              <w:spacing w:line="380" w:lineRule="atLeast"/>
              <w:rPr>
                <w:rFonts w:ascii="宋体" w:hAnsi="宋体" w:cs="宋体"/>
              </w:rPr>
            </w:pPr>
          </w:p>
        </w:tc>
        <w:tc>
          <w:tcPr>
            <w:tcW w:w="1183" w:type="dxa"/>
            <w:noWrap w:val="0"/>
            <w:vAlign w:val="top"/>
          </w:tcPr>
          <w:p w14:paraId="296233AA">
            <w:pPr>
              <w:spacing w:line="380" w:lineRule="atLeast"/>
              <w:rPr>
                <w:rFonts w:ascii="宋体" w:hAnsi="宋体" w:cs="宋体"/>
              </w:rPr>
            </w:pPr>
          </w:p>
        </w:tc>
        <w:tc>
          <w:tcPr>
            <w:tcW w:w="829" w:type="dxa"/>
            <w:noWrap w:val="0"/>
            <w:vAlign w:val="top"/>
          </w:tcPr>
          <w:p w14:paraId="23519B6E">
            <w:pPr>
              <w:spacing w:line="380" w:lineRule="atLeast"/>
              <w:rPr>
                <w:rFonts w:ascii="宋体" w:hAnsi="宋体" w:cs="宋体"/>
              </w:rPr>
            </w:pPr>
          </w:p>
        </w:tc>
        <w:tc>
          <w:tcPr>
            <w:tcW w:w="1078" w:type="dxa"/>
            <w:noWrap w:val="0"/>
            <w:vAlign w:val="top"/>
          </w:tcPr>
          <w:p w14:paraId="3443869A">
            <w:pPr>
              <w:spacing w:line="380" w:lineRule="atLeast"/>
              <w:rPr>
                <w:rFonts w:ascii="宋体" w:hAnsi="宋体" w:cs="宋体"/>
              </w:rPr>
            </w:pPr>
          </w:p>
        </w:tc>
        <w:tc>
          <w:tcPr>
            <w:tcW w:w="732" w:type="dxa"/>
            <w:noWrap w:val="0"/>
            <w:vAlign w:val="top"/>
          </w:tcPr>
          <w:p w14:paraId="6261D45E">
            <w:pPr>
              <w:spacing w:line="380" w:lineRule="atLeast"/>
              <w:rPr>
                <w:rFonts w:ascii="宋体" w:hAnsi="宋体" w:cs="宋体"/>
              </w:rPr>
            </w:pPr>
          </w:p>
        </w:tc>
        <w:tc>
          <w:tcPr>
            <w:tcW w:w="804" w:type="dxa"/>
            <w:noWrap w:val="0"/>
            <w:vAlign w:val="top"/>
          </w:tcPr>
          <w:p w14:paraId="41482864">
            <w:pPr>
              <w:spacing w:line="380" w:lineRule="atLeast"/>
              <w:rPr>
                <w:rFonts w:ascii="宋体" w:hAnsi="宋体" w:cs="宋体"/>
              </w:rPr>
            </w:pPr>
          </w:p>
        </w:tc>
        <w:tc>
          <w:tcPr>
            <w:tcW w:w="1320" w:type="dxa"/>
            <w:noWrap w:val="0"/>
            <w:vAlign w:val="top"/>
          </w:tcPr>
          <w:p w14:paraId="4AA7F3A8">
            <w:pPr>
              <w:spacing w:line="380" w:lineRule="atLeast"/>
              <w:rPr>
                <w:rFonts w:ascii="宋体" w:hAnsi="宋体" w:cs="宋体"/>
              </w:rPr>
            </w:pPr>
          </w:p>
        </w:tc>
        <w:tc>
          <w:tcPr>
            <w:tcW w:w="953" w:type="dxa"/>
            <w:noWrap w:val="0"/>
            <w:vAlign w:val="top"/>
          </w:tcPr>
          <w:p w14:paraId="2159B479">
            <w:pPr>
              <w:spacing w:line="380" w:lineRule="atLeast"/>
              <w:rPr>
                <w:rFonts w:ascii="宋体" w:hAnsi="宋体" w:cs="宋体"/>
              </w:rPr>
            </w:pPr>
          </w:p>
        </w:tc>
        <w:tc>
          <w:tcPr>
            <w:tcW w:w="1149" w:type="dxa"/>
            <w:noWrap w:val="0"/>
            <w:vAlign w:val="top"/>
          </w:tcPr>
          <w:p w14:paraId="03EDA853">
            <w:pPr>
              <w:spacing w:line="380" w:lineRule="atLeast"/>
              <w:rPr>
                <w:rFonts w:ascii="宋体" w:hAnsi="宋体" w:cs="宋体"/>
              </w:rPr>
            </w:pPr>
          </w:p>
        </w:tc>
        <w:tc>
          <w:tcPr>
            <w:tcW w:w="753" w:type="dxa"/>
            <w:noWrap w:val="0"/>
            <w:vAlign w:val="top"/>
          </w:tcPr>
          <w:p w14:paraId="612E1B5B">
            <w:pPr>
              <w:spacing w:line="380" w:lineRule="atLeast"/>
              <w:rPr>
                <w:rFonts w:ascii="宋体" w:hAnsi="宋体" w:cs="宋体"/>
              </w:rPr>
            </w:pPr>
          </w:p>
        </w:tc>
      </w:tr>
      <w:tr w14:paraId="10911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39892B5C">
            <w:pPr>
              <w:spacing w:line="380" w:lineRule="atLeast"/>
              <w:rPr>
                <w:rFonts w:ascii="宋体" w:hAnsi="宋体" w:cs="宋体"/>
              </w:rPr>
            </w:pPr>
          </w:p>
        </w:tc>
        <w:tc>
          <w:tcPr>
            <w:tcW w:w="1183" w:type="dxa"/>
            <w:noWrap w:val="0"/>
            <w:vAlign w:val="top"/>
          </w:tcPr>
          <w:p w14:paraId="49E8E203">
            <w:pPr>
              <w:spacing w:line="380" w:lineRule="atLeast"/>
              <w:rPr>
                <w:rFonts w:ascii="宋体" w:hAnsi="宋体" w:cs="宋体"/>
              </w:rPr>
            </w:pPr>
          </w:p>
        </w:tc>
        <w:tc>
          <w:tcPr>
            <w:tcW w:w="829" w:type="dxa"/>
            <w:noWrap w:val="0"/>
            <w:vAlign w:val="top"/>
          </w:tcPr>
          <w:p w14:paraId="256F384A">
            <w:pPr>
              <w:spacing w:line="380" w:lineRule="atLeast"/>
              <w:rPr>
                <w:rFonts w:ascii="宋体" w:hAnsi="宋体" w:cs="宋体"/>
              </w:rPr>
            </w:pPr>
          </w:p>
        </w:tc>
        <w:tc>
          <w:tcPr>
            <w:tcW w:w="1078" w:type="dxa"/>
            <w:noWrap w:val="0"/>
            <w:vAlign w:val="top"/>
          </w:tcPr>
          <w:p w14:paraId="0CC3D698">
            <w:pPr>
              <w:spacing w:line="380" w:lineRule="atLeast"/>
              <w:rPr>
                <w:rFonts w:ascii="宋体" w:hAnsi="宋体" w:cs="宋体"/>
              </w:rPr>
            </w:pPr>
          </w:p>
        </w:tc>
        <w:tc>
          <w:tcPr>
            <w:tcW w:w="732" w:type="dxa"/>
            <w:noWrap w:val="0"/>
            <w:vAlign w:val="top"/>
          </w:tcPr>
          <w:p w14:paraId="596431AB">
            <w:pPr>
              <w:spacing w:line="380" w:lineRule="atLeast"/>
              <w:rPr>
                <w:rFonts w:ascii="宋体" w:hAnsi="宋体" w:cs="宋体"/>
              </w:rPr>
            </w:pPr>
          </w:p>
        </w:tc>
        <w:tc>
          <w:tcPr>
            <w:tcW w:w="804" w:type="dxa"/>
            <w:noWrap w:val="0"/>
            <w:vAlign w:val="top"/>
          </w:tcPr>
          <w:p w14:paraId="15B400FB">
            <w:pPr>
              <w:spacing w:line="380" w:lineRule="atLeast"/>
              <w:rPr>
                <w:rFonts w:ascii="宋体" w:hAnsi="宋体" w:cs="宋体"/>
              </w:rPr>
            </w:pPr>
          </w:p>
        </w:tc>
        <w:tc>
          <w:tcPr>
            <w:tcW w:w="1320" w:type="dxa"/>
            <w:noWrap w:val="0"/>
            <w:vAlign w:val="top"/>
          </w:tcPr>
          <w:p w14:paraId="6C005FC6">
            <w:pPr>
              <w:spacing w:line="380" w:lineRule="atLeast"/>
              <w:rPr>
                <w:rFonts w:ascii="宋体" w:hAnsi="宋体" w:cs="宋体"/>
              </w:rPr>
            </w:pPr>
          </w:p>
        </w:tc>
        <w:tc>
          <w:tcPr>
            <w:tcW w:w="953" w:type="dxa"/>
            <w:noWrap w:val="0"/>
            <w:vAlign w:val="top"/>
          </w:tcPr>
          <w:p w14:paraId="0709DD04">
            <w:pPr>
              <w:spacing w:line="380" w:lineRule="atLeast"/>
              <w:rPr>
                <w:rFonts w:ascii="宋体" w:hAnsi="宋体" w:cs="宋体"/>
              </w:rPr>
            </w:pPr>
          </w:p>
        </w:tc>
        <w:tc>
          <w:tcPr>
            <w:tcW w:w="1149" w:type="dxa"/>
            <w:noWrap w:val="0"/>
            <w:vAlign w:val="top"/>
          </w:tcPr>
          <w:p w14:paraId="0199C9DB">
            <w:pPr>
              <w:spacing w:line="380" w:lineRule="atLeast"/>
              <w:rPr>
                <w:rFonts w:ascii="宋体" w:hAnsi="宋体" w:cs="宋体"/>
              </w:rPr>
            </w:pPr>
          </w:p>
        </w:tc>
        <w:tc>
          <w:tcPr>
            <w:tcW w:w="753" w:type="dxa"/>
            <w:noWrap w:val="0"/>
            <w:vAlign w:val="top"/>
          </w:tcPr>
          <w:p w14:paraId="7680F637">
            <w:pPr>
              <w:spacing w:line="380" w:lineRule="atLeast"/>
              <w:rPr>
                <w:rFonts w:ascii="宋体" w:hAnsi="宋体" w:cs="宋体"/>
              </w:rPr>
            </w:pPr>
          </w:p>
        </w:tc>
      </w:tr>
      <w:tr w14:paraId="64B67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08562E51">
            <w:pPr>
              <w:spacing w:line="380" w:lineRule="atLeast"/>
              <w:rPr>
                <w:rFonts w:ascii="宋体" w:hAnsi="宋体" w:cs="宋体"/>
              </w:rPr>
            </w:pPr>
          </w:p>
        </w:tc>
        <w:tc>
          <w:tcPr>
            <w:tcW w:w="1183" w:type="dxa"/>
            <w:noWrap w:val="0"/>
            <w:vAlign w:val="top"/>
          </w:tcPr>
          <w:p w14:paraId="71C87DE6">
            <w:pPr>
              <w:spacing w:line="380" w:lineRule="atLeast"/>
              <w:rPr>
                <w:rFonts w:ascii="宋体" w:hAnsi="宋体" w:cs="宋体"/>
              </w:rPr>
            </w:pPr>
          </w:p>
        </w:tc>
        <w:tc>
          <w:tcPr>
            <w:tcW w:w="829" w:type="dxa"/>
            <w:noWrap w:val="0"/>
            <w:vAlign w:val="top"/>
          </w:tcPr>
          <w:p w14:paraId="13DE6141">
            <w:pPr>
              <w:spacing w:line="380" w:lineRule="atLeast"/>
              <w:rPr>
                <w:rFonts w:ascii="宋体" w:hAnsi="宋体" w:cs="宋体"/>
              </w:rPr>
            </w:pPr>
          </w:p>
        </w:tc>
        <w:tc>
          <w:tcPr>
            <w:tcW w:w="1078" w:type="dxa"/>
            <w:noWrap w:val="0"/>
            <w:vAlign w:val="top"/>
          </w:tcPr>
          <w:p w14:paraId="643243B7">
            <w:pPr>
              <w:spacing w:line="380" w:lineRule="atLeast"/>
              <w:rPr>
                <w:rFonts w:ascii="宋体" w:hAnsi="宋体" w:cs="宋体"/>
              </w:rPr>
            </w:pPr>
          </w:p>
        </w:tc>
        <w:tc>
          <w:tcPr>
            <w:tcW w:w="732" w:type="dxa"/>
            <w:noWrap w:val="0"/>
            <w:vAlign w:val="top"/>
          </w:tcPr>
          <w:p w14:paraId="689FF30C">
            <w:pPr>
              <w:spacing w:line="380" w:lineRule="atLeast"/>
              <w:rPr>
                <w:rFonts w:ascii="宋体" w:hAnsi="宋体" w:cs="宋体"/>
              </w:rPr>
            </w:pPr>
          </w:p>
        </w:tc>
        <w:tc>
          <w:tcPr>
            <w:tcW w:w="804" w:type="dxa"/>
            <w:noWrap w:val="0"/>
            <w:vAlign w:val="top"/>
          </w:tcPr>
          <w:p w14:paraId="4B302614">
            <w:pPr>
              <w:spacing w:line="380" w:lineRule="atLeast"/>
              <w:rPr>
                <w:rFonts w:ascii="宋体" w:hAnsi="宋体" w:cs="宋体"/>
              </w:rPr>
            </w:pPr>
          </w:p>
        </w:tc>
        <w:tc>
          <w:tcPr>
            <w:tcW w:w="1320" w:type="dxa"/>
            <w:noWrap w:val="0"/>
            <w:vAlign w:val="top"/>
          </w:tcPr>
          <w:p w14:paraId="2DADD454">
            <w:pPr>
              <w:spacing w:line="380" w:lineRule="atLeast"/>
              <w:rPr>
                <w:rFonts w:ascii="宋体" w:hAnsi="宋体" w:cs="宋体"/>
              </w:rPr>
            </w:pPr>
          </w:p>
        </w:tc>
        <w:tc>
          <w:tcPr>
            <w:tcW w:w="953" w:type="dxa"/>
            <w:noWrap w:val="0"/>
            <w:vAlign w:val="top"/>
          </w:tcPr>
          <w:p w14:paraId="3C0E352A">
            <w:pPr>
              <w:spacing w:line="380" w:lineRule="atLeast"/>
              <w:rPr>
                <w:rFonts w:ascii="宋体" w:hAnsi="宋体" w:cs="宋体"/>
              </w:rPr>
            </w:pPr>
          </w:p>
        </w:tc>
        <w:tc>
          <w:tcPr>
            <w:tcW w:w="1149" w:type="dxa"/>
            <w:noWrap w:val="0"/>
            <w:vAlign w:val="top"/>
          </w:tcPr>
          <w:p w14:paraId="080322F2">
            <w:pPr>
              <w:spacing w:line="380" w:lineRule="atLeast"/>
              <w:rPr>
                <w:rFonts w:ascii="宋体" w:hAnsi="宋体" w:cs="宋体"/>
              </w:rPr>
            </w:pPr>
          </w:p>
        </w:tc>
        <w:tc>
          <w:tcPr>
            <w:tcW w:w="753" w:type="dxa"/>
            <w:noWrap w:val="0"/>
            <w:vAlign w:val="top"/>
          </w:tcPr>
          <w:p w14:paraId="4C343DCF">
            <w:pPr>
              <w:spacing w:line="380" w:lineRule="atLeast"/>
              <w:rPr>
                <w:rFonts w:ascii="宋体" w:hAnsi="宋体" w:cs="宋体"/>
              </w:rPr>
            </w:pPr>
          </w:p>
        </w:tc>
      </w:tr>
      <w:tr w14:paraId="08528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1C63BC5C">
            <w:pPr>
              <w:spacing w:line="380" w:lineRule="atLeast"/>
              <w:rPr>
                <w:rFonts w:ascii="宋体" w:hAnsi="宋体" w:cs="宋体"/>
              </w:rPr>
            </w:pPr>
          </w:p>
        </w:tc>
        <w:tc>
          <w:tcPr>
            <w:tcW w:w="1183" w:type="dxa"/>
            <w:noWrap w:val="0"/>
            <w:vAlign w:val="top"/>
          </w:tcPr>
          <w:p w14:paraId="4920266A">
            <w:pPr>
              <w:spacing w:line="380" w:lineRule="atLeast"/>
              <w:rPr>
                <w:rFonts w:ascii="宋体" w:hAnsi="宋体" w:cs="宋体"/>
              </w:rPr>
            </w:pPr>
          </w:p>
        </w:tc>
        <w:tc>
          <w:tcPr>
            <w:tcW w:w="829" w:type="dxa"/>
            <w:noWrap w:val="0"/>
            <w:vAlign w:val="top"/>
          </w:tcPr>
          <w:p w14:paraId="6A3D3BD2">
            <w:pPr>
              <w:spacing w:line="380" w:lineRule="atLeast"/>
              <w:rPr>
                <w:rFonts w:ascii="宋体" w:hAnsi="宋体" w:cs="宋体"/>
              </w:rPr>
            </w:pPr>
          </w:p>
        </w:tc>
        <w:tc>
          <w:tcPr>
            <w:tcW w:w="1078" w:type="dxa"/>
            <w:noWrap w:val="0"/>
            <w:vAlign w:val="top"/>
          </w:tcPr>
          <w:p w14:paraId="6B6F82EF">
            <w:pPr>
              <w:spacing w:line="380" w:lineRule="atLeast"/>
              <w:rPr>
                <w:rFonts w:ascii="宋体" w:hAnsi="宋体" w:cs="宋体"/>
              </w:rPr>
            </w:pPr>
          </w:p>
        </w:tc>
        <w:tc>
          <w:tcPr>
            <w:tcW w:w="732" w:type="dxa"/>
            <w:noWrap w:val="0"/>
            <w:vAlign w:val="top"/>
          </w:tcPr>
          <w:p w14:paraId="373E5B32">
            <w:pPr>
              <w:spacing w:line="380" w:lineRule="atLeast"/>
              <w:rPr>
                <w:rFonts w:ascii="宋体" w:hAnsi="宋体" w:cs="宋体"/>
              </w:rPr>
            </w:pPr>
          </w:p>
        </w:tc>
        <w:tc>
          <w:tcPr>
            <w:tcW w:w="804" w:type="dxa"/>
            <w:noWrap w:val="0"/>
            <w:vAlign w:val="top"/>
          </w:tcPr>
          <w:p w14:paraId="3D597DC3">
            <w:pPr>
              <w:spacing w:line="380" w:lineRule="atLeast"/>
              <w:rPr>
                <w:rFonts w:ascii="宋体" w:hAnsi="宋体" w:cs="宋体"/>
              </w:rPr>
            </w:pPr>
          </w:p>
        </w:tc>
        <w:tc>
          <w:tcPr>
            <w:tcW w:w="1320" w:type="dxa"/>
            <w:noWrap w:val="0"/>
            <w:vAlign w:val="top"/>
          </w:tcPr>
          <w:p w14:paraId="1A0F8343">
            <w:pPr>
              <w:spacing w:line="380" w:lineRule="atLeast"/>
              <w:rPr>
                <w:rFonts w:ascii="宋体" w:hAnsi="宋体" w:cs="宋体"/>
              </w:rPr>
            </w:pPr>
          </w:p>
        </w:tc>
        <w:tc>
          <w:tcPr>
            <w:tcW w:w="953" w:type="dxa"/>
            <w:noWrap w:val="0"/>
            <w:vAlign w:val="top"/>
          </w:tcPr>
          <w:p w14:paraId="5ED18472">
            <w:pPr>
              <w:spacing w:line="380" w:lineRule="atLeast"/>
              <w:rPr>
                <w:rFonts w:ascii="宋体" w:hAnsi="宋体" w:cs="宋体"/>
              </w:rPr>
            </w:pPr>
          </w:p>
        </w:tc>
        <w:tc>
          <w:tcPr>
            <w:tcW w:w="1149" w:type="dxa"/>
            <w:noWrap w:val="0"/>
            <w:vAlign w:val="top"/>
          </w:tcPr>
          <w:p w14:paraId="0C98A537">
            <w:pPr>
              <w:spacing w:line="380" w:lineRule="atLeast"/>
              <w:rPr>
                <w:rFonts w:ascii="宋体" w:hAnsi="宋体" w:cs="宋体"/>
              </w:rPr>
            </w:pPr>
          </w:p>
        </w:tc>
        <w:tc>
          <w:tcPr>
            <w:tcW w:w="753" w:type="dxa"/>
            <w:noWrap w:val="0"/>
            <w:vAlign w:val="top"/>
          </w:tcPr>
          <w:p w14:paraId="433F2830">
            <w:pPr>
              <w:spacing w:line="380" w:lineRule="atLeast"/>
              <w:rPr>
                <w:rFonts w:ascii="宋体" w:hAnsi="宋体" w:cs="宋体"/>
              </w:rPr>
            </w:pPr>
          </w:p>
        </w:tc>
      </w:tr>
      <w:tr w14:paraId="380A8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7149233F">
            <w:pPr>
              <w:spacing w:line="380" w:lineRule="atLeast"/>
              <w:rPr>
                <w:rFonts w:ascii="宋体" w:hAnsi="宋体" w:cs="宋体"/>
              </w:rPr>
            </w:pPr>
          </w:p>
        </w:tc>
        <w:tc>
          <w:tcPr>
            <w:tcW w:w="1183" w:type="dxa"/>
            <w:noWrap w:val="0"/>
            <w:vAlign w:val="top"/>
          </w:tcPr>
          <w:p w14:paraId="4BB77248">
            <w:pPr>
              <w:spacing w:line="380" w:lineRule="atLeast"/>
              <w:rPr>
                <w:rFonts w:ascii="宋体" w:hAnsi="宋体" w:cs="宋体"/>
              </w:rPr>
            </w:pPr>
          </w:p>
        </w:tc>
        <w:tc>
          <w:tcPr>
            <w:tcW w:w="829" w:type="dxa"/>
            <w:noWrap w:val="0"/>
            <w:vAlign w:val="top"/>
          </w:tcPr>
          <w:p w14:paraId="000162EB">
            <w:pPr>
              <w:spacing w:line="380" w:lineRule="atLeast"/>
              <w:rPr>
                <w:rFonts w:ascii="宋体" w:hAnsi="宋体" w:cs="宋体"/>
              </w:rPr>
            </w:pPr>
          </w:p>
        </w:tc>
        <w:tc>
          <w:tcPr>
            <w:tcW w:w="1078" w:type="dxa"/>
            <w:noWrap w:val="0"/>
            <w:vAlign w:val="top"/>
          </w:tcPr>
          <w:p w14:paraId="506EC58E">
            <w:pPr>
              <w:spacing w:line="380" w:lineRule="atLeast"/>
              <w:rPr>
                <w:rFonts w:ascii="宋体" w:hAnsi="宋体" w:cs="宋体"/>
              </w:rPr>
            </w:pPr>
          </w:p>
        </w:tc>
        <w:tc>
          <w:tcPr>
            <w:tcW w:w="732" w:type="dxa"/>
            <w:noWrap w:val="0"/>
            <w:vAlign w:val="top"/>
          </w:tcPr>
          <w:p w14:paraId="56ED565B">
            <w:pPr>
              <w:spacing w:line="380" w:lineRule="atLeast"/>
              <w:rPr>
                <w:rFonts w:ascii="宋体" w:hAnsi="宋体" w:cs="宋体"/>
              </w:rPr>
            </w:pPr>
          </w:p>
        </w:tc>
        <w:tc>
          <w:tcPr>
            <w:tcW w:w="804" w:type="dxa"/>
            <w:noWrap w:val="0"/>
            <w:vAlign w:val="top"/>
          </w:tcPr>
          <w:p w14:paraId="70072047">
            <w:pPr>
              <w:spacing w:line="380" w:lineRule="atLeast"/>
              <w:rPr>
                <w:rFonts w:ascii="宋体" w:hAnsi="宋体" w:cs="宋体"/>
              </w:rPr>
            </w:pPr>
          </w:p>
        </w:tc>
        <w:tc>
          <w:tcPr>
            <w:tcW w:w="1320" w:type="dxa"/>
            <w:noWrap w:val="0"/>
            <w:vAlign w:val="top"/>
          </w:tcPr>
          <w:p w14:paraId="7E6BC37A">
            <w:pPr>
              <w:spacing w:line="380" w:lineRule="atLeast"/>
              <w:rPr>
                <w:rFonts w:ascii="宋体" w:hAnsi="宋体" w:cs="宋体"/>
              </w:rPr>
            </w:pPr>
          </w:p>
        </w:tc>
        <w:tc>
          <w:tcPr>
            <w:tcW w:w="953" w:type="dxa"/>
            <w:noWrap w:val="0"/>
            <w:vAlign w:val="top"/>
          </w:tcPr>
          <w:p w14:paraId="11DDF46B">
            <w:pPr>
              <w:spacing w:line="380" w:lineRule="atLeast"/>
              <w:rPr>
                <w:rFonts w:ascii="宋体" w:hAnsi="宋体" w:cs="宋体"/>
              </w:rPr>
            </w:pPr>
          </w:p>
        </w:tc>
        <w:tc>
          <w:tcPr>
            <w:tcW w:w="1149" w:type="dxa"/>
            <w:noWrap w:val="0"/>
            <w:vAlign w:val="top"/>
          </w:tcPr>
          <w:p w14:paraId="1E33D1C6">
            <w:pPr>
              <w:spacing w:line="380" w:lineRule="atLeast"/>
              <w:rPr>
                <w:rFonts w:ascii="宋体" w:hAnsi="宋体" w:cs="宋体"/>
              </w:rPr>
            </w:pPr>
          </w:p>
        </w:tc>
        <w:tc>
          <w:tcPr>
            <w:tcW w:w="753" w:type="dxa"/>
            <w:noWrap w:val="0"/>
            <w:vAlign w:val="top"/>
          </w:tcPr>
          <w:p w14:paraId="0BE8F807">
            <w:pPr>
              <w:spacing w:line="380" w:lineRule="atLeast"/>
              <w:rPr>
                <w:rFonts w:ascii="宋体" w:hAnsi="宋体" w:cs="宋体"/>
              </w:rPr>
            </w:pPr>
          </w:p>
        </w:tc>
      </w:tr>
      <w:tr w14:paraId="74EA0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7E0E190C">
            <w:pPr>
              <w:spacing w:line="380" w:lineRule="atLeast"/>
              <w:rPr>
                <w:rFonts w:ascii="宋体" w:hAnsi="宋体" w:cs="宋体"/>
              </w:rPr>
            </w:pPr>
          </w:p>
        </w:tc>
        <w:tc>
          <w:tcPr>
            <w:tcW w:w="1183" w:type="dxa"/>
            <w:noWrap w:val="0"/>
            <w:vAlign w:val="top"/>
          </w:tcPr>
          <w:p w14:paraId="22A125A7">
            <w:pPr>
              <w:spacing w:line="380" w:lineRule="atLeast"/>
              <w:rPr>
                <w:rFonts w:ascii="宋体" w:hAnsi="宋体" w:cs="宋体"/>
              </w:rPr>
            </w:pPr>
          </w:p>
        </w:tc>
        <w:tc>
          <w:tcPr>
            <w:tcW w:w="829" w:type="dxa"/>
            <w:noWrap w:val="0"/>
            <w:vAlign w:val="top"/>
          </w:tcPr>
          <w:p w14:paraId="3B520E33">
            <w:pPr>
              <w:spacing w:line="380" w:lineRule="atLeast"/>
              <w:rPr>
                <w:rFonts w:ascii="宋体" w:hAnsi="宋体" w:cs="宋体"/>
              </w:rPr>
            </w:pPr>
          </w:p>
        </w:tc>
        <w:tc>
          <w:tcPr>
            <w:tcW w:w="1078" w:type="dxa"/>
            <w:noWrap w:val="0"/>
            <w:vAlign w:val="top"/>
          </w:tcPr>
          <w:p w14:paraId="4C4F2897">
            <w:pPr>
              <w:spacing w:line="380" w:lineRule="atLeast"/>
              <w:rPr>
                <w:rFonts w:ascii="宋体" w:hAnsi="宋体" w:cs="宋体"/>
              </w:rPr>
            </w:pPr>
          </w:p>
        </w:tc>
        <w:tc>
          <w:tcPr>
            <w:tcW w:w="732" w:type="dxa"/>
            <w:noWrap w:val="0"/>
            <w:vAlign w:val="top"/>
          </w:tcPr>
          <w:p w14:paraId="1DFB98B3">
            <w:pPr>
              <w:spacing w:line="380" w:lineRule="atLeast"/>
              <w:rPr>
                <w:rFonts w:ascii="宋体" w:hAnsi="宋体" w:cs="宋体"/>
              </w:rPr>
            </w:pPr>
          </w:p>
        </w:tc>
        <w:tc>
          <w:tcPr>
            <w:tcW w:w="804" w:type="dxa"/>
            <w:noWrap w:val="0"/>
            <w:vAlign w:val="top"/>
          </w:tcPr>
          <w:p w14:paraId="4E11D9E3">
            <w:pPr>
              <w:spacing w:line="380" w:lineRule="atLeast"/>
              <w:rPr>
                <w:rFonts w:ascii="宋体" w:hAnsi="宋体" w:cs="宋体"/>
              </w:rPr>
            </w:pPr>
          </w:p>
        </w:tc>
        <w:tc>
          <w:tcPr>
            <w:tcW w:w="1320" w:type="dxa"/>
            <w:noWrap w:val="0"/>
            <w:vAlign w:val="top"/>
          </w:tcPr>
          <w:p w14:paraId="3FB1BC95">
            <w:pPr>
              <w:spacing w:line="380" w:lineRule="atLeast"/>
              <w:rPr>
                <w:rFonts w:ascii="宋体" w:hAnsi="宋体" w:cs="宋体"/>
              </w:rPr>
            </w:pPr>
          </w:p>
        </w:tc>
        <w:tc>
          <w:tcPr>
            <w:tcW w:w="953" w:type="dxa"/>
            <w:noWrap w:val="0"/>
            <w:vAlign w:val="top"/>
          </w:tcPr>
          <w:p w14:paraId="45E1256E">
            <w:pPr>
              <w:spacing w:line="380" w:lineRule="atLeast"/>
              <w:rPr>
                <w:rFonts w:ascii="宋体" w:hAnsi="宋体" w:cs="宋体"/>
              </w:rPr>
            </w:pPr>
          </w:p>
        </w:tc>
        <w:tc>
          <w:tcPr>
            <w:tcW w:w="1149" w:type="dxa"/>
            <w:noWrap w:val="0"/>
            <w:vAlign w:val="top"/>
          </w:tcPr>
          <w:p w14:paraId="0467BDD0">
            <w:pPr>
              <w:spacing w:line="380" w:lineRule="atLeast"/>
              <w:rPr>
                <w:rFonts w:ascii="宋体" w:hAnsi="宋体" w:cs="宋体"/>
              </w:rPr>
            </w:pPr>
          </w:p>
        </w:tc>
        <w:tc>
          <w:tcPr>
            <w:tcW w:w="753" w:type="dxa"/>
            <w:noWrap w:val="0"/>
            <w:vAlign w:val="top"/>
          </w:tcPr>
          <w:p w14:paraId="5C94D70F">
            <w:pPr>
              <w:spacing w:line="380" w:lineRule="atLeast"/>
              <w:rPr>
                <w:rFonts w:ascii="宋体" w:hAnsi="宋体" w:cs="宋体"/>
              </w:rPr>
            </w:pPr>
          </w:p>
        </w:tc>
      </w:tr>
      <w:tr w14:paraId="12A87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0636D5DD">
            <w:pPr>
              <w:spacing w:line="380" w:lineRule="atLeast"/>
              <w:rPr>
                <w:rFonts w:ascii="宋体" w:hAnsi="宋体" w:cs="宋体"/>
              </w:rPr>
            </w:pPr>
          </w:p>
        </w:tc>
        <w:tc>
          <w:tcPr>
            <w:tcW w:w="1183" w:type="dxa"/>
            <w:noWrap w:val="0"/>
            <w:vAlign w:val="top"/>
          </w:tcPr>
          <w:p w14:paraId="7A339E1C">
            <w:pPr>
              <w:spacing w:line="380" w:lineRule="atLeast"/>
              <w:rPr>
                <w:rFonts w:ascii="宋体" w:hAnsi="宋体" w:cs="宋体"/>
              </w:rPr>
            </w:pPr>
          </w:p>
        </w:tc>
        <w:tc>
          <w:tcPr>
            <w:tcW w:w="829" w:type="dxa"/>
            <w:noWrap w:val="0"/>
            <w:vAlign w:val="top"/>
          </w:tcPr>
          <w:p w14:paraId="6C691A1C">
            <w:pPr>
              <w:spacing w:line="380" w:lineRule="atLeast"/>
              <w:rPr>
                <w:rFonts w:ascii="宋体" w:hAnsi="宋体" w:cs="宋体"/>
              </w:rPr>
            </w:pPr>
          </w:p>
        </w:tc>
        <w:tc>
          <w:tcPr>
            <w:tcW w:w="1078" w:type="dxa"/>
            <w:noWrap w:val="0"/>
            <w:vAlign w:val="top"/>
          </w:tcPr>
          <w:p w14:paraId="38C5B095">
            <w:pPr>
              <w:spacing w:line="380" w:lineRule="atLeast"/>
              <w:rPr>
                <w:rFonts w:ascii="宋体" w:hAnsi="宋体" w:cs="宋体"/>
              </w:rPr>
            </w:pPr>
          </w:p>
        </w:tc>
        <w:tc>
          <w:tcPr>
            <w:tcW w:w="732" w:type="dxa"/>
            <w:noWrap w:val="0"/>
            <w:vAlign w:val="top"/>
          </w:tcPr>
          <w:p w14:paraId="6B2788A4">
            <w:pPr>
              <w:spacing w:line="380" w:lineRule="atLeast"/>
              <w:rPr>
                <w:rFonts w:ascii="宋体" w:hAnsi="宋体" w:cs="宋体"/>
              </w:rPr>
            </w:pPr>
          </w:p>
        </w:tc>
        <w:tc>
          <w:tcPr>
            <w:tcW w:w="804" w:type="dxa"/>
            <w:noWrap w:val="0"/>
            <w:vAlign w:val="top"/>
          </w:tcPr>
          <w:p w14:paraId="7EFFE00D">
            <w:pPr>
              <w:spacing w:line="380" w:lineRule="atLeast"/>
              <w:rPr>
                <w:rFonts w:ascii="宋体" w:hAnsi="宋体" w:cs="宋体"/>
              </w:rPr>
            </w:pPr>
          </w:p>
        </w:tc>
        <w:tc>
          <w:tcPr>
            <w:tcW w:w="1320" w:type="dxa"/>
            <w:noWrap w:val="0"/>
            <w:vAlign w:val="top"/>
          </w:tcPr>
          <w:p w14:paraId="455586A3">
            <w:pPr>
              <w:spacing w:line="380" w:lineRule="atLeast"/>
              <w:rPr>
                <w:rFonts w:ascii="宋体" w:hAnsi="宋体" w:cs="宋体"/>
              </w:rPr>
            </w:pPr>
          </w:p>
        </w:tc>
        <w:tc>
          <w:tcPr>
            <w:tcW w:w="953" w:type="dxa"/>
            <w:noWrap w:val="0"/>
            <w:vAlign w:val="top"/>
          </w:tcPr>
          <w:p w14:paraId="08B483BE">
            <w:pPr>
              <w:spacing w:line="380" w:lineRule="atLeast"/>
              <w:rPr>
                <w:rFonts w:ascii="宋体" w:hAnsi="宋体" w:cs="宋体"/>
              </w:rPr>
            </w:pPr>
          </w:p>
        </w:tc>
        <w:tc>
          <w:tcPr>
            <w:tcW w:w="1149" w:type="dxa"/>
            <w:noWrap w:val="0"/>
            <w:vAlign w:val="top"/>
          </w:tcPr>
          <w:p w14:paraId="26626DA0">
            <w:pPr>
              <w:spacing w:line="380" w:lineRule="atLeast"/>
              <w:rPr>
                <w:rFonts w:ascii="宋体" w:hAnsi="宋体" w:cs="宋体"/>
              </w:rPr>
            </w:pPr>
          </w:p>
        </w:tc>
        <w:tc>
          <w:tcPr>
            <w:tcW w:w="753" w:type="dxa"/>
            <w:noWrap w:val="0"/>
            <w:vAlign w:val="top"/>
          </w:tcPr>
          <w:p w14:paraId="10CF4F1C">
            <w:pPr>
              <w:spacing w:line="380" w:lineRule="atLeast"/>
              <w:rPr>
                <w:rFonts w:ascii="宋体" w:hAnsi="宋体" w:cs="宋体"/>
              </w:rPr>
            </w:pPr>
          </w:p>
        </w:tc>
      </w:tr>
      <w:tr w14:paraId="6E943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61F2DAB1">
            <w:pPr>
              <w:spacing w:line="380" w:lineRule="atLeast"/>
              <w:rPr>
                <w:rFonts w:ascii="宋体" w:hAnsi="宋体" w:cs="宋体"/>
              </w:rPr>
            </w:pPr>
          </w:p>
        </w:tc>
        <w:tc>
          <w:tcPr>
            <w:tcW w:w="1183" w:type="dxa"/>
            <w:noWrap w:val="0"/>
            <w:vAlign w:val="top"/>
          </w:tcPr>
          <w:p w14:paraId="009AE823">
            <w:pPr>
              <w:spacing w:line="380" w:lineRule="atLeast"/>
              <w:rPr>
                <w:rFonts w:ascii="宋体" w:hAnsi="宋体" w:cs="宋体"/>
              </w:rPr>
            </w:pPr>
          </w:p>
        </w:tc>
        <w:tc>
          <w:tcPr>
            <w:tcW w:w="829" w:type="dxa"/>
            <w:noWrap w:val="0"/>
            <w:vAlign w:val="top"/>
          </w:tcPr>
          <w:p w14:paraId="08028226">
            <w:pPr>
              <w:spacing w:line="380" w:lineRule="atLeast"/>
              <w:rPr>
                <w:rFonts w:ascii="宋体" w:hAnsi="宋体" w:cs="宋体"/>
              </w:rPr>
            </w:pPr>
          </w:p>
        </w:tc>
        <w:tc>
          <w:tcPr>
            <w:tcW w:w="1078" w:type="dxa"/>
            <w:noWrap w:val="0"/>
            <w:vAlign w:val="top"/>
          </w:tcPr>
          <w:p w14:paraId="6C9AAA52">
            <w:pPr>
              <w:spacing w:line="380" w:lineRule="atLeast"/>
              <w:rPr>
                <w:rFonts w:ascii="宋体" w:hAnsi="宋体" w:cs="宋体"/>
              </w:rPr>
            </w:pPr>
          </w:p>
        </w:tc>
        <w:tc>
          <w:tcPr>
            <w:tcW w:w="732" w:type="dxa"/>
            <w:noWrap w:val="0"/>
            <w:vAlign w:val="top"/>
          </w:tcPr>
          <w:p w14:paraId="7B72DFA6">
            <w:pPr>
              <w:spacing w:line="380" w:lineRule="atLeast"/>
              <w:rPr>
                <w:rFonts w:ascii="宋体" w:hAnsi="宋体" w:cs="宋体"/>
              </w:rPr>
            </w:pPr>
          </w:p>
        </w:tc>
        <w:tc>
          <w:tcPr>
            <w:tcW w:w="804" w:type="dxa"/>
            <w:noWrap w:val="0"/>
            <w:vAlign w:val="top"/>
          </w:tcPr>
          <w:p w14:paraId="3A58DC3C">
            <w:pPr>
              <w:spacing w:line="380" w:lineRule="atLeast"/>
              <w:rPr>
                <w:rFonts w:ascii="宋体" w:hAnsi="宋体" w:cs="宋体"/>
              </w:rPr>
            </w:pPr>
          </w:p>
        </w:tc>
        <w:tc>
          <w:tcPr>
            <w:tcW w:w="1320" w:type="dxa"/>
            <w:noWrap w:val="0"/>
            <w:vAlign w:val="top"/>
          </w:tcPr>
          <w:p w14:paraId="5F9CF5B1">
            <w:pPr>
              <w:spacing w:line="380" w:lineRule="atLeast"/>
              <w:rPr>
                <w:rFonts w:ascii="宋体" w:hAnsi="宋体" w:cs="宋体"/>
              </w:rPr>
            </w:pPr>
          </w:p>
        </w:tc>
        <w:tc>
          <w:tcPr>
            <w:tcW w:w="953" w:type="dxa"/>
            <w:noWrap w:val="0"/>
            <w:vAlign w:val="top"/>
          </w:tcPr>
          <w:p w14:paraId="65BAC947">
            <w:pPr>
              <w:spacing w:line="380" w:lineRule="atLeast"/>
              <w:rPr>
                <w:rFonts w:ascii="宋体" w:hAnsi="宋体" w:cs="宋体"/>
              </w:rPr>
            </w:pPr>
          </w:p>
        </w:tc>
        <w:tc>
          <w:tcPr>
            <w:tcW w:w="1149" w:type="dxa"/>
            <w:noWrap w:val="0"/>
            <w:vAlign w:val="top"/>
          </w:tcPr>
          <w:p w14:paraId="78A503D2">
            <w:pPr>
              <w:spacing w:line="380" w:lineRule="atLeast"/>
              <w:rPr>
                <w:rFonts w:ascii="宋体" w:hAnsi="宋体" w:cs="宋体"/>
              </w:rPr>
            </w:pPr>
          </w:p>
        </w:tc>
        <w:tc>
          <w:tcPr>
            <w:tcW w:w="753" w:type="dxa"/>
            <w:noWrap w:val="0"/>
            <w:vAlign w:val="top"/>
          </w:tcPr>
          <w:p w14:paraId="76BA5FC1">
            <w:pPr>
              <w:spacing w:line="380" w:lineRule="atLeast"/>
              <w:rPr>
                <w:rFonts w:ascii="宋体" w:hAnsi="宋体" w:cs="宋体"/>
              </w:rPr>
            </w:pPr>
          </w:p>
        </w:tc>
      </w:tr>
      <w:tr w14:paraId="2B15F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1064C2F2">
            <w:pPr>
              <w:spacing w:line="380" w:lineRule="atLeast"/>
              <w:rPr>
                <w:rFonts w:ascii="宋体" w:hAnsi="宋体" w:cs="宋体"/>
              </w:rPr>
            </w:pPr>
          </w:p>
        </w:tc>
        <w:tc>
          <w:tcPr>
            <w:tcW w:w="1183" w:type="dxa"/>
            <w:noWrap w:val="0"/>
            <w:vAlign w:val="top"/>
          </w:tcPr>
          <w:p w14:paraId="512ABDA2">
            <w:pPr>
              <w:spacing w:line="380" w:lineRule="atLeast"/>
              <w:rPr>
                <w:rFonts w:ascii="宋体" w:hAnsi="宋体" w:cs="宋体"/>
              </w:rPr>
            </w:pPr>
          </w:p>
        </w:tc>
        <w:tc>
          <w:tcPr>
            <w:tcW w:w="829" w:type="dxa"/>
            <w:noWrap w:val="0"/>
            <w:vAlign w:val="top"/>
          </w:tcPr>
          <w:p w14:paraId="3BB2B2C1">
            <w:pPr>
              <w:spacing w:line="380" w:lineRule="atLeast"/>
              <w:rPr>
                <w:rFonts w:ascii="宋体" w:hAnsi="宋体" w:cs="宋体"/>
              </w:rPr>
            </w:pPr>
          </w:p>
        </w:tc>
        <w:tc>
          <w:tcPr>
            <w:tcW w:w="1078" w:type="dxa"/>
            <w:noWrap w:val="0"/>
            <w:vAlign w:val="top"/>
          </w:tcPr>
          <w:p w14:paraId="00C428F8">
            <w:pPr>
              <w:spacing w:line="380" w:lineRule="atLeast"/>
              <w:rPr>
                <w:rFonts w:ascii="宋体" w:hAnsi="宋体" w:cs="宋体"/>
              </w:rPr>
            </w:pPr>
          </w:p>
        </w:tc>
        <w:tc>
          <w:tcPr>
            <w:tcW w:w="732" w:type="dxa"/>
            <w:noWrap w:val="0"/>
            <w:vAlign w:val="top"/>
          </w:tcPr>
          <w:p w14:paraId="530AB853">
            <w:pPr>
              <w:spacing w:line="380" w:lineRule="atLeast"/>
              <w:rPr>
                <w:rFonts w:ascii="宋体" w:hAnsi="宋体" w:cs="宋体"/>
              </w:rPr>
            </w:pPr>
          </w:p>
        </w:tc>
        <w:tc>
          <w:tcPr>
            <w:tcW w:w="804" w:type="dxa"/>
            <w:noWrap w:val="0"/>
            <w:vAlign w:val="top"/>
          </w:tcPr>
          <w:p w14:paraId="73BD396C">
            <w:pPr>
              <w:spacing w:line="380" w:lineRule="atLeast"/>
              <w:rPr>
                <w:rFonts w:ascii="宋体" w:hAnsi="宋体" w:cs="宋体"/>
              </w:rPr>
            </w:pPr>
          </w:p>
        </w:tc>
        <w:tc>
          <w:tcPr>
            <w:tcW w:w="1320" w:type="dxa"/>
            <w:noWrap w:val="0"/>
            <w:vAlign w:val="top"/>
          </w:tcPr>
          <w:p w14:paraId="1ACEDD8F">
            <w:pPr>
              <w:spacing w:line="380" w:lineRule="atLeast"/>
              <w:rPr>
                <w:rFonts w:ascii="宋体" w:hAnsi="宋体" w:cs="宋体"/>
              </w:rPr>
            </w:pPr>
          </w:p>
        </w:tc>
        <w:tc>
          <w:tcPr>
            <w:tcW w:w="953" w:type="dxa"/>
            <w:noWrap w:val="0"/>
            <w:vAlign w:val="top"/>
          </w:tcPr>
          <w:p w14:paraId="275915D0">
            <w:pPr>
              <w:spacing w:line="380" w:lineRule="atLeast"/>
              <w:rPr>
                <w:rFonts w:ascii="宋体" w:hAnsi="宋体" w:cs="宋体"/>
              </w:rPr>
            </w:pPr>
          </w:p>
        </w:tc>
        <w:tc>
          <w:tcPr>
            <w:tcW w:w="1149" w:type="dxa"/>
            <w:noWrap w:val="0"/>
            <w:vAlign w:val="top"/>
          </w:tcPr>
          <w:p w14:paraId="73D86425">
            <w:pPr>
              <w:spacing w:line="380" w:lineRule="atLeast"/>
              <w:rPr>
                <w:rFonts w:ascii="宋体" w:hAnsi="宋体" w:cs="宋体"/>
              </w:rPr>
            </w:pPr>
          </w:p>
        </w:tc>
        <w:tc>
          <w:tcPr>
            <w:tcW w:w="753" w:type="dxa"/>
            <w:noWrap w:val="0"/>
            <w:vAlign w:val="top"/>
          </w:tcPr>
          <w:p w14:paraId="45943083">
            <w:pPr>
              <w:spacing w:line="380" w:lineRule="atLeast"/>
              <w:rPr>
                <w:rFonts w:ascii="宋体" w:hAnsi="宋体" w:cs="宋体"/>
              </w:rPr>
            </w:pPr>
          </w:p>
        </w:tc>
      </w:tr>
      <w:tr w14:paraId="78175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180F704C">
            <w:pPr>
              <w:spacing w:line="380" w:lineRule="atLeast"/>
              <w:rPr>
                <w:rFonts w:ascii="宋体" w:hAnsi="宋体" w:cs="宋体"/>
              </w:rPr>
            </w:pPr>
          </w:p>
        </w:tc>
        <w:tc>
          <w:tcPr>
            <w:tcW w:w="1183" w:type="dxa"/>
            <w:noWrap w:val="0"/>
            <w:vAlign w:val="top"/>
          </w:tcPr>
          <w:p w14:paraId="1F22472D">
            <w:pPr>
              <w:spacing w:line="380" w:lineRule="atLeast"/>
              <w:rPr>
                <w:rFonts w:ascii="宋体" w:hAnsi="宋体" w:cs="宋体"/>
              </w:rPr>
            </w:pPr>
          </w:p>
        </w:tc>
        <w:tc>
          <w:tcPr>
            <w:tcW w:w="829" w:type="dxa"/>
            <w:noWrap w:val="0"/>
            <w:vAlign w:val="top"/>
          </w:tcPr>
          <w:p w14:paraId="14BB897D">
            <w:pPr>
              <w:spacing w:line="380" w:lineRule="atLeast"/>
              <w:rPr>
                <w:rFonts w:ascii="宋体" w:hAnsi="宋体" w:cs="宋体"/>
              </w:rPr>
            </w:pPr>
          </w:p>
        </w:tc>
        <w:tc>
          <w:tcPr>
            <w:tcW w:w="1078" w:type="dxa"/>
            <w:noWrap w:val="0"/>
            <w:vAlign w:val="top"/>
          </w:tcPr>
          <w:p w14:paraId="27B46B07">
            <w:pPr>
              <w:spacing w:line="380" w:lineRule="atLeast"/>
              <w:rPr>
                <w:rFonts w:ascii="宋体" w:hAnsi="宋体" w:cs="宋体"/>
              </w:rPr>
            </w:pPr>
          </w:p>
        </w:tc>
        <w:tc>
          <w:tcPr>
            <w:tcW w:w="732" w:type="dxa"/>
            <w:noWrap w:val="0"/>
            <w:vAlign w:val="top"/>
          </w:tcPr>
          <w:p w14:paraId="21744B7E">
            <w:pPr>
              <w:spacing w:line="380" w:lineRule="atLeast"/>
              <w:rPr>
                <w:rFonts w:ascii="宋体" w:hAnsi="宋体" w:cs="宋体"/>
              </w:rPr>
            </w:pPr>
          </w:p>
        </w:tc>
        <w:tc>
          <w:tcPr>
            <w:tcW w:w="804" w:type="dxa"/>
            <w:noWrap w:val="0"/>
            <w:vAlign w:val="top"/>
          </w:tcPr>
          <w:p w14:paraId="3B37D4F2">
            <w:pPr>
              <w:spacing w:line="380" w:lineRule="atLeast"/>
              <w:rPr>
                <w:rFonts w:ascii="宋体" w:hAnsi="宋体" w:cs="宋体"/>
              </w:rPr>
            </w:pPr>
          </w:p>
        </w:tc>
        <w:tc>
          <w:tcPr>
            <w:tcW w:w="1320" w:type="dxa"/>
            <w:noWrap w:val="0"/>
            <w:vAlign w:val="top"/>
          </w:tcPr>
          <w:p w14:paraId="6BB0397B">
            <w:pPr>
              <w:spacing w:line="380" w:lineRule="atLeast"/>
              <w:rPr>
                <w:rFonts w:ascii="宋体" w:hAnsi="宋体" w:cs="宋体"/>
              </w:rPr>
            </w:pPr>
          </w:p>
        </w:tc>
        <w:tc>
          <w:tcPr>
            <w:tcW w:w="953" w:type="dxa"/>
            <w:noWrap w:val="0"/>
            <w:vAlign w:val="top"/>
          </w:tcPr>
          <w:p w14:paraId="45EABEBD">
            <w:pPr>
              <w:spacing w:line="380" w:lineRule="atLeast"/>
              <w:rPr>
                <w:rFonts w:ascii="宋体" w:hAnsi="宋体" w:cs="宋体"/>
              </w:rPr>
            </w:pPr>
          </w:p>
        </w:tc>
        <w:tc>
          <w:tcPr>
            <w:tcW w:w="1149" w:type="dxa"/>
            <w:noWrap w:val="0"/>
            <w:vAlign w:val="top"/>
          </w:tcPr>
          <w:p w14:paraId="04BF001A">
            <w:pPr>
              <w:spacing w:line="380" w:lineRule="atLeast"/>
              <w:rPr>
                <w:rFonts w:ascii="宋体" w:hAnsi="宋体" w:cs="宋体"/>
              </w:rPr>
            </w:pPr>
          </w:p>
        </w:tc>
        <w:tc>
          <w:tcPr>
            <w:tcW w:w="753" w:type="dxa"/>
            <w:noWrap w:val="0"/>
            <w:vAlign w:val="top"/>
          </w:tcPr>
          <w:p w14:paraId="38CCE40B">
            <w:pPr>
              <w:spacing w:line="380" w:lineRule="atLeast"/>
              <w:rPr>
                <w:rFonts w:ascii="宋体" w:hAnsi="宋体" w:cs="宋体"/>
              </w:rPr>
            </w:pPr>
          </w:p>
        </w:tc>
      </w:tr>
      <w:tr w14:paraId="3F915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403F3301">
            <w:pPr>
              <w:spacing w:line="380" w:lineRule="atLeast"/>
              <w:rPr>
                <w:rFonts w:ascii="宋体" w:hAnsi="宋体" w:cs="宋体"/>
              </w:rPr>
            </w:pPr>
          </w:p>
        </w:tc>
        <w:tc>
          <w:tcPr>
            <w:tcW w:w="1183" w:type="dxa"/>
            <w:noWrap w:val="0"/>
            <w:vAlign w:val="top"/>
          </w:tcPr>
          <w:p w14:paraId="5D2DAECB">
            <w:pPr>
              <w:spacing w:line="380" w:lineRule="atLeast"/>
              <w:rPr>
                <w:rFonts w:ascii="宋体" w:hAnsi="宋体" w:cs="宋体"/>
              </w:rPr>
            </w:pPr>
          </w:p>
        </w:tc>
        <w:tc>
          <w:tcPr>
            <w:tcW w:w="829" w:type="dxa"/>
            <w:noWrap w:val="0"/>
            <w:vAlign w:val="top"/>
          </w:tcPr>
          <w:p w14:paraId="777813A8">
            <w:pPr>
              <w:spacing w:line="380" w:lineRule="atLeast"/>
              <w:rPr>
                <w:rFonts w:ascii="宋体" w:hAnsi="宋体" w:cs="宋体"/>
              </w:rPr>
            </w:pPr>
          </w:p>
        </w:tc>
        <w:tc>
          <w:tcPr>
            <w:tcW w:w="1078" w:type="dxa"/>
            <w:noWrap w:val="0"/>
            <w:vAlign w:val="top"/>
          </w:tcPr>
          <w:p w14:paraId="182E6261">
            <w:pPr>
              <w:spacing w:line="380" w:lineRule="atLeast"/>
              <w:rPr>
                <w:rFonts w:ascii="宋体" w:hAnsi="宋体" w:cs="宋体"/>
              </w:rPr>
            </w:pPr>
          </w:p>
        </w:tc>
        <w:tc>
          <w:tcPr>
            <w:tcW w:w="732" w:type="dxa"/>
            <w:noWrap w:val="0"/>
            <w:vAlign w:val="top"/>
          </w:tcPr>
          <w:p w14:paraId="594CAA7D">
            <w:pPr>
              <w:spacing w:line="380" w:lineRule="atLeast"/>
              <w:rPr>
                <w:rFonts w:ascii="宋体" w:hAnsi="宋体" w:cs="宋体"/>
              </w:rPr>
            </w:pPr>
          </w:p>
        </w:tc>
        <w:tc>
          <w:tcPr>
            <w:tcW w:w="804" w:type="dxa"/>
            <w:noWrap w:val="0"/>
            <w:vAlign w:val="top"/>
          </w:tcPr>
          <w:p w14:paraId="537F5CCA">
            <w:pPr>
              <w:spacing w:line="380" w:lineRule="atLeast"/>
              <w:rPr>
                <w:rFonts w:ascii="宋体" w:hAnsi="宋体" w:cs="宋体"/>
              </w:rPr>
            </w:pPr>
          </w:p>
        </w:tc>
        <w:tc>
          <w:tcPr>
            <w:tcW w:w="1320" w:type="dxa"/>
            <w:noWrap w:val="0"/>
            <w:vAlign w:val="top"/>
          </w:tcPr>
          <w:p w14:paraId="0307D017">
            <w:pPr>
              <w:spacing w:line="380" w:lineRule="atLeast"/>
              <w:rPr>
                <w:rFonts w:ascii="宋体" w:hAnsi="宋体" w:cs="宋体"/>
              </w:rPr>
            </w:pPr>
          </w:p>
        </w:tc>
        <w:tc>
          <w:tcPr>
            <w:tcW w:w="953" w:type="dxa"/>
            <w:noWrap w:val="0"/>
            <w:vAlign w:val="top"/>
          </w:tcPr>
          <w:p w14:paraId="52B6BF55">
            <w:pPr>
              <w:spacing w:line="380" w:lineRule="atLeast"/>
              <w:rPr>
                <w:rFonts w:ascii="宋体" w:hAnsi="宋体" w:cs="宋体"/>
              </w:rPr>
            </w:pPr>
          </w:p>
        </w:tc>
        <w:tc>
          <w:tcPr>
            <w:tcW w:w="1149" w:type="dxa"/>
            <w:noWrap w:val="0"/>
            <w:vAlign w:val="top"/>
          </w:tcPr>
          <w:p w14:paraId="752B6A62">
            <w:pPr>
              <w:spacing w:line="380" w:lineRule="atLeast"/>
              <w:rPr>
                <w:rFonts w:ascii="宋体" w:hAnsi="宋体" w:cs="宋体"/>
              </w:rPr>
            </w:pPr>
          </w:p>
        </w:tc>
        <w:tc>
          <w:tcPr>
            <w:tcW w:w="753" w:type="dxa"/>
            <w:noWrap w:val="0"/>
            <w:vAlign w:val="top"/>
          </w:tcPr>
          <w:p w14:paraId="231F9E85">
            <w:pPr>
              <w:spacing w:line="380" w:lineRule="atLeast"/>
              <w:rPr>
                <w:rFonts w:ascii="宋体" w:hAnsi="宋体" w:cs="宋体"/>
              </w:rPr>
            </w:pPr>
          </w:p>
        </w:tc>
      </w:tr>
      <w:tr w14:paraId="63AA7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4740025C">
            <w:pPr>
              <w:spacing w:line="380" w:lineRule="atLeast"/>
              <w:rPr>
                <w:rFonts w:ascii="宋体" w:hAnsi="宋体" w:cs="宋体"/>
              </w:rPr>
            </w:pPr>
          </w:p>
        </w:tc>
        <w:tc>
          <w:tcPr>
            <w:tcW w:w="1183" w:type="dxa"/>
            <w:noWrap w:val="0"/>
            <w:vAlign w:val="top"/>
          </w:tcPr>
          <w:p w14:paraId="486BBF77">
            <w:pPr>
              <w:spacing w:line="380" w:lineRule="atLeast"/>
              <w:rPr>
                <w:rFonts w:ascii="宋体" w:hAnsi="宋体" w:cs="宋体"/>
              </w:rPr>
            </w:pPr>
          </w:p>
        </w:tc>
        <w:tc>
          <w:tcPr>
            <w:tcW w:w="829" w:type="dxa"/>
            <w:noWrap w:val="0"/>
            <w:vAlign w:val="top"/>
          </w:tcPr>
          <w:p w14:paraId="7150331E">
            <w:pPr>
              <w:spacing w:line="380" w:lineRule="atLeast"/>
              <w:rPr>
                <w:rFonts w:ascii="宋体" w:hAnsi="宋体" w:cs="宋体"/>
              </w:rPr>
            </w:pPr>
          </w:p>
        </w:tc>
        <w:tc>
          <w:tcPr>
            <w:tcW w:w="1078" w:type="dxa"/>
            <w:noWrap w:val="0"/>
            <w:vAlign w:val="top"/>
          </w:tcPr>
          <w:p w14:paraId="0E6A6687">
            <w:pPr>
              <w:spacing w:line="380" w:lineRule="atLeast"/>
              <w:rPr>
                <w:rFonts w:ascii="宋体" w:hAnsi="宋体" w:cs="宋体"/>
              </w:rPr>
            </w:pPr>
          </w:p>
        </w:tc>
        <w:tc>
          <w:tcPr>
            <w:tcW w:w="732" w:type="dxa"/>
            <w:noWrap w:val="0"/>
            <w:vAlign w:val="top"/>
          </w:tcPr>
          <w:p w14:paraId="301F2E03">
            <w:pPr>
              <w:spacing w:line="380" w:lineRule="atLeast"/>
              <w:rPr>
                <w:rFonts w:ascii="宋体" w:hAnsi="宋体" w:cs="宋体"/>
              </w:rPr>
            </w:pPr>
          </w:p>
        </w:tc>
        <w:tc>
          <w:tcPr>
            <w:tcW w:w="804" w:type="dxa"/>
            <w:noWrap w:val="0"/>
            <w:vAlign w:val="top"/>
          </w:tcPr>
          <w:p w14:paraId="3D0201BC">
            <w:pPr>
              <w:spacing w:line="380" w:lineRule="atLeast"/>
              <w:rPr>
                <w:rFonts w:ascii="宋体" w:hAnsi="宋体" w:cs="宋体"/>
              </w:rPr>
            </w:pPr>
          </w:p>
        </w:tc>
        <w:tc>
          <w:tcPr>
            <w:tcW w:w="1320" w:type="dxa"/>
            <w:noWrap w:val="0"/>
            <w:vAlign w:val="top"/>
          </w:tcPr>
          <w:p w14:paraId="1464DB6F">
            <w:pPr>
              <w:spacing w:line="380" w:lineRule="atLeast"/>
              <w:rPr>
                <w:rFonts w:ascii="宋体" w:hAnsi="宋体" w:cs="宋体"/>
              </w:rPr>
            </w:pPr>
          </w:p>
        </w:tc>
        <w:tc>
          <w:tcPr>
            <w:tcW w:w="953" w:type="dxa"/>
            <w:noWrap w:val="0"/>
            <w:vAlign w:val="top"/>
          </w:tcPr>
          <w:p w14:paraId="1D882D47">
            <w:pPr>
              <w:spacing w:line="380" w:lineRule="atLeast"/>
              <w:rPr>
                <w:rFonts w:ascii="宋体" w:hAnsi="宋体" w:cs="宋体"/>
              </w:rPr>
            </w:pPr>
          </w:p>
        </w:tc>
        <w:tc>
          <w:tcPr>
            <w:tcW w:w="1149" w:type="dxa"/>
            <w:noWrap w:val="0"/>
            <w:vAlign w:val="top"/>
          </w:tcPr>
          <w:p w14:paraId="1AF580D9">
            <w:pPr>
              <w:spacing w:line="380" w:lineRule="atLeast"/>
              <w:rPr>
                <w:rFonts w:ascii="宋体" w:hAnsi="宋体" w:cs="宋体"/>
              </w:rPr>
            </w:pPr>
          </w:p>
        </w:tc>
        <w:tc>
          <w:tcPr>
            <w:tcW w:w="753" w:type="dxa"/>
            <w:noWrap w:val="0"/>
            <w:vAlign w:val="top"/>
          </w:tcPr>
          <w:p w14:paraId="6A297E65">
            <w:pPr>
              <w:spacing w:line="380" w:lineRule="atLeast"/>
              <w:rPr>
                <w:rFonts w:ascii="宋体" w:hAnsi="宋体" w:cs="宋体"/>
              </w:rPr>
            </w:pPr>
          </w:p>
        </w:tc>
      </w:tr>
      <w:tr w14:paraId="3B093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7720C57B">
            <w:pPr>
              <w:spacing w:line="380" w:lineRule="atLeast"/>
              <w:rPr>
                <w:rFonts w:ascii="宋体" w:hAnsi="宋体" w:cs="宋体"/>
              </w:rPr>
            </w:pPr>
          </w:p>
        </w:tc>
        <w:tc>
          <w:tcPr>
            <w:tcW w:w="1183" w:type="dxa"/>
            <w:noWrap w:val="0"/>
            <w:vAlign w:val="top"/>
          </w:tcPr>
          <w:p w14:paraId="058180F8">
            <w:pPr>
              <w:spacing w:line="380" w:lineRule="atLeast"/>
              <w:rPr>
                <w:rFonts w:ascii="宋体" w:hAnsi="宋体" w:cs="宋体"/>
              </w:rPr>
            </w:pPr>
          </w:p>
        </w:tc>
        <w:tc>
          <w:tcPr>
            <w:tcW w:w="829" w:type="dxa"/>
            <w:noWrap w:val="0"/>
            <w:vAlign w:val="top"/>
          </w:tcPr>
          <w:p w14:paraId="313A3C57">
            <w:pPr>
              <w:spacing w:line="380" w:lineRule="atLeast"/>
              <w:rPr>
                <w:rFonts w:ascii="宋体" w:hAnsi="宋体" w:cs="宋体"/>
              </w:rPr>
            </w:pPr>
          </w:p>
        </w:tc>
        <w:tc>
          <w:tcPr>
            <w:tcW w:w="1078" w:type="dxa"/>
            <w:noWrap w:val="0"/>
            <w:vAlign w:val="top"/>
          </w:tcPr>
          <w:p w14:paraId="0DBEB2C8">
            <w:pPr>
              <w:spacing w:line="380" w:lineRule="atLeast"/>
              <w:rPr>
                <w:rFonts w:ascii="宋体" w:hAnsi="宋体" w:cs="宋体"/>
              </w:rPr>
            </w:pPr>
          </w:p>
        </w:tc>
        <w:tc>
          <w:tcPr>
            <w:tcW w:w="732" w:type="dxa"/>
            <w:noWrap w:val="0"/>
            <w:vAlign w:val="top"/>
          </w:tcPr>
          <w:p w14:paraId="3FB62FE0">
            <w:pPr>
              <w:spacing w:line="380" w:lineRule="atLeast"/>
              <w:rPr>
                <w:rFonts w:ascii="宋体" w:hAnsi="宋体" w:cs="宋体"/>
              </w:rPr>
            </w:pPr>
          </w:p>
        </w:tc>
        <w:tc>
          <w:tcPr>
            <w:tcW w:w="804" w:type="dxa"/>
            <w:noWrap w:val="0"/>
            <w:vAlign w:val="top"/>
          </w:tcPr>
          <w:p w14:paraId="29EF9BBD">
            <w:pPr>
              <w:spacing w:line="380" w:lineRule="atLeast"/>
              <w:rPr>
                <w:rFonts w:ascii="宋体" w:hAnsi="宋体" w:cs="宋体"/>
              </w:rPr>
            </w:pPr>
          </w:p>
        </w:tc>
        <w:tc>
          <w:tcPr>
            <w:tcW w:w="1320" w:type="dxa"/>
            <w:noWrap w:val="0"/>
            <w:vAlign w:val="top"/>
          </w:tcPr>
          <w:p w14:paraId="1AFA4113">
            <w:pPr>
              <w:spacing w:line="380" w:lineRule="atLeast"/>
              <w:rPr>
                <w:rFonts w:ascii="宋体" w:hAnsi="宋体" w:cs="宋体"/>
              </w:rPr>
            </w:pPr>
          </w:p>
        </w:tc>
        <w:tc>
          <w:tcPr>
            <w:tcW w:w="953" w:type="dxa"/>
            <w:noWrap w:val="0"/>
            <w:vAlign w:val="top"/>
          </w:tcPr>
          <w:p w14:paraId="34A94451">
            <w:pPr>
              <w:spacing w:line="380" w:lineRule="atLeast"/>
              <w:rPr>
                <w:rFonts w:ascii="宋体" w:hAnsi="宋体" w:cs="宋体"/>
              </w:rPr>
            </w:pPr>
          </w:p>
        </w:tc>
        <w:tc>
          <w:tcPr>
            <w:tcW w:w="1149" w:type="dxa"/>
            <w:noWrap w:val="0"/>
            <w:vAlign w:val="top"/>
          </w:tcPr>
          <w:p w14:paraId="1058093E">
            <w:pPr>
              <w:spacing w:line="380" w:lineRule="atLeast"/>
              <w:rPr>
                <w:rFonts w:ascii="宋体" w:hAnsi="宋体" w:cs="宋体"/>
              </w:rPr>
            </w:pPr>
          </w:p>
        </w:tc>
        <w:tc>
          <w:tcPr>
            <w:tcW w:w="753" w:type="dxa"/>
            <w:noWrap w:val="0"/>
            <w:vAlign w:val="top"/>
          </w:tcPr>
          <w:p w14:paraId="19654824">
            <w:pPr>
              <w:spacing w:line="380" w:lineRule="atLeast"/>
              <w:rPr>
                <w:rFonts w:ascii="宋体" w:hAnsi="宋体" w:cs="宋体"/>
              </w:rPr>
            </w:pPr>
          </w:p>
        </w:tc>
      </w:tr>
      <w:tr w14:paraId="78C28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1C045457">
            <w:pPr>
              <w:spacing w:line="380" w:lineRule="atLeast"/>
              <w:rPr>
                <w:rFonts w:ascii="宋体" w:hAnsi="宋体" w:cs="宋体"/>
              </w:rPr>
            </w:pPr>
          </w:p>
        </w:tc>
        <w:tc>
          <w:tcPr>
            <w:tcW w:w="1183" w:type="dxa"/>
            <w:noWrap w:val="0"/>
            <w:vAlign w:val="top"/>
          </w:tcPr>
          <w:p w14:paraId="50DBD3D0">
            <w:pPr>
              <w:spacing w:line="380" w:lineRule="atLeast"/>
              <w:rPr>
                <w:rFonts w:ascii="宋体" w:hAnsi="宋体" w:cs="宋体"/>
              </w:rPr>
            </w:pPr>
          </w:p>
        </w:tc>
        <w:tc>
          <w:tcPr>
            <w:tcW w:w="829" w:type="dxa"/>
            <w:noWrap w:val="0"/>
            <w:vAlign w:val="top"/>
          </w:tcPr>
          <w:p w14:paraId="00855F9A">
            <w:pPr>
              <w:spacing w:line="380" w:lineRule="atLeast"/>
              <w:rPr>
                <w:rFonts w:ascii="宋体" w:hAnsi="宋体" w:cs="宋体"/>
              </w:rPr>
            </w:pPr>
          </w:p>
        </w:tc>
        <w:tc>
          <w:tcPr>
            <w:tcW w:w="1078" w:type="dxa"/>
            <w:noWrap w:val="0"/>
            <w:vAlign w:val="top"/>
          </w:tcPr>
          <w:p w14:paraId="756F4979">
            <w:pPr>
              <w:spacing w:line="380" w:lineRule="atLeast"/>
              <w:rPr>
                <w:rFonts w:ascii="宋体" w:hAnsi="宋体" w:cs="宋体"/>
              </w:rPr>
            </w:pPr>
          </w:p>
        </w:tc>
        <w:tc>
          <w:tcPr>
            <w:tcW w:w="732" w:type="dxa"/>
            <w:noWrap w:val="0"/>
            <w:vAlign w:val="top"/>
          </w:tcPr>
          <w:p w14:paraId="71015B97">
            <w:pPr>
              <w:spacing w:line="380" w:lineRule="atLeast"/>
              <w:rPr>
                <w:rFonts w:ascii="宋体" w:hAnsi="宋体" w:cs="宋体"/>
              </w:rPr>
            </w:pPr>
          </w:p>
        </w:tc>
        <w:tc>
          <w:tcPr>
            <w:tcW w:w="804" w:type="dxa"/>
            <w:noWrap w:val="0"/>
            <w:vAlign w:val="top"/>
          </w:tcPr>
          <w:p w14:paraId="263C3F1B">
            <w:pPr>
              <w:spacing w:line="380" w:lineRule="atLeast"/>
              <w:rPr>
                <w:rFonts w:ascii="宋体" w:hAnsi="宋体" w:cs="宋体"/>
              </w:rPr>
            </w:pPr>
          </w:p>
        </w:tc>
        <w:tc>
          <w:tcPr>
            <w:tcW w:w="1320" w:type="dxa"/>
            <w:noWrap w:val="0"/>
            <w:vAlign w:val="top"/>
          </w:tcPr>
          <w:p w14:paraId="47FD04BD">
            <w:pPr>
              <w:spacing w:line="380" w:lineRule="atLeast"/>
              <w:rPr>
                <w:rFonts w:ascii="宋体" w:hAnsi="宋体" w:cs="宋体"/>
              </w:rPr>
            </w:pPr>
          </w:p>
        </w:tc>
        <w:tc>
          <w:tcPr>
            <w:tcW w:w="953" w:type="dxa"/>
            <w:noWrap w:val="0"/>
            <w:vAlign w:val="top"/>
          </w:tcPr>
          <w:p w14:paraId="7206A116">
            <w:pPr>
              <w:spacing w:line="380" w:lineRule="atLeast"/>
              <w:rPr>
                <w:rFonts w:ascii="宋体" w:hAnsi="宋体" w:cs="宋体"/>
              </w:rPr>
            </w:pPr>
          </w:p>
        </w:tc>
        <w:tc>
          <w:tcPr>
            <w:tcW w:w="1149" w:type="dxa"/>
            <w:noWrap w:val="0"/>
            <w:vAlign w:val="top"/>
          </w:tcPr>
          <w:p w14:paraId="4EB57ED3">
            <w:pPr>
              <w:spacing w:line="380" w:lineRule="atLeast"/>
              <w:rPr>
                <w:rFonts w:ascii="宋体" w:hAnsi="宋体" w:cs="宋体"/>
              </w:rPr>
            </w:pPr>
          </w:p>
        </w:tc>
        <w:tc>
          <w:tcPr>
            <w:tcW w:w="753" w:type="dxa"/>
            <w:noWrap w:val="0"/>
            <w:vAlign w:val="top"/>
          </w:tcPr>
          <w:p w14:paraId="51CEA8E0">
            <w:pPr>
              <w:spacing w:line="380" w:lineRule="atLeast"/>
              <w:rPr>
                <w:rFonts w:ascii="宋体" w:hAnsi="宋体" w:cs="宋体"/>
              </w:rPr>
            </w:pPr>
          </w:p>
        </w:tc>
      </w:tr>
      <w:tr w14:paraId="5EC10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3F64228E">
            <w:pPr>
              <w:spacing w:line="380" w:lineRule="atLeast"/>
              <w:rPr>
                <w:rFonts w:ascii="宋体" w:hAnsi="宋体" w:cs="宋体"/>
              </w:rPr>
            </w:pPr>
          </w:p>
        </w:tc>
        <w:tc>
          <w:tcPr>
            <w:tcW w:w="1183" w:type="dxa"/>
            <w:noWrap w:val="0"/>
            <w:vAlign w:val="top"/>
          </w:tcPr>
          <w:p w14:paraId="543B33CF">
            <w:pPr>
              <w:spacing w:line="380" w:lineRule="atLeast"/>
              <w:rPr>
                <w:rFonts w:ascii="宋体" w:hAnsi="宋体" w:cs="宋体"/>
              </w:rPr>
            </w:pPr>
          </w:p>
        </w:tc>
        <w:tc>
          <w:tcPr>
            <w:tcW w:w="829" w:type="dxa"/>
            <w:noWrap w:val="0"/>
            <w:vAlign w:val="top"/>
          </w:tcPr>
          <w:p w14:paraId="03B9EB34">
            <w:pPr>
              <w:spacing w:line="380" w:lineRule="atLeast"/>
              <w:rPr>
                <w:rFonts w:ascii="宋体" w:hAnsi="宋体" w:cs="宋体"/>
              </w:rPr>
            </w:pPr>
          </w:p>
        </w:tc>
        <w:tc>
          <w:tcPr>
            <w:tcW w:w="1078" w:type="dxa"/>
            <w:noWrap w:val="0"/>
            <w:vAlign w:val="top"/>
          </w:tcPr>
          <w:p w14:paraId="430025D7">
            <w:pPr>
              <w:spacing w:line="380" w:lineRule="atLeast"/>
              <w:rPr>
                <w:rFonts w:ascii="宋体" w:hAnsi="宋体" w:cs="宋体"/>
              </w:rPr>
            </w:pPr>
          </w:p>
        </w:tc>
        <w:tc>
          <w:tcPr>
            <w:tcW w:w="732" w:type="dxa"/>
            <w:noWrap w:val="0"/>
            <w:vAlign w:val="top"/>
          </w:tcPr>
          <w:p w14:paraId="147737F7">
            <w:pPr>
              <w:spacing w:line="380" w:lineRule="atLeast"/>
              <w:rPr>
                <w:rFonts w:ascii="宋体" w:hAnsi="宋体" w:cs="宋体"/>
              </w:rPr>
            </w:pPr>
          </w:p>
        </w:tc>
        <w:tc>
          <w:tcPr>
            <w:tcW w:w="804" w:type="dxa"/>
            <w:noWrap w:val="0"/>
            <w:vAlign w:val="top"/>
          </w:tcPr>
          <w:p w14:paraId="7FC782FE">
            <w:pPr>
              <w:spacing w:line="380" w:lineRule="atLeast"/>
              <w:rPr>
                <w:rFonts w:ascii="宋体" w:hAnsi="宋体" w:cs="宋体"/>
              </w:rPr>
            </w:pPr>
          </w:p>
        </w:tc>
        <w:tc>
          <w:tcPr>
            <w:tcW w:w="1320" w:type="dxa"/>
            <w:noWrap w:val="0"/>
            <w:vAlign w:val="top"/>
          </w:tcPr>
          <w:p w14:paraId="7A4BCF0D">
            <w:pPr>
              <w:spacing w:line="380" w:lineRule="atLeast"/>
              <w:rPr>
                <w:rFonts w:ascii="宋体" w:hAnsi="宋体" w:cs="宋体"/>
              </w:rPr>
            </w:pPr>
          </w:p>
        </w:tc>
        <w:tc>
          <w:tcPr>
            <w:tcW w:w="953" w:type="dxa"/>
            <w:noWrap w:val="0"/>
            <w:vAlign w:val="top"/>
          </w:tcPr>
          <w:p w14:paraId="00011935">
            <w:pPr>
              <w:spacing w:line="380" w:lineRule="atLeast"/>
              <w:rPr>
                <w:rFonts w:ascii="宋体" w:hAnsi="宋体" w:cs="宋体"/>
              </w:rPr>
            </w:pPr>
          </w:p>
        </w:tc>
        <w:tc>
          <w:tcPr>
            <w:tcW w:w="1149" w:type="dxa"/>
            <w:noWrap w:val="0"/>
            <w:vAlign w:val="top"/>
          </w:tcPr>
          <w:p w14:paraId="1CE8E35A">
            <w:pPr>
              <w:spacing w:line="380" w:lineRule="atLeast"/>
              <w:rPr>
                <w:rFonts w:ascii="宋体" w:hAnsi="宋体" w:cs="宋体"/>
              </w:rPr>
            </w:pPr>
          </w:p>
        </w:tc>
        <w:tc>
          <w:tcPr>
            <w:tcW w:w="753" w:type="dxa"/>
            <w:noWrap w:val="0"/>
            <w:vAlign w:val="top"/>
          </w:tcPr>
          <w:p w14:paraId="121D4A2D">
            <w:pPr>
              <w:spacing w:line="380" w:lineRule="atLeast"/>
              <w:rPr>
                <w:rFonts w:ascii="宋体" w:hAnsi="宋体" w:cs="宋体"/>
              </w:rPr>
            </w:pPr>
          </w:p>
        </w:tc>
      </w:tr>
      <w:tr w14:paraId="0644A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7D9D731E">
            <w:pPr>
              <w:spacing w:line="380" w:lineRule="atLeast"/>
              <w:rPr>
                <w:rFonts w:ascii="宋体" w:hAnsi="宋体" w:cs="宋体"/>
              </w:rPr>
            </w:pPr>
          </w:p>
        </w:tc>
        <w:tc>
          <w:tcPr>
            <w:tcW w:w="1183" w:type="dxa"/>
            <w:noWrap w:val="0"/>
            <w:vAlign w:val="top"/>
          </w:tcPr>
          <w:p w14:paraId="72E8CFC4">
            <w:pPr>
              <w:spacing w:line="380" w:lineRule="atLeast"/>
              <w:rPr>
                <w:rFonts w:ascii="宋体" w:hAnsi="宋体" w:cs="宋体"/>
              </w:rPr>
            </w:pPr>
          </w:p>
        </w:tc>
        <w:tc>
          <w:tcPr>
            <w:tcW w:w="829" w:type="dxa"/>
            <w:noWrap w:val="0"/>
            <w:vAlign w:val="top"/>
          </w:tcPr>
          <w:p w14:paraId="037B5CB5">
            <w:pPr>
              <w:spacing w:line="380" w:lineRule="atLeast"/>
              <w:rPr>
                <w:rFonts w:ascii="宋体" w:hAnsi="宋体" w:cs="宋体"/>
              </w:rPr>
            </w:pPr>
          </w:p>
        </w:tc>
        <w:tc>
          <w:tcPr>
            <w:tcW w:w="1078" w:type="dxa"/>
            <w:noWrap w:val="0"/>
            <w:vAlign w:val="top"/>
          </w:tcPr>
          <w:p w14:paraId="0E93ACF1">
            <w:pPr>
              <w:spacing w:line="380" w:lineRule="atLeast"/>
              <w:rPr>
                <w:rFonts w:ascii="宋体" w:hAnsi="宋体" w:cs="宋体"/>
              </w:rPr>
            </w:pPr>
          </w:p>
        </w:tc>
        <w:tc>
          <w:tcPr>
            <w:tcW w:w="732" w:type="dxa"/>
            <w:noWrap w:val="0"/>
            <w:vAlign w:val="top"/>
          </w:tcPr>
          <w:p w14:paraId="46AB4F6D">
            <w:pPr>
              <w:spacing w:line="380" w:lineRule="atLeast"/>
              <w:rPr>
                <w:rFonts w:ascii="宋体" w:hAnsi="宋体" w:cs="宋体"/>
              </w:rPr>
            </w:pPr>
          </w:p>
        </w:tc>
        <w:tc>
          <w:tcPr>
            <w:tcW w:w="804" w:type="dxa"/>
            <w:noWrap w:val="0"/>
            <w:vAlign w:val="top"/>
          </w:tcPr>
          <w:p w14:paraId="788423BE">
            <w:pPr>
              <w:spacing w:line="380" w:lineRule="atLeast"/>
              <w:rPr>
                <w:rFonts w:ascii="宋体" w:hAnsi="宋体" w:cs="宋体"/>
              </w:rPr>
            </w:pPr>
          </w:p>
        </w:tc>
        <w:tc>
          <w:tcPr>
            <w:tcW w:w="1320" w:type="dxa"/>
            <w:noWrap w:val="0"/>
            <w:vAlign w:val="top"/>
          </w:tcPr>
          <w:p w14:paraId="1D6D9640">
            <w:pPr>
              <w:spacing w:line="380" w:lineRule="atLeast"/>
              <w:rPr>
                <w:rFonts w:ascii="宋体" w:hAnsi="宋体" w:cs="宋体"/>
              </w:rPr>
            </w:pPr>
          </w:p>
        </w:tc>
        <w:tc>
          <w:tcPr>
            <w:tcW w:w="953" w:type="dxa"/>
            <w:noWrap w:val="0"/>
            <w:vAlign w:val="top"/>
          </w:tcPr>
          <w:p w14:paraId="0C355A90">
            <w:pPr>
              <w:spacing w:line="380" w:lineRule="atLeast"/>
              <w:rPr>
                <w:rFonts w:ascii="宋体" w:hAnsi="宋体" w:cs="宋体"/>
              </w:rPr>
            </w:pPr>
          </w:p>
        </w:tc>
        <w:tc>
          <w:tcPr>
            <w:tcW w:w="1149" w:type="dxa"/>
            <w:noWrap w:val="0"/>
            <w:vAlign w:val="top"/>
          </w:tcPr>
          <w:p w14:paraId="29DF66D2">
            <w:pPr>
              <w:spacing w:line="380" w:lineRule="atLeast"/>
              <w:rPr>
                <w:rFonts w:ascii="宋体" w:hAnsi="宋体" w:cs="宋体"/>
              </w:rPr>
            </w:pPr>
          </w:p>
        </w:tc>
        <w:tc>
          <w:tcPr>
            <w:tcW w:w="753" w:type="dxa"/>
            <w:noWrap w:val="0"/>
            <w:vAlign w:val="top"/>
          </w:tcPr>
          <w:p w14:paraId="6C7A1812">
            <w:pPr>
              <w:spacing w:line="380" w:lineRule="atLeast"/>
              <w:rPr>
                <w:rFonts w:ascii="宋体" w:hAnsi="宋体" w:cs="宋体"/>
              </w:rPr>
            </w:pPr>
          </w:p>
        </w:tc>
      </w:tr>
      <w:tr w14:paraId="0C592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28E86678">
            <w:pPr>
              <w:spacing w:line="380" w:lineRule="atLeast"/>
              <w:rPr>
                <w:rFonts w:ascii="宋体" w:hAnsi="宋体" w:cs="宋体"/>
              </w:rPr>
            </w:pPr>
          </w:p>
        </w:tc>
        <w:tc>
          <w:tcPr>
            <w:tcW w:w="1183" w:type="dxa"/>
            <w:noWrap w:val="0"/>
            <w:vAlign w:val="top"/>
          </w:tcPr>
          <w:p w14:paraId="58CD26D9">
            <w:pPr>
              <w:spacing w:line="380" w:lineRule="atLeast"/>
              <w:rPr>
                <w:rFonts w:ascii="宋体" w:hAnsi="宋体" w:cs="宋体"/>
              </w:rPr>
            </w:pPr>
          </w:p>
        </w:tc>
        <w:tc>
          <w:tcPr>
            <w:tcW w:w="829" w:type="dxa"/>
            <w:noWrap w:val="0"/>
            <w:vAlign w:val="top"/>
          </w:tcPr>
          <w:p w14:paraId="75FC83F0">
            <w:pPr>
              <w:spacing w:line="380" w:lineRule="atLeast"/>
              <w:rPr>
                <w:rFonts w:ascii="宋体" w:hAnsi="宋体" w:cs="宋体"/>
              </w:rPr>
            </w:pPr>
          </w:p>
        </w:tc>
        <w:tc>
          <w:tcPr>
            <w:tcW w:w="1078" w:type="dxa"/>
            <w:noWrap w:val="0"/>
            <w:vAlign w:val="top"/>
          </w:tcPr>
          <w:p w14:paraId="70418A4C">
            <w:pPr>
              <w:spacing w:line="380" w:lineRule="atLeast"/>
              <w:rPr>
                <w:rFonts w:ascii="宋体" w:hAnsi="宋体" w:cs="宋体"/>
              </w:rPr>
            </w:pPr>
          </w:p>
        </w:tc>
        <w:tc>
          <w:tcPr>
            <w:tcW w:w="732" w:type="dxa"/>
            <w:noWrap w:val="0"/>
            <w:vAlign w:val="top"/>
          </w:tcPr>
          <w:p w14:paraId="3189C055">
            <w:pPr>
              <w:spacing w:line="380" w:lineRule="atLeast"/>
              <w:rPr>
                <w:rFonts w:ascii="宋体" w:hAnsi="宋体" w:cs="宋体"/>
              </w:rPr>
            </w:pPr>
          </w:p>
        </w:tc>
        <w:tc>
          <w:tcPr>
            <w:tcW w:w="804" w:type="dxa"/>
            <w:noWrap w:val="0"/>
            <w:vAlign w:val="top"/>
          </w:tcPr>
          <w:p w14:paraId="3E88687F">
            <w:pPr>
              <w:spacing w:line="380" w:lineRule="atLeast"/>
              <w:rPr>
                <w:rFonts w:ascii="宋体" w:hAnsi="宋体" w:cs="宋体"/>
              </w:rPr>
            </w:pPr>
          </w:p>
        </w:tc>
        <w:tc>
          <w:tcPr>
            <w:tcW w:w="1320" w:type="dxa"/>
            <w:noWrap w:val="0"/>
            <w:vAlign w:val="top"/>
          </w:tcPr>
          <w:p w14:paraId="7EC7D5A2">
            <w:pPr>
              <w:spacing w:line="380" w:lineRule="atLeast"/>
              <w:rPr>
                <w:rFonts w:ascii="宋体" w:hAnsi="宋体" w:cs="宋体"/>
              </w:rPr>
            </w:pPr>
          </w:p>
        </w:tc>
        <w:tc>
          <w:tcPr>
            <w:tcW w:w="953" w:type="dxa"/>
            <w:noWrap w:val="0"/>
            <w:vAlign w:val="top"/>
          </w:tcPr>
          <w:p w14:paraId="527BAB4B">
            <w:pPr>
              <w:spacing w:line="380" w:lineRule="atLeast"/>
              <w:rPr>
                <w:rFonts w:ascii="宋体" w:hAnsi="宋体" w:cs="宋体"/>
              </w:rPr>
            </w:pPr>
          </w:p>
        </w:tc>
        <w:tc>
          <w:tcPr>
            <w:tcW w:w="1149" w:type="dxa"/>
            <w:noWrap w:val="0"/>
            <w:vAlign w:val="top"/>
          </w:tcPr>
          <w:p w14:paraId="0D71FC77">
            <w:pPr>
              <w:spacing w:line="380" w:lineRule="atLeast"/>
              <w:rPr>
                <w:rFonts w:ascii="宋体" w:hAnsi="宋体" w:cs="宋体"/>
              </w:rPr>
            </w:pPr>
          </w:p>
        </w:tc>
        <w:tc>
          <w:tcPr>
            <w:tcW w:w="753" w:type="dxa"/>
            <w:noWrap w:val="0"/>
            <w:vAlign w:val="top"/>
          </w:tcPr>
          <w:p w14:paraId="6972ABC4">
            <w:pPr>
              <w:spacing w:line="380" w:lineRule="atLeast"/>
              <w:rPr>
                <w:rFonts w:ascii="宋体" w:hAnsi="宋体" w:cs="宋体"/>
              </w:rPr>
            </w:pPr>
          </w:p>
        </w:tc>
      </w:tr>
    </w:tbl>
    <w:p w14:paraId="72308588">
      <w:pPr>
        <w:spacing w:line="360" w:lineRule="auto"/>
        <w:rPr>
          <w:rFonts w:ascii="宋体" w:hAnsi="宋体" w:cs="宋体"/>
        </w:rPr>
      </w:pPr>
    </w:p>
    <w:p w14:paraId="109D0349">
      <w:pPr>
        <w:pStyle w:val="2"/>
        <w:keepNext w:val="0"/>
        <w:keepLines w:val="0"/>
        <w:pageBreakBefore w:val="0"/>
        <w:widowControl w:val="0"/>
        <w:kinsoku/>
        <w:wordWrap/>
        <w:overflowPunct/>
        <w:topLinePunct w:val="0"/>
        <w:autoSpaceDE/>
        <w:autoSpaceDN/>
        <w:bidi w:val="0"/>
        <w:adjustRightInd/>
        <w:snapToGrid/>
        <w:textAlignment w:val="auto"/>
        <w:outlineLvl w:val="9"/>
      </w:pPr>
    </w:p>
    <w:p w14:paraId="666E8CAB"/>
    <w:p w14:paraId="6BE16C10">
      <w:pPr>
        <w:pStyle w:val="2"/>
        <w:keepNext w:val="0"/>
        <w:keepLines w:val="0"/>
        <w:pageBreakBefore w:val="0"/>
        <w:widowControl w:val="0"/>
        <w:kinsoku/>
        <w:wordWrap/>
        <w:overflowPunct/>
        <w:topLinePunct w:val="0"/>
        <w:autoSpaceDE/>
        <w:autoSpaceDN/>
        <w:bidi w:val="0"/>
        <w:adjustRightInd/>
        <w:snapToGrid/>
        <w:textAlignment w:val="auto"/>
        <w:outlineLvl w:val="9"/>
      </w:pPr>
    </w:p>
    <w:p w14:paraId="580FC1E9">
      <w:pPr>
        <w:pStyle w:val="2"/>
        <w:keepNext w:val="0"/>
        <w:keepLines w:val="0"/>
        <w:pageBreakBefore w:val="0"/>
        <w:widowControl w:val="0"/>
        <w:kinsoku/>
        <w:wordWrap/>
        <w:overflowPunct/>
        <w:topLinePunct w:val="0"/>
        <w:autoSpaceDE/>
        <w:autoSpaceDN/>
        <w:bidi w:val="0"/>
        <w:adjustRightInd/>
        <w:snapToGrid/>
        <w:textAlignment w:val="auto"/>
        <w:outlineLvl w:val="9"/>
      </w:pPr>
    </w:p>
    <w:p w14:paraId="112287D2"/>
    <w:p w14:paraId="7BD9F841"/>
    <w:p w14:paraId="17A87DEA">
      <w:pPr>
        <w:pStyle w:val="17"/>
      </w:pPr>
      <w:bookmarkStart w:id="3188" w:name="_Toc20782"/>
      <w:bookmarkStart w:id="3189" w:name="_Toc14149"/>
      <w:bookmarkStart w:id="3190" w:name="_Toc432378476"/>
      <w:bookmarkStart w:id="3191" w:name="_Toc30104"/>
      <w:bookmarkStart w:id="3192" w:name="_Toc676120497"/>
      <w:bookmarkStart w:id="3193" w:name="_Toc17654"/>
      <w:bookmarkStart w:id="3194" w:name="_Toc433399543"/>
      <w:bookmarkStart w:id="3195" w:name="_Toc14958"/>
      <w:r>
        <w:rPr>
          <w:rFonts w:hint="eastAsia"/>
        </w:rPr>
        <w:t>附表三：拟投入本标段的试验和检测仪器设备表</w:t>
      </w:r>
      <w:bookmarkEnd w:id="3188"/>
      <w:bookmarkEnd w:id="3189"/>
      <w:bookmarkEnd w:id="3190"/>
      <w:bookmarkEnd w:id="3191"/>
      <w:bookmarkEnd w:id="3192"/>
      <w:bookmarkEnd w:id="3193"/>
      <w:bookmarkEnd w:id="3194"/>
      <w:bookmarkEnd w:id="3195"/>
    </w:p>
    <w:p w14:paraId="33F41320">
      <w:pPr>
        <w:jc w:val="center"/>
        <w:rPr>
          <w:rFonts w:ascii="宋体" w:hAnsi="宋体" w:cs="宋体"/>
          <w:b/>
          <w:sz w:val="28"/>
          <w:szCs w:val="28"/>
        </w:rPr>
      </w:pPr>
    </w:p>
    <w:p w14:paraId="04A4405A">
      <w:pPr>
        <w:jc w:val="center"/>
        <w:rPr>
          <w:rFonts w:ascii="宋体" w:hAnsi="宋体" w:cs="宋体"/>
          <w:b/>
          <w:sz w:val="28"/>
          <w:szCs w:val="28"/>
        </w:rPr>
      </w:pPr>
      <w:r>
        <w:rPr>
          <w:rFonts w:hint="eastAsia" w:ascii="宋体" w:hAnsi="宋体" w:cs="宋体"/>
          <w:b/>
          <w:sz w:val="28"/>
          <w:szCs w:val="28"/>
        </w:rPr>
        <w:t>拟投入本标段的试验和检测仪器设备表</w:t>
      </w:r>
    </w:p>
    <w:p w14:paraId="68884B58">
      <w:pPr>
        <w:spacing w:line="440" w:lineRule="exact"/>
        <w:rPr>
          <w:rFonts w:ascii="宋体" w:hAnsi="宋体" w:cs="宋体"/>
          <w:sz w:val="20"/>
          <w:szCs w:val="20"/>
        </w:rPr>
      </w:pPr>
    </w:p>
    <w:tbl>
      <w:tblPr>
        <w:tblStyle w:val="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1185"/>
        <w:gridCol w:w="829"/>
        <w:gridCol w:w="1080"/>
        <w:gridCol w:w="733"/>
        <w:gridCol w:w="805"/>
        <w:gridCol w:w="1321"/>
        <w:gridCol w:w="1801"/>
        <w:gridCol w:w="749"/>
      </w:tblGrid>
      <w:tr w14:paraId="7134A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center"/>
          </w:tcPr>
          <w:p w14:paraId="698740F3">
            <w:pPr>
              <w:spacing w:line="380" w:lineRule="atLeast"/>
              <w:jc w:val="center"/>
              <w:rPr>
                <w:rFonts w:ascii="宋体" w:hAnsi="宋体" w:cs="宋体"/>
              </w:rPr>
            </w:pPr>
            <w:r>
              <w:rPr>
                <w:rFonts w:hint="eastAsia" w:ascii="宋体" w:hAnsi="宋体" w:cs="宋体"/>
              </w:rPr>
              <w:t>序号</w:t>
            </w:r>
          </w:p>
        </w:tc>
        <w:tc>
          <w:tcPr>
            <w:tcW w:w="1185" w:type="dxa"/>
            <w:noWrap w:val="0"/>
            <w:vAlign w:val="center"/>
          </w:tcPr>
          <w:p w14:paraId="61D121EC">
            <w:pPr>
              <w:spacing w:line="380" w:lineRule="atLeast"/>
              <w:jc w:val="center"/>
              <w:rPr>
                <w:rFonts w:ascii="宋体" w:hAnsi="宋体" w:cs="宋体"/>
              </w:rPr>
            </w:pPr>
            <w:r>
              <w:rPr>
                <w:rFonts w:hint="eastAsia" w:ascii="宋体" w:hAnsi="宋体" w:cs="宋体"/>
              </w:rPr>
              <w:t>仪器设备名称</w:t>
            </w:r>
          </w:p>
        </w:tc>
        <w:tc>
          <w:tcPr>
            <w:tcW w:w="829" w:type="dxa"/>
            <w:noWrap w:val="0"/>
            <w:vAlign w:val="center"/>
          </w:tcPr>
          <w:p w14:paraId="5B4FD177">
            <w:pPr>
              <w:spacing w:line="380" w:lineRule="atLeast"/>
              <w:jc w:val="center"/>
              <w:rPr>
                <w:rFonts w:ascii="宋体" w:hAnsi="宋体" w:cs="宋体"/>
              </w:rPr>
            </w:pPr>
            <w:r>
              <w:rPr>
                <w:rFonts w:hint="eastAsia" w:ascii="宋体" w:hAnsi="宋体" w:cs="宋体"/>
              </w:rPr>
              <w:t>型号</w:t>
            </w:r>
          </w:p>
          <w:p w14:paraId="5A133F6A">
            <w:pPr>
              <w:spacing w:line="380" w:lineRule="atLeast"/>
              <w:jc w:val="center"/>
              <w:rPr>
                <w:rFonts w:ascii="宋体" w:hAnsi="宋体" w:cs="宋体"/>
              </w:rPr>
            </w:pPr>
            <w:r>
              <w:rPr>
                <w:rFonts w:hint="eastAsia" w:ascii="宋体" w:hAnsi="宋体" w:cs="宋体"/>
              </w:rPr>
              <w:t>规格</w:t>
            </w:r>
          </w:p>
        </w:tc>
        <w:tc>
          <w:tcPr>
            <w:tcW w:w="1080" w:type="dxa"/>
            <w:noWrap w:val="0"/>
            <w:vAlign w:val="center"/>
          </w:tcPr>
          <w:p w14:paraId="46810E45">
            <w:pPr>
              <w:spacing w:line="380" w:lineRule="atLeast"/>
              <w:jc w:val="center"/>
              <w:rPr>
                <w:rFonts w:ascii="宋体" w:hAnsi="宋体" w:cs="宋体"/>
              </w:rPr>
            </w:pPr>
            <w:r>
              <w:rPr>
                <w:rFonts w:hint="eastAsia" w:ascii="宋体" w:hAnsi="宋体" w:cs="宋体"/>
              </w:rPr>
              <w:t>数量</w:t>
            </w:r>
          </w:p>
        </w:tc>
        <w:tc>
          <w:tcPr>
            <w:tcW w:w="733" w:type="dxa"/>
            <w:noWrap w:val="0"/>
            <w:vAlign w:val="center"/>
          </w:tcPr>
          <w:p w14:paraId="24B46229">
            <w:pPr>
              <w:spacing w:line="380" w:lineRule="atLeast"/>
              <w:jc w:val="center"/>
              <w:rPr>
                <w:rFonts w:ascii="宋体" w:hAnsi="宋体" w:cs="宋体"/>
              </w:rPr>
            </w:pPr>
            <w:r>
              <w:rPr>
                <w:rFonts w:hint="eastAsia" w:ascii="宋体" w:hAnsi="宋体" w:cs="宋体"/>
              </w:rPr>
              <w:t>国别</w:t>
            </w:r>
          </w:p>
          <w:p w14:paraId="24FF76CC">
            <w:pPr>
              <w:spacing w:line="380" w:lineRule="atLeast"/>
              <w:jc w:val="center"/>
              <w:rPr>
                <w:rFonts w:ascii="宋体" w:hAnsi="宋体" w:cs="宋体"/>
              </w:rPr>
            </w:pPr>
            <w:r>
              <w:rPr>
                <w:rFonts w:hint="eastAsia" w:ascii="宋体" w:hAnsi="宋体" w:cs="宋体"/>
              </w:rPr>
              <w:t>产地</w:t>
            </w:r>
          </w:p>
        </w:tc>
        <w:tc>
          <w:tcPr>
            <w:tcW w:w="805" w:type="dxa"/>
            <w:noWrap w:val="0"/>
            <w:vAlign w:val="center"/>
          </w:tcPr>
          <w:p w14:paraId="18F545CB">
            <w:pPr>
              <w:spacing w:line="380" w:lineRule="atLeast"/>
              <w:jc w:val="center"/>
              <w:rPr>
                <w:rFonts w:ascii="宋体" w:hAnsi="宋体" w:cs="宋体"/>
              </w:rPr>
            </w:pPr>
            <w:r>
              <w:rPr>
                <w:rFonts w:hint="eastAsia" w:ascii="宋体" w:hAnsi="宋体" w:cs="宋体"/>
              </w:rPr>
              <w:t>制造</w:t>
            </w:r>
          </w:p>
          <w:p w14:paraId="22E7CF6A">
            <w:pPr>
              <w:spacing w:line="380" w:lineRule="atLeast"/>
              <w:jc w:val="center"/>
              <w:rPr>
                <w:rFonts w:ascii="宋体" w:hAnsi="宋体" w:cs="宋体"/>
              </w:rPr>
            </w:pPr>
            <w:r>
              <w:rPr>
                <w:rFonts w:hint="eastAsia" w:ascii="宋体" w:hAnsi="宋体" w:cs="宋体"/>
              </w:rPr>
              <w:t>年份</w:t>
            </w:r>
          </w:p>
        </w:tc>
        <w:tc>
          <w:tcPr>
            <w:tcW w:w="1321" w:type="dxa"/>
            <w:noWrap w:val="0"/>
            <w:vAlign w:val="center"/>
          </w:tcPr>
          <w:p w14:paraId="0ADE71C5">
            <w:pPr>
              <w:spacing w:line="380" w:lineRule="atLeast"/>
              <w:jc w:val="center"/>
              <w:rPr>
                <w:rFonts w:ascii="宋体" w:hAnsi="宋体" w:cs="宋体"/>
              </w:rPr>
            </w:pPr>
            <w:r>
              <w:rPr>
                <w:rFonts w:hint="eastAsia" w:ascii="宋体" w:hAnsi="宋体" w:cs="宋体"/>
              </w:rPr>
              <w:t>已使用</w:t>
            </w:r>
          </w:p>
          <w:p w14:paraId="77D4BCCF">
            <w:pPr>
              <w:spacing w:line="380" w:lineRule="atLeast"/>
              <w:jc w:val="center"/>
              <w:rPr>
                <w:rFonts w:ascii="宋体" w:hAnsi="宋体" w:cs="宋体"/>
              </w:rPr>
            </w:pPr>
            <w:r>
              <w:rPr>
                <w:rFonts w:hint="eastAsia" w:ascii="宋体" w:hAnsi="宋体" w:cs="宋体"/>
              </w:rPr>
              <w:t>台时数</w:t>
            </w:r>
          </w:p>
        </w:tc>
        <w:tc>
          <w:tcPr>
            <w:tcW w:w="1801" w:type="dxa"/>
            <w:noWrap w:val="0"/>
            <w:vAlign w:val="center"/>
          </w:tcPr>
          <w:p w14:paraId="1049F54A">
            <w:pPr>
              <w:spacing w:line="380" w:lineRule="atLeast"/>
              <w:jc w:val="center"/>
              <w:rPr>
                <w:rFonts w:ascii="宋体" w:hAnsi="宋体" w:cs="宋体"/>
              </w:rPr>
            </w:pPr>
            <w:r>
              <w:rPr>
                <w:rFonts w:hint="eastAsia" w:ascii="宋体" w:hAnsi="宋体" w:cs="宋体"/>
              </w:rPr>
              <w:t>用途</w:t>
            </w:r>
          </w:p>
        </w:tc>
        <w:tc>
          <w:tcPr>
            <w:tcW w:w="749" w:type="dxa"/>
            <w:noWrap w:val="0"/>
            <w:vAlign w:val="center"/>
          </w:tcPr>
          <w:p w14:paraId="78753432">
            <w:pPr>
              <w:spacing w:line="380" w:lineRule="atLeast"/>
              <w:jc w:val="center"/>
              <w:rPr>
                <w:rFonts w:ascii="宋体" w:hAnsi="宋体" w:cs="宋体"/>
              </w:rPr>
            </w:pPr>
            <w:r>
              <w:rPr>
                <w:rFonts w:hint="eastAsia" w:ascii="宋体" w:hAnsi="宋体" w:cs="宋体"/>
              </w:rPr>
              <w:t>备注</w:t>
            </w:r>
          </w:p>
        </w:tc>
      </w:tr>
      <w:tr w14:paraId="0E8AC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center"/>
          </w:tcPr>
          <w:p w14:paraId="675D2042">
            <w:pPr>
              <w:spacing w:line="380" w:lineRule="atLeast"/>
              <w:rPr>
                <w:rFonts w:ascii="宋体" w:hAnsi="宋体" w:cs="宋体"/>
              </w:rPr>
            </w:pPr>
          </w:p>
        </w:tc>
        <w:tc>
          <w:tcPr>
            <w:tcW w:w="1185" w:type="dxa"/>
            <w:noWrap w:val="0"/>
            <w:vAlign w:val="center"/>
          </w:tcPr>
          <w:p w14:paraId="1C78EE73">
            <w:pPr>
              <w:spacing w:line="380" w:lineRule="atLeast"/>
              <w:rPr>
                <w:rFonts w:ascii="宋体" w:hAnsi="宋体" w:cs="宋体"/>
              </w:rPr>
            </w:pPr>
          </w:p>
        </w:tc>
        <w:tc>
          <w:tcPr>
            <w:tcW w:w="829" w:type="dxa"/>
            <w:noWrap w:val="0"/>
            <w:vAlign w:val="center"/>
          </w:tcPr>
          <w:p w14:paraId="1E463F21">
            <w:pPr>
              <w:spacing w:line="380" w:lineRule="atLeast"/>
              <w:rPr>
                <w:rFonts w:ascii="宋体" w:hAnsi="宋体" w:cs="宋体"/>
              </w:rPr>
            </w:pPr>
          </w:p>
        </w:tc>
        <w:tc>
          <w:tcPr>
            <w:tcW w:w="1080" w:type="dxa"/>
            <w:noWrap w:val="0"/>
            <w:vAlign w:val="center"/>
          </w:tcPr>
          <w:p w14:paraId="00EE69AC">
            <w:pPr>
              <w:spacing w:line="380" w:lineRule="atLeast"/>
              <w:rPr>
                <w:rFonts w:ascii="宋体" w:hAnsi="宋体" w:cs="宋体"/>
              </w:rPr>
            </w:pPr>
          </w:p>
        </w:tc>
        <w:tc>
          <w:tcPr>
            <w:tcW w:w="733" w:type="dxa"/>
            <w:noWrap w:val="0"/>
            <w:vAlign w:val="center"/>
          </w:tcPr>
          <w:p w14:paraId="74DC96D7">
            <w:pPr>
              <w:spacing w:line="380" w:lineRule="atLeast"/>
              <w:rPr>
                <w:rFonts w:ascii="宋体" w:hAnsi="宋体" w:cs="宋体"/>
              </w:rPr>
            </w:pPr>
          </w:p>
        </w:tc>
        <w:tc>
          <w:tcPr>
            <w:tcW w:w="805" w:type="dxa"/>
            <w:noWrap w:val="0"/>
            <w:vAlign w:val="center"/>
          </w:tcPr>
          <w:p w14:paraId="5222E4D7">
            <w:pPr>
              <w:spacing w:line="380" w:lineRule="atLeast"/>
              <w:rPr>
                <w:rFonts w:ascii="宋体" w:hAnsi="宋体" w:cs="宋体"/>
              </w:rPr>
            </w:pPr>
          </w:p>
        </w:tc>
        <w:tc>
          <w:tcPr>
            <w:tcW w:w="1321" w:type="dxa"/>
            <w:noWrap w:val="0"/>
            <w:vAlign w:val="center"/>
          </w:tcPr>
          <w:p w14:paraId="63D39C9A">
            <w:pPr>
              <w:spacing w:line="380" w:lineRule="atLeast"/>
              <w:rPr>
                <w:rFonts w:ascii="宋体" w:hAnsi="宋体" w:cs="宋体"/>
              </w:rPr>
            </w:pPr>
          </w:p>
        </w:tc>
        <w:tc>
          <w:tcPr>
            <w:tcW w:w="1801" w:type="dxa"/>
            <w:noWrap w:val="0"/>
            <w:vAlign w:val="center"/>
          </w:tcPr>
          <w:p w14:paraId="33AC4210">
            <w:pPr>
              <w:spacing w:line="380" w:lineRule="atLeast"/>
              <w:rPr>
                <w:rFonts w:ascii="宋体" w:hAnsi="宋体" w:cs="宋体"/>
              </w:rPr>
            </w:pPr>
          </w:p>
        </w:tc>
        <w:tc>
          <w:tcPr>
            <w:tcW w:w="749" w:type="dxa"/>
            <w:noWrap w:val="0"/>
            <w:vAlign w:val="center"/>
          </w:tcPr>
          <w:p w14:paraId="6780FC61">
            <w:pPr>
              <w:spacing w:line="380" w:lineRule="atLeast"/>
              <w:rPr>
                <w:rFonts w:ascii="宋体" w:hAnsi="宋体" w:cs="宋体"/>
              </w:rPr>
            </w:pPr>
          </w:p>
        </w:tc>
      </w:tr>
      <w:tr w14:paraId="1A2DD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center"/>
          </w:tcPr>
          <w:p w14:paraId="0CB6C4C6">
            <w:pPr>
              <w:spacing w:line="380" w:lineRule="atLeast"/>
              <w:rPr>
                <w:rFonts w:ascii="宋体" w:hAnsi="宋体" w:cs="宋体"/>
              </w:rPr>
            </w:pPr>
          </w:p>
        </w:tc>
        <w:tc>
          <w:tcPr>
            <w:tcW w:w="1185" w:type="dxa"/>
            <w:noWrap w:val="0"/>
            <w:vAlign w:val="center"/>
          </w:tcPr>
          <w:p w14:paraId="5461D165">
            <w:pPr>
              <w:spacing w:line="380" w:lineRule="atLeast"/>
              <w:rPr>
                <w:rFonts w:ascii="宋体" w:hAnsi="宋体" w:cs="宋体"/>
              </w:rPr>
            </w:pPr>
          </w:p>
        </w:tc>
        <w:tc>
          <w:tcPr>
            <w:tcW w:w="829" w:type="dxa"/>
            <w:noWrap w:val="0"/>
            <w:vAlign w:val="center"/>
          </w:tcPr>
          <w:p w14:paraId="0745F321">
            <w:pPr>
              <w:spacing w:line="380" w:lineRule="atLeast"/>
              <w:rPr>
                <w:rFonts w:ascii="宋体" w:hAnsi="宋体" w:cs="宋体"/>
              </w:rPr>
            </w:pPr>
          </w:p>
        </w:tc>
        <w:tc>
          <w:tcPr>
            <w:tcW w:w="1080" w:type="dxa"/>
            <w:noWrap w:val="0"/>
            <w:vAlign w:val="center"/>
          </w:tcPr>
          <w:p w14:paraId="7746B600">
            <w:pPr>
              <w:spacing w:line="380" w:lineRule="atLeast"/>
              <w:rPr>
                <w:rFonts w:ascii="宋体" w:hAnsi="宋体" w:cs="宋体"/>
              </w:rPr>
            </w:pPr>
          </w:p>
        </w:tc>
        <w:tc>
          <w:tcPr>
            <w:tcW w:w="733" w:type="dxa"/>
            <w:noWrap w:val="0"/>
            <w:vAlign w:val="center"/>
          </w:tcPr>
          <w:p w14:paraId="3B436FAC">
            <w:pPr>
              <w:spacing w:line="380" w:lineRule="atLeast"/>
              <w:rPr>
                <w:rFonts w:ascii="宋体" w:hAnsi="宋体" w:cs="宋体"/>
              </w:rPr>
            </w:pPr>
          </w:p>
        </w:tc>
        <w:tc>
          <w:tcPr>
            <w:tcW w:w="805" w:type="dxa"/>
            <w:noWrap w:val="0"/>
            <w:vAlign w:val="center"/>
          </w:tcPr>
          <w:p w14:paraId="4899F909">
            <w:pPr>
              <w:spacing w:line="380" w:lineRule="atLeast"/>
              <w:rPr>
                <w:rFonts w:ascii="宋体" w:hAnsi="宋体" w:cs="宋体"/>
              </w:rPr>
            </w:pPr>
          </w:p>
        </w:tc>
        <w:tc>
          <w:tcPr>
            <w:tcW w:w="1321" w:type="dxa"/>
            <w:noWrap w:val="0"/>
            <w:vAlign w:val="center"/>
          </w:tcPr>
          <w:p w14:paraId="14A5C52D">
            <w:pPr>
              <w:spacing w:line="380" w:lineRule="atLeast"/>
              <w:rPr>
                <w:rFonts w:ascii="宋体" w:hAnsi="宋体" w:cs="宋体"/>
              </w:rPr>
            </w:pPr>
          </w:p>
        </w:tc>
        <w:tc>
          <w:tcPr>
            <w:tcW w:w="1801" w:type="dxa"/>
            <w:noWrap w:val="0"/>
            <w:vAlign w:val="center"/>
          </w:tcPr>
          <w:p w14:paraId="00EAB9E2">
            <w:pPr>
              <w:spacing w:line="380" w:lineRule="atLeast"/>
              <w:rPr>
                <w:rFonts w:ascii="宋体" w:hAnsi="宋体" w:cs="宋体"/>
              </w:rPr>
            </w:pPr>
          </w:p>
        </w:tc>
        <w:tc>
          <w:tcPr>
            <w:tcW w:w="749" w:type="dxa"/>
            <w:noWrap w:val="0"/>
            <w:vAlign w:val="center"/>
          </w:tcPr>
          <w:p w14:paraId="52CB1BAD">
            <w:pPr>
              <w:spacing w:line="380" w:lineRule="atLeast"/>
              <w:rPr>
                <w:rFonts w:ascii="宋体" w:hAnsi="宋体" w:cs="宋体"/>
              </w:rPr>
            </w:pPr>
          </w:p>
        </w:tc>
      </w:tr>
      <w:tr w14:paraId="7481D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451449B0">
            <w:pPr>
              <w:spacing w:line="380" w:lineRule="atLeast"/>
              <w:rPr>
                <w:rFonts w:ascii="宋体" w:hAnsi="宋体" w:cs="宋体"/>
              </w:rPr>
            </w:pPr>
          </w:p>
        </w:tc>
        <w:tc>
          <w:tcPr>
            <w:tcW w:w="1185" w:type="dxa"/>
            <w:noWrap w:val="0"/>
            <w:vAlign w:val="top"/>
          </w:tcPr>
          <w:p w14:paraId="190A92D8">
            <w:pPr>
              <w:spacing w:line="380" w:lineRule="atLeast"/>
              <w:rPr>
                <w:rFonts w:ascii="宋体" w:hAnsi="宋体" w:cs="宋体"/>
              </w:rPr>
            </w:pPr>
          </w:p>
        </w:tc>
        <w:tc>
          <w:tcPr>
            <w:tcW w:w="829" w:type="dxa"/>
            <w:noWrap w:val="0"/>
            <w:vAlign w:val="top"/>
          </w:tcPr>
          <w:p w14:paraId="795EB0B1">
            <w:pPr>
              <w:spacing w:line="380" w:lineRule="atLeast"/>
              <w:rPr>
                <w:rFonts w:ascii="宋体" w:hAnsi="宋体" w:cs="宋体"/>
              </w:rPr>
            </w:pPr>
          </w:p>
        </w:tc>
        <w:tc>
          <w:tcPr>
            <w:tcW w:w="1080" w:type="dxa"/>
            <w:noWrap w:val="0"/>
            <w:vAlign w:val="top"/>
          </w:tcPr>
          <w:p w14:paraId="146B18FE">
            <w:pPr>
              <w:spacing w:line="380" w:lineRule="atLeast"/>
              <w:rPr>
                <w:rFonts w:ascii="宋体" w:hAnsi="宋体" w:cs="宋体"/>
              </w:rPr>
            </w:pPr>
          </w:p>
        </w:tc>
        <w:tc>
          <w:tcPr>
            <w:tcW w:w="733" w:type="dxa"/>
            <w:noWrap w:val="0"/>
            <w:vAlign w:val="top"/>
          </w:tcPr>
          <w:p w14:paraId="7285AE7E">
            <w:pPr>
              <w:spacing w:line="380" w:lineRule="atLeast"/>
              <w:rPr>
                <w:rFonts w:ascii="宋体" w:hAnsi="宋体" w:cs="宋体"/>
              </w:rPr>
            </w:pPr>
          </w:p>
        </w:tc>
        <w:tc>
          <w:tcPr>
            <w:tcW w:w="805" w:type="dxa"/>
            <w:noWrap w:val="0"/>
            <w:vAlign w:val="top"/>
          </w:tcPr>
          <w:p w14:paraId="041B05FF">
            <w:pPr>
              <w:spacing w:line="380" w:lineRule="atLeast"/>
              <w:rPr>
                <w:rFonts w:ascii="宋体" w:hAnsi="宋体" w:cs="宋体"/>
              </w:rPr>
            </w:pPr>
          </w:p>
        </w:tc>
        <w:tc>
          <w:tcPr>
            <w:tcW w:w="1321" w:type="dxa"/>
            <w:noWrap w:val="0"/>
            <w:vAlign w:val="top"/>
          </w:tcPr>
          <w:p w14:paraId="04C3863C">
            <w:pPr>
              <w:spacing w:line="380" w:lineRule="atLeast"/>
              <w:rPr>
                <w:rFonts w:ascii="宋体" w:hAnsi="宋体" w:cs="宋体"/>
              </w:rPr>
            </w:pPr>
          </w:p>
        </w:tc>
        <w:tc>
          <w:tcPr>
            <w:tcW w:w="1801" w:type="dxa"/>
            <w:noWrap w:val="0"/>
            <w:vAlign w:val="top"/>
          </w:tcPr>
          <w:p w14:paraId="02B11788">
            <w:pPr>
              <w:spacing w:line="380" w:lineRule="atLeast"/>
              <w:rPr>
                <w:rFonts w:ascii="宋体" w:hAnsi="宋体" w:cs="宋体"/>
              </w:rPr>
            </w:pPr>
          </w:p>
        </w:tc>
        <w:tc>
          <w:tcPr>
            <w:tcW w:w="749" w:type="dxa"/>
            <w:noWrap w:val="0"/>
            <w:vAlign w:val="top"/>
          </w:tcPr>
          <w:p w14:paraId="42DFF0C3">
            <w:pPr>
              <w:spacing w:line="380" w:lineRule="atLeast"/>
              <w:rPr>
                <w:rFonts w:ascii="宋体" w:hAnsi="宋体" w:cs="宋体"/>
              </w:rPr>
            </w:pPr>
          </w:p>
        </w:tc>
      </w:tr>
      <w:tr w14:paraId="09BFC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5DF408AF">
            <w:pPr>
              <w:spacing w:line="380" w:lineRule="atLeast"/>
              <w:rPr>
                <w:rFonts w:ascii="宋体" w:hAnsi="宋体" w:cs="宋体"/>
              </w:rPr>
            </w:pPr>
          </w:p>
        </w:tc>
        <w:tc>
          <w:tcPr>
            <w:tcW w:w="1185" w:type="dxa"/>
            <w:noWrap w:val="0"/>
            <w:vAlign w:val="top"/>
          </w:tcPr>
          <w:p w14:paraId="4527A1AA">
            <w:pPr>
              <w:spacing w:line="380" w:lineRule="atLeast"/>
              <w:rPr>
                <w:rFonts w:ascii="宋体" w:hAnsi="宋体" w:cs="宋体"/>
              </w:rPr>
            </w:pPr>
          </w:p>
        </w:tc>
        <w:tc>
          <w:tcPr>
            <w:tcW w:w="829" w:type="dxa"/>
            <w:noWrap w:val="0"/>
            <w:vAlign w:val="top"/>
          </w:tcPr>
          <w:p w14:paraId="484A50B1">
            <w:pPr>
              <w:spacing w:line="380" w:lineRule="atLeast"/>
              <w:rPr>
                <w:rFonts w:ascii="宋体" w:hAnsi="宋体" w:cs="宋体"/>
              </w:rPr>
            </w:pPr>
          </w:p>
        </w:tc>
        <w:tc>
          <w:tcPr>
            <w:tcW w:w="1080" w:type="dxa"/>
            <w:noWrap w:val="0"/>
            <w:vAlign w:val="top"/>
          </w:tcPr>
          <w:p w14:paraId="4D355DA9">
            <w:pPr>
              <w:spacing w:line="380" w:lineRule="atLeast"/>
              <w:rPr>
                <w:rFonts w:ascii="宋体" w:hAnsi="宋体" w:cs="宋体"/>
              </w:rPr>
            </w:pPr>
          </w:p>
        </w:tc>
        <w:tc>
          <w:tcPr>
            <w:tcW w:w="733" w:type="dxa"/>
            <w:noWrap w:val="0"/>
            <w:vAlign w:val="top"/>
          </w:tcPr>
          <w:p w14:paraId="6E08EE51">
            <w:pPr>
              <w:spacing w:line="380" w:lineRule="atLeast"/>
              <w:rPr>
                <w:rFonts w:ascii="宋体" w:hAnsi="宋体" w:cs="宋体"/>
              </w:rPr>
            </w:pPr>
          </w:p>
        </w:tc>
        <w:tc>
          <w:tcPr>
            <w:tcW w:w="805" w:type="dxa"/>
            <w:noWrap w:val="0"/>
            <w:vAlign w:val="top"/>
          </w:tcPr>
          <w:p w14:paraId="5F1A4A83">
            <w:pPr>
              <w:spacing w:line="380" w:lineRule="atLeast"/>
              <w:rPr>
                <w:rFonts w:ascii="宋体" w:hAnsi="宋体" w:cs="宋体"/>
              </w:rPr>
            </w:pPr>
          </w:p>
        </w:tc>
        <w:tc>
          <w:tcPr>
            <w:tcW w:w="1321" w:type="dxa"/>
            <w:noWrap w:val="0"/>
            <w:vAlign w:val="top"/>
          </w:tcPr>
          <w:p w14:paraId="5F05E6E4">
            <w:pPr>
              <w:spacing w:line="380" w:lineRule="atLeast"/>
              <w:rPr>
                <w:rFonts w:ascii="宋体" w:hAnsi="宋体" w:cs="宋体"/>
              </w:rPr>
            </w:pPr>
          </w:p>
        </w:tc>
        <w:tc>
          <w:tcPr>
            <w:tcW w:w="1801" w:type="dxa"/>
            <w:noWrap w:val="0"/>
            <w:vAlign w:val="top"/>
          </w:tcPr>
          <w:p w14:paraId="51F8A6B4">
            <w:pPr>
              <w:spacing w:line="380" w:lineRule="atLeast"/>
              <w:rPr>
                <w:rFonts w:ascii="宋体" w:hAnsi="宋体" w:cs="宋体"/>
              </w:rPr>
            </w:pPr>
          </w:p>
        </w:tc>
        <w:tc>
          <w:tcPr>
            <w:tcW w:w="749" w:type="dxa"/>
            <w:noWrap w:val="0"/>
            <w:vAlign w:val="top"/>
          </w:tcPr>
          <w:p w14:paraId="34AA0603">
            <w:pPr>
              <w:spacing w:line="380" w:lineRule="atLeast"/>
              <w:rPr>
                <w:rFonts w:ascii="宋体" w:hAnsi="宋体" w:cs="宋体"/>
              </w:rPr>
            </w:pPr>
          </w:p>
        </w:tc>
      </w:tr>
      <w:tr w14:paraId="764C3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25127DF6">
            <w:pPr>
              <w:spacing w:line="380" w:lineRule="atLeast"/>
              <w:rPr>
                <w:rFonts w:ascii="宋体" w:hAnsi="宋体" w:cs="宋体"/>
              </w:rPr>
            </w:pPr>
          </w:p>
        </w:tc>
        <w:tc>
          <w:tcPr>
            <w:tcW w:w="1185" w:type="dxa"/>
            <w:noWrap w:val="0"/>
            <w:vAlign w:val="top"/>
          </w:tcPr>
          <w:p w14:paraId="38486FF5">
            <w:pPr>
              <w:spacing w:line="380" w:lineRule="atLeast"/>
              <w:rPr>
                <w:rFonts w:ascii="宋体" w:hAnsi="宋体" w:cs="宋体"/>
              </w:rPr>
            </w:pPr>
          </w:p>
        </w:tc>
        <w:tc>
          <w:tcPr>
            <w:tcW w:w="829" w:type="dxa"/>
            <w:noWrap w:val="0"/>
            <w:vAlign w:val="top"/>
          </w:tcPr>
          <w:p w14:paraId="7C4A784A">
            <w:pPr>
              <w:spacing w:line="380" w:lineRule="atLeast"/>
              <w:rPr>
                <w:rFonts w:ascii="宋体" w:hAnsi="宋体" w:cs="宋体"/>
              </w:rPr>
            </w:pPr>
          </w:p>
        </w:tc>
        <w:tc>
          <w:tcPr>
            <w:tcW w:w="1080" w:type="dxa"/>
            <w:noWrap w:val="0"/>
            <w:vAlign w:val="top"/>
          </w:tcPr>
          <w:p w14:paraId="3E68864E">
            <w:pPr>
              <w:spacing w:line="380" w:lineRule="atLeast"/>
              <w:rPr>
                <w:rFonts w:ascii="宋体" w:hAnsi="宋体" w:cs="宋体"/>
              </w:rPr>
            </w:pPr>
          </w:p>
        </w:tc>
        <w:tc>
          <w:tcPr>
            <w:tcW w:w="733" w:type="dxa"/>
            <w:noWrap w:val="0"/>
            <w:vAlign w:val="top"/>
          </w:tcPr>
          <w:p w14:paraId="0DCC40EA">
            <w:pPr>
              <w:spacing w:line="380" w:lineRule="atLeast"/>
              <w:rPr>
                <w:rFonts w:ascii="宋体" w:hAnsi="宋体" w:cs="宋体"/>
              </w:rPr>
            </w:pPr>
          </w:p>
        </w:tc>
        <w:tc>
          <w:tcPr>
            <w:tcW w:w="805" w:type="dxa"/>
            <w:noWrap w:val="0"/>
            <w:vAlign w:val="top"/>
          </w:tcPr>
          <w:p w14:paraId="7AD321EC">
            <w:pPr>
              <w:spacing w:line="380" w:lineRule="atLeast"/>
              <w:rPr>
                <w:rFonts w:ascii="宋体" w:hAnsi="宋体" w:cs="宋体"/>
              </w:rPr>
            </w:pPr>
          </w:p>
        </w:tc>
        <w:tc>
          <w:tcPr>
            <w:tcW w:w="1321" w:type="dxa"/>
            <w:noWrap w:val="0"/>
            <w:vAlign w:val="top"/>
          </w:tcPr>
          <w:p w14:paraId="6DFEC8A1">
            <w:pPr>
              <w:spacing w:line="380" w:lineRule="atLeast"/>
              <w:rPr>
                <w:rFonts w:ascii="宋体" w:hAnsi="宋体" w:cs="宋体"/>
              </w:rPr>
            </w:pPr>
          </w:p>
        </w:tc>
        <w:tc>
          <w:tcPr>
            <w:tcW w:w="1801" w:type="dxa"/>
            <w:noWrap w:val="0"/>
            <w:vAlign w:val="top"/>
          </w:tcPr>
          <w:p w14:paraId="22DB56B1">
            <w:pPr>
              <w:spacing w:line="380" w:lineRule="atLeast"/>
              <w:rPr>
                <w:rFonts w:ascii="宋体" w:hAnsi="宋体" w:cs="宋体"/>
              </w:rPr>
            </w:pPr>
          </w:p>
        </w:tc>
        <w:tc>
          <w:tcPr>
            <w:tcW w:w="749" w:type="dxa"/>
            <w:noWrap w:val="0"/>
            <w:vAlign w:val="top"/>
          </w:tcPr>
          <w:p w14:paraId="058A7A23">
            <w:pPr>
              <w:spacing w:line="380" w:lineRule="atLeast"/>
              <w:rPr>
                <w:rFonts w:ascii="宋体" w:hAnsi="宋体" w:cs="宋体"/>
              </w:rPr>
            </w:pPr>
          </w:p>
        </w:tc>
      </w:tr>
      <w:tr w14:paraId="77C27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72BD0104">
            <w:pPr>
              <w:spacing w:line="380" w:lineRule="atLeast"/>
              <w:rPr>
                <w:rFonts w:ascii="宋体" w:hAnsi="宋体" w:cs="宋体"/>
              </w:rPr>
            </w:pPr>
          </w:p>
        </w:tc>
        <w:tc>
          <w:tcPr>
            <w:tcW w:w="1185" w:type="dxa"/>
            <w:noWrap w:val="0"/>
            <w:vAlign w:val="top"/>
          </w:tcPr>
          <w:p w14:paraId="6958E76A">
            <w:pPr>
              <w:spacing w:line="380" w:lineRule="atLeast"/>
              <w:rPr>
                <w:rFonts w:ascii="宋体" w:hAnsi="宋体" w:cs="宋体"/>
              </w:rPr>
            </w:pPr>
          </w:p>
        </w:tc>
        <w:tc>
          <w:tcPr>
            <w:tcW w:w="829" w:type="dxa"/>
            <w:noWrap w:val="0"/>
            <w:vAlign w:val="top"/>
          </w:tcPr>
          <w:p w14:paraId="7B94A573">
            <w:pPr>
              <w:spacing w:line="380" w:lineRule="atLeast"/>
              <w:rPr>
                <w:rFonts w:ascii="宋体" w:hAnsi="宋体" w:cs="宋体"/>
              </w:rPr>
            </w:pPr>
          </w:p>
        </w:tc>
        <w:tc>
          <w:tcPr>
            <w:tcW w:w="1080" w:type="dxa"/>
            <w:noWrap w:val="0"/>
            <w:vAlign w:val="top"/>
          </w:tcPr>
          <w:p w14:paraId="651FEB8E">
            <w:pPr>
              <w:spacing w:line="380" w:lineRule="atLeast"/>
              <w:rPr>
                <w:rFonts w:ascii="宋体" w:hAnsi="宋体" w:cs="宋体"/>
              </w:rPr>
            </w:pPr>
          </w:p>
        </w:tc>
        <w:tc>
          <w:tcPr>
            <w:tcW w:w="733" w:type="dxa"/>
            <w:noWrap w:val="0"/>
            <w:vAlign w:val="top"/>
          </w:tcPr>
          <w:p w14:paraId="40D2EFE2">
            <w:pPr>
              <w:spacing w:line="380" w:lineRule="atLeast"/>
              <w:rPr>
                <w:rFonts w:ascii="宋体" w:hAnsi="宋体" w:cs="宋体"/>
              </w:rPr>
            </w:pPr>
          </w:p>
        </w:tc>
        <w:tc>
          <w:tcPr>
            <w:tcW w:w="805" w:type="dxa"/>
            <w:noWrap w:val="0"/>
            <w:vAlign w:val="top"/>
          </w:tcPr>
          <w:p w14:paraId="424F39FB">
            <w:pPr>
              <w:spacing w:line="380" w:lineRule="atLeast"/>
              <w:rPr>
                <w:rFonts w:ascii="宋体" w:hAnsi="宋体" w:cs="宋体"/>
              </w:rPr>
            </w:pPr>
          </w:p>
        </w:tc>
        <w:tc>
          <w:tcPr>
            <w:tcW w:w="1321" w:type="dxa"/>
            <w:noWrap w:val="0"/>
            <w:vAlign w:val="top"/>
          </w:tcPr>
          <w:p w14:paraId="4A9F474E">
            <w:pPr>
              <w:spacing w:line="380" w:lineRule="atLeast"/>
              <w:rPr>
                <w:rFonts w:ascii="宋体" w:hAnsi="宋体" w:cs="宋体"/>
              </w:rPr>
            </w:pPr>
          </w:p>
        </w:tc>
        <w:tc>
          <w:tcPr>
            <w:tcW w:w="1801" w:type="dxa"/>
            <w:noWrap w:val="0"/>
            <w:vAlign w:val="top"/>
          </w:tcPr>
          <w:p w14:paraId="1BAA01EA">
            <w:pPr>
              <w:spacing w:line="380" w:lineRule="atLeast"/>
              <w:rPr>
                <w:rFonts w:ascii="宋体" w:hAnsi="宋体" w:cs="宋体"/>
              </w:rPr>
            </w:pPr>
          </w:p>
        </w:tc>
        <w:tc>
          <w:tcPr>
            <w:tcW w:w="749" w:type="dxa"/>
            <w:noWrap w:val="0"/>
            <w:vAlign w:val="top"/>
          </w:tcPr>
          <w:p w14:paraId="133D6C86">
            <w:pPr>
              <w:spacing w:line="380" w:lineRule="atLeast"/>
              <w:rPr>
                <w:rFonts w:ascii="宋体" w:hAnsi="宋体" w:cs="宋体"/>
              </w:rPr>
            </w:pPr>
          </w:p>
        </w:tc>
      </w:tr>
      <w:tr w14:paraId="0BB94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78623B4C">
            <w:pPr>
              <w:spacing w:line="380" w:lineRule="atLeast"/>
              <w:rPr>
                <w:rFonts w:ascii="宋体" w:hAnsi="宋体" w:cs="宋体"/>
              </w:rPr>
            </w:pPr>
          </w:p>
        </w:tc>
        <w:tc>
          <w:tcPr>
            <w:tcW w:w="1185" w:type="dxa"/>
            <w:noWrap w:val="0"/>
            <w:vAlign w:val="top"/>
          </w:tcPr>
          <w:p w14:paraId="437B24EF">
            <w:pPr>
              <w:spacing w:line="380" w:lineRule="atLeast"/>
              <w:rPr>
                <w:rFonts w:ascii="宋体" w:hAnsi="宋体" w:cs="宋体"/>
              </w:rPr>
            </w:pPr>
          </w:p>
        </w:tc>
        <w:tc>
          <w:tcPr>
            <w:tcW w:w="829" w:type="dxa"/>
            <w:noWrap w:val="0"/>
            <w:vAlign w:val="top"/>
          </w:tcPr>
          <w:p w14:paraId="78F46B2D">
            <w:pPr>
              <w:spacing w:line="380" w:lineRule="atLeast"/>
              <w:rPr>
                <w:rFonts w:ascii="宋体" w:hAnsi="宋体" w:cs="宋体"/>
              </w:rPr>
            </w:pPr>
          </w:p>
        </w:tc>
        <w:tc>
          <w:tcPr>
            <w:tcW w:w="1080" w:type="dxa"/>
            <w:noWrap w:val="0"/>
            <w:vAlign w:val="top"/>
          </w:tcPr>
          <w:p w14:paraId="1CAB2B66">
            <w:pPr>
              <w:spacing w:line="380" w:lineRule="atLeast"/>
              <w:rPr>
                <w:rFonts w:ascii="宋体" w:hAnsi="宋体" w:cs="宋体"/>
              </w:rPr>
            </w:pPr>
          </w:p>
        </w:tc>
        <w:tc>
          <w:tcPr>
            <w:tcW w:w="733" w:type="dxa"/>
            <w:noWrap w:val="0"/>
            <w:vAlign w:val="top"/>
          </w:tcPr>
          <w:p w14:paraId="4FAED32D">
            <w:pPr>
              <w:spacing w:line="380" w:lineRule="atLeast"/>
              <w:rPr>
                <w:rFonts w:ascii="宋体" w:hAnsi="宋体" w:cs="宋体"/>
              </w:rPr>
            </w:pPr>
          </w:p>
        </w:tc>
        <w:tc>
          <w:tcPr>
            <w:tcW w:w="805" w:type="dxa"/>
            <w:noWrap w:val="0"/>
            <w:vAlign w:val="top"/>
          </w:tcPr>
          <w:p w14:paraId="61D928F7">
            <w:pPr>
              <w:spacing w:line="380" w:lineRule="atLeast"/>
              <w:rPr>
                <w:rFonts w:ascii="宋体" w:hAnsi="宋体" w:cs="宋体"/>
              </w:rPr>
            </w:pPr>
          </w:p>
        </w:tc>
        <w:tc>
          <w:tcPr>
            <w:tcW w:w="1321" w:type="dxa"/>
            <w:noWrap w:val="0"/>
            <w:vAlign w:val="top"/>
          </w:tcPr>
          <w:p w14:paraId="76E69C4E">
            <w:pPr>
              <w:spacing w:line="380" w:lineRule="atLeast"/>
              <w:rPr>
                <w:rFonts w:ascii="宋体" w:hAnsi="宋体" w:cs="宋体"/>
              </w:rPr>
            </w:pPr>
          </w:p>
        </w:tc>
        <w:tc>
          <w:tcPr>
            <w:tcW w:w="1801" w:type="dxa"/>
            <w:noWrap w:val="0"/>
            <w:vAlign w:val="top"/>
          </w:tcPr>
          <w:p w14:paraId="64ABE1DC">
            <w:pPr>
              <w:spacing w:line="380" w:lineRule="atLeast"/>
              <w:rPr>
                <w:rFonts w:ascii="宋体" w:hAnsi="宋体" w:cs="宋体"/>
              </w:rPr>
            </w:pPr>
          </w:p>
        </w:tc>
        <w:tc>
          <w:tcPr>
            <w:tcW w:w="749" w:type="dxa"/>
            <w:noWrap w:val="0"/>
            <w:vAlign w:val="top"/>
          </w:tcPr>
          <w:p w14:paraId="2C75EA68">
            <w:pPr>
              <w:spacing w:line="380" w:lineRule="atLeast"/>
              <w:rPr>
                <w:rFonts w:ascii="宋体" w:hAnsi="宋体" w:cs="宋体"/>
              </w:rPr>
            </w:pPr>
          </w:p>
        </w:tc>
      </w:tr>
      <w:tr w14:paraId="38695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39C3F674">
            <w:pPr>
              <w:spacing w:line="380" w:lineRule="atLeast"/>
              <w:rPr>
                <w:rFonts w:ascii="宋体" w:hAnsi="宋体" w:cs="宋体"/>
              </w:rPr>
            </w:pPr>
          </w:p>
        </w:tc>
        <w:tc>
          <w:tcPr>
            <w:tcW w:w="1185" w:type="dxa"/>
            <w:noWrap w:val="0"/>
            <w:vAlign w:val="top"/>
          </w:tcPr>
          <w:p w14:paraId="26038205">
            <w:pPr>
              <w:spacing w:line="380" w:lineRule="atLeast"/>
              <w:rPr>
                <w:rFonts w:ascii="宋体" w:hAnsi="宋体" w:cs="宋体"/>
              </w:rPr>
            </w:pPr>
          </w:p>
        </w:tc>
        <w:tc>
          <w:tcPr>
            <w:tcW w:w="829" w:type="dxa"/>
            <w:noWrap w:val="0"/>
            <w:vAlign w:val="top"/>
          </w:tcPr>
          <w:p w14:paraId="1DAE11C9">
            <w:pPr>
              <w:spacing w:line="380" w:lineRule="atLeast"/>
              <w:rPr>
                <w:rFonts w:ascii="宋体" w:hAnsi="宋体" w:cs="宋体"/>
              </w:rPr>
            </w:pPr>
          </w:p>
        </w:tc>
        <w:tc>
          <w:tcPr>
            <w:tcW w:w="1080" w:type="dxa"/>
            <w:noWrap w:val="0"/>
            <w:vAlign w:val="top"/>
          </w:tcPr>
          <w:p w14:paraId="37027D0E">
            <w:pPr>
              <w:spacing w:line="380" w:lineRule="atLeast"/>
              <w:rPr>
                <w:rFonts w:ascii="宋体" w:hAnsi="宋体" w:cs="宋体"/>
              </w:rPr>
            </w:pPr>
          </w:p>
        </w:tc>
        <w:tc>
          <w:tcPr>
            <w:tcW w:w="733" w:type="dxa"/>
            <w:noWrap w:val="0"/>
            <w:vAlign w:val="top"/>
          </w:tcPr>
          <w:p w14:paraId="534702CE">
            <w:pPr>
              <w:spacing w:line="380" w:lineRule="atLeast"/>
              <w:rPr>
                <w:rFonts w:ascii="宋体" w:hAnsi="宋体" w:cs="宋体"/>
              </w:rPr>
            </w:pPr>
          </w:p>
        </w:tc>
        <w:tc>
          <w:tcPr>
            <w:tcW w:w="805" w:type="dxa"/>
            <w:noWrap w:val="0"/>
            <w:vAlign w:val="top"/>
          </w:tcPr>
          <w:p w14:paraId="2E550E08">
            <w:pPr>
              <w:spacing w:line="380" w:lineRule="atLeast"/>
              <w:rPr>
                <w:rFonts w:ascii="宋体" w:hAnsi="宋体" w:cs="宋体"/>
              </w:rPr>
            </w:pPr>
          </w:p>
        </w:tc>
        <w:tc>
          <w:tcPr>
            <w:tcW w:w="1321" w:type="dxa"/>
            <w:noWrap w:val="0"/>
            <w:vAlign w:val="top"/>
          </w:tcPr>
          <w:p w14:paraId="265CAE45">
            <w:pPr>
              <w:spacing w:line="380" w:lineRule="atLeast"/>
              <w:rPr>
                <w:rFonts w:ascii="宋体" w:hAnsi="宋体" w:cs="宋体"/>
              </w:rPr>
            </w:pPr>
          </w:p>
        </w:tc>
        <w:tc>
          <w:tcPr>
            <w:tcW w:w="1801" w:type="dxa"/>
            <w:noWrap w:val="0"/>
            <w:vAlign w:val="top"/>
          </w:tcPr>
          <w:p w14:paraId="377ECC6D">
            <w:pPr>
              <w:spacing w:line="380" w:lineRule="atLeast"/>
              <w:rPr>
                <w:rFonts w:ascii="宋体" w:hAnsi="宋体" w:cs="宋体"/>
              </w:rPr>
            </w:pPr>
          </w:p>
        </w:tc>
        <w:tc>
          <w:tcPr>
            <w:tcW w:w="749" w:type="dxa"/>
            <w:noWrap w:val="0"/>
            <w:vAlign w:val="top"/>
          </w:tcPr>
          <w:p w14:paraId="6336024D">
            <w:pPr>
              <w:spacing w:line="380" w:lineRule="atLeast"/>
              <w:rPr>
                <w:rFonts w:ascii="宋体" w:hAnsi="宋体" w:cs="宋体"/>
              </w:rPr>
            </w:pPr>
          </w:p>
        </w:tc>
      </w:tr>
      <w:tr w14:paraId="4233F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796E7A84">
            <w:pPr>
              <w:spacing w:line="380" w:lineRule="atLeast"/>
              <w:rPr>
                <w:rFonts w:ascii="宋体" w:hAnsi="宋体" w:cs="宋体"/>
              </w:rPr>
            </w:pPr>
          </w:p>
        </w:tc>
        <w:tc>
          <w:tcPr>
            <w:tcW w:w="1185" w:type="dxa"/>
            <w:noWrap w:val="0"/>
            <w:vAlign w:val="top"/>
          </w:tcPr>
          <w:p w14:paraId="583D7ED1">
            <w:pPr>
              <w:spacing w:line="380" w:lineRule="atLeast"/>
              <w:rPr>
                <w:rFonts w:ascii="宋体" w:hAnsi="宋体" w:cs="宋体"/>
              </w:rPr>
            </w:pPr>
          </w:p>
        </w:tc>
        <w:tc>
          <w:tcPr>
            <w:tcW w:w="829" w:type="dxa"/>
            <w:noWrap w:val="0"/>
            <w:vAlign w:val="top"/>
          </w:tcPr>
          <w:p w14:paraId="5FB9ED26">
            <w:pPr>
              <w:spacing w:line="380" w:lineRule="atLeast"/>
              <w:rPr>
                <w:rFonts w:ascii="宋体" w:hAnsi="宋体" w:cs="宋体"/>
              </w:rPr>
            </w:pPr>
          </w:p>
        </w:tc>
        <w:tc>
          <w:tcPr>
            <w:tcW w:w="1080" w:type="dxa"/>
            <w:noWrap w:val="0"/>
            <w:vAlign w:val="top"/>
          </w:tcPr>
          <w:p w14:paraId="0F5DAA7D">
            <w:pPr>
              <w:spacing w:line="380" w:lineRule="atLeast"/>
              <w:rPr>
                <w:rFonts w:ascii="宋体" w:hAnsi="宋体" w:cs="宋体"/>
              </w:rPr>
            </w:pPr>
          </w:p>
        </w:tc>
        <w:tc>
          <w:tcPr>
            <w:tcW w:w="733" w:type="dxa"/>
            <w:noWrap w:val="0"/>
            <w:vAlign w:val="top"/>
          </w:tcPr>
          <w:p w14:paraId="234B6BD3">
            <w:pPr>
              <w:spacing w:line="380" w:lineRule="atLeast"/>
              <w:rPr>
                <w:rFonts w:ascii="宋体" w:hAnsi="宋体" w:cs="宋体"/>
              </w:rPr>
            </w:pPr>
          </w:p>
        </w:tc>
        <w:tc>
          <w:tcPr>
            <w:tcW w:w="805" w:type="dxa"/>
            <w:noWrap w:val="0"/>
            <w:vAlign w:val="top"/>
          </w:tcPr>
          <w:p w14:paraId="76A92CE5">
            <w:pPr>
              <w:spacing w:line="380" w:lineRule="atLeast"/>
              <w:rPr>
                <w:rFonts w:ascii="宋体" w:hAnsi="宋体" w:cs="宋体"/>
              </w:rPr>
            </w:pPr>
          </w:p>
        </w:tc>
        <w:tc>
          <w:tcPr>
            <w:tcW w:w="1321" w:type="dxa"/>
            <w:noWrap w:val="0"/>
            <w:vAlign w:val="top"/>
          </w:tcPr>
          <w:p w14:paraId="209E3A4E">
            <w:pPr>
              <w:spacing w:line="380" w:lineRule="atLeast"/>
              <w:rPr>
                <w:rFonts w:ascii="宋体" w:hAnsi="宋体" w:cs="宋体"/>
              </w:rPr>
            </w:pPr>
          </w:p>
        </w:tc>
        <w:tc>
          <w:tcPr>
            <w:tcW w:w="1801" w:type="dxa"/>
            <w:noWrap w:val="0"/>
            <w:vAlign w:val="top"/>
          </w:tcPr>
          <w:p w14:paraId="6920F972">
            <w:pPr>
              <w:spacing w:line="380" w:lineRule="atLeast"/>
              <w:rPr>
                <w:rFonts w:ascii="宋体" w:hAnsi="宋体" w:cs="宋体"/>
              </w:rPr>
            </w:pPr>
          </w:p>
        </w:tc>
        <w:tc>
          <w:tcPr>
            <w:tcW w:w="749" w:type="dxa"/>
            <w:noWrap w:val="0"/>
            <w:vAlign w:val="top"/>
          </w:tcPr>
          <w:p w14:paraId="28D24DC4">
            <w:pPr>
              <w:spacing w:line="380" w:lineRule="atLeast"/>
              <w:rPr>
                <w:rFonts w:ascii="宋体" w:hAnsi="宋体" w:cs="宋体"/>
              </w:rPr>
            </w:pPr>
          </w:p>
        </w:tc>
      </w:tr>
      <w:tr w14:paraId="4C313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50AF8AE6">
            <w:pPr>
              <w:spacing w:line="380" w:lineRule="atLeast"/>
              <w:rPr>
                <w:rFonts w:ascii="宋体" w:hAnsi="宋体" w:cs="宋体"/>
              </w:rPr>
            </w:pPr>
          </w:p>
        </w:tc>
        <w:tc>
          <w:tcPr>
            <w:tcW w:w="1185" w:type="dxa"/>
            <w:noWrap w:val="0"/>
            <w:vAlign w:val="top"/>
          </w:tcPr>
          <w:p w14:paraId="2063E6E7">
            <w:pPr>
              <w:spacing w:line="380" w:lineRule="atLeast"/>
              <w:rPr>
                <w:rFonts w:ascii="宋体" w:hAnsi="宋体" w:cs="宋体"/>
              </w:rPr>
            </w:pPr>
          </w:p>
        </w:tc>
        <w:tc>
          <w:tcPr>
            <w:tcW w:w="829" w:type="dxa"/>
            <w:noWrap w:val="0"/>
            <w:vAlign w:val="top"/>
          </w:tcPr>
          <w:p w14:paraId="416E0645">
            <w:pPr>
              <w:spacing w:line="380" w:lineRule="atLeast"/>
              <w:rPr>
                <w:rFonts w:ascii="宋体" w:hAnsi="宋体" w:cs="宋体"/>
              </w:rPr>
            </w:pPr>
          </w:p>
        </w:tc>
        <w:tc>
          <w:tcPr>
            <w:tcW w:w="1080" w:type="dxa"/>
            <w:noWrap w:val="0"/>
            <w:vAlign w:val="top"/>
          </w:tcPr>
          <w:p w14:paraId="60F4A0B4">
            <w:pPr>
              <w:spacing w:line="380" w:lineRule="atLeast"/>
              <w:rPr>
                <w:rFonts w:ascii="宋体" w:hAnsi="宋体" w:cs="宋体"/>
              </w:rPr>
            </w:pPr>
          </w:p>
        </w:tc>
        <w:tc>
          <w:tcPr>
            <w:tcW w:w="733" w:type="dxa"/>
            <w:noWrap w:val="0"/>
            <w:vAlign w:val="top"/>
          </w:tcPr>
          <w:p w14:paraId="51BF8F6C">
            <w:pPr>
              <w:spacing w:line="380" w:lineRule="atLeast"/>
              <w:rPr>
                <w:rFonts w:ascii="宋体" w:hAnsi="宋体" w:cs="宋体"/>
              </w:rPr>
            </w:pPr>
          </w:p>
        </w:tc>
        <w:tc>
          <w:tcPr>
            <w:tcW w:w="805" w:type="dxa"/>
            <w:noWrap w:val="0"/>
            <w:vAlign w:val="top"/>
          </w:tcPr>
          <w:p w14:paraId="09109BBA">
            <w:pPr>
              <w:spacing w:line="380" w:lineRule="atLeast"/>
              <w:rPr>
                <w:rFonts w:ascii="宋体" w:hAnsi="宋体" w:cs="宋体"/>
              </w:rPr>
            </w:pPr>
          </w:p>
        </w:tc>
        <w:tc>
          <w:tcPr>
            <w:tcW w:w="1321" w:type="dxa"/>
            <w:noWrap w:val="0"/>
            <w:vAlign w:val="top"/>
          </w:tcPr>
          <w:p w14:paraId="411A1F8B">
            <w:pPr>
              <w:spacing w:line="380" w:lineRule="atLeast"/>
              <w:rPr>
                <w:rFonts w:ascii="宋体" w:hAnsi="宋体" w:cs="宋体"/>
              </w:rPr>
            </w:pPr>
          </w:p>
        </w:tc>
        <w:tc>
          <w:tcPr>
            <w:tcW w:w="1801" w:type="dxa"/>
            <w:noWrap w:val="0"/>
            <w:vAlign w:val="top"/>
          </w:tcPr>
          <w:p w14:paraId="47D4DDF0">
            <w:pPr>
              <w:spacing w:line="380" w:lineRule="atLeast"/>
              <w:rPr>
                <w:rFonts w:ascii="宋体" w:hAnsi="宋体" w:cs="宋体"/>
              </w:rPr>
            </w:pPr>
          </w:p>
        </w:tc>
        <w:tc>
          <w:tcPr>
            <w:tcW w:w="749" w:type="dxa"/>
            <w:noWrap w:val="0"/>
            <w:vAlign w:val="top"/>
          </w:tcPr>
          <w:p w14:paraId="731853DE">
            <w:pPr>
              <w:spacing w:line="380" w:lineRule="atLeast"/>
              <w:rPr>
                <w:rFonts w:ascii="宋体" w:hAnsi="宋体" w:cs="宋体"/>
              </w:rPr>
            </w:pPr>
          </w:p>
        </w:tc>
      </w:tr>
      <w:tr w14:paraId="184DB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15395CBA">
            <w:pPr>
              <w:spacing w:line="380" w:lineRule="atLeast"/>
              <w:rPr>
                <w:rFonts w:ascii="宋体" w:hAnsi="宋体" w:cs="宋体"/>
              </w:rPr>
            </w:pPr>
          </w:p>
        </w:tc>
        <w:tc>
          <w:tcPr>
            <w:tcW w:w="1185" w:type="dxa"/>
            <w:noWrap w:val="0"/>
            <w:vAlign w:val="top"/>
          </w:tcPr>
          <w:p w14:paraId="1C7A3264">
            <w:pPr>
              <w:spacing w:line="380" w:lineRule="atLeast"/>
              <w:rPr>
                <w:rFonts w:ascii="宋体" w:hAnsi="宋体" w:cs="宋体"/>
              </w:rPr>
            </w:pPr>
          </w:p>
        </w:tc>
        <w:tc>
          <w:tcPr>
            <w:tcW w:w="829" w:type="dxa"/>
            <w:noWrap w:val="0"/>
            <w:vAlign w:val="top"/>
          </w:tcPr>
          <w:p w14:paraId="6E81C9D1">
            <w:pPr>
              <w:spacing w:line="380" w:lineRule="atLeast"/>
              <w:rPr>
                <w:rFonts w:ascii="宋体" w:hAnsi="宋体" w:cs="宋体"/>
              </w:rPr>
            </w:pPr>
          </w:p>
        </w:tc>
        <w:tc>
          <w:tcPr>
            <w:tcW w:w="1080" w:type="dxa"/>
            <w:noWrap w:val="0"/>
            <w:vAlign w:val="top"/>
          </w:tcPr>
          <w:p w14:paraId="07A4C3D7">
            <w:pPr>
              <w:spacing w:line="380" w:lineRule="atLeast"/>
              <w:rPr>
                <w:rFonts w:ascii="宋体" w:hAnsi="宋体" w:cs="宋体"/>
              </w:rPr>
            </w:pPr>
          </w:p>
        </w:tc>
        <w:tc>
          <w:tcPr>
            <w:tcW w:w="733" w:type="dxa"/>
            <w:noWrap w:val="0"/>
            <w:vAlign w:val="top"/>
          </w:tcPr>
          <w:p w14:paraId="7EE1DCD0">
            <w:pPr>
              <w:spacing w:line="380" w:lineRule="atLeast"/>
              <w:rPr>
                <w:rFonts w:ascii="宋体" w:hAnsi="宋体" w:cs="宋体"/>
              </w:rPr>
            </w:pPr>
          </w:p>
        </w:tc>
        <w:tc>
          <w:tcPr>
            <w:tcW w:w="805" w:type="dxa"/>
            <w:noWrap w:val="0"/>
            <w:vAlign w:val="top"/>
          </w:tcPr>
          <w:p w14:paraId="29F79A01">
            <w:pPr>
              <w:spacing w:line="380" w:lineRule="atLeast"/>
              <w:rPr>
                <w:rFonts w:ascii="宋体" w:hAnsi="宋体" w:cs="宋体"/>
              </w:rPr>
            </w:pPr>
          </w:p>
        </w:tc>
        <w:tc>
          <w:tcPr>
            <w:tcW w:w="1321" w:type="dxa"/>
            <w:noWrap w:val="0"/>
            <w:vAlign w:val="top"/>
          </w:tcPr>
          <w:p w14:paraId="7E31C2AE">
            <w:pPr>
              <w:spacing w:line="380" w:lineRule="atLeast"/>
              <w:rPr>
                <w:rFonts w:ascii="宋体" w:hAnsi="宋体" w:cs="宋体"/>
              </w:rPr>
            </w:pPr>
          </w:p>
        </w:tc>
        <w:tc>
          <w:tcPr>
            <w:tcW w:w="1801" w:type="dxa"/>
            <w:noWrap w:val="0"/>
            <w:vAlign w:val="top"/>
          </w:tcPr>
          <w:p w14:paraId="68AB68BC">
            <w:pPr>
              <w:spacing w:line="380" w:lineRule="atLeast"/>
              <w:rPr>
                <w:rFonts w:ascii="宋体" w:hAnsi="宋体" w:cs="宋体"/>
              </w:rPr>
            </w:pPr>
          </w:p>
        </w:tc>
        <w:tc>
          <w:tcPr>
            <w:tcW w:w="749" w:type="dxa"/>
            <w:noWrap w:val="0"/>
            <w:vAlign w:val="top"/>
          </w:tcPr>
          <w:p w14:paraId="425D8163">
            <w:pPr>
              <w:spacing w:line="380" w:lineRule="atLeast"/>
              <w:rPr>
                <w:rFonts w:ascii="宋体" w:hAnsi="宋体" w:cs="宋体"/>
              </w:rPr>
            </w:pPr>
          </w:p>
        </w:tc>
      </w:tr>
      <w:tr w14:paraId="07CA9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583F2035">
            <w:pPr>
              <w:spacing w:line="380" w:lineRule="atLeast"/>
              <w:rPr>
                <w:rFonts w:ascii="宋体" w:hAnsi="宋体" w:cs="宋体"/>
              </w:rPr>
            </w:pPr>
          </w:p>
        </w:tc>
        <w:tc>
          <w:tcPr>
            <w:tcW w:w="1185" w:type="dxa"/>
            <w:noWrap w:val="0"/>
            <w:vAlign w:val="top"/>
          </w:tcPr>
          <w:p w14:paraId="121AE042">
            <w:pPr>
              <w:spacing w:line="380" w:lineRule="atLeast"/>
              <w:rPr>
                <w:rFonts w:ascii="宋体" w:hAnsi="宋体" w:cs="宋体"/>
              </w:rPr>
            </w:pPr>
          </w:p>
        </w:tc>
        <w:tc>
          <w:tcPr>
            <w:tcW w:w="829" w:type="dxa"/>
            <w:noWrap w:val="0"/>
            <w:vAlign w:val="top"/>
          </w:tcPr>
          <w:p w14:paraId="39B540D8">
            <w:pPr>
              <w:spacing w:line="380" w:lineRule="atLeast"/>
              <w:rPr>
                <w:rFonts w:ascii="宋体" w:hAnsi="宋体" w:cs="宋体"/>
              </w:rPr>
            </w:pPr>
          </w:p>
        </w:tc>
        <w:tc>
          <w:tcPr>
            <w:tcW w:w="1080" w:type="dxa"/>
            <w:noWrap w:val="0"/>
            <w:vAlign w:val="top"/>
          </w:tcPr>
          <w:p w14:paraId="6E9E52A0">
            <w:pPr>
              <w:spacing w:line="380" w:lineRule="atLeast"/>
              <w:rPr>
                <w:rFonts w:ascii="宋体" w:hAnsi="宋体" w:cs="宋体"/>
              </w:rPr>
            </w:pPr>
          </w:p>
        </w:tc>
        <w:tc>
          <w:tcPr>
            <w:tcW w:w="733" w:type="dxa"/>
            <w:noWrap w:val="0"/>
            <w:vAlign w:val="top"/>
          </w:tcPr>
          <w:p w14:paraId="6F27BD88">
            <w:pPr>
              <w:spacing w:line="380" w:lineRule="atLeast"/>
              <w:rPr>
                <w:rFonts w:ascii="宋体" w:hAnsi="宋体" w:cs="宋体"/>
              </w:rPr>
            </w:pPr>
          </w:p>
        </w:tc>
        <w:tc>
          <w:tcPr>
            <w:tcW w:w="805" w:type="dxa"/>
            <w:noWrap w:val="0"/>
            <w:vAlign w:val="top"/>
          </w:tcPr>
          <w:p w14:paraId="524A8EAC">
            <w:pPr>
              <w:spacing w:line="380" w:lineRule="atLeast"/>
              <w:rPr>
                <w:rFonts w:ascii="宋体" w:hAnsi="宋体" w:cs="宋体"/>
              </w:rPr>
            </w:pPr>
          </w:p>
        </w:tc>
        <w:tc>
          <w:tcPr>
            <w:tcW w:w="1321" w:type="dxa"/>
            <w:noWrap w:val="0"/>
            <w:vAlign w:val="top"/>
          </w:tcPr>
          <w:p w14:paraId="70E08C41">
            <w:pPr>
              <w:spacing w:line="380" w:lineRule="atLeast"/>
              <w:rPr>
                <w:rFonts w:ascii="宋体" w:hAnsi="宋体" w:cs="宋体"/>
              </w:rPr>
            </w:pPr>
          </w:p>
        </w:tc>
        <w:tc>
          <w:tcPr>
            <w:tcW w:w="1801" w:type="dxa"/>
            <w:noWrap w:val="0"/>
            <w:vAlign w:val="top"/>
          </w:tcPr>
          <w:p w14:paraId="689E891E">
            <w:pPr>
              <w:spacing w:line="380" w:lineRule="atLeast"/>
              <w:rPr>
                <w:rFonts w:ascii="宋体" w:hAnsi="宋体" w:cs="宋体"/>
              </w:rPr>
            </w:pPr>
          </w:p>
        </w:tc>
        <w:tc>
          <w:tcPr>
            <w:tcW w:w="749" w:type="dxa"/>
            <w:noWrap w:val="0"/>
            <w:vAlign w:val="top"/>
          </w:tcPr>
          <w:p w14:paraId="0B3B77A3">
            <w:pPr>
              <w:spacing w:line="380" w:lineRule="atLeast"/>
              <w:rPr>
                <w:rFonts w:ascii="宋体" w:hAnsi="宋体" w:cs="宋体"/>
              </w:rPr>
            </w:pPr>
          </w:p>
        </w:tc>
      </w:tr>
      <w:tr w14:paraId="2E775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4800C0FC">
            <w:pPr>
              <w:spacing w:line="380" w:lineRule="atLeast"/>
              <w:rPr>
                <w:rFonts w:ascii="宋体" w:hAnsi="宋体" w:cs="宋体"/>
              </w:rPr>
            </w:pPr>
          </w:p>
        </w:tc>
        <w:tc>
          <w:tcPr>
            <w:tcW w:w="1185" w:type="dxa"/>
            <w:noWrap w:val="0"/>
            <w:vAlign w:val="top"/>
          </w:tcPr>
          <w:p w14:paraId="00D4E798">
            <w:pPr>
              <w:spacing w:line="380" w:lineRule="atLeast"/>
              <w:rPr>
                <w:rFonts w:ascii="宋体" w:hAnsi="宋体" w:cs="宋体"/>
              </w:rPr>
            </w:pPr>
          </w:p>
        </w:tc>
        <w:tc>
          <w:tcPr>
            <w:tcW w:w="829" w:type="dxa"/>
            <w:noWrap w:val="0"/>
            <w:vAlign w:val="top"/>
          </w:tcPr>
          <w:p w14:paraId="598FC0BC">
            <w:pPr>
              <w:spacing w:line="380" w:lineRule="atLeast"/>
              <w:rPr>
                <w:rFonts w:ascii="宋体" w:hAnsi="宋体" w:cs="宋体"/>
              </w:rPr>
            </w:pPr>
          </w:p>
        </w:tc>
        <w:tc>
          <w:tcPr>
            <w:tcW w:w="1080" w:type="dxa"/>
            <w:noWrap w:val="0"/>
            <w:vAlign w:val="top"/>
          </w:tcPr>
          <w:p w14:paraId="4B886760">
            <w:pPr>
              <w:spacing w:line="380" w:lineRule="atLeast"/>
              <w:rPr>
                <w:rFonts w:ascii="宋体" w:hAnsi="宋体" w:cs="宋体"/>
              </w:rPr>
            </w:pPr>
          </w:p>
        </w:tc>
        <w:tc>
          <w:tcPr>
            <w:tcW w:w="733" w:type="dxa"/>
            <w:noWrap w:val="0"/>
            <w:vAlign w:val="top"/>
          </w:tcPr>
          <w:p w14:paraId="27B2243B">
            <w:pPr>
              <w:spacing w:line="380" w:lineRule="atLeast"/>
              <w:rPr>
                <w:rFonts w:ascii="宋体" w:hAnsi="宋体" w:cs="宋体"/>
              </w:rPr>
            </w:pPr>
          </w:p>
        </w:tc>
        <w:tc>
          <w:tcPr>
            <w:tcW w:w="805" w:type="dxa"/>
            <w:noWrap w:val="0"/>
            <w:vAlign w:val="top"/>
          </w:tcPr>
          <w:p w14:paraId="4CCD1509">
            <w:pPr>
              <w:spacing w:line="380" w:lineRule="atLeast"/>
              <w:rPr>
                <w:rFonts w:ascii="宋体" w:hAnsi="宋体" w:cs="宋体"/>
              </w:rPr>
            </w:pPr>
          </w:p>
        </w:tc>
        <w:tc>
          <w:tcPr>
            <w:tcW w:w="1321" w:type="dxa"/>
            <w:noWrap w:val="0"/>
            <w:vAlign w:val="top"/>
          </w:tcPr>
          <w:p w14:paraId="10AE8BA9">
            <w:pPr>
              <w:spacing w:line="380" w:lineRule="atLeast"/>
              <w:rPr>
                <w:rFonts w:ascii="宋体" w:hAnsi="宋体" w:cs="宋体"/>
              </w:rPr>
            </w:pPr>
          </w:p>
        </w:tc>
        <w:tc>
          <w:tcPr>
            <w:tcW w:w="1801" w:type="dxa"/>
            <w:noWrap w:val="0"/>
            <w:vAlign w:val="top"/>
          </w:tcPr>
          <w:p w14:paraId="3F67C3EC">
            <w:pPr>
              <w:spacing w:line="380" w:lineRule="atLeast"/>
              <w:rPr>
                <w:rFonts w:ascii="宋体" w:hAnsi="宋体" w:cs="宋体"/>
              </w:rPr>
            </w:pPr>
          </w:p>
        </w:tc>
        <w:tc>
          <w:tcPr>
            <w:tcW w:w="749" w:type="dxa"/>
            <w:noWrap w:val="0"/>
            <w:vAlign w:val="top"/>
          </w:tcPr>
          <w:p w14:paraId="7BA4A263">
            <w:pPr>
              <w:spacing w:line="380" w:lineRule="atLeast"/>
              <w:rPr>
                <w:rFonts w:ascii="宋体" w:hAnsi="宋体" w:cs="宋体"/>
              </w:rPr>
            </w:pPr>
          </w:p>
        </w:tc>
      </w:tr>
      <w:tr w14:paraId="57C82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1C63F3A2">
            <w:pPr>
              <w:spacing w:line="380" w:lineRule="atLeast"/>
              <w:rPr>
                <w:rFonts w:ascii="宋体" w:hAnsi="宋体" w:cs="宋体"/>
              </w:rPr>
            </w:pPr>
          </w:p>
        </w:tc>
        <w:tc>
          <w:tcPr>
            <w:tcW w:w="1185" w:type="dxa"/>
            <w:noWrap w:val="0"/>
            <w:vAlign w:val="top"/>
          </w:tcPr>
          <w:p w14:paraId="19702E76">
            <w:pPr>
              <w:spacing w:line="380" w:lineRule="atLeast"/>
              <w:rPr>
                <w:rFonts w:ascii="宋体" w:hAnsi="宋体" w:cs="宋体"/>
              </w:rPr>
            </w:pPr>
          </w:p>
        </w:tc>
        <w:tc>
          <w:tcPr>
            <w:tcW w:w="829" w:type="dxa"/>
            <w:noWrap w:val="0"/>
            <w:vAlign w:val="top"/>
          </w:tcPr>
          <w:p w14:paraId="49360D0B">
            <w:pPr>
              <w:spacing w:line="380" w:lineRule="atLeast"/>
              <w:rPr>
                <w:rFonts w:ascii="宋体" w:hAnsi="宋体" w:cs="宋体"/>
              </w:rPr>
            </w:pPr>
          </w:p>
        </w:tc>
        <w:tc>
          <w:tcPr>
            <w:tcW w:w="1080" w:type="dxa"/>
            <w:noWrap w:val="0"/>
            <w:vAlign w:val="top"/>
          </w:tcPr>
          <w:p w14:paraId="11BD9EB2">
            <w:pPr>
              <w:spacing w:line="380" w:lineRule="atLeast"/>
              <w:rPr>
                <w:rFonts w:ascii="宋体" w:hAnsi="宋体" w:cs="宋体"/>
              </w:rPr>
            </w:pPr>
          </w:p>
        </w:tc>
        <w:tc>
          <w:tcPr>
            <w:tcW w:w="733" w:type="dxa"/>
            <w:noWrap w:val="0"/>
            <w:vAlign w:val="top"/>
          </w:tcPr>
          <w:p w14:paraId="17B04DEA">
            <w:pPr>
              <w:spacing w:line="380" w:lineRule="atLeast"/>
              <w:rPr>
                <w:rFonts w:ascii="宋体" w:hAnsi="宋体" w:cs="宋体"/>
              </w:rPr>
            </w:pPr>
          </w:p>
        </w:tc>
        <w:tc>
          <w:tcPr>
            <w:tcW w:w="805" w:type="dxa"/>
            <w:noWrap w:val="0"/>
            <w:vAlign w:val="top"/>
          </w:tcPr>
          <w:p w14:paraId="4390E914">
            <w:pPr>
              <w:spacing w:line="380" w:lineRule="atLeast"/>
              <w:rPr>
                <w:rFonts w:ascii="宋体" w:hAnsi="宋体" w:cs="宋体"/>
              </w:rPr>
            </w:pPr>
          </w:p>
        </w:tc>
        <w:tc>
          <w:tcPr>
            <w:tcW w:w="1321" w:type="dxa"/>
            <w:noWrap w:val="0"/>
            <w:vAlign w:val="top"/>
          </w:tcPr>
          <w:p w14:paraId="20DCC3FB">
            <w:pPr>
              <w:spacing w:line="380" w:lineRule="atLeast"/>
              <w:rPr>
                <w:rFonts w:ascii="宋体" w:hAnsi="宋体" w:cs="宋体"/>
              </w:rPr>
            </w:pPr>
          </w:p>
        </w:tc>
        <w:tc>
          <w:tcPr>
            <w:tcW w:w="1801" w:type="dxa"/>
            <w:noWrap w:val="0"/>
            <w:vAlign w:val="top"/>
          </w:tcPr>
          <w:p w14:paraId="12986EDF">
            <w:pPr>
              <w:spacing w:line="380" w:lineRule="atLeast"/>
              <w:rPr>
                <w:rFonts w:ascii="宋体" w:hAnsi="宋体" w:cs="宋体"/>
              </w:rPr>
            </w:pPr>
          </w:p>
        </w:tc>
        <w:tc>
          <w:tcPr>
            <w:tcW w:w="749" w:type="dxa"/>
            <w:noWrap w:val="0"/>
            <w:vAlign w:val="top"/>
          </w:tcPr>
          <w:p w14:paraId="61535C69">
            <w:pPr>
              <w:spacing w:line="380" w:lineRule="atLeast"/>
              <w:rPr>
                <w:rFonts w:ascii="宋体" w:hAnsi="宋体" w:cs="宋体"/>
              </w:rPr>
            </w:pPr>
          </w:p>
        </w:tc>
      </w:tr>
      <w:tr w14:paraId="4BF7A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22428FF8">
            <w:pPr>
              <w:spacing w:line="380" w:lineRule="atLeast"/>
              <w:rPr>
                <w:rFonts w:ascii="宋体" w:hAnsi="宋体" w:cs="宋体"/>
              </w:rPr>
            </w:pPr>
          </w:p>
        </w:tc>
        <w:tc>
          <w:tcPr>
            <w:tcW w:w="1185" w:type="dxa"/>
            <w:noWrap w:val="0"/>
            <w:vAlign w:val="top"/>
          </w:tcPr>
          <w:p w14:paraId="51EB5684">
            <w:pPr>
              <w:spacing w:line="380" w:lineRule="atLeast"/>
              <w:rPr>
                <w:rFonts w:ascii="宋体" w:hAnsi="宋体" w:cs="宋体"/>
              </w:rPr>
            </w:pPr>
          </w:p>
        </w:tc>
        <w:tc>
          <w:tcPr>
            <w:tcW w:w="829" w:type="dxa"/>
            <w:noWrap w:val="0"/>
            <w:vAlign w:val="top"/>
          </w:tcPr>
          <w:p w14:paraId="5A0021EC">
            <w:pPr>
              <w:spacing w:line="380" w:lineRule="atLeast"/>
              <w:rPr>
                <w:rFonts w:ascii="宋体" w:hAnsi="宋体" w:cs="宋体"/>
              </w:rPr>
            </w:pPr>
          </w:p>
        </w:tc>
        <w:tc>
          <w:tcPr>
            <w:tcW w:w="1080" w:type="dxa"/>
            <w:noWrap w:val="0"/>
            <w:vAlign w:val="top"/>
          </w:tcPr>
          <w:p w14:paraId="5CB267CB">
            <w:pPr>
              <w:spacing w:line="380" w:lineRule="atLeast"/>
              <w:rPr>
                <w:rFonts w:ascii="宋体" w:hAnsi="宋体" w:cs="宋体"/>
              </w:rPr>
            </w:pPr>
          </w:p>
        </w:tc>
        <w:tc>
          <w:tcPr>
            <w:tcW w:w="733" w:type="dxa"/>
            <w:noWrap w:val="0"/>
            <w:vAlign w:val="top"/>
          </w:tcPr>
          <w:p w14:paraId="2D318DDC">
            <w:pPr>
              <w:spacing w:line="380" w:lineRule="atLeast"/>
              <w:rPr>
                <w:rFonts w:ascii="宋体" w:hAnsi="宋体" w:cs="宋体"/>
              </w:rPr>
            </w:pPr>
          </w:p>
        </w:tc>
        <w:tc>
          <w:tcPr>
            <w:tcW w:w="805" w:type="dxa"/>
            <w:noWrap w:val="0"/>
            <w:vAlign w:val="top"/>
          </w:tcPr>
          <w:p w14:paraId="2A330AB5">
            <w:pPr>
              <w:spacing w:line="380" w:lineRule="atLeast"/>
              <w:rPr>
                <w:rFonts w:ascii="宋体" w:hAnsi="宋体" w:cs="宋体"/>
              </w:rPr>
            </w:pPr>
          </w:p>
        </w:tc>
        <w:tc>
          <w:tcPr>
            <w:tcW w:w="1321" w:type="dxa"/>
            <w:noWrap w:val="0"/>
            <w:vAlign w:val="top"/>
          </w:tcPr>
          <w:p w14:paraId="1FF9649A">
            <w:pPr>
              <w:spacing w:line="380" w:lineRule="atLeast"/>
              <w:rPr>
                <w:rFonts w:ascii="宋体" w:hAnsi="宋体" w:cs="宋体"/>
              </w:rPr>
            </w:pPr>
          </w:p>
        </w:tc>
        <w:tc>
          <w:tcPr>
            <w:tcW w:w="1801" w:type="dxa"/>
            <w:noWrap w:val="0"/>
            <w:vAlign w:val="top"/>
          </w:tcPr>
          <w:p w14:paraId="6ED9774C">
            <w:pPr>
              <w:spacing w:line="380" w:lineRule="atLeast"/>
              <w:rPr>
                <w:rFonts w:ascii="宋体" w:hAnsi="宋体" w:cs="宋体"/>
              </w:rPr>
            </w:pPr>
          </w:p>
        </w:tc>
        <w:tc>
          <w:tcPr>
            <w:tcW w:w="749" w:type="dxa"/>
            <w:noWrap w:val="0"/>
            <w:vAlign w:val="top"/>
          </w:tcPr>
          <w:p w14:paraId="59A2A514">
            <w:pPr>
              <w:spacing w:line="380" w:lineRule="atLeast"/>
              <w:rPr>
                <w:rFonts w:ascii="宋体" w:hAnsi="宋体" w:cs="宋体"/>
              </w:rPr>
            </w:pPr>
          </w:p>
        </w:tc>
      </w:tr>
      <w:tr w14:paraId="2EEB5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6CFE4349">
            <w:pPr>
              <w:spacing w:line="380" w:lineRule="atLeast"/>
              <w:rPr>
                <w:rFonts w:ascii="宋体" w:hAnsi="宋体" w:cs="宋体"/>
              </w:rPr>
            </w:pPr>
          </w:p>
        </w:tc>
        <w:tc>
          <w:tcPr>
            <w:tcW w:w="1185" w:type="dxa"/>
            <w:noWrap w:val="0"/>
            <w:vAlign w:val="top"/>
          </w:tcPr>
          <w:p w14:paraId="272AB8C1">
            <w:pPr>
              <w:spacing w:line="380" w:lineRule="atLeast"/>
              <w:rPr>
                <w:rFonts w:ascii="宋体" w:hAnsi="宋体" w:cs="宋体"/>
              </w:rPr>
            </w:pPr>
          </w:p>
        </w:tc>
        <w:tc>
          <w:tcPr>
            <w:tcW w:w="829" w:type="dxa"/>
            <w:noWrap w:val="0"/>
            <w:vAlign w:val="top"/>
          </w:tcPr>
          <w:p w14:paraId="7D83C2E6">
            <w:pPr>
              <w:spacing w:line="380" w:lineRule="atLeast"/>
              <w:rPr>
                <w:rFonts w:ascii="宋体" w:hAnsi="宋体" w:cs="宋体"/>
              </w:rPr>
            </w:pPr>
          </w:p>
        </w:tc>
        <w:tc>
          <w:tcPr>
            <w:tcW w:w="1080" w:type="dxa"/>
            <w:noWrap w:val="0"/>
            <w:vAlign w:val="top"/>
          </w:tcPr>
          <w:p w14:paraId="1C4AC3D9">
            <w:pPr>
              <w:spacing w:line="380" w:lineRule="atLeast"/>
              <w:rPr>
                <w:rFonts w:ascii="宋体" w:hAnsi="宋体" w:cs="宋体"/>
              </w:rPr>
            </w:pPr>
          </w:p>
        </w:tc>
        <w:tc>
          <w:tcPr>
            <w:tcW w:w="733" w:type="dxa"/>
            <w:noWrap w:val="0"/>
            <w:vAlign w:val="top"/>
          </w:tcPr>
          <w:p w14:paraId="63B64B53">
            <w:pPr>
              <w:spacing w:line="380" w:lineRule="atLeast"/>
              <w:rPr>
                <w:rFonts w:ascii="宋体" w:hAnsi="宋体" w:cs="宋体"/>
              </w:rPr>
            </w:pPr>
          </w:p>
        </w:tc>
        <w:tc>
          <w:tcPr>
            <w:tcW w:w="805" w:type="dxa"/>
            <w:noWrap w:val="0"/>
            <w:vAlign w:val="top"/>
          </w:tcPr>
          <w:p w14:paraId="607FAE2A">
            <w:pPr>
              <w:spacing w:line="380" w:lineRule="atLeast"/>
              <w:rPr>
                <w:rFonts w:ascii="宋体" w:hAnsi="宋体" w:cs="宋体"/>
              </w:rPr>
            </w:pPr>
          </w:p>
        </w:tc>
        <w:tc>
          <w:tcPr>
            <w:tcW w:w="1321" w:type="dxa"/>
            <w:noWrap w:val="0"/>
            <w:vAlign w:val="top"/>
          </w:tcPr>
          <w:p w14:paraId="6E5238F2">
            <w:pPr>
              <w:spacing w:line="380" w:lineRule="atLeast"/>
              <w:rPr>
                <w:rFonts w:ascii="宋体" w:hAnsi="宋体" w:cs="宋体"/>
              </w:rPr>
            </w:pPr>
          </w:p>
        </w:tc>
        <w:tc>
          <w:tcPr>
            <w:tcW w:w="1801" w:type="dxa"/>
            <w:noWrap w:val="0"/>
            <w:vAlign w:val="top"/>
          </w:tcPr>
          <w:p w14:paraId="223A582B">
            <w:pPr>
              <w:spacing w:line="380" w:lineRule="atLeast"/>
              <w:rPr>
                <w:rFonts w:ascii="宋体" w:hAnsi="宋体" w:cs="宋体"/>
              </w:rPr>
            </w:pPr>
          </w:p>
        </w:tc>
        <w:tc>
          <w:tcPr>
            <w:tcW w:w="749" w:type="dxa"/>
            <w:noWrap w:val="0"/>
            <w:vAlign w:val="top"/>
          </w:tcPr>
          <w:p w14:paraId="5495D849">
            <w:pPr>
              <w:spacing w:line="380" w:lineRule="atLeast"/>
              <w:rPr>
                <w:rFonts w:ascii="宋体" w:hAnsi="宋体" w:cs="宋体"/>
              </w:rPr>
            </w:pPr>
          </w:p>
        </w:tc>
      </w:tr>
      <w:tr w14:paraId="37F9F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3DE7BAB1">
            <w:pPr>
              <w:spacing w:line="380" w:lineRule="atLeast"/>
              <w:rPr>
                <w:rFonts w:ascii="宋体" w:hAnsi="宋体" w:cs="宋体"/>
              </w:rPr>
            </w:pPr>
          </w:p>
        </w:tc>
        <w:tc>
          <w:tcPr>
            <w:tcW w:w="1185" w:type="dxa"/>
            <w:noWrap w:val="0"/>
            <w:vAlign w:val="top"/>
          </w:tcPr>
          <w:p w14:paraId="6AA1DE8C">
            <w:pPr>
              <w:spacing w:line="380" w:lineRule="atLeast"/>
              <w:rPr>
                <w:rFonts w:ascii="宋体" w:hAnsi="宋体" w:cs="宋体"/>
              </w:rPr>
            </w:pPr>
          </w:p>
        </w:tc>
        <w:tc>
          <w:tcPr>
            <w:tcW w:w="829" w:type="dxa"/>
            <w:noWrap w:val="0"/>
            <w:vAlign w:val="top"/>
          </w:tcPr>
          <w:p w14:paraId="26D58349">
            <w:pPr>
              <w:spacing w:line="380" w:lineRule="atLeast"/>
              <w:rPr>
                <w:rFonts w:ascii="宋体" w:hAnsi="宋体" w:cs="宋体"/>
              </w:rPr>
            </w:pPr>
          </w:p>
        </w:tc>
        <w:tc>
          <w:tcPr>
            <w:tcW w:w="1080" w:type="dxa"/>
            <w:noWrap w:val="0"/>
            <w:vAlign w:val="top"/>
          </w:tcPr>
          <w:p w14:paraId="532D4873">
            <w:pPr>
              <w:spacing w:line="380" w:lineRule="atLeast"/>
              <w:rPr>
                <w:rFonts w:ascii="宋体" w:hAnsi="宋体" w:cs="宋体"/>
              </w:rPr>
            </w:pPr>
          </w:p>
        </w:tc>
        <w:tc>
          <w:tcPr>
            <w:tcW w:w="733" w:type="dxa"/>
            <w:noWrap w:val="0"/>
            <w:vAlign w:val="top"/>
          </w:tcPr>
          <w:p w14:paraId="6A09ABFE">
            <w:pPr>
              <w:spacing w:line="380" w:lineRule="atLeast"/>
              <w:rPr>
                <w:rFonts w:ascii="宋体" w:hAnsi="宋体" w:cs="宋体"/>
              </w:rPr>
            </w:pPr>
          </w:p>
        </w:tc>
        <w:tc>
          <w:tcPr>
            <w:tcW w:w="805" w:type="dxa"/>
            <w:noWrap w:val="0"/>
            <w:vAlign w:val="top"/>
          </w:tcPr>
          <w:p w14:paraId="42B9D382">
            <w:pPr>
              <w:spacing w:line="380" w:lineRule="atLeast"/>
              <w:rPr>
                <w:rFonts w:ascii="宋体" w:hAnsi="宋体" w:cs="宋体"/>
              </w:rPr>
            </w:pPr>
          </w:p>
        </w:tc>
        <w:tc>
          <w:tcPr>
            <w:tcW w:w="1321" w:type="dxa"/>
            <w:noWrap w:val="0"/>
            <w:vAlign w:val="top"/>
          </w:tcPr>
          <w:p w14:paraId="12A0992B">
            <w:pPr>
              <w:spacing w:line="380" w:lineRule="atLeast"/>
              <w:rPr>
                <w:rFonts w:ascii="宋体" w:hAnsi="宋体" w:cs="宋体"/>
              </w:rPr>
            </w:pPr>
          </w:p>
        </w:tc>
        <w:tc>
          <w:tcPr>
            <w:tcW w:w="1801" w:type="dxa"/>
            <w:noWrap w:val="0"/>
            <w:vAlign w:val="top"/>
          </w:tcPr>
          <w:p w14:paraId="58AFBA74">
            <w:pPr>
              <w:spacing w:line="380" w:lineRule="atLeast"/>
              <w:rPr>
                <w:rFonts w:ascii="宋体" w:hAnsi="宋体" w:cs="宋体"/>
              </w:rPr>
            </w:pPr>
          </w:p>
        </w:tc>
        <w:tc>
          <w:tcPr>
            <w:tcW w:w="749" w:type="dxa"/>
            <w:noWrap w:val="0"/>
            <w:vAlign w:val="top"/>
          </w:tcPr>
          <w:p w14:paraId="4CEBE061">
            <w:pPr>
              <w:spacing w:line="380" w:lineRule="atLeast"/>
              <w:rPr>
                <w:rFonts w:ascii="宋体" w:hAnsi="宋体" w:cs="宋体"/>
              </w:rPr>
            </w:pPr>
          </w:p>
        </w:tc>
      </w:tr>
      <w:tr w14:paraId="68B50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554C9BB5">
            <w:pPr>
              <w:spacing w:line="380" w:lineRule="atLeast"/>
              <w:rPr>
                <w:rFonts w:ascii="宋体" w:hAnsi="宋体" w:cs="宋体"/>
              </w:rPr>
            </w:pPr>
          </w:p>
        </w:tc>
        <w:tc>
          <w:tcPr>
            <w:tcW w:w="1185" w:type="dxa"/>
            <w:noWrap w:val="0"/>
            <w:vAlign w:val="top"/>
          </w:tcPr>
          <w:p w14:paraId="717B00FC">
            <w:pPr>
              <w:spacing w:line="380" w:lineRule="atLeast"/>
              <w:rPr>
                <w:rFonts w:ascii="宋体" w:hAnsi="宋体" w:cs="宋体"/>
              </w:rPr>
            </w:pPr>
          </w:p>
        </w:tc>
        <w:tc>
          <w:tcPr>
            <w:tcW w:w="829" w:type="dxa"/>
            <w:noWrap w:val="0"/>
            <w:vAlign w:val="top"/>
          </w:tcPr>
          <w:p w14:paraId="0AAB3A27">
            <w:pPr>
              <w:spacing w:line="380" w:lineRule="atLeast"/>
              <w:rPr>
                <w:rFonts w:ascii="宋体" w:hAnsi="宋体" w:cs="宋体"/>
              </w:rPr>
            </w:pPr>
          </w:p>
        </w:tc>
        <w:tc>
          <w:tcPr>
            <w:tcW w:w="1080" w:type="dxa"/>
            <w:noWrap w:val="0"/>
            <w:vAlign w:val="top"/>
          </w:tcPr>
          <w:p w14:paraId="3BD842BC">
            <w:pPr>
              <w:spacing w:line="380" w:lineRule="atLeast"/>
              <w:rPr>
                <w:rFonts w:ascii="宋体" w:hAnsi="宋体" w:cs="宋体"/>
              </w:rPr>
            </w:pPr>
          </w:p>
        </w:tc>
        <w:tc>
          <w:tcPr>
            <w:tcW w:w="733" w:type="dxa"/>
            <w:noWrap w:val="0"/>
            <w:vAlign w:val="top"/>
          </w:tcPr>
          <w:p w14:paraId="6F8D0AFB">
            <w:pPr>
              <w:spacing w:line="380" w:lineRule="atLeast"/>
              <w:rPr>
                <w:rFonts w:ascii="宋体" w:hAnsi="宋体" w:cs="宋体"/>
              </w:rPr>
            </w:pPr>
          </w:p>
        </w:tc>
        <w:tc>
          <w:tcPr>
            <w:tcW w:w="805" w:type="dxa"/>
            <w:noWrap w:val="0"/>
            <w:vAlign w:val="top"/>
          </w:tcPr>
          <w:p w14:paraId="04127CB7">
            <w:pPr>
              <w:spacing w:line="380" w:lineRule="atLeast"/>
              <w:rPr>
                <w:rFonts w:ascii="宋体" w:hAnsi="宋体" w:cs="宋体"/>
              </w:rPr>
            </w:pPr>
          </w:p>
        </w:tc>
        <w:tc>
          <w:tcPr>
            <w:tcW w:w="1321" w:type="dxa"/>
            <w:noWrap w:val="0"/>
            <w:vAlign w:val="top"/>
          </w:tcPr>
          <w:p w14:paraId="30D546F5">
            <w:pPr>
              <w:spacing w:line="380" w:lineRule="atLeast"/>
              <w:rPr>
                <w:rFonts w:ascii="宋体" w:hAnsi="宋体" w:cs="宋体"/>
              </w:rPr>
            </w:pPr>
          </w:p>
        </w:tc>
        <w:tc>
          <w:tcPr>
            <w:tcW w:w="1801" w:type="dxa"/>
            <w:noWrap w:val="0"/>
            <w:vAlign w:val="top"/>
          </w:tcPr>
          <w:p w14:paraId="66BFF827">
            <w:pPr>
              <w:spacing w:line="380" w:lineRule="atLeast"/>
              <w:rPr>
                <w:rFonts w:ascii="宋体" w:hAnsi="宋体" w:cs="宋体"/>
              </w:rPr>
            </w:pPr>
          </w:p>
        </w:tc>
        <w:tc>
          <w:tcPr>
            <w:tcW w:w="749" w:type="dxa"/>
            <w:noWrap w:val="0"/>
            <w:vAlign w:val="top"/>
          </w:tcPr>
          <w:p w14:paraId="3C8CF23A">
            <w:pPr>
              <w:spacing w:line="380" w:lineRule="atLeast"/>
              <w:rPr>
                <w:rFonts w:ascii="宋体" w:hAnsi="宋体" w:cs="宋体"/>
              </w:rPr>
            </w:pPr>
          </w:p>
        </w:tc>
      </w:tr>
      <w:tr w14:paraId="10F6C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2943B07E">
            <w:pPr>
              <w:spacing w:line="380" w:lineRule="atLeast"/>
              <w:rPr>
                <w:rFonts w:ascii="宋体" w:hAnsi="宋体" w:cs="宋体"/>
              </w:rPr>
            </w:pPr>
          </w:p>
        </w:tc>
        <w:tc>
          <w:tcPr>
            <w:tcW w:w="1185" w:type="dxa"/>
            <w:noWrap w:val="0"/>
            <w:vAlign w:val="top"/>
          </w:tcPr>
          <w:p w14:paraId="7CA6AE86">
            <w:pPr>
              <w:spacing w:line="380" w:lineRule="atLeast"/>
              <w:rPr>
                <w:rFonts w:ascii="宋体" w:hAnsi="宋体" w:cs="宋体"/>
              </w:rPr>
            </w:pPr>
          </w:p>
        </w:tc>
        <w:tc>
          <w:tcPr>
            <w:tcW w:w="829" w:type="dxa"/>
            <w:noWrap w:val="0"/>
            <w:vAlign w:val="top"/>
          </w:tcPr>
          <w:p w14:paraId="140DABDF">
            <w:pPr>
              <w:spacing w:line="380" w:lineRule="atLeast"/>
              <w:rPr>
                <w:rFonts w:ascii="宋体" w:hAnsi="宋体" w:cs="宋体"/>
              </w:rPr>
            </w:pPr>
          </w:p>
        </w:tc>
        <w:tc>
          <w:tcPr>
            <w:tcW w:w="1080" w:type="dxa"/>
            <w:noWrap w:val="0"/>
            <w:vAlign w:val="top"/>
          </w:tcPr>
          <w:p w14:paraId="0AD0AB6C">
            <w:pPr>
              <w:spacing w:line="380" w:lineRule="atLeast"/>
              <w:rPr>
                <w:rFonts w:ascii="宋体" w:hAnsi="宋体" w:cs="宋体"/>
              </w:rPr>
            </w:pPr>
          </w:p>
        </w:tc>
        <w:tc>
          <w:tcPr>
            <w:tcW w:w="733" w:type="dxa"/>
            <w:noWrap w:val="0"/>
            <w:vAlign w:val="top"/>
          </w:tcPr>
          <w:p w14:paraId="7D6600E5">
            <w:pPr>
              <w:spacing w:line="380" w:lineRule="atLeast"/>
              <w:rPr>
                <w:rFonts w:ascii="宋体" w:hAnsi="宋体" w:cs="宋体"/>
              </w:rPr>
            </w:pPr>
          </w:p>
        </w:tc>
        <w:tc>
          <w:tcPr>
            <w:tcW w:w="805" w:type="dxa"/>
            <w:noWrap w:val="0"/>
            <w:vAlign w:val="top"/>
          </w:tcPr>
          <w:p w14:paraId="4E753E35">
            <w:pPr>
              <w:spacing w:line="380" w:lineRule="atLeast"/>
              <w:rPr>
                <w:rFonts w:ascii="宋体" w:hAnsi="宋体" w:cs="宋体"/>
              </w:rPr>
            </w:pPr>
          </w:p>
        </w:tc>
        <w:tc>
          <w:tcPr>
            <w:tcW w:w="1321" w:type="dxa"/>
            <w:noWrap w:val="0"/>
            <w:vAlign w:val="top"/>
          </w:tcPr>
          <w:p w14:paraId="6351E54E">
            <w:pPr>
              <w:spacing w:line="380" w:lineRule="atLeast"/>
              <w:rPr>
                <w:rFonts w:ascii="宋体" w:hAnsi="宋体" w:cs="宋体"/>
              </w:rPr>
            </w:pPr>
          </w:p>
        </w:tc>
        <w:tc>
          <w:tcPr>
            <w:tcW w:w="1801" w:type="dxa"/>
            <w:noWrap w:val="0"/>
            <w:vAlign w:val="top"/>
          </w:tcPr>
          <w:p w14:paraId="27009540">
            <w:pPr>
              <w:spacing w:line="380" w:lineRule="atLeast"/>
              <w:rPr>
                <w:rFonts w:ascii="宋体" w:hAnsi="宋体" w:cs="宋体"/>
              </w:rPr>
            </w:pPr>
          </w:p>
        </w:tc>
        <w:tc>
          <w:tcPr>
            <w:tcW w:w="749" w:type="dxa"/>
            <w:noWrap w:val="0"/>
            <w:vAlign w:val="top"/>
          </w:tcPr>
          <w:p w14:paraId="31BFA0E8">
            <w:pPr>
              <w:spacing w:line="380" w:lineRule="atLeast"/>
              <w:rPr>
                <w:rFonts w:ascii="宋体" w:hAnsi="宋体" w:cs="宋体"/>
              </w:rPr>
            </w:pPr>
          </w:p>
        </w:tc>
      </w:tr>
      <w:tr w14:paraId="28708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1F51DE5A">
            <w:pPr>
              <w:spacing w:line="380" w:lineRule="atLeast"/>
              <w:rPr>
                <w:rFonts w:ascii="宋体" w:hAnsi="宋体" w:cs="宋体"/>
              </w:rPr>
            </w:pPr>
          </w:p>
        </w:tc>
        <w:tc>
          <w:tcPr>
            <w:tcW w:w="1185" w:type="dxa"/>
            <w:noWrap w:val="0"/>
            <w:vAlign w:val="top"/>
          </w:tcPr>
          <w:p w14:paraId="52667AD5">
            <w:pPr>
              <w:spacing w:line="380" w:lineRule="atLeast"/>
              <w:rPr>
                <w:rFonts w:ascii="宋体" w:hAnsi="宋体" w:cs="宋体"/>
              </w:rPr>
            </w:pPr>
          </w:p>
        </w:tc>
        <w:tc>
          <w:tcPr>
            <w:tcW w:w="829" w:type="dxa"/>
            <w:noWrap w:val="0"/>
            <w:vAlign w:val="top"/>
          </w:tcPr>
          <w:p w14:paraId="09AE4330">
            <w:pPr>
              <w:spacing w:line="380" w:lineRule="atLeast"/>
              <w:rPr>
                <w:rFonts w:ascii="宋体" w:hAnsi="宋体" w:cs="宋体"/>
              </w:rPr>
            </w:pPr>
          </w:p>
        </w:tc>
        <w:tc>
          <w:tcPr>
            <w:tcW w:w="1080" w:type="dxa"/>
            <w:noWrap w:val="0"/>
            <w:vAlign w:val="top"/>
          </w:tcPr>
          <w:p w14:paraId="7F58B84A">
            <w:pPr>
              <w:spacing w:line="380" w:lineRule="atLeast"/>
              <w:rPr>
                <w:rFonts w:ascii="宋体" w:hAnsi="宋体" w:cs="宋体"/>
              </w:rPr>
            </w:pPr>
          </w:p>
        </w:tc>
        <w:tc>
          <w:tcPr>
            <w:tcW w:w="733" w:type="dxa"/>
            <w:noWrap w:val="0"/>
            <w:vAlign w:val="top"/>
          </w:tcPr>
          <w:p w14:paraId="7A903EAE">
            <w:pPr>
              <w:spacing w:line="380" w:lineRule="atLeast"/>
              <w:rPr>
                <w:rFonts w:ascii="宋体" w:hAnsi="宋体" w:cs="宋体"/>
              </w:rPr>
            </w:pPr>
          </w:p>
        </w:tc>
        <w:tc>
          <w:tcPr>
            <w:tcW w:w="805" w:type="dxa"/>
            <w:noWrap w:val="0"/>
            <w:vAlign w:val="top"/>
          </w:tcPr>
          <w:p w14:paraId="0C481007">
            <w:pPr>
              <w:spacing w:line="380" w:lineRule="atLeast"/>
              <w:rPr>
                <w:rFonts w:ascii="宋体" w:hAnsi="宋体" w:cs="宋体"/>
              </w:rPr>
            </w:pPr>
          </w:p>
        </w:tc>
        <w:tc>
          <w:tcPr>
            <w:tcW w:w="1321" w:type="dxa"/>
            <w:noWrap w:val="0"/>
            <w:vAlign w:val="top"/>
          </w:tcPr>
          <w:p w14:paraId="05ED1C55">
            <w:pPr>
              <w:spacing w:line="380" w:lineRule="atLeast"/>
              <w:rPr>
                <w:rFonts w:ascii="宋体" w:hAnsi="宋体" w:cs="宋体"/>
              </w:rPr>
            </w:pPr>
          </w:p>
        </w:tc>
        <w:tc>
          <w:tcPr>
            <w:tcW w:w="1801" w:type="dxa"/>
            <w:noWrap w:val="0"/>
            <w:vAlign w:val="top"/>
          </w:tcPr>
          <w:p w14:paraId="10DFD348">
            <w:pPr>
              <w:spacing w:line="380" w:lineRule="atLeast"/>
              <w:rPr>
                <w:rFonts w:ascii="宋体" w:hAnsi="宋体" w:cs="宋体"/>
              </w:rPr>
            </w:pPr>
          </w:p>
        </w:tc>
        <w:tc>
          <w:tcPr>
            <w:tcW w:w="749" w:type="dxa"/>
            <w:noWrap w:val="0"/>
            <w:vAlign w:val="top"/>
          </w:tcPr>
          <w:p w14:paraId="1DD95F83">
            <w:pPr>
              <w:spacing w:line="380" w:lineRule="atLeast"/>
              <w:rPr>
                <w:rFonts w:ascii="宋体" w:hAnsi="宋体" w:cs="宋体"/>
              </w:rPr>
            </w:pPr>
          </w:p>
        </w:tc>
      </w:tr>
      <w:tr w14:paraId="7D607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550A6D5D">
            <w:pPr>
              <w:spacing w:line="380" w:lineRule="atLeast"/>
              <w:rPr>
                <w:rFonts w:ascii="宋体" w:hAnsi="宋体" w:cs="宋体"/>
              </w:rPr>
            </w:pPr>
          </w:p>
        </w:tc>
        <w:tc>
          <w:tcPr>
            <w:tcW w:w="1185" w:type="dxa"/>
            <w:noWrap w:val="0"/>
            <w:vAlign w:val="top"/>
          </w:tcPr>
          <w:p w14:paraId="18AF5355">
            <w:pPr>
              <w:spacing w:line="380" w:lineRule="atLeast"/>
              <w:rPr>
                <w:rFonts w:ascii="宋体" w:hAnsi="宋体" w:cs="宋体"/>
              </w:rPr>
            </w:pPr>
          </w:p>
        </w:tc>
        <w:tc>
          <w:tcPr>
            <w:tcW w:w="829" w:type="dxa"/>
            <w:noWrap w:val="0"/>
            <w:vAlign w:val="top"/>
          </w:tcPr>
          <w:p w14:paraId="49EBCD8F">
            <w:pPr>
              <w:spacing w:line="380" w:lineRule="atLeast"/>
              <w:rPr>
                <w:rFonts w:ascii="宋体" w:hAnsi="宋体" w:cs="宋体"/>
              </w:rPr>
            </w:pPr>
          </w:p>
        </w:tc>
        <w:tc>
          <w:tcPr>
            <w:tcW w:w="1080" w:type="dxa"/>
            <w:noWrap w:val="0"/>
            <w:vAlign w:val="top"/>
          </w:tcPr>
          <w:p w14:paraId="6FC7E027">
            <w:pPr>
              <w:spacing w:line="380" w:lineRule="atLeast"/>
              <w:rPr>
                <w:rFonts w:ascii="宋体" w:hAnsi="宋体" w:cs="宋体"/>
              </w:rPr>
            </w:pPr>
          </w:p>
        </w:tc>
        <w:tc>
          <w:tcPr>
            <w:tcW w:w="733" w:type="dxa"/>
            <w:noWrap w:val="0"/>
            <w:vAlign w:val="top"/>
          </w:tcPr>
          <w:p w14:paraId="016AF0D2">
            <w:pPr>
              <w:spacing w:line="380" w:lineRule="atLeast"/>
              <w:rPr>
                <w:rFonts w:ascii="宋体" w:hAnsi="宋体" w:cs="宋体"/>
              </w:rPr>
            </w:pPr>
          </w:p>
        </w:tc>
        <w:tc>
          <w:tcPr>
            <w:tcW w:w="805" w:type="dxa"/>
            <w:noWrap w:val="0"/>
            <w:vAlign w:val="top"/>
          </w:tcPr>
          <w:p w14:paraId="1798428E">
            <w:pPr>
              <w:spacing w:line="380" w:lineRule="atLeast"/>
              <w:rPr>
                <w:rFonts w:ascii="宋体" w:hAnsi="宋体" w:cs="宋体"/>
              </w:rPr>
            </w:pPr>
          </w:p>
        </w:tc>
        <w:tc>
          <w:tcPr>
            <w:tcW w:w="1321" w:type="dxa"/>
            <w:noWrap w:val="0"/>
            <w:vAlign w:val="top"/>
          </w:tcPr>
          <w:p w14:paraId="6C746600">
            <w:pPr>
              <w:spacing w:line="380" w:lineRule="atLeast"/>
              <w:rPr>
                <w:rFonts w:ascii="宋体" w:hAnsi="宋体" w:cs="宋体"/>
              </w:rPr>
            </w:pPr>
          </w:p>
        </w:tc>
        <w:tc>
          <w:tcPr>
            <w:tcW w:w="1801" w:type="dxa"/>
            <w:noWrap w:val="0"/>
            <w:vAlign w:val="top"/>
          </w:tcPr>
          <w:p w14:paraId="63DCA74B">
            <w:pPr>
              <w:spacing w:line="380" w:lineRule="atLeast"/>
              <w:rPr>
                <w:rFonts w:ascii="宋体" w:hAnsi="宋体" w:cs="宋体"/>
              </w:rPr>
            </w:pPr>
          </w:p>
        </w:tc>
        <w:tc>
          <w:tcPr>
            <w:tcW w:w="749" w:type="dxa"/>
            <w:noWrap w:val="0"/>
            <w:vAlign w:val="top"/>
          </w:tcPr>
          <w:p w14:paraId="72633D45">
            <w:pPr>
              <w:spacing w:line="380" w:lineRule="atLeast"/>
              <w:rPr>
                <w:rFonts w:ascii="宋体" w:hAnsi="宋体" w:cs="宋体"/>
              </w:rPr>
            </w:pPr>
          </w:p>
        </w:tc>
      </w:tr>
      <w:tr w14:paraId="7B76C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5DDA3E62">
            <w:pPr>
              <w:spacing w:line="380" w:lineRule="atLeast"/>
              <w:rPr>
                <w:rFonts w:ascii="宋体" w:hAnsi="宋体" w:cs="宋体"/>
              </w:rPr>
            </w:pPr>
          </w:p>
        </w:tc>
        <w:tc>
          <w:tcPr>
            <w:tcW w:w="1185" w:type="dxa"/>
            <w:noWrap w:val="0"/>
            <w:vAlign w:val="top"/>
          </w:tcPr>
          <w:p w14:paraId="632B860D">
            <w:pPr>
              <w:spacing w:line="380" w:lineRule="atLeast"/>
              <w:rPr>
                <w:rFonts w:ascii="宋体" w:hAnsi="宋体" w:cs="宋体"/>
              </w:rPr>
            </w:pPr>
          </w:p>
        </w:tc>
        <w:tc>
          <w:tcPr>
            <w:tcW w:w="829" w:type="dxa"/>
            <w:noWrap w:val="0"/>
            <w:vAlign w:val="top"/>
          </w:tcPr>
          <w:p w14:paraId="5CA63603">
            <w:pPr>
              <w:spacing w:line="380" w:lineRule="atLeast"/>
              <w:rPr>
                <w:rFonts w:ascii="宋体" w:hAnsi="宋体" w:cs="宋体"/>
              </w:rPr>
            </w:pPr>
          </w:p>
        </w:tc>
        <w:tc>
          <w:tcPr>
            <w:tcW w:w="1080" w:type="dxa"/>
            <w:noWrap w:val="0"/>
            <w:vAlign w:val="top"/>
          </w:tcPr>
          <w:p w14:paraId="4FB3BA88">
            <w:pPr>
              <w:spacing w:line="380" w:lineRule="atLeast"/>
              <w:rPr>
                <w:rFonts w:ascii="宋体" w:hAnsi="宋体" w:cs="宋体"/>
              </w:rPr>
            </w:pPr>
          </w:p>
        </w:tc>
        <w:tc>
          <w:tcPr>
            <w:tcW w:w="733" w:type="dxa"/>
            <w:noWrap w:val="0"/>
            <w:vAlign w:val="top"/>
          </w:tcPr>
          <w:p w14:paraId="24A33C06">
            <w:pPr>
              <w:spacing w:line="380" w:lineRule="atLeast"/>
              <w:rPr>
                <w:rFonts w:ascii="宋体" w:hAnsi="宋体" w:cs="宋体"/>
              </w:rPr>
            </w:pPr>
          </w:p>
        </w:tc>
        <w:tc>
          <w:tcPr>
            <w:tcW w:w="805" w:type="dxa"/>
            <w:noWrap w:val="0"/>
            <w:vAlign w:val="top"/>
          </w:tcPr>
          <w:p w14:paraId="014081AC">
            <w:pPr>
              <w:spacing w:line="380" w:lineRule="atLeast"/>
              <w:rPr>
                <w:rFonts w:ascii="宋体" w:hAnsi="宋体" w:cs="宋体"/>
              </w:rPr>
            </w:pPr>
          </w:p>
        </w:tc>
        <w:tc>
          <w:tcPr>
            <w:tcW w:w="1321" w:type="dxa"/>
            <w:noWrap w:val="0"/>
            <w:vAlign w:val="top"/>
          </w:tcPr>
          <w:p w14:paraId="759252B3">
            <w:pPr>
              <w:spacing w:line="380" w:lineRule="atLeast"/>
              <w:rPr>
                <w:rFonts w:ascii="宋体" w:hAnsi="宋体" w:cs="宋体"/>
              </w:rPr>
            </w:pPr>
          </w:p>
        </w:tc>
        <w:tc>
          <w:tcPr>
            <w:tcW w:w="1801" w:type="dxa"/>
            <w:noWrap w:val="0"/>
            <w:vAlign w:val="top"/>
          </w:tcPr>
          <w:p w14:paraId="733BFAA0">
            <w:pPr>
              <w:spacing w:line="380" w:lineRule="atLeast"/>
              <w:rPr>
                <w:rFonts w:ascii="宋体" w:hAnsi="宋体" w:cs="宋体"/>
              </w:rPr>
            </w:pPr>
          </w:p>
        </w:tc>
        <w:tc>
          <w:tcPr>
            <w:tcW w:w="749" w:type="dxa"/>
            <w:noWrap w:val="0"/>
            <w:vAlign w:val="top"/>
          </w:tcPr>
          <w:p w14:paraId="18F9A069">
            <w:pPr>
              <w:spacing w:line="380" w:lineRule="atLeast"/>
              <w:rPr>
                <w:rFonts w:ascii="宋体" w:hAnsi="宋体" w:cs="宋体"/>
              </w:rPr>
            </w:pPr>
          </w:p>
        </w:tc>
      </w:tr>
      <w:tr w14:paraId="58034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4A4B2577">
            <w:pPr>
              <w:spacing w:line="380" w:lineRule="atLeast"/>
              <w:rPr>
                <w:rFonts w:ascii="宋体" w:hAnsi="宋体" w:cs="宋体"/>
              </w:rPr>
            </w:pPr>
          </w:p>
        </w:tc>
        <w:tc>
          <w:tcPr>
            <w:tcW w:w="1185" w:type="dxa"/>
            <w:noWrap w:val="0"/>
            <w:vAlign w:val="top"/>
          </w:tcPr>
          <w:p w14:paraId="14279FB9">
            <w:pPr>
              <w:spacing w:line="380" w:lineRule="atLeast"/>
              <w:rPr>
                <w:rFonts w:ascii="宋体" w:hAnsi="宋体" w:cs="宋体"/>
              </w:rPr>
            </w:pPr>
          </w:p>
        </w:tc>
        <w:tc>
          <w:tcPr>
            <w:tcW w:w="829" w:type="dxa"/>
            <w:noWrap w:val="0"/>
            <w:vAlign w:val="top"/>
          </w:tcPr>
          <w:p w14:paraId="12AEAAE8">
            <w:pPr>
              <w:spacing w:line="380" w:lineRule="atLeast"/>
              <w:rPr>
                <w:rFonts w:ascii="宋体" w:hAnsi="宋体" w:cs="宋体"/>
              </w:rPr>
            </w:pPr>
          </w:p>
        </w:tc>
        <w:tc>
          <w:tcPr>
            <w:tcW w:w="1080" w:type="dxa"/>
            <w:noWrap w:val="0"/>
            <w:vAlign w:val="top"/>
          </w:tcPr>
          <w:p w14:paraId="7BB71485">
            <w:pPr>
              <w:spacing w:line="380" w:lineRule="atLeast"/>
              <w:rPr>
                <w:rFonts w:ascii="宋体" w:hAnsi="宋体" w:cs="宋体"/>
              </w:rPr>
            </w:pPr>
          </w:p>
        </w:tc>
        <w:tc>
          <w:tcPr>
            <w:tcW w:w="733" w:type="dxa"/>
            <w:noWrap w:val="0"/>
            <w:vAlign w:val="top"/>
          </w:tcPr>
          <w:p w14:paraId="15EA44BD">
            <w:pPr>
              <w:spacing w:line="380" w:lineRule="atLeast"/>
              <w:rPr>
                <w:rFonts w:ascii="宋体" w:hAnsi="宋体" w:cs="宋体"/>
              </w:rPr>
            </w:pPr>
          </w:p>
        </w:tc>
        <w:tc>
          <w:tcPr>
            <w:tcW w:w="805" w:type="dxa"/>
            <w:noWrap w:val="0"/>
            <w:vAlign w:val="top"/>
          </w:tcPr>
          <w:p w14:paraId="1EB8A9B6">
            <w:pPr>
              <w:spacing w:line="380" w:lineRule="atLeast"/>
              <w:rPr>
                <w:rFonts w:ascii="宋体" w:hAnsi="宋体" w:cs="宋体"/>
              </w:rPr>
            </w:pPr>
          </w:p>
        </w:tc>
        <w:tc>
          <w:tcPr>
            <w:tcW w:w="1321" w:type="dxa"/>
            <w:noWrap w:val="0"/>
            <w:vAlign w:val="top"/>
          </w:tcPr>
          <w:p w14:paraId="64B38F0F">
            <w:pPr>
              <w:spacing w:line="380" w:lineRule="atLeast"/>
              <w:rPr>
                <w:rFonts w:ascii="宋体" w:hAnsi="宋体" w:cs="宋体"/>
              </w:rPr>
            </w:pPr>
          </w:p>
        </w:tc>
        <w:tc>
          <w:tcPr>
            <w:tcW w:w="1801" w:type="dxa"/>
            <w:noWrap w:val="0"/>
            <w:vAlign w:val="top"/>
          </w:tcPr>
          <w:p w14:paraId="09DCBCA2">
            <w:pPr>
              <w:spacing w:line="380" w:lineRule="atLeast"/>
              <w:rPr>
                <w:rFonts w:ascii="宋体" w:hAnsi="宋体" w:cs="宋体"/>
              </w:rPr>
            </w:pPr>
          </w:p>
        </w:tc>
        <w:tc>
          <w:tcPr>
            <w:tcW w:w="749" w:type="dxa"/>
            <w:noWrap w:val="0"/>
            <w:vAlign w:val="top"/>
          </w:tcPr>
          <w:p w14:paraId="2DE915B3">
            <w:pPr>
              <w:spacing w:line="380" w:lineRule="atLeast"/>
              <w:rPr>
                <w:rFonts w:ascii="宋体" w:hAnsi="宋体" w:cs="宋体"/>
              </w:rPr>
            </w:pPr>
          </w:p>
        </w:tc>
      </w:tr>
    </w:tbl>
    <w:p w14:paraId="3D158C5F">
      <w:pPr>
        <w:jc w:val="center"/>
        <w:rPr>
          <w:rFonts w:ascii="宋体" w:hAnsi="宋体" w:cs="宋体"/>
          <w:b/>
          <w:sz w:val="28"/>
          <w:szCs w:val="28"/>
        </w:rPr>
      </w:pPr>
    </w:p>
    <w:p w14:paraId="7BD5BD21">
      <w:pPr>
        <w:jc w:val="center"/>
        <w:rPr>
          <w:rFonts w:ascii="宋体" w:hAnsi="宋体" w:cs="宋体"/>
          <w:b/>
          <w:sz w:val="28"/>
          <w:szCs w:val="28"/>
        </w:rPr>
      </w:pPr>
    </w:p>
    <w:p w14:paraId="5A051552">
      <w:pPr>
        <w:jc w:val="center"/>
        <w:rPr>
          <w:rFonts w:ascii="宋体" w:hAnsi="宋体" w:cs="宋体"/>
          <w:b/>
          <w:sz w:val="28"/>
          <w:szCs w:val="28"/>
        </w:rPr>
      </w:pPr>
    </w:p>
    <w:p w14:paraId="597820DC">
      <w:pPr>
        <w:jc w:val="center"/>
        <w:rPr>
          <w:rFonts w:hAnsi="宋体" w:cs="宋体"/>
          <w:sz w:val="20"/>
          <w:szCs w:val="20"/>
        </w:rPr>
      </w:pPr>
    </w:p>
    <w:p w14:paraId="38FE86FF">
      <w:pPr>
        <w:jc w:val="center"/>
        <w:rPr>
          <w:rFonts w:hAnsi="宋体" w:cs="宋体"/>
          <w:sz w:val="20"/>
          <w:szCs w:val="20"/>
        </w:rPr>
      </w:pPr>
    </w:p>
    <w:p w14:paraId="76D83549">
      <w:pPr>
        <w:pStyle w:val="2"/>
        <w:keepNext w:val="0"/>
        <w:keepLines w:val="0"/>
        <w:pageBreakBefore w:val="0"/>
        <w:widowControl w:val="0"/>
        <w:kinsoku/>
        <w:wordWrap/>
        <w:overflowPunct/>
        <w:topLinePunct w:val="0"/>
        <w:autoSpaceDE/>
        <w:autoSpaceDN/>
        <w:bidi w:val="0"/>
        <w:adjustRightInd/>
        <w:snapToGrid/>
        <w:textAlignment w:val="auto"/>
        <w:outlineLvl w:val="9"/>
      </w:pPr>
    </w:p>
    <w:p w14:paraId="1119D984">
      <w:pPr>
        <w:rPr>
          <w:rFonts w:hint="eastAsia"/>
        </w:rPr>
      </w:pPr>
    </w:p>
    <w:p w14:paraId="0F315087">
      <w:pPr>
        <w:jc w:val="center"/>
        <w:rPr>
          <w:rFonts w:hAnsi="宋体" w:cs="宋体"/>
          <w:sz w:val="20"/>
          <w:szCs w:val="20"/>
        </w:rPr>
      </w:pPr>
    </w:p>
    <w:p w14:paraId="07E74640">
      <w:pPr>
        <w:pStyle w:val="17"/>
      </w:pPr>
      <w:bookmarkStart w:id="3196" w:name="_Toc433399544"/>
      <w:bookmarkStart w:id="3197" w:name="_Toc21647"/>
      <w:bookmarkStart w:id="3198" w:name="_Toc10223"/>
      <w:bookmarkStart w:id="3199" w:name="_Toc432378477"/>
      <w:bookmarkStart w:id="3200" w:name="_Toc20877"/>
      <w:bookmarkStart w:id="3201" w:name="_Toc27657"/>
      <w:bookmarkStart w:id="3202" w:name="_Toc693188325"/>
      <w:bookmarkStart w:id="3203" w:name="_Toc5347"/>
      <w:r>
        <w:rPr>
          <w:rFonts w:hint="eastAsia"/>
        </w:rPr>
        <w:t>附表四：拟投入本标段的劳动力计划表</w:t>
      </w:r>
      <w:bookmarkEnd w:id="3196"/>
      <w:bookmarkEnd w:id="3197"/>
      <w:bookmarkEnd w:id="3198"/>
      <w:bookmarkEnd w:id="3199"/>
      <w:bookmarkEnd w:id="3200"/>
      <w:bookmarkEnd w:id="3201"/>
      <w:bookmarkEnd w:id="3202"/>
      <w:bookmarkEnd w:id="3203"/>
    </w:p>
    <w:p w14:paraId="43B6C3A1">
      <w:pPr>
        <w:jc w:val="center"/>
        <w:rPr>
          <w:rFonts w:ascii="宋体" w:hAnsi="宋体" w:cs="宋体"/>
          <w:b/>
          <w:sz w:val="28"/>
          <w:szCs w:val="28"/>
        </w:rPr>
      </w:pPr>
    </w:p>
    <w:p w14:paraId="7FFC5C79">
      <w:pPr>
        <w:jc w:val="center"/>
        <w:rPr>
          <w:rFonts w:ascii="宋体" w:hAnsi="宋体" w:cs="宋体"/>
          <w:b/>
          <w:sz w:val="28"/>
          <w:szCs w:val="28"/>
        </w:rPr>
      </w:pPr>
      <w:r>
        <w:rPr>
          <w:rFonts w:hint="eastAsia" w:ascii="宋体" w:hAnsi="宋体" w:cs="宋体"/>
          <w:b/>
          <w:sz w:val="28"/>
          <w:szCs w:val="28"/>
        </w:rPr>
        <w:t>拟投入本标段的劳动力计划表</w:t>
      </w:r>
    </w:p>
    <w:p w14:paraId="4AEA0D6A">
      <w:pPr>
        <w:spacing w:line="440" w:lineRule="exact"/>
        <w:ind w:right="200"/>
        <w:jc w:val="right"/>
        <w:rPr>
          <w:rFonts w:ascii="宋体" w:hAnsi="宋体" w:cs="宋体"/>
          <w:szCs w:val="21"/>
        </w:rPr>
      </w:pPr>
      <w:r>
        <w:rPr>
          <w:rFonts w:hint="eastAsia" w:ascii="宋体" w:hAnsi="宋体" w:cs="宋体"/>
          <w:szCs w:val="21"/>
        </w:rPr>
        <w:t>单位：人</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2"/>
        <w:gridCol w:w="1420"/>
        <w:gridCol w:w="1161"/>
        <w:gridCol w:w="1161"/>
        <w:gridCol w:w="1161"/>
        <w:gridCol w:w="1161"/>
        <w:gridCol w:w="1161"/>
        <w:gridCol w:w="1159"/>
      </w:tblGrid>
      <w:tr w14:paraId="02BE4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center"/>
          </w:tcPr>
          <w:p w14:paraId="6A63F1D2">
            <w:pPr>
              <w:spacing w:line="380" w:lineRule="atLeast"/>
              <w:jc w:val="center"/>
              <w:rPr>
                <w:rFonts w:ascii="宋体" w:hAnsi="宋体" w:cs="宋体"/>
              </w:rPr>
            </w:pPr>
            <w:r>
              <w:rPr>
                <w:rFonts w:hint="eastAsia" w:ascii="宋体" w:hAnsi="宋体" w:cs="宋体"/>
              </w:rPr>
              <w:t>工种</w:t>
            </w:r>
          </w:p>
        </w:tc>
        <w:tc>
          <w:tcPr>
            <w:tcW w:w="8384" w:type="dxa"/>
            <w:gridSpan w:val="7"/>
            <w:noWrap w:val="0"/>
            <w:vAlign w:val="center"/>
          </w:tcPr>
          <w:p w14:paraId="5A3C4A52">
            <w:pPr>
              <w:spacing w:line="380" w:lineRule="atLeast"/>
              <w:jc w:val="center"/>
              <w:rPr>
                <w:rFonts w:ascii="宋体" w:hAnsi="宋体" w:cs="宋体"/>
              </w:rPr>
            </w:pPr>
            <w:r>
              <w:rPr>
                <w:rFonts w:hint="eastAsia" w:ascii="宋体" w:hAnsi="宋体" w:cs="宋体"/>
              </w:rPr>
              <w:t>按工程施工阶段投入劳动力情况</w:t>
            </w:r>
          </w:p>
        </w:tc>
      </w:tr>
      <w:tr w14:paraId="3DD98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center"/>
          </w:tcPr>
          <w:p w14:paraId="7F1606DA">
            <w:pPr>
              <w:spacing w:line="380" w:lineRule="atLeast"/>
              <w:jc w:val="center"/>
              <w:rPr>
                <w:rFonts w:ascii="宋体" w:hAnsi="宋体" w:cs="宋体"/>
              </w:rPr>
            </w:pPr>
          </w:p>
        </w:tc>
        <w:tc>
          <w:tcPr>
            <w:tcW w:w="1420" w:type="dxa"/>
            <w:noWrap w:val="0"/>
            <w:vAlign w:val="center"/>
          </w:tcPr>
          <w:p w14:paraId="1FEEB91B">
            <w:pPr>
              <w:spacing w:line="380" w:lineRule="atLeast"/>
              <w:jc w:val="center"/>
              <w:rPr>
                <w:rFonts w:ascii="宋体" w:hAnsi="宋体" w:cs="宋体"/>
              </w:rPr>
            </w:pPr>
          </w:p>
        </w:tc>
        <w:tc>
          <w:tcPr>
            <w:tcW w:w="1161" w:type="dxa"/>
            <w:noWrap w:val="0"/>
            <w:vAlign w:val="center"/>
          </w:tcPr>
          <w:p w14:paraId="2B25F871">
            <w:pPr>
              <w:spacing w:line="380" w:lineRule="atLeast"/>
              <w:jc w:val="center"/>
              <w:rPr>
                <w:rFonts w:ascii="宋体" w:hAnsi="宋体" w:cs="宋体"/>
              </w:rPr>
            </w:pPr>
          </w:p>
        </w:tc>
        <w:tc>
          <w:tcPr>
            <w:tcW w:w="1161" w:type="dxa"/>
            <w:noWrap w:val="0"/>
            <w:vAlign w:val="center"/>
          </w:tcPr>
          <w:p w14:paraId="0B99709B">
            <w:pPr>
              <w:spacing w:line="380" w:lineRule="atLeast"/>
              <w:jc w:val="center"/>
              <w:rPr>
                <w:rFonts w:ascii="宋体" w:hAnsi="宋体" w:cs="宋体"/>
              </w:rPr>
            </w:pPr>
          </w:p>
        </w:tc>
        <w:tc>
          <w:tcPr>
            <w:tcW w:w="1161" w:type="dxa"/>
            <w:noWrap w:val="0"/>
            <w:vAlign w:val="center"/>
          </w:tcPr>
          <w:p w14:paraId="1EFA7785">
            <w:pPr>
              <w:spacing w:line="380" w:lineRule="atLeast"/>
              <w:jc w:val="center"/>
              <w:rPr>
                <w:rFonts w:ascii="宋体" w:hAnsi="宋体" w:cs="宋体"/>
              </w:rPr>
            </w:pPr>
          </w:p>
        </w:tc>
        <w:tc>
          <w:tcPr>
            <w:tcW w:w="1161" w:type="dxa"/>
            <w:noWrap w:val="0"/>
            <w:vAlign w:val="center"/>
          </w:tcPr>
          <w:p w14:paraId="265C55BB">
            <w:pPr>
              <w:spacing w:line="380" w:lineRule="atLeast"/>
              <w:jc w:val="center"/>
              <w:rPr>
                <w:rFonts w:ascii="宋体" w:hAnsi="宋体" w:cs="宋体"/>
              </w:rPr>
            </w:pPr>
          </w:p>
        </w:tc>
        <w:tc>
          <w:tcPr>
            <w:tcW w:w="1161" w:type="dxa"/>
            <w:noWrap w:val="0"/>
            <w:vAlign w:val="center"/>
          </w:tcPr>
          <w:p w14:paraId="191DC39A">
            <w:pPr>
              <w:spacing w:line="380" w:lineRule="atLeast"/>
              <w:jc w:val="center"/>
              <w:rPr>
                <w:rFonts w:ascii="宋体" w:hAnsi="宋体" w:cs="宋体"/>
              </w:rPr>
            </w:pPr>
          </w:p>
        </w:tc>
        <w:tc>
          <w:tcPr>
            <w:tcW w:w="1159" w:type="dxa"/>
            <w:noWrap w:val="0"/>
            <w:vAlign w:val="center"/>
          </w:tcPr>
          <w:p w14:paraId="043BF408">
            <w:pPr>
              <w:spacing w:line="380" w:lineRule="atLeast"/>
              <w:jc w:val="center"/>
              <w:rPr>
                <w:rFonts w:ascii="宋体" w:hAnsi="宋体" w:cs="宋体"/>
              </w:rPr>
            </w:pPr>
          </w:p>
        </w:tc>
      </w:tr>
      <w:tr w14:paraId="627B4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center"/>
          </w:tcPr>
          <w:p w14:paraId="7889A75D">
            <w:pPr>
              <w:spacing w:line="380" w:lineRule="atLeast"/>
              <w:jc w:val="center"/>
              <w:rPr>
                <w:rFonts w:ascii="宋体" w:hAnsi="宋体" w:cs="宋体"/>
              </w:rPr>
            </w:pPr>
          </w:p>
        </w:tc>
        <w:tc>
          <w:tcPr>
            <w:tcW w:w="1420" w:type="dxa"/>
            <w:noWrap w:val="0"/>
            <w:vAlign w:val="center"/>
          </w:tcPr>
          <w:p w14:paraId="313404E0">
            <w:pPr>
              <w:spacing w:line="380" w:lineRule="atLeast"/>
              <w:jc w:val="center"/>
              <w:rPr>
                <w:rFonts w:ascii="宋体" w:hAnsi="宋体" w:cs="宋体"/>
              </w:rPr>
            </w:pPr>
          </w:p>
        </w:tc>
        <w:tc>
          <w:tcPr>
            <w:tcW w:w="1161" w:type="dxa"/>
            <w:noWrap w:val="0"/>
            <w:vAlign w:val="center"/>
          </w:tcPr>
          <w:p w14:paraId="43D0020D">
            <w:pPr>
              <w:spacing w:line="380" w:lineRule="atLeast"/>
              <w:jc w:val="center"/>
              <w:rPr>
                <w:rFonts w:ascii="宋体" w:hAnsi="宋体" w:cs="宋体"/>
              </w:rPr>
            </w:pPr>
          </w:p>
        </w:tc>
        <w:tc>
          <w:tcPr>
            <w:tcW w:w="1161" w:type="dxa"/>
            <w:noWrap w:val="0"/>
            <w:vAlign w:val="center"/>
          </w:tcPr>
          <w:p w14:paraId="0BED49DF">
            <w:pPr>
              <w:spacing w:line="380" w:lineRule="atLeast"/>
              <w:jc w:val="center"/>
              <w:rPr>
                <w:rFonts w:ascii="宋体" w:hAnsi="宋体" w:cs="宋体"/>
              </w:rPr>
            </w:pPr>
          </w:p>
        </w:tc>
        <w:tc>
          <w:tcPr>
            <w:tcW w:w="1161" w:type="dxa"/>
            <w:noWrap w:val="0"/>
            <w:vAlign w:val="center"/>
          </w:tcPr>
          <w:p w14:paraId="638496C7">
            <w:pPr>
              <w:spacing w:line="380" w:lineRule="atLeast"/>
              <w:jc w:val="center"/>
              <w:rPr>
                <w:rFonts w:ascii="宋体" w:hAnsi="宋体" w:cs="宋体"/>
              </w:rPr>
            </w:pPr>
          </w:p>
        </w:tc>
        <w:tc>
          <w:tcPr>
            <w:tcW w:w="1161" w:type="dxa"/>
            <w:noWrap w:val="0"/>
            <w:vAlign w:val="center"/>
          </w:tcPr>
          <w:p w14:paraId="7BC6074D">
            <w:pPr>
              <w:spacing w:line="380" w:lineRule="atLeast"/>
              <w:jc w:val="center"/>
              <w:rPr>
                <w:rFonts w:ascii="宋体" w:hAnsi="宋体" w:cs="宋体"/>
              </w:rPr>
            </w:pPr>
          </w:p>
        </w:tc>
        <w:tc>
          <w:tcPr>
            <w:tcW w:w="1161" w:type="dxa"/>
            <w:noWrap w:val="0"/>
            <w:vAlign w:val="center"/>
          </w:tcPr>
          <w:p w14:paraId="5FA3C0E1">
            <w:pPr>
              <w:spacing w:line="380" w:lineRule="atLeast"/>
              <w:jc w:val="center"/>
              <w:rPr>
                <w:rFonts w:ascii="宋体" w:hAnsi="宋体" w:cs="宋体"/>
              </w:rPr>
            </w:pPr>
          </w:p>
        </w:tc>
        <w:tc>
          <w:tcPr>
            <w:tcW w:w="1159" w:type="dxa"/>
            <w:noWrap w:val="0"/>
            <w:vAlign w:val="center"/>
          </w:tcPr>
          <w:p w14:paraId="7301C6B8">
            <w:pPr>
              <w:spacing w:line="380" w:lineRule="atLeast"/>
              <w:jc w:val="center"/>
              <w:rPr>
                <w:rFonts w:ascii="宋体" w:hAnsi="宋体" w:cs="宋体"/>
              </w:rPr>
            </w:pPr>
          </w:p>
        </w:tc>
      </w:tr>
      <w:tr w14:paraId="112AA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01015CFA">
            <w:pPr>
              <w:spacing w:line="380" w:lineRule="atLeast"/>
              <w:jc w:val="center"/>
              <w:rPr>
                <w:rFonts w:ascii="宋体" w:hAnsi="宋体" w:cs="宋体"/>
              </w:rPr>
            </w:pPr>
          </w:p>
        </w:tc>
        <w:tc>
          <w:tcPr>
            <w:tcW w:w="1420" w:type="dxa"/>
            <w:noWrap w:val="0"/>
            <w:vAlign w:val="top"/>
          </w:tcPr>
          <w:p w14:paraId="4EF5D517">
            <w:pPr>
              <w:spacing w:line="380" w:lineRule="atLeast"/>
              <w:jc w:val="center"/>
              <w:rPr>
                <w:rFonts w:ascii="宋体" w:hAnsi="宋体" w:cs="宋体"/>
              </w:rPr>
            </w:pPr>
          </w:p>
        </w:tc>
        <w:tc>
          <w:tcPr>
            <w:tcW w:w="1161" w:type="dxa"/>
            <w:noWrap w:val="0"/>
            <w:vAlign w:val="top"/>
          </w:tcPr>
          <w:p w14:paraId="73A5011A">
            <w:pPr>
              <w:spacing w:line="380" w:lineRule="atLeast"/>
              <w:jc w:val="center"/>
              <w:rPr>
                <w:rFonts w:ascii="宋体" w:hAnsi="宋体" w:cs="宋体"/>
              </w:rPr>
            </w:pPr>
          </w:p>
        </w:tc>
        <w:tc>
          <w:tcPr>
            <w:tcW w:w="1161" w:type="dxa"/>
            <w:noWrap w:val="0"/>
            <w:vAlign w:val="top"/>
          </w:tcPr>
          <w:p w14:paraId="27C0993D">
            <w:pPr>
              <w:spacing w:line="380" w:lineRule="atLeast"/>
              <w:jc w:val="center"/>
              <w:rPr>
                <w:rFonts w:ascii="宋体" w:hAnsi="宋体" w:cs="宋体"/>
              </w:rPr>
            </w:pPr>
          </w:p>
        </w:tc>
        <w:tc>
          <w:tcPr>
            <w:tcW w:w="1161" w:type="dxa"/>
            <w:noWrap w:val="0"/>
            <w:vAlign w:val="top"/>
          </w:tcPr>
          <w:p w14:paraId="4DE8E09F">
            <w:pPr>
              <w:spacing w:line="380" w:lineRule="atLeast"/>
              <w:jc w:val="center"/>
              <w:rPr>
                <w:rFonts w:ascii="宋体" w:hAnsi="宋体" w:cs="宋体"/>
              </w:rPr>
            </w:pPr>
          </w:p>
        </w:tc>
        <w:tc>
          <w:tcPr>
            <w:tcW w:w="1161" w:type="dxa"/>
            <w:noWrap w:val="0"/>
            <w:vAlign w:val="top"/>
          </w:tcPr>
          <w:p w14:paraId="6C0E7592">
            <w:pPr>
              <w:spacing w:line="380" w:lineRule="atLeast"/>
              <w:jc w:val="center"/>
              <w:rPr>
                <w:rFonts w:ascii="宋体" w:hAnsi="宋体" w:cs="宋体"/>
              </w:rPr>
            </w:pPr>
          </w:p>
        </w:tc>
        <w:tc>
          <w:tcPr>
            <w:tcW w:w="1161" w:type="dxa"/>
            <w:noWrap w:val="0"/>
            <w:vAlign w:val="top"/>
          </w:tcPr>
          <w:p w14:paraId="222A22A0">
            <w:pPr>
              <w:spacing w:line="380" w:lineRule="atLeast"/>
              <w:jc w:val="center"/>
              <w:rPr>
                <w:rFonts w:ascii="宋体" w:hAnsi="宋体" w:cs="宋体"/>
              </w:rPr>
            </w:pPr>
          </w:p>
        </w:tc>
        <w:tc>
          <w:tcPr>
            <w:tcW w:w="1159" w:type="dxa"/>
            <w:noWrap w:val="0"/>
            <w:vAlign w:val="top"/>
          </w:tcPr>
          <w:p w14:paraId="10B8694B">
            <w:pPr>
              <w:spacing w:line="380" w:lineRule="atLeast"/>
              <w:jc w:val="center"/>
              <w:rPr>
                <w:rFonts w:ascii="宋体" w:hAnsi="宋体" w:cs="宋体"/>
              </w:rPr>
            </w:pPr>
          </w:p>
        </w:tc>
      </w:tr>
      <w:tr w14:paraId="49701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0DB0247E">
            <w:pPr>
              <w:spacing w:line="380" w:lineRule="atLeast"/>
              <w:jc w:val="center"/>
              <w:rPr>
                <w:rFonts w:ascii="宋体" w:hAnsi="宋体" w:cs="宋体"/>
              </w:rPr>
            </w:pPr>
          </w:p>
        </w:tc>
        <w:tc>
          <w:tcPr>
            <w:tcW w:w="1420" w:type="dxa"/>
            <w:noWrap w:val="0"/>
            <w:vAlign w:val="top"/>
          </w:tcPr>
          <w:p w14:paraId="628204C6">
            <w:pPr>
              <w:spacing w:line="380" w:lineRule="atLeast"/>
              <w:jc w:val="center"/>
              <w:rPr>
                <w:rFonts w:ascii="宋体" w:hAnsi="宋体" w:cs="宋体"/>
              </w:rPr>
            </w:pPr>
          </w:p>
        </w:tc>
        <w:tc>
          <w:tcPr>
            <w:tcW w:w="1161" w:type="dxa"/>
            <w:noWrap w:val="0"/>
            <w:vAlign w:val="top"/>
          </w:tcPr>
          <w:p w14:paraId="175CACFF">
            <w:pPr>
              <w:spacing w:line="380" w:lineRule="atLeast"/>
              <w:jc w:val="center"/>
              <w:rPr>
                <w:rFonts w:ascii="宋体" w:hAnsi="宋体" w:cs="宋体"/>
              </w:rPr>
            </w:pPr>
          </w:p>
        </w:tc>
        <w:tc>
          <w:tcPr>
            <w:tcW w:w="1161" w:type="dxa"/>
            <w:noWrap w:val="0"/>
            <w:vAlign w:val="top"/>
          </w:tcPr>
          <w:p w14:paraId="01D0A03E">
            <w:pPr>
              <w:spacing w:line="380" w:lineRule="atLeast"/>
              <w:jc w:val="center"/>
              <w:rPr>
                <w:rFonts w:ascii="宋体" w:hAnsi="宋体" w:cs="宋体"/>
              </w:rPr>
            </w:pPr>
          </w:p>
        </w:tc>
        <w:tc>
          <w:tcPr>
            <w:tcW w:w="1161" w:type="dxa"/>
            <w:noWrap w:val="0"/>
            <w:vAlign w:val="top"/>
          </w:tcPr>
          <w:p w14:paraId="319707D9">
            <w:pPr>
              <w:spacing w:line="380" w:lineRule="atLeast"/>
              <w:jc w:val="center"/>
              <w:rPr>
                <w:rFonts w:ascii="宋体" w:hAnsi="宋体" w:cs="宋体"/>
              </w:rPr>
            </w:pPr>
          </w:p>
        </w:tc>
        <w:tc>
          <w:tcPr>
            <w:tcW w:w="1161" w:type="dxa"/>
            <w:noWrap w:val="0"/>
            <w:vAlign w:val="top"/>
          </w:tcPr>
          <w:p w14:paraId="49760D9D">
            <w:pPr>
              <w:spacing w:line="380" w:lineRule="atLeast"/>
              <w:jc w:val="center"/>
              <w:rPr>
                <w:rFonts w:ascii="宋体" w:hAnsi="宋体" w:cs="宋体"/>
              </w:rPr>
            </w:pPr>
          </w:p>
        </w:tc>
        <w:tc>
          <w:tcPr>
            <w:tcW w:w="1161" w:type="dxa"/>
            <w:noWrap w:val="0"/>
            <w:vAlign w:val="top"/>
          </w:tcPr>
          <w:p w14:paraId="269B9685">
            <w:pPr>
              <w:spacing w:line="380" w:lineRule="atLeast"/>
              <w:jc w:val="center"/>
              <w:rPr>
                <w:rFonts w:ascii="宋体" w:hAnsi="宋体" w:cs="宋体"/>
              </w:rPr>
            </w:pPr>
          </w:p>
        </w:tc>
        <w:tc>
          <w:tcPr>
            <w:tcW w:w="1159" w:type="dxa"/>
            <w:noWrap w:val="0"/>
            <w:vAlign w:val="top"/>
          </w:tcPr>
          <w:p w14:paraId="3250A419">
            <w:pPr>
              <w:spacing w:line="380" w:lineRule="atLeast"/>
              <w:jc w:val="center"/>
              <w:rPr>
                <w:rFonts w:ascii="宋体" w:hAnsi="宋体" w:cs="宋体"/>
              </w:rPr>
            </w:pPr>
          </w:p>
        </w:tc>
      </w:tr>
      <w:tr w14:paraId="4F9AD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25BE114D">
            <w:pPr>
              <w:spacing w:line="380" w:lineRule="atLeast"/>
              <w:jc w:val="center"/>
              <w:rPr>
                <w:rFonts w:ascii="宋体" w:hAnsi="宋体" w:cs="宋体"/>
              </w:rPr>
            </w:pPr>
          </w:p>
        </w:tc>
        <w:tc>
          <w:tcPr>
            <w:tcW w:w="1420" w:type="dxa"/>
            <w:noWrap w:val="0"/>
            <w:vAlign w:val="top"/>
          </w:tcPr>
          <w:p w14:paraId="668E9E8D">
            <w:pPr>
              <w:spacing w:line="380" w:lineRule="atLeast"/>
              <w:jc w:val="center"/>
              <w:rPr>
                <w:rFonts w:ascii="宋体" w:hAnsi="宋体" w:cs="宋体"/>
              </w:rPr>
            </w:pPr>
          </w:p>
        </w:tc>
        <w:tc>
          <w:tcPr>
            <w:tcW w:w="1161" w:type="dxa"/>
            <w:noWrap w:val="0"/>
            <w:vAlign w:val="top"/>
          </w:tcPr>
          <w:p w14:paraId="200FBDFB">
            <w:pPr>
              <w:spacing w:line="380" w:lineRule="atLeast"/>
              <w:jc w:val="center"/>
              <w:rPr>
                <w:rFonts w:ascii="宋体" w:hAnsi="宋体" w:cs="宋体"/>
              </w:rPr>
            </w:pPr>
          </w:p>
        </w:tc>
        <w:tc>
          <w:tcPr>
            <w:tcW w:w="1161" w:type="dxa"/>
            <w:noWrap w:val="0"/>
            <w:vAlign w:val="top"/>
          </w:tcPr>
          <w:p w14:paraId="20B02BF7">
            <w:pPr>
              <w:spacing w:line="380" w:lineRule="atLeast"/>
              <w:jc w:val="center"/>
              <w:rPr>
                <w:rFonts w:ascii="宋体" w:hAnsi="宋体" w:cs="宋体"/>
              </w:rPr>
            </w:pPr>
          </w:p>
        </w:tc>
        <w:tc>
          <w:tcPr>
            <w:tcW w:w="1161" w:type="dxa"/>
            <w:noWrap w:val="0"/>
            <w:vAlign w:val="top"/>
          </w:tcPr>
          <w:p w14:paraId="68EF950F">
            <w:pPr>
              <w:spacing w:line="380" w:lineRule="atLeast"/>
              <w:jc w:val="center"/>
              <w:rPr>
                <w:rFonts w:ascii="宋体" w:hAnsi="宋体" w:cs="宋体"/>
              </w:rPr>
            </w:pPr>
          </w:p>
        </w:tc>
        <w:tc>
          <w:tcPr>
            <w:tcW w:w="1161" w:type="dxa"/>
            <w:noWrap w:val="0"/>
            <w:vAlign w:val="top"/>
          </w:tcPr>
          <w:p w14:paraId="203D0F3E">
            <w:pPr>
              <w:spacing w:line="380" w:lineRule="atLeast"/>
              <w:jc w:val="center"/>
              <w:rPr>
                <w:rFonts w:ascii="宋体" w:hAnsi="宋体" w:cs="宋体"/>
              </w:rPr>
            </w:pPr>
          </w:p>
        </w:tc>
        <w:tc>
          <w:tcPr>
            <w:tcW w:w="1161" w:type="dxa"/>
            <w:noWrap w:val="0"/>
            <w:vAlign w:val="top"/>
          </w:tcPr>
          <w:p w14:paraId="10040902">
            <w:pPr>
              <w:spacing w:line="380" w:lineRule="atLeast"/>
              <w:jc w:val="center"/>
              <w:rPr>
                <w:rFonts w:ascii="宋体" w:hAnsi="宋体" w:cs="宋体"/>
              </w:rPr>
            </w:pPr>
          </w:p>
        </w:tc>
        <w:tc>
          <w:tcPr>
            <w:tcW w:w="1159" w:type="dxa"/>
            <w:noWrap w:val="0"/>
            <w:vAlign w:val="top"/>
          </w:tcPr>
          <w:p w14:paraId="7F1ADAE3">
            <w:pPr>
              <w:spacing w:line="380" w:lineRule="atLeast"/>
              <w:jc w:val="center"/>
              <w:rPr>
                <w:rFonts w:ascii="宋体" w:hAnsi="宋体" w:cs="宋体"/>
              </w:rPr>
            </w:pPr>
          </w:p>
        </w:tc>
      </w:tr>
      <w:tr w14:paraId="01C6B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5F6B0B0E">
            <w:pPr>
              <w:spacing w:line="380" w:lineRule="atLeast"/>
              <w:jc w:val="center"/>
              <w:rPr>
                <w:rFonts w:ascii="宋体" w:hAnsi="宋体" w:cs="宋体"/>
              </w:rPr>
            </w:pPr>
          </w:p>
        </w:tc>
        <w:tc>
          <w:tcPr>
            <w:tcW w:w="1420" w:type="dxa"/>
            <w:noWrap w:val="0"/>
            <w:vAlign w:val="top"/>
          </w:tcPr>
          <w:p w14:paraId="6DF5EA26">
            <w:pPr>
              <w:spacing w:line="380" w:lineRule="atLeast"/>
              <w:jc w:val="center"/>
              <w:rPr>
                <w:rFonts w:ascii="宋体" w:hAnsi="宋体" w:cs="宋体"/>
              </w:rPr>
            </w:pPr>
          </w:p>
        </w:tc>
        <w:tc>
          <w:tcPr>
            <w:tcW w:w="1161" w:type="dxa"/>
            <w:noWrap w:val="0"/>
            <w:vAlign w:val="top"/>
          </w:tcPr>
          <w:p w14:paraId="396B2113">
            <w:pPr>
              <w:spacing w:line="380" w:lineRule="atLeast"/>
              <w:jc w:val="center"/>
              <w:rPr>
                <w:rFonts w:ascii="宋体" w:hAnsi="宋体" w:cs="宋体"/>
              </w:rPr>
            </w:pPr>
          </w:p>
        </w:tc>
        <w:tc>
          <w:tcPr>
            <w:tcW w:w="1161" w:type="dxa"/>
            <w:noWrap w:val="0"/>
            <w:vAlign w:val="top"/>
          </w:tcPr>
          <w:p w14:paraId="220BBFB2">
            <w:pPr>
              <w:spacing w:line="380" w:lineRule="atLeast"/>
              <w:jc w:val="center"/>
              <w:rPr>
                <w:rFonts w:ascii="宋体" w:hAnsi="宋体" w:cs="宋体"/>
              </w:rPr>
            </w:pPr>
          </w:p>
        </w:tc>
        <w:tc>
          <w:tcPr>
            <w:tcW w:w="1161" w:type="dxa"/>
            <w:noWrap w:val="0"/>
            <w:vAlign w:val="top"/>
          </w:tcPr>
          <w:p w14:paraId="6FFEFB41">
            <w:pPr>
              <w:spacing w:line="380" w:lineRule="atLeast"/>
              <w:jc w:val="center"/>
              <w:rPr>
                <w:rFonts w:ascii="宋体" w:hAnsi="宋体" w:cs="宋体"/>
              </w:rPr>
            </w:pPr>
          </w:p>
        </w:tc>
        <w:tc>
          <w:tcPr>
            <w:tcW w:w="1161" w:type="dxa"/>
            <w:noWrap w:val="0"/>
            <w:vAlign w:val="top"/>
          </w:tcPr>
          <w:p w14:paraId="755C3928">
            <w:pPr>
              <w:spacing w:line="380" w:lineRule="atLeast"/>
              <w:jc w:val="center"/>
              <w:rPr>
                <w:rFonts w:ascii="宋体" w:hAnsi="宋体" w:cs="宋体"/>
              </w:rPr>
            </w:pPr>
          </w:p>
        </w:tc>
        <w:tc>
          <w:tcPr>
            <w:tcW w:w="1161" w:type="dxa"/>
            <w:noWrap w:val="0"/>
            <w:vAlign w:val="top"/>
          </w:tcPr>
          <w:p w14:paraId="1E04168E">
            <w:pPr>
              <w:spacing w:line="380" w:lineRule="atLeast"/>
              <w:jc w:val="center"/>
              <w:rPr>
                <w:rFonts w:ascii="宋体" w:hAnsi="宋体" w:cs="宋体"/>
              </w:rPr>
            </w:pPr>
          </w:p>
        </w:tc>
        <w:tc>
          <w:tcPr>
            <w:tcW w:w="1159" w:type="dxa"/>
            <w:noWrap w:val="0"/>
            <w:vAlign w:val="top"/>
          </w:tcPr>
          <w:p w14:paraId="47860FDE">
            <w:pPr>
              <w:spacing w:line="380" w:lineRule="atLeast"/>
              <w:jc w:val="center"/>
              <w:rPr>
                <w:rFonts w:ascii="宋体" w:hAnsi="宋体" w:cs="宋体"/>
              </w:rPr>
            </w:pPr>
          </w:p>
        </w:tc>
      </w:tr>
      <w:tr w14:paraId="30973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08B2E763">
            <w:pPr>
              <w:spacing w:line="380" w:lineRule="atLeast"/>
              <w:jc w:val="center"/>
              <w:rPr>
                <w:rFonts w:ascii="宋体" w:hAnsi="宋体" w:cs="宋体"/>
              </w:rPr>
            </w:pPr>
          </w:p>
        </w:tc>
        <w:tc>
          <w:tcPr>
            <w:tcW w:w="1420" w:type="dxa"/>
            <w:noWrap w:val="0"/>
            <w:vAlign w:val="top"/>
          </w:tcPr>
          <w:p w14:paraId="59A84E98">
            <w:pPr>
              <w:spacing w:line="380" w:lineRule="atLeast"/>
              <w:jc w:val="center"/>
              <w:rPr>
                <w:rFonts w:ascii="宋体" w:hAnsi="宋体" w:cs="宋体"/>
              </w:rPr>
            </w:pPr>
          </w:p>
        </w:tc>
        <w:tc>
          <w:tcPr>
            <w:tcW w:w="1161" w:type="dxa"/>
            <w:noWrap w:val="0"/>
            <w:vAlign w:val="top"/>
          </w:tcPr>
          <w:p w14:paraId="219718B9">
            <w:pPr>
              <w:spacing w:line="380" w:lineRule="atLeast"/>
              <w:jc w:val="center"/>
              <w:rPr>
                <w:rFonts w:ascii="宋体" w:hAnsi="宋体" w:cs="宋体"/>
              </w:rPr>
            </w:pPr>
          </w:p>
        </w:tc>
        <w:tc>
          <w:tcPr>
            <w:tcW w:w="1161" w:type="dxa"/>
            <w:noWrap w:val="0"/>
            <w:vAlign w:val="top"/>
          </w:tcPr>
          <w:p w14:paraId="644C10A0">
            <w:pPr>
              <w:spacing w:line="380" w:lineRule="atLeast"/>
              <w:jc w:val="center"/>
              <w:rPr>
                <w:rFonts w:ascii="宋体" w:hAnsi="宋体" w:cs="宋体"/>
              </w:rPr>
            </w:pPr>
          </w:p>
        </w:tc>
        <w:tc>
          <w:tcPr>
            <w:tcW w:w="1161" w:type="dxa"/>
            <w:noWrap w:val="0"/>
            <w:vAlign w:val="top"/>
          </w:tcPr>
          <w:p w14:paraId="501067EC">
            <w:pPr>
              <w:spacing w:line="380" w:lineRule="atLeast"/>
              <w:jc w:val="center"/>
              <w:rPr>
                <w:rFonts w:ascii="宋体" w:hAnsi="宋体" w:cs="宋体"/>
              </w:rPr>
            </w:pPr>
          </w:p>
        </w:tc>
        <w:tc>
          <w:tcPr>
            <w:tcW w:w="1161" w:type="dxa"/>
            <w:noWrap w:val="0"/>
            <w:vAlign w:val="top"/>
          </w:tcPr>
          <w:p w14:paraId="70C56981">
            <w:pPr>
              <w:spacing w:line="380" w:lineRule="atLeast"/>
              <w:jc w:val="center"/>
              <w:rPr>
                <w:rFonts w:ascii="宋体" w:hAnsi="宋体" w:cs="宋体"/>
              </w:rPr>
            </w:pPr>
          </w:p>
        </w:tc>
        <w:tc>
          <w:tcPr>
            <w:tcW w:w="1161" w:type="dxa"/>
            <w:noWrap w:val="0"/>
            <w:vAlign w:val="top"/>
          </w:tcPr>
          <w:p w14:paraId="43CDDA68">
            <w:pPr>
              <w:spacing w:line="380" w:lineRule="atLeast"/>
              <w:jc w:val="center"/>
              <w:rPr>
                <w:rFonts w:ascii="宋体" w:hAnsi="宋体" w:cs="宋体"/>
              </w:rPr>
            </w:pPr>
          </w:p>
        </w:tc>
        <w:tc>
          <w:tcPr>
            <w:tcW w:w="1159" w:type="dxa"/>
            <w:noWrap w:val="0"/>
            <w:vAlign w:val="top"/>
          </w:tcPr>
          <w:p w14:paraId="7CBE0833">
            <w:pPr>
              <w:spacing w:line="380" w:lineRule="atLeast"/>
              <w:jc w:val="center"/>
              <w:rPr>
                <w:rFonts w:ascii="宋体" w:hAnsi="宋体" w:cs="宋体"/>
              </w:rPr>
            </w:pPr>
          </w:p>
        </w:tc>
      </w:tr>
      <w:tr w14:paraId="68F62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240C638D">
            <w:pPr>
              <w:spacing w:line="380" w:lineRule="atLeast"/>
              <w:jc w:val="center"/>
              <w:rPr>
                <w:rFonts w:ascii="宋体" w:hAnsi="宋体" w:cs="宋体"/>
              </w:rPr>
            </w:pPr>
          </w:p>
        </w:tc>
        <w:tc>
          <w:tcPr>
            <w:tcW w:w="1420" w:type="dxa"/>
            <w:noWrap w:val="0"/>
            <w:vAlign w:val="top"/>
          </w:tcPr>
          <w:p w14:paraId="29DA30FD">
            <w:pPr>
              <w:spacing w:line="380" w:lineRule="atLeast"/>
              <w:jc w:val="center"/>
              <w:rPr>
                <w:rFonts w:ascii="宋体" w:hAnsi="宋体" w:cs="宋体"/>
              </w:rPr>
            </w:pPr>
          </w:p>
        </w:tc>
        <w:tc>
          <w:tcPr>
            <w:tcW w:w="1161" w:type="dxa"/>
            <w:noWrap w:val="0"/>
            <w:vAlign w:val="top"/>
          </w:tcPr>
          <w:p w14:paraId="0DDECEF4">
            <w:pPr>
              <w:spacing w:line="380" w:lineRule="atLeast"/>
              <w:jc w:val="center"/>
              <w:rPr>
                <w:rFonts w:ascii="宋体" w:hAnsi="宋体" w:cs="宋体"/>
              </w:rPr>
            </w:pPr>
          </w:p>
        </w:tc>
        <w:tc>
          <w:tcPr>
            <w:tcW w:w="1161" w:type="dxa"/>
            <w:noWrap w:val="0"/>
            <w:vAlign w:val="top"/>
          </w:tcPr>
          <w:p w14:paraId="75B3F338">
            <w:pPr>
              <w:spacing w:line="380" w:lineRule="atLeast"/>
              <w:jc w:val="center"/>
              <w:rPr>
                <w:rFonts w:ascii="宋体" w:hAnsi="宋体" w:cs="宋体"/>
              </w:rPr>
            </w:pPr>
          </w:p>
        </w:tc>
        <w:tc>
          <w:tcPr>
            <w:tcW w:w="1161" w:type="dxa"/>
            <w:noWrap w:val="0"/>
            <w:vAlign w:val="top"/>
          </w:tcPr>
          <w:p w14:paraId="006131D1">
            <w:pPr>
              <w:spacing w:line="380" w:lineRule="atLeast"/>
              <w:jc w:val="center"/>
              <w:rPr>
                <w:rFonts w:ascii="宋体" w:hAnsi="宋体" w:cs="宋体"/>
              </w:rPr>
            </w:pPr>
          </w:p>
        </w:tc>
        <w:tc>
          <w:tcPr>
            <w:tcW w:w="1161" w:type="dxa"/>
            <w:noWrap w:val="0"/>
            <w:vAlign w:val="top"/>
          </w:tcPr>
          <w:p w14:paraId="649A0F43">
            <w:pPr>
              <w:spacing w:line="380" w:lineRule="atLeast"/>
              <w:jc w:val="center"/>
              <w:rPr>
                <w:rFonts w:ascii="宋体" w:hAnsi="宋体" w:cs="宋体"/>
              </w:rPr>
            </w:pPr>
          </w:p>
        </w:tc>
        <w:tc>
          <w:tcPr>
            <w:tcW w:w="1161" w:type="dxa"/>
            <w:noWrap w:val="0"/>
            <w:vAlign w:val="top"/>
          </w:tcPr>
          <w:p w14:paraId="4CECDCDF">
            <w:pPr>
              <w:spacing w:line="380" w:lineRule="atLeast"/>
              <w:jc w:val="center"/>
              <w:rPr>
                <w:rFonts w:ascii="宋体" w:hAnsi="宋体" w:cs="宋体"/>
              </w:rPr>
            </w:pPr>
          </w:p>
        </w:tc>
        <w:tc>
          <w:tcPr>
            <w:tcW w:w="1159" w:type="dxa"/>
            <w:noWrap w:val="0"/>
            <w:vAlign w:val="top"/>
          </w:tcPr>
          <w:p w14:paraId="5BB64B7B">
            <w:pPr>
              <w:spacing w:line="380" w:lineRule="atLeast"/>
              <w:jc w:val="center"/>
              <w:rPr>
                <w:rFonts w:ascii="宋体" w:hAnsi="宋体" w:cs="宋体"/>
              </w:rPr>
            </w:pPr>
          </w:p>
        </w:tc>
      </w:tr>
      <w:tr w14:paraId="18F4F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43001CF5">
            <w:pPr>
              <w:spacing w:line="380" w:lineRule="atLeast"/>
              <w:jc w:val="center"/>
              <w:rPr>
                <w:rFonts w:ascii="宋体" w:hAnsi="宋体" w:cs="宋体"/>
              </w:rPr>
            </w:pPr>
          </w:p>
        </w:tc>
        <w:tc>
          <w:tcPr>
            <w:tcW w:w="1420" w:type="dxa"/>
            <w:noWrap w:val="0"/>
            <w:vAlign w:val="top"/>
          </w:tcPr>
          <w:p w14:paraId="7690BACC">
            <w:pPr>
              <w:spacing w:line="380" w:lineRule="atLeast"/>
              <w:jc w:val="center"/>
              <w:rPr>
                <w:rFonts w:ascii="宋体" w:hAnsi="宋体" w:cs="宋体"/>
              </w:rPr>
            </w:pPr>
          </w:p>
        </w:tc>
        <w:tc>
          <w:tcPr>
            <w:tcW w:w="1161" w:type="dxa"/>
            <w:noWrap w:val="0"/>
            <w:vAlign w:val="top"/>
          </w:tcPr>
          <w:p w14:paraId="7427A078">
            <w:pPr>
              <w:spacing w:line="380" w:lineRule="atLeast"/>
              <w:jc w:val="center"/>
              <w:rPr>
                <w:rFonts w:ascii="宋体" w:hAnsi="宋体" w:cs="宋体"/>
              </w:rPr>
            </w:pPr>
          </w:p>
        </w:tc>
        <w:tc>
          <w:tcPr>
            <w:tcW w:w="1161" w:type="dxa"/>
            <w:noWrap w:val="0"/>
            <w:vAlign w:val="top"/>
          </w:tcPr>
          <w:p w14:paraId="37223502">
            <w:pPr>
              <w:spacing w:line="380" w:lineRule="atLeast"/>
              <w:jc w:val="center"/>
              <w:rPr>
                <w:rFonts w:ascii="宋体" w:hAnsi="宋体" w:cs="宋体"/>
              </w:rPr>
            </w:pPr>
          </w:p>
        </w:tc>
        <w:tc>
          <w:tcPr>
            <w:tcW w:w="1161" w:type="dxa"/>
            <w:noWrap w:val="0"/>
            <w:vAlign w:val="top"/>
          </w:tcPr>
          <w:p w14:paraId="2EE2E6CF">
            <w:pPr>
              <w:spacing w:line="380" w:lineRule="atLeast"/>
              <w:jc w:val="center"/>
              <w:rPr>
                <w:rFonts w:ascii="宋体" w:hAnsi="宋体" w:cs="宋体"/>
              </w:rPr>
            </w:pPr>
          </w:p>
        </w:tc>
        <w:tc>
          <w:tcPr>
            <w:tcW w:w="1161" w:type="dxa"/>
            <w:noWrap w:val="0"/>
            <w:vAlign w:val="top"/>
          </w:tcPr>
          <w:p w14:paraId="469E1E61">
            <w:pPr>
              <w:spacing w:line="380" w:lineRule="atLeast"/>
              <w:jc w:val="center"/>
              <w:rPr>
                <w:rFonts w:ascii="宋体" w:hAnsi="宋体" w:cs="宋体"/>
              </w:rPr>
            </w:pPr>
          </w:p>
        </w:tc>
        <w:tc>
          <w:tcPr>
            <w:tcW w:w="1161" w:type="dxa"/>
            <w:noWrap w:val="0"/>
            <w:vAlign w:val="top"/>
          </w:tcPr>
          <w:p w14:paraId="0A65E283">
            <w:pPr>
              <w:spacing w:line="380" w:lineRule="atLeast"/>
              <w:jc w:val="center"/>
              <w:rPr>
                <w:rFonts w:ascii="宋体" w:hAnsi="宋体" w:cs="宋体"/>
              </w:rPr>
            </w:pPr>
          </w:p>
        </w:tc>
        <w:tc>
          <w:tcPr>
            <w:tcW w:w="1159" w:type="dxa"/>
            <w:noWrap w:val="0"/>
            <w:vAlign w:val="top"/>
          </w:tcPr>
          <w:p w14:paraId="24E8A7DE">
            <w:pPr>
              <w:spacing w:line="380" w:lineRule="atLeast"/>
              <w:jc w:val="center"/>
              <w:rPr>
                <w:rFonts w:ascii="宋体" w:hAnsi="宋体" w:cs="宋体"/>
              </w:rPr>
            </w:pPr>
          </w:p>
        </w:tc>
      </w:tr>
      <w:tr w14:paraId="18651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7217EBC9">
            <w:pPr>
              <w:spacing w:line="380" w:lineRule="atLeast"/>
              <w:jc w:val="center"/>
              <w:rPr>
                <w:rFonts w:ascii="宋体" w:hAnsi="宋体" w:cs="宋体"/>
              </w:rPr>
            </w:pPr>
          </w:p>
        </w:tc>
        <w:tc>
          <w:tcPr>
            <w:tcW w:w="1420" w:type="dxa"/>
            <w:noWrap w:val="0"/>
            <w:vAlign w:val="top"/>
          </w:tcPr>
          <w:p w14:paraId="0FFF9569">
            <w:pPr>
              <w:spacing w:line="380" w:lineRule="atLeast"/>
              <w:jc w:val="center"/>
              <w:rPr>
                <w:rFonts w:ascii="宋体" w:hAnsi="宋体" w:cs="宋体"/>
              </w:rPr>
            </w:pPr>
          </w:p>
        </w:tc>
        <w:tc>
          <w:tcPr>
            <w:tcW w:w="1161" w:type="dxa"/>
            <w:noWrap w:val="0"/>
            <w:vAlign w:val="top"/>
          </w:tcPr>
          <w:p w14:paraId="1275B924">
            <w:pPr>
              <w:spacing w:line="380" w:lineRule="atLeast"/>
              <w:jc w:val="center"/>
              <w:rPr>
                <w:rFonts w:ascii="宋体" w:hAnsi="宋体" w:cs="宋体"/>
              </w:rPr>
            </w:pPr>
          </w:p>
        </w:tc>
        <w:tc>
          <w:tcPr>
            <w:tcW w:w="1161" w:type="dxa"/>
            <w:noWrap w:val="0"/>
            <w:vAlign w:val="top"/>
          </w:tcPr>
          <w:p w14:paraId="0328DFCB">
            <w:pPr>
              <w:spacing w:line="380" w:lineRule="atLeast"/>
              <w:jc w:val="center"/>
              <w:rPr>
                <w:rFonts w:ascii="宋体" w:hAnsi="宋体" w:cs="宋体"/>
              </w:rPr>
            </w:pPr>
          </w:p>
        </w:tc>
        <w:tc>
          <w:tcPr>
            <w:tcW w:w="1161" w:type="dxa"/>
            <w:noWrap w:val="0"/>
            <w:vAlign w:val="top"/>
          </w:tcPr>
          <w:p w14:paraId="1AC22F51">
            <w:pPr>
              <w:spacing w:line="380" w:lineRule="atLeast"/>
              <w:jc w:val="center"/>
              <w:rPr>
                <w:rFonts w:ascii="宋体" w:hAnsi="宋体" w:cs="宋体"/>
              </w:rPr>
            </w:pPr>
          </w:p>
        </w:tc>
        <w:tc>
          <w:tcPr>
            <w:tcW w:w="1161" w:type="dxa"/>
            <w:noWrap w:val="0"/>
            <w:vAlign w:val="top"/>
          </w:tcPr>
          <w:p w14:paraId="6700B02C">
            <w:pPr>
              <w:spacing w:line="380" w:lineRule="atLeast"/>
              <w:jc w:val="center"/>
              <w:rPr>
                <w:rFonts w:ascii="宋体" w:hAnsi="宋体" w:cs="宋体"/>
              </w:rPr>
            </w:pPr>
          </w:p>
        </w:tc>
        <w:tc>
          <w:tcPr>
            <w:tcW w:w="1161" w:type="dxa"/>
            <w:noWrap w:val="0"/>
            <w:vAlign w:val="top"/>
          </w:tcPr>
          <w:p w14:paraId="2AAD5B43">
            <w:pPr>
              <w:spacing w:line="380" w:lineRule="atLeast"/>
              <w:jc w:val="center"/>
              <w:rPr>
                <w:rFonts w:ascii="宋体" w:hAnsi="宋体" w:cs="宋体"/>
              </w:rPr>
            </w:pPr>
          </w:p>
        </w:tc>
        <w:tc>
          <w:tcPr>
            <w:tcW w:w="1159" w:type="dxa"/>
            <w:noWrap w:val="0"/>
            <w:vAlign w:val="top"/>
          </w:tcPr>
          <w:p w14:paraId="272E6AD4">
            <w:pPr>
              <w:spacing w:line="380" w:lineRule="atLeast"/>
              <w:jc w:val="center"/>
              <w:rPr>
                <w:rFonts w:ascii="宋体" w:hAnsi="宋体" w:cs="宋体"/>
              </w:rPr>
            </w:pPr>
          </w:p>
        </w:tc>
      </w:tr>
      <w:tr w14:paraId="0E6C6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3EA56D48">
            <w:pPr>
              <w:spacing w:line="380" w:lineRule="atLeast"/>
              <w:jc w:val="center"/>
              <w:rPr>
                <w:rFonts w:ascii="宋体" w:hAnsi="宋体" w:cs="宋体"/>
              </w:rPr>
            </w:pPr>
          </w:p>
        </w:tc>
        <w:tc>
          <w:tcPr>
            <w:tcW w:w="1420" w:type="dxa"/>
            <w:noWrap w:val="0"/>
            <w:vAlign w:val="top"/>
          </w:tcPr>
          <w:p w14:paraId="4C3A4445">
            <w:pPr>
              <w:spacing w:line="380" w:lineRule="atLeast"/>
              <w:jc w:val="center"/>
              <w:rPr>
                <w:rFonts w:ascii="宋体" w:hAnsi="宋体" w:cs="宋体"/>
              </w:rPr>
            </w:pPr>
          </w:p>
        </w:tc>
        <w:tc>
          <w:tcPr>
            <w:tcW w:w="1161" w:type="dxa"/>
            <w:noWrap w:val="0"/>
            <w:vAlign w:val="top"/>
          </w:tcPr>
          <w:p w14:paraId="798C1296">
            <w:pPr>
              <w:spacing w:line="380" w:lineRule="atLeast"/>
              <w:jc w:val="center"/>
              <w:rPr>
                <w:rFonts w:ascii="宋体" w:hAnsi="宋体" w:cs="宋体"/>
              </w:rPr>
            </w:pPr>
          </w:p>
        </w:tc>
        <w:tc>
          <w:tcPr>
            <w:tcW w:w="1161" w:type="dxa"/>
            <w:noWrap w:val="0"/>
            <w:vAlign w:val="top"/>
          </w:tcPr>
          <w:p w14:paraId="62666562">
            <w:pPr>
              <w:spacing w:line="380" w:lineRule="atLeast"/>
              <w:jc w:val="center"/>
              <w:rPr>
                <w:rFonts w:ascii="宋体" w:hAnsi="宋体" w:cs="宋体"/>
              </w:rPr>
            </w:pPr>
          </w:p>
        </w:tc>
        <w:tc>
          <w:tcPr>
            <w:tcW w:w="1161" w:type="dxa"/>
            <w:noWrap w:val="0"/>
            <w:vAlign w:val="top"/>
          </w:tcPr>
          <w:p w14:paraId="3B233A1C">
            <w:pPr>
              <w:spacing w:line="380" w:lineRule="atLeast"/>
              <w:jc w:val="center"/>
              <w:rPr>
                <w:rFonts w:ascii="宋体" w:hAnsi="宋体" w:cs="宋体"/>
              </w:rPr>
            </w:pPr>
          </w:p>
        </w:tc>
        <w:tc>
          <w:tcPr>
            <w:tcW w:w="1161" w:type="dxa"/>
            <w:noWrap w:val="0"/>
            <w:vAlign w:val="top"/>
          </w:tcPr>
          <w:p w14:paraId="707F0CEF">
            <w:pPr>
              <w:spacing w:line="380" w:lineRule="atLeast"/>
              <w:jc w:val="center"/>
              <w:rPr>
                <w:rFonts w:ascii="宋体" w:hAnsi="宋体" w:cs="宋体"/>
              </w:rPr>
            </w:pPr>
          </w:p>
        </w:tc>
        <w:tc>
          <w:tcPr>
            <w:tcW w:w="1161" w:type="dxa"/>
            <w:noWrap w:val="0"/>
            <w:vAlign w:val="top"/>
          </w:tcPr>
          <w:p w14:paraId="00FA5591">
            <w:pPr>
              <w:spacing w:line="380" w:lineRule="atLeast"/>
              <w:jc w:val="center"/>
              <w:rPr>
                <w:rFonts w:ascii="宋体" w:hAnsi="宋体" w:cs="宋体"/>
              </w:rPr>
            </w:pPr>
          </w:p>
        </w:tc>
        <w:tc>
          <w:tcPr>
            <w:tcW w:w="1159" w:type="dxa"/>
            <w:noWrap w:val="0"/>
            <w:vAlign w:val="top"/>
          </w:tcPr>
          <w:p w14:paraId="29505C8C">
            <w:pPr>
              <w:spacing w:line="380" w:lineRule="atLeast"/>
              <w:jc w:val="center"/>
              <w:rPr>
                <w:rFonts w:ascii="宋体" w:hAnsi="宋体" w:cs="宋体"/>
              </w:rPr>
            </w:pPr>
          </w:p>
        </w:tc>
      </w:tr>
      <w:tr w14:paraId="213A0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1CF85946">
            <w:pPr>
              <w:spacing w:line="380" w:lineRule="atLeast"/>
              <w:jc w:val="center"/>
              <w:rPr>
                <w:rFonts w:ascii="宋体" w:hAnsi="宋体" w:cs="宋体"/>
              </w:rPr>
            </w:pPr>
          </w:p>
        </w:tc>
        <w:tc>
          <w:tcPr>
            <w:tcW w:w="1420" w:type="dxa"/>
            <w:noWrap w:val="0"/>
            <w:vAlign w:val="top"/>
          </w:tcPr>
          <w:p w14:paraId="1B1A11BA">
            <w:pPr>
              <w:spacing w:line="380" w:lineRule="atLeast"/>
              <w:jc w:val="center"/>
              <w:rPr>
                <w:rFonts w:ascii="宋体" w:hAnsi="宋体" w:cs="宋体"/>
              </w:rPr>
            </w:pPr>
          </w:p>
        </w:tc>
        <w:tc>
          <w:tcPr>
            <w:tcW w:w="1161" w:type="dxa"/>
            <w:noWrap w:val="0"/>
            <w:vAlign w:val="top"/>
          </w:tcPr>
          <w:p w14:paraId="635FF9F8">
            <w:pPr>
              <w:spacing w:line="380" w:lineRule="atLeast"/>
              <w:jc w:val="center"/>
              <w:rPr>
                <w:rFonts w:ascii="宋体" w:hAnsi="宋体" w:cs="宋体"/>
              </w:rPr>
            </w:pPr>
          </w:p>
        </w:tc>
        <w:tc>
          <w:tcPr>
            <w:tcW w:w="1161" w:type="dxa"/>
            <w:noWrap w:val="0"/>
            <w:vAlign w:val="top"/>
          </w:tcPr>
          <w:p w14:paraId="6C985B2F">
            <w:pPr>
              <w:spacing w:line="380" w:lineRule="atLeast"/>
              <w:jc w:val="center"/>
              <w:rPr>
                <w:rFonts w:ascii="宋体" w:hAnsi="宋体" w:cs="宋体"/>
              </w:rPr>
            </w:pPr>
          </w:p>
        </w:tc>
        <w:tc>
          <w:tcPr>
            <w:tcW w:w="1161" w:type="dxa"/>
            <w:noWrap w:val="0"/>
            <w:vAlign w:val="top"/>
          </w:tcPr>
          <w:p w14:paraId="3A80A135">
            <w:pPr>
              <w:spacing w:line="380" w:lineRule="atLeast"/>
              <w:jc w:val="center"/>
              <w:rPr>
                <w:rFonts w:ascii="宋体" w:hAnsi="宋体" w:cs="宋体"/>
              </w:rPr>
            </w:pPr>
          </w:p>
        </w:tc>
        <w:tc>
          <w:tcPr>
            <w:tcW w:w="1161" w:type="dxa"/>
            <w:noWrap w:val="0"/>
            <w:vAlign w:val="top"/>
          </w:tcPr>
          <w:p w14:paraId="59A327F6">
            <w:pPr>
              <w:spacing w:line="380" w:lineRule="atLeast"/>
              <w:jc w:val="center"/>
              <w:rPr>
                <w:rFonts w:ascii="宋体" w:hAnsi="宋体" w:cs="宋体"/>
              </w:rPr>
            </w:pPr>
          </w:p>
        </w:tc>
        <w:tc>
          <w:tcPr>
            <w:tcW w:w="1161" w:type="dxa"/>
            <w:noWrap w:val="0"/>
            <w:vAlign w:val="top"/>
          </w:tcPr>
          <w:p w14:paraId="488CDECB">
            <w:pPr>
              <w:spacing w:line="380" w:lineRule="atLeast"/>
              <w:jc w:val="center"/>
              <w:rPr>
                <w:rFonts w:ascii="宋体" w:hAnsi="宋体" w:cs="宋体"/>
              </w:rPr>
            </w:pPr>
          </w:p>
        </w:tc>
        <w:tc>
          <w:tcPr>
            <w:tcW w:w="1159" w:type="dxa"/>
            <w:noWrap w:val="0"/>
            <w:vAlign w:val="top"/>
          </w:tcPr>
          <w:p w14:paraId="1ADDF46F">
            <w:pPr>
              <w:spacing w:line="380" w:lineRule="atLeast"/>
              <w:jc w:val="center"/>
              <w:rPr>
                <w:rFonts w:ascii="宋体" w:hAnsi="宋体" w:cs="宋体"/>
              </w:rPr>
            </w:pPr>
          </w:p>
        </w:tc>
      </w:tr>
      <w:tr w14:paraId="15DA1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6F516BDD">
            <w:pPr>
              <w:spacing w:line="380" w:lineRule="atLeast"/>
              <w:jc w:val="center"/>
              <w:rPr>
                <w:rFonts w:ascii="宋体" w:hAnsi="宋体" w:cs="宋体"/>
              </w:rPr>
            </w:pPr>
          </w:p>
        </w:tc>
        <w:tc>
          <w:tcPr>
            <w:tcW w:w="1420" w:type="dxa"/>
            <w:noWrap w:val="0"/>
            <w:vAlign w:val="top"/>
          </w:tcPr>
          <w:p w14:paraId="70ADF30F">
            <w:pPr>
              <w:spacing w:line="380" w:lineRule="atLeast"/>
              <w:jc w:val="center"/>
              <w:rPr>
                <w:rFonts w:ascii="宋体" w:hAnsi="宋体" w:cs="宋体"/>
              </w:rPr>
            </w:pPr>
          </w:p>
        </w:tc>
        <w:tc>
          <w:tcPr>
            <w:tcW w:w="1161" w:type="dxa"/>
            <w:noWrap w:val="0"/>
            <w:vAlign w:val="top"/>
          </w:tcPr>
          <w:p w14:paraId="75A667C7">
            <w:pPr>
              <w:spacing w:line="380" w:lineRule="atLeast"/>
              <w:jc w:val="center"/>
              <w:rPr>
                <w:rFonts w:ascii="宋体" w:hAnsi="宋体" w:cs="宋体"/>
              </w:rPr>
            </w:pPr>
          </w:p>
        </w:tc>
        <w:tc>
          <w:tcPr>
            <w:tcW w:w="1161" w:type="dxa"/>
            <w:noWrap w:val="0"/>
            <w:vAlign w:val="top"/>
          </w:tcPr>
          <w:p w14:paraId="6C13BCC9">
            <w:pPr>
              <w:spacing w:line="380" w:lineRule="atLeast"/>
              <w:jc w:val="center"/>
              <w:rPr>
                <w:rFonts w:ascii="宋体" w:hAnsi="宋体" w:cs="宋体"/>
              </w:rPr>
            </w:pPr>
          </w:p>
        </w:tc>
        <w:tc>
          <w:tcPr>
            <w:tcW w:w="1161" w:type="dxa"/>
            <w:noWrap w:val="0"/>
            <w:vAlign w:val="top"/>
          </w:tcPr>
          <w:p w14:paraId="14AB2AC9">
            <w:pPr>
              <w:spacing w:line="380" w:lineRule="atLeast"/>
              <w:jc w:val="center"/>
              <w:rPr>
                <w:rFonts w:ascii="宋体" w:hAnsi="宋体" w:cs="宋体"/>
              </w:rPr>
            </w:pPr>
          </w:p>
        </w:tc>
        <w:tc>
          <w:tcPr>
            <w:tcW w:w="1161" w:type="dxa"/>
            <w:noWrap w:val="0"/>
            <w:vAlign w:val="top"/>
          </w:tcPr>
          <w:p w14:paraId="2DAB2734">
            <w:pPr>
              <w:spacing w:line="380" w:lineRule="atLeast"/>
              <w:jc w:val="center"/>
              <w:rPr>
                <w:rFonts w:ascii="宋体" w:hAnsi="宋体" w:cs="宋体"/>
              </w:rPr>
            </w:pPr>
          </w:p>
        </w:tc>
        <w:tc>
          <w:tcPr>
            <w:tcW w:w="1161" w:type="dxa"/>
            <w:noWrap w:val="0"/>
            <w:vAlign w:val="top"/>
          </w:tcPr>
          <w:p w14:paraId="39113DAE">
            <w:pPr>
              <w:spacing w:line="380" w:lineRule="atLeast"/>
              <w:jc w:val="center"/>
              <w:rPr>
                <w:rFonts w:ascii="宋体" w:hAnsi="宋体" w:cs="宋体"/>
              </w:rPr>
            </w:pPr>
          </w:p>
        </w:tc>
        <w:tc>
          <w:tcPr>
            <w:tcW w:w="1159" w:type="dxa"/>
            <w:noWrap w:val="0"/>
            <w:vAlign w:val="top"/>
          </w:tcPr>
          <w:p w14:paraId="2C9461E0">
            <w:pPr>
              <w:spacing w:line="380" w:lineRule="atLeast"/>
              <w:jc w:val="center"/>
              <w:rPr>
                <w:rFonts w:ascii="宋体" w:hAnsi="宋体" w:cs="宋体"/>
              </w:rPr>
            </w:pPr>
          </w:p>
        </w:tc>
      </w:tr>
      <w:tr w14:paraId="0BAC6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1AC55DEA">
            <w:pPr>
              <w:spacing w:line="380" w:lineRule="atLeast"/>
              <w:jc w:val="center"/>
              <w:rPr>
                <w:rFonts w:ascii="宋体" w:hAnsi="宋体" w:cs="宋体"/>
              </w:rPr>
            </w:pPr>
          </w:p>
        </w:tc>
        <w:tc>
          <w:tcPr>
            <w:tcW w:w="1420" w:type="dxa"/>
            <w:noWrap w:val="0"/>
            <w:vAlign w:val="top"/>
          </w:tcPr>
          <w:p w14:paraId="22567675">
            <w:pPr>
              <w:spacing w:line="380" w:lineRule="atLeast"/>
              <w:jc w:val="center"/>
              <w:rPr>
                <w:rFonts w:ascii="宋体" w:hAnsi="宋体" w:cs="宋体"/>
              </w:rPr>
            </w:pPr>
          </w:p>
        </w:tc>
        <w:tc>
          <w:tcPr>
            <w:tcW w:w="1161" w:type="dxa"/>
            <w:noWrap w:val="0"/>
            <w:vAlign w:val="top"/>
          </w:tcPr>
          <w:p w14:paraId="7D0D5D38">
            <w:pPr>
              <w:spacing w:line="380" w:lineRule="atLeast"/>
              <w:jc w:val="center"/>
              <w:rPr>
                <w:rFonts w:ascii="宋体" w:hAnsi="宋体" w:cs="宋体"/>
              </w:rPr>
            </w:pPr>
          </w:p>
        </w:tc>
        <w:tc>
          <w:tcPr>
            <w:tcW w:w="1161" w:type="dxa"/>
            <w:noWrap w:val="0"/>
            <w:vAlign w:val="top"/>
          </w:tcPr>
          <w:p w14:paraId="156525AA">
            <w:pPr>
              <w:spacing w:line="380" w:lineRule="atLeast"/>
              <w:jc w:val="center"/>
              <w:rPr>
                <w:rFonts w:ascii="宋体" w:hAnsi="宋体" w:cs="宋体"/>
              </w:rPr>
            </w:pPr>
          </w:p>
        </w:tc>
        <w:tc>
          <w:tcPr>
            <w:tcW w:w="1161" w:type="dxa"/>
            <w:noWrap w:val="0"/>
            <w:vAlign w:val="top"/>
          </w:tcPr>
          <w:p w14:paraId="22DC4DA7">
            <w:pPr>
              <w:spacing w:line="380" w:lineRule="atLeast"/>
              <w:jc w:val="center"/>
              <w:rPr>
                <w:rFonts w:ascii="宋体" w:hAnsi="宋体" w:cs="宋体"/>
              </w:rPr>
            </w:pPr>
          </w:p>
        </w:tc>
        <w:tc>
          <w:tcPr>
            <w:tcW w:w="1161" w:type="dxa"/>
            <w:noWrap w:val="0"/>
            <w:vAlign w:val="top"/>
          </w:tcPr>
          <w:p w14:paraId="3A88914B">
            <w:pPr>
              <w:spacing w:line="380" w:lineRule="atLeast"/>
              <w:jc w:val="center"/>
              <w:rPr>
                <w:rFonts w:ascii="宋体" w:hAnsi="宋体" w:cs="宋体"/>
              </w:rPr>
            </w:pPr>
          </w:p>
        </w:tc>
        <w:tc>
          <w:tcPr>
            <w:tcW w:w="1161" w:type="dxa"/>
            <w:noWrap w:val="0"/>
            <w:vAlign w:val="top"/>
          </w:tcPr>
          <w:p w14:paraId="73A5DE85">
            <w:pPr>
              <w:spacing w:line="380" w:lineRule="atLeast"/>
              <w:jc w:val="center"/>
              <w:rPr>
                <w:rFonts w:ascii="宋体" w:hAnsi="宋体" w:cs="宋体"/>
              </w:rPr>
            </w:pPr>
          </w:p>
        </w:tc>
        <w:tc>
          <w:tcPr>
            <w:tcW w:w="1159" w:type="dxa"/>
            <w:noWrap w:val="0"/>
            <w:vAlign w:val="top"/>
          </w:tcPr>
          <w:p w14:paraId="6052FB7D">
            <w:pPr>
              <w:spacing w:line="380" w:lineRule="atLeast"/>
              <w:jc w:val="center"/>
              <w:rPr>
                <w:rFonts w:ascii="宋体" w:hAnsi="宋体" w:cs="宋体"/>
              </w:rPr>
            </w:pPr>
          </w:p>
        </w:tc>
      </w:tr>
      <w:tr w14:paraId="51970E8C">
        <w:tblPrEx>
          <w:tblCellMar>
            <w:top w:w="0" w:type="dxa"/>
            <w:left w:w="108" w:type="dxa"/>
            <w:bottom w:w="0" w:type="dxa"/>
            <w:right w:w="108" w:type="dxa"/>
          </w:tblCellMar>
        </w:tblPrEx>
        <w:tc>
          <w:tcPr>
            <w:tcW w:w="902" w:type="dxa"/>
            <w:noWrap w:val="0"/>
            <w:vAlign w:val="top"/>
          </w:tcPr>
          <w:p w14:paraId="11EDF807">
            <w:pPr>
              <w:spacing w:line="380" w:lineRule="atLeast"/>
              <w:jc w:val="center"/>
              <w:rPr>
                <w:rFonts w:ascii="宋体" w:hAnsi="宋体" w:cs="宋体"/>
              </w:rPr>
            </w:pPr>
          </w:p>
        </w:tc>
        <w:tc>
          <w:tcPr>
            <w:tcW w:w="1420" w:type="dxa"/>
            <w:noWrap w:val="0"/>
            <w:vAlign w:val="top"/>
          </w:tcPr>
          <w:p w14:paraId="5922494D">
            <w:pPr>
              <w:spacing w:line="380" w:lineRule="atLeast"/>
              <w:jc w:val="center"/>
              <w:rPr>
                <w:rFonts w:ascii="宋体" w:hAnsi="宋体" w:cs="宋体"/>
              </w:rPr>
            </w:pPr>
          </w:p>
        </w:tc>
        <w:tc>
          <w:tcPr>
            <w:tcW w:w="1161" w:type="dxa"/>
            <w:noWrap w:val="0"/>
            <w:vAlign w:val="top"/>
          </w:tcPr>
          <w:p w14:paraId="68F80974">
            <w:pPr>
              <w:spacing w:line="380" w:lineRule="atLeast"/>
              <w:jc w:val="center"/>
              <w:rPr>
                <w:rFonts w:ascii="宋体" w:hAnsi="宋体" w:cs="宋体"/>
              </w:rPr>
            </w:pPr>
          </w:p>
        </w:tc>
        <w:tc>
          <w:tcPr>
            <w:tcW w:w="1161" w:type="dxa"/>
            <w:noWrap w:val="0"/>
            <w:vAlign w:val="top"/>
          </w:tcPr>
          <w:p w14:paraId="5D7DB1F9">
            <w:pPr>
              <w:spacing w:line="380" w:lineRule="atLeast"/>
              <w:jc w:val="center"/>
              <w:rPr>
                <w:rFonts w:ascii="宋体" w:hAnsi="宋体" w:cs="宋体"/>
              </w:rPr>
            </w:pPr>
          </w:p>
        </w:tc>
        <w:tc>
          <w:tcPr>
            <w:tcW w:w="1161" w:type="dxa"/>
            <w:noWrap w:val="0"/>
            <w:vAlign w:val="top"/>
          </w:tcPr>
          <w:p w14:paraId="6FA144E1">
            <w:pPr>
              <w:spacing w:line="380" w:lineRule="atLeast"/>
              <w:jc w:val="center"/>
              <w:rPr>
                <w:rFonts w:ascii="宋体" w:hAnsi="宋体" w:cs="宋体"/>
              </w:rPr>
            </w:pPr>
          </w:p>
        </w:tc>
        <w:tc>
          <w:tcPr>
            <w:tcW w:w="1161" w:type="dxa"/>
            <w:noWrap w:val="0"/>
            <w:vAlign w:val="top"/>
          </w:tcPr>
          <w:p w14:paraId="1BBB2E8D">
            <w:pPr>
              <w:spacing w:line="380" w:lineRule="atLeast"/>
              <w:jc w:val="center"/>
              <w:rPr>
                <w:rFonts w:ascii="宋体" w:hAnsi="宋体" w:cs="宋体"/>
              </w:rPr>
            </w:pPr>
          </w:p>
        </w:tc>
        <w:tc>
          <w:tcPr>
            <w:tcW w:w="1161" w:type="dxa"/>
            <w:noWrap w:val="0"/>
            <w:vAlign w:val="top"/>
          </w:tcPr>
          <w:p w14:paraId="43D5BFD3">
            <w:pPr>
              <w:spacing w:line="380" w:lineRule="atLeast"/>
              <w:jc w:val="center"/>
              <w:rPr>
                <w:rFonts w:ascii="宋体" w:hAnsi="宋体" w:cs="宋体"/>
              </w:rPr>
            </w:pPr>
          </w:p>
        </w:tc>
        <w:tc>
          <w:tcPr>
            <w:tcW w:w="1159" w:type="dxa"/>
            <w:noWrap w:val="0"/>
            <w:vAlign w:val="top"/>
          </w:tcPr>
          <w:p w14:paraId="6E9D4EE4">
            <w:pPr>
              <w:spacing w:line="380" w:lineRule="atLeast"/>
              <w:jc w:val="center"/>
              <w:rPr>
                <w:rFonts w:ascii="宋体" w:hAnsi="宋体" w:cs="宋体"/>
              </w:rPr>
            </w:pPr>
          </w:p>
        </w:tc>
      </w:tr>
      <w:tr w14:paraId="42F80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19019F72">
            <w:pPr>
              <w:spacing w:line="380" w:lineRule="atLeast"/>
              <w:jc w:val="center"/>
              <w:rPr>
                <w:rFonts w:ascii="宋体" w:hAnsi="宋体" w:cs="宋体"/>
              </w:rPr>
            </w:pPr>
          </w:p>
        </w:tc>
        <w:tc>
          <w:tcPr>
            <w:tcW w:w="1420" w:type="dxa"/>
            <w:noWrap w:val="0"/>
            <w:vAlign w:val="top"/>
          </w:tcPr>
          <w:p w14:paraId="1C2C0714">
            <w:pPr>
              <w:spacing w:line="380" w:lineRule="atLeast"/>
              <w:jc w:val="center"/>
              <w:rPr>
                <w:rFonts w:ascii="宋体" w:hAnsi="宋体" w:cs="宋体"/>
              </w:rPr>
            </w:pPr>
          </w:p>
        </w:tc>
        <w:tc>
          <w:tcPr>
            <w:tcW w:w="1161" w:type="dxa"/>
            <w:noWrap w:val="0"/>
            <w:vAlign w:val="top"/>
          </w:tcPr>
          <w:p w14:paraId="3C90FD3E">
            <w:pPr>
              <w:spacing w:line="380" w:lineRule="atLeast"/>
              <w:jc w:val="center"/>
              <w:rPr>
                <w:rFonts w:ascii="宋体" w:hAnsi="宋体" w:cs="宋体"/>
              </w:rPr>
            </w:pPr>
          </w:p>
        </w:tc>
        <w:tc>
          <w:tcPr>
            <w:tcW w:w="1161" w:type="dxa"/>
            <w:noWrap w:val="0"/>
            <w:vAlign w:val="top"/>
          </w:tcPr>
          <w:p w14:paraId="174B4831">
            <w:pPr>
              <w:spacing w:line="380" w:lineRule="atLeast"/>
              <w:jc w:val="center"/>
              <w:rPr>
                <w:rFonts w:ascii="宋体" w:hAnsi="宋体" w:cs="宋体"/>
              </w:rPr>
            </w:pPr>
          </w:p>
        </w:tc>
        <w:tc>
          <w:tcPr>
            <w:tcW w:w="1161" w:type="dxa"/>
            <w:noWrap w:val="0"/>
            <w:vAlign w:val="top"/>
          </w:tcPr>
          <w:p w14:paraId="4B0E63B3">
            <w:pPr>
              <w:spacing w:line="380" w:lineRule="atLeast"/>
              <w:jc w:val="center"/>
              <w:rPr>
                <w:rFonts w:ascii="宋体" w:hAnsi="宋体" w:cs="宋体"/>
              </w:rPr>
            </w:pPr>
          </w:p>
        </w:tc>
        <w:tc>
          <w:tcPr>
            <w:tcW w:w="1161" w:type="dxa"/>
            <w:noWrap w:val="0"/>
            <w:vAlign w:val="top"/>
          </w:tcPr>
          <w:p w14:paraId="37AD9B58">
            <w:pPr>
              <w:spacing w:line="380" w:lineRule="atLeast"/>
              <w:jc w:val="center"/>
              <w:rPr>
                <w:rFonts w:ascii="宋体" w:hAnsi="宋体" w:cs="宋体"/>
              </w:rPr>
            </w:pPr>
          </w:p>
        </w:tc>
        <w:tc>
          <w:tcPr>
            <w:tcW w:w="1161" w:type="dxa"/>
            <w:noWrap w:val="0"/>
            <w:vAlign w:val="top"/>
          </w:tcPr>
          <w:p w14:paraId="7E1187B6">
            <w:pPr>
              <w:spacing w:line="380" w:lineRule="atLeast"/>
              <w:jc w:val="center"/>
              <w:rPr>
                <w:rFonts w:ascii="宋体" w:hAnsi="宋体" w:cs="宋体"/>
              </w:rPr>
            </w:pPr>
          </w:p>
        </w:tc>
        <w:tc>
          <w:tcPr>
            <w:tcW w:w="1159" w:type="dxa"/>
            <w:noWrap w:val="0"/>
            <w:vAlign w:val="top"/>
          </w:tcPr>
          <w:p w14:paraId="70ACC439">
            <w:pPr>
              <w:spacing w:line="380" w:lineRule="atLeast"/>
              <w:jc w:val="center"/>
              <w:rPr>
                <w:rFonts w:ascii="宋体" w:hAnsi="宋体" w:cs="宋体"/>
              </w:rPr>
            </w:pPr>
          </w:p>
        </w:tc>
      </w:tr>
      <w:tr w14:paraId="18CEF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28930D50">
            <w:pPr>
              <w:spacing w:line="380" w:lineRule="atLeast"/>
              <w:jc w:val="center"/>
              <w:rPr>
                <w:rFonts w:ascii="宋体" w:hAnsi="宋体" w:cs="宋体"/>
              </w:rPr>
            </w:pPr>
          </w:p>
        </w:tc>
        <w:tc>
          <w:tcPr>
            <w:tcW w:w="1420" w:type="dxa"/>
            <w:noWrap w:val="0"/>
            <w:vAlign w:val="top"/>
          </w:tcPr>
          <w:p w14:paraId="49BEB217">
            <w:pPr>
              <w:spacing w:line="380" w:lineRule="atLeast"/>
              <w:jc w:val="center"/>
              <w:rPr>
                <w:rFonts w:ascii="宋体" w:hAnsi="宋体" w:cs="宋体"/>
              </w:rPr>
            </w:pPr>
          </w:p>
        </w:tc>
        <w:tc>
          <w:tcPr>
            <w:tcW w:w="1161" w:type="dxa"/>
            <w:noWrap w:val="0"/>
            <w:vAlign w:val="top"/>
          </w:tcPr>
          <w:p w14:paraId="05DB0A32">
            <w:pPr>
              <w:spacing w:line="380" w:lineRule="atLeast"/>
              <w:jc w:val="center"/>
              <w:rPr>
                <w:rFonts w:ascii="宋体" w:hAnsi="宋体" w:cs="宋体"/>
              </w:rPr>
            </w:pPr>
          </w:p>
        </w:tc>
        <w:tc>
          <w:tcPr>
            <w:tcW w:w="1161" w:type="dxa"/>
            <w:noWrap w:val="0"/>
            <w:vAlign w:val="top"/>
          </w:tcPr>
          <w:p w14:paraId="066E85F5">
            <w:pPr>
              <w:spacing w:line="380" w:lineRule="atLeast"/>
              <w:jc w:val="center"/>
              <w:rPr>
                <w:rFonts w:ascii="宋体" w:hAnsi="宋体" w:cs="宋体"/>
              </w:rPr>
            </w:pPr>
          </w:p>
        </w:tc>
        <w:tc>
          <w:tcPr>
            <w:tcW w:w="1161" w:type="dxa"/>
            <w:noWrap w:val="0"/>
            <w:vAlign w:val="top"/>
          </w:tcPr>
          <w:p w14:paraId="7BFD987C">
            <w:pPr>
              <w:spacing w:line="380" w:lineRule="atLeast"/>
              <w:jc w:val="center"/>
              <w:rPr>
                <w:rFonts w:ascii="宋体" w:hAnsi="宋体" w:cs="宋体"/>
              </w:rPr>
            </w:pPr>
          </w:p>
        </w:tc>
        <w:tc>
          <w:tcPr>
            <w:tcW w:w="1161" w:type="dxa"/>
            <w:noWrap w:val="0"/>
            <w:vAlign w:val="top"/>
          </w:tcPr>
          <w:p w14:paraId="78442198">
            <w:pPr>
              <w:spacing w:line="380" w:lineRule="atLeast"/>
              <w:jc w:val="center"/>
              <w:rPr>
                <w:rFonts w:ascii="宋体" w:hAnsi="宋体" w:cs="宋体"/>
              </w:rPr>
            </w:pPr>
          </w:p>
        </w:tc>
        <w:tc>
          <w:tcPr>
            <w:tcW w:w="1161" w:type="dxa"/>
            <w:noWrap w:val="0"/>
            <w:vAlign w:val="top"/>
          </w:tcPr>
          <w:p w14:paraId="37E0D89B">
            <w:pPr>
              <w:spacing w:line="380" w:lineRule="atLeast"/>
              <w:jc w:val="center"/>
              <w:rPr>
                <w:rFonts w:ascii="宋体" w:hAnsi="宋体" w:cs="宋体"/>
              </w:rPr>
            </w:pPr>
          </w:p>
        </w:tc>
        <w:tc>
          <w:tcPr>
            <w:tcW w:w="1159" w:type="dxa"/>
            <w:noWrap w:val="0"/>
            <w:vAlign w:val="top"/>
          </w:tcPr>
          <w:p w14:paraId="50B8CEE2">
            <w:pPr>
              <w:spacing w:line="380" w:lineRule="atLeast"/>
              <w:jc w:val="center"/>
              <w:rPr>
                <w:rFonts w:ascii="宋体" w:hAnsi="宋体" w:cs="宋体"/>
              </w:rPr>
            </w:pPr>
          </w:p>
        </w:tc>
      </w:tr>
      <w:tr w14:paraId="25080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605C1FA0">
            <w:pPr>
              <w:spacing w:line="380" w:lineRule="atLeast"/>
              <w:jc w:val="center"/>
              <w:rPr>
                <w:rFonts w:ascii="宋体" w:hAnsi="宋体" w:cs="宋体"/>
              </w:rPr>
            </w:pPr>
          </w:p>
        </w:tc>
        <w:tc>
          <w:tcPr>
            <w:tcW w:w="1420" w:type="dxa"/>
            <w:noWrap w:val="0"/>
            <w:vAlign w:val="top"/>
          </w:tcPr>
          <w:p w14:paraId="302E2532">
            <w:pPr>
              <w:spacing w:line="380" w:lineRule="atLeast"/>
              <w:jc w:val="center"/>
              <w:rPr>
                <w:rFonts w:ascii="宋体" w:hAnsi="宋体" w:cs="宋体"/>
              </w:rPr>
            </w:pPr>
          </w:p>
        </w:tc>
        <w:tc>
          <w:tcPr>
            <w:tcW w:w="1161" w:type="dxa"/>
            <w:noWrap w:val="0"/>
            <w:vAlign w:val="top"/>
          </w:tcPr>
          <w:p w14:paraId="404B755F">
            <w:pPr>
              <w:spacing w:line="380" w:lineRule="atLeast"/>
              <w:jc w:val="center"/>
              <w:rPr>
                <w:rFonts w:ascii="宋体" w:hAnsi="宋体" w:cs="宋体"/>
              </w:rPr>
            </w:pPr>
          </w:p>
        </w:tc>
        <w:tc>
          <w:tcPr>
            <w:tcW w:w="1161" w:type="dxa"/>
            <w:noWrap w:val="0"/>
            <w:vAlign w:val="top"/>
          </w:tcPr>
          <w:p w14:paraId="040190CC">
            <w:pPr>
              <w:spacing w:line="380" w:lineRule="atLeast"/>
              <w:jc w:val="center"/>
              <w:rPr>
                <w:rFonts w:ascii="宋体" w:hAnsi="宋体" w:cs="宋体"/>
              </w:rPr>
            </w:pPr>
          </w:p>
        </w:tc>
        <w:tc>
          <w:tcPr>
            <w:tcW w:w="1161" w:type="dxa"/>
            <w:noWrap w:val="0"/>
            <w:vAlign w:val="top"/>
          </w:tcPr>
          <w:p w14:paraId="2D2841D8">
            <w:pPr>
              <w:spacing w:line="380" w:lineRule="atLeast"/>
              <w:jc w:val="center"/>
              <w:rPr>
                <w:rFonts w:ascii="宋体" w:hAnsi="宋体" w:cs="宋体"/>
              </w:rPr>
            </w:pPr>
          </w:p>
        </w:tc>
        <w:tc>
          <w:tcPr>
            <w:tcW w:w="1161" w:type="dxa"/>
            <w:noWrap w:val="0"/>
            <w:vAlign w:val="top"/>
          </w:tcPr>
          <w:p w14:paraId="2F0A7868">
            <w:pPr>
              <w:spacing w:line="380" w:lineRule="atLeast"/>
              <w:jc w:val="center"/>
              <w:rPr>
                <w:rFonts w:ascii="宋体" w:hAnsi="宋体" w:cs="宋体"/>
              </w:rPr>
            </w:pPr>
          </w:p>
        </w:tc>
        <w:tc>
          <w:tcPr>
            <w:tcW w:w="1161" w:type="dxa"/>
            <w:noWrap w:val="0"/>
            <w:vAlign w:val="top"/>
          </w:tcPr>
          <w:p w14:paraId="40BCCC4E">
            <w:pPr>
              <w:spacing w:line="380" w:lineRule="atLeast"/>
              <w:jc w:val="center"/>
              <w:rPr>
                <w:rFonts w:ascii="宋体" w:hAnsi="宋体" w:cs="宋体"/>
              </w:rPr>
            </w:pPr>
          </w:p>
        </w:tc>
        <w:tc>
          <w:tcPr>
            <w:tcW w:w="1159" w:type="dxa"/>
            <w:noWrap w:val="0"/>
            <w:vAlign w:val="top"/>
          </w:tcPr>
          <w:p w14:paraId="5E172929">
            <w:pPr>
              <w:spacing w:line="380" w:lineRule="atLeast"/>
              <w:jc w:val="center"/>
              <w:rPr>
                <w:rFonts w:ascii="宋体" w:hAnsi="宋体" w:cs="宋体"/>
              </w:rPr>
            </w:pPr>
          </w:p>
        </w:tc>
      </w:tr>
      <w:tr w14:paraId="24164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6639E19E">
            <w:pPr>
              <w:spacing w:line="380" w:lineRule="atLeast"/>
              <w:jc w:val="center"/>
              <w:rPr>
                <w:rFonts w:ascii="宋体" w:hAnsi="宋体" w:cs="宋体"/>
              </w:rPr>
            </w:pPr>
          </w:p>
        </w:tc>
        <w:tc>
          <w:tcPr>
            <w:tcW w:w="1420" w:type="dxa"/>
            <w:noWrap w:val="0"/>
            <w:vAlign w:val="top"/>
          </w:tcPr>
          <w:p w14:paraId="2ECC7D8E">
            <w:pPr>
              <w:spacing w:line="380" w:lineRule="atLeast"/>
              <w:jc w:val="center"/>
              <w:rPr>
                <w:rFonts w:ascii="宋体" w:hAnsi="宋体" w:cs="宋体"/>
              </w:rPr>
            </w:pPr>
          </w:p>
        </w:tc>
        <w:tc>
          <w:tcPr>
            <w:tcW w:w="1161" w:type="dxa"/>
            <w:noWrap w:val="0"/>
            <w:vAlign w:val="top"/>
          </w:tcPr>
          <w:p w14:paraId="23980ADC">
            <w:pPr>
              <w:spacing w:line="380" w:lineRule="atLeast"/>
              <w:jc w:val="center"/>
              <w:rPr>
                <w:rFonts w:ascii="宋体" w:hAnsi="宋体" w:cs="宋体"/>
              </w:rPr>
            </w:pPr>
          </w:p>
        </w:tc>
        <w:tc>
          <w:tcPr>
            <w:tcW w:w="1161" w:type="dxa"/>
            <w:noWrap w:val="0"/>
            <w:vAlign w:val="top"/>
          </w:tcPr>
          <w:p w14:paraId="566BC2E4">
            <w:pPr>
              <w:spacing w:line="380" w:lineRule="atLeast"/>
              <w:jc w:val="center"/>
              <w:rPr>
                <w:rFonts w:ascii="宋体" w:hAnsi="宋体" w:cs="宋体"/>
              </w:rPr>
            </w:pPr>
          </w:p>
        </w:tc>
        <w:tc>
          <w:tcPr>
            <w:tcW w:w="1161" w:type="dxa"/>
            <w:noWrap w:val="0"/>
            <w:vAlign w:val="top"/>
          </w:tcPr>
          <w:p w14:paraId="67DE8E2F">
            <w:pPr>
              <w:spacing w:line="380" w:lineRule="atLeast"/>
              <w:jc w:val="center"/>
              <w:rPr>
                <w:rFonts w:ascii="宋体" w:hAnsi="宋体" w:cs="宋体"/>
              </w:rPr>
            </w:pPr>
          </w:p>
        </w:tc>
        <w:tc>
          <w:tcPr>
            <w:tcW w:w="1161" w:type="dxa"/>
            <w:noWrap w:val="0"/>
            <w:vAlign w:val="top"/>
          </w:tcPr>
          <w:p w14:paraId="02F0328F">
            <w:pPr>
              <w:spacing w:line="380" w:lineRule="atLeast"/>
              <w:jc w:val="center"/>
              <w:rPr>
                <w:rFonts w:ascii="宋体" w:hAnsi="宋体" w:cs="宋体"/>
              </w:rPr>
            </w:pPr>
          </w:p>
        </w:tc>
        <w:tc>
          <w:tcPr>
            <w:tcW w:w="1161" w:type="dxa"/>
            <w:noWrap w:val="0"/>
            <w:vAlign w:val="top"/>
          </w:tcPr>
          <w:p w14:paraId="09C014E1">
            <w:pPr>
              <w:spacing w:line="380" w:lineRule="atLeast"/>
              <w:jc w:val="center"/>
              <w:rPr>
                <w:rFonts w:ascii="宋体" w:hAnsi="宋体" w:cs="宋体"/>
              </w:rPr>
            </w:pPr>
          </w:p>
        </w:tc>
        <w:tc>
          <w:tcPr>
            <w:tcW w:w="1159" w:type="dxa"/>
            <w:noWrap w:val="0"/>
            <w:vAlign w:val="top"/>
          </w:tcPr>
          <w:p w14:paraId="53C2B87D">
            <w:pPr>
              <w:spacing w:line="380" w:lineRule="atLeast"/>
              <w:jc w:val="center"/>
              <w:rPr>
                <w:rFonts w:ascii="宋体" w:hAnsi="宋体" w:cs="宋体"/>
              </w:rPr>
            </w:pPr>
          </w:p>
        </w:tc>
      </w:tr>
      <w:tr w14:paraId="6CD71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336B61D9">
            <w:pPr>
              <w:spacing w:line="380" w:lineRule="atLeast"/>
              <w:jc w:val="center"/>
              <w:rPr>
                <w:rFonts w:ascii="宋体" w:hAnsi="宋体" w:cs="宋体"/>
              </w:rPr>
            </w:pPr>
          </w:p>
        </w:tc>
        <w:tc>
          <w:tcPr>
            <w:tcW w:w="1420" w:type="dxa"/>
            <w:noWrap w:val="0"/>
            <w:vAlign w:val="top"/>
          </w:tcPr>
          <w:p w14:paraId="2BFBB82F">
            <w:pPr>
              <w:spacing w:line="380" w:lineRule="atLeast"/>
              <w:jc w:val="center"/>
              <w:rPr>
                <w:rFonts w:ascii="宋体" w:hAnsi="宋体" w:cs="宋体"/>
              </w:rPr>
            </w:pPr>
          </w:p>
        </w:tc>
        <w:tc>
          <w:tcPr>
            <w:tcW w:w="1161" w:type="dxa"/>
            <w:noWrap w:val="0"/>
            <w:vAlign w:val="top"/>
          </w:tcPr>
          <w:p w14:paraId="28B223B7">
            <w:pPr>
              <w:spacing w:line="380" w:lineRule="atLeast"/>
              <w:jc w:val="center"/>
              <w:rPr>
                <w:rFonts w:ascii="宋体" w:hAnsi="宋体" w:cs="宋体"/>
              </w:rPr>
            </w:pPr>
          </w:p>
        </w:tc>
        <w:tc>
          <w:tcPr>
            <w:tcW w:w="1161" w:type="dxa"/>
            <w:noWrap w:val="0"/>
            <w:vAlign w:val="top"/>
          </w:tcPr>
          <w:p w14:paraId="7A6C0AA2">
            <w:pPr>
              <w:spacing w:line="380" w:lineRule="atLeast"/>
              <w:jc w:val="center"/>
              <w:rPr>
                <w:rFonts w:ascii="宋体" w:hAnsi="宋体" w:cs="宋体"/>
              </w:rPr>
            </w:pPr>
          </w:p>
        </w:tc>
        <w:tc>
          <w:tcPr>
            <w:tcW w:w="1161" w:type="dxa"/>
            <w:noWrap w:val="0"/>
            <w:vAlign w:val="top"/>
          </w:tcPr>
          <w:p w14:paraId="64584340">
            <w:pPr>
              <w:spacing w:line="380" w:lineRule="atLeast"/>
              <w:jc w:val="center"/>
              <w:rPr>
                <w:rFonts w:ascii="宋体" w:hAnsi="宋体" w:cs="宋体"/>
              </w:rPr>
            </w:pPr>
          </w:p>
        </w:tc>
        <w:tc>
          <w:tcPr>
            <w:tcW w:w="1161" w:type="dxa"/>
            <w:noWrap w:val="0"/>
            <w:vAlign w:val="top"/>
          </w:tcPr>
          <w:p w14:paraId="0C809D9A">
            <w:pPr>
              <w:spacing w:line="380" w:lineRule="atLeast"/>
              <w:jc w:val="center"/>
              <w:rPr>
                <w:rFonts w:ascii="宋体" w:hAnsi="宋体" w:cs="宋体"/>
              </w:rPr>
            </w:pPr>
          </w:p>
        </w:tc>
        <w:tc>
          <w:tcPr>
            <w:tcW w:w="1161" w:type="dxa"/>
            <w:noWrap w:val="0"/>
            <w:vAlign w:val="top"/>
          </w:tcPr>
          <w:p w14:paraId="70791964">
            <w:pPr>
              <w:spacing w:line="380" w:lineRule="atLeast"/>
              <w:jc w:val="center"/>
              <w:rPr>
                <w:rFonts w:ascii="宋体" w:hAnsi="宋体" w:cs="宋体"/>
              </w:rPr>
            </w:pPr>
          </w:p>
        </w:tc>
        <w:tc>
          <w:tcPr>
            <w:tcW w:w="1159" w:type="dxa"/>
            <w:noWrap w:val="0"/>
            <w:vAlign w:val="top"/>
          </w:tcPr>
          <w:p w14:paraId="7164905D">
            <w:pPr>
              <w:spacing w:line="380" w:lineRule="atLeast"/>
              <w:jc w:val="center"/>
              <w:rPr>
                <w:rFonts w:ascii="宋体" w:hAnsi="宋体" w:cs="宋体"/>
              </w:rPr>
            </w:pPr>
          </w:p>
        </w:tc>
      </w:tr>
      <w:tr w14:paraId="57C8E608">
        <w:tblPrEx>
          <w:tblCellMar>
            <w:top w:w="0" w:type="dxa"/>
            <w:left w:w="108" w:type="dxa"/>
            <w:bottom w:w="0" w:type="dxa"/>
            <w:right w:w="108" w:type="dxa"/>
          </w:tblCellMar>
        </w:tblPrEx>
        <w:tc>
          <w:tcPr>
            <w:tcW w:w="902" w:type="dxa"/>
            <w:noWrap w:val="0"/>
            <w:vAlign w:val="top"/>
          </w:tcPr>
          <w:p w14:paraId="4F79A0D8">
            <w:pPr>
              <w:spacing w:line="380" w:lineRule="atLeast"/>
              <w:jc w:val="center"/>
              <w:rPr>
                <w:rFonts w:ascii="宋体" w:hAnsi="宋体" w:cs="宋体"/>
              </w:rPr>
            </w:pPr>
          </w:p>
        </w:tc>
        <w:tc>
          <w:tcPr>
            <w:tcW w:w="1420" w:type="dxa"/>
            <w:noWrap w:val="0"/>
            <w:vAlign w:val="top"/>
          </w:tcPr>
          <w:p w14:paraId="29C0F8E6">
            <w:pPr>
              <w:spacing w:line="380" w:lineRule="atLeast"/>
              <w:jc w:val="center"/>
              <w:rPr>
                <w:rFonts w:ascii="宋体" w:hAnsi="宋体" w:cs="宋体"/>
              </w:rPr>
            </w:pPr>
          </w:p>
        </w:tc>
        <w:tc>
          <w:tcPr>
            <w:tcW w:w="1161" w:type="dxa"/>
            <w:noWrap w:val="0"/>
            <w:vAlign w:val="top"/>
          </w:tcPr>
          <w:p w14:paraId="4FF19425">
            <w:pPr>
              <w:spacing w:line="380" w:lineRule="atLeast"/>
              <w:jc w:val="center"/>
              <w:rPr>
                <w:rFonts w:ascii="宋体" w:hAnsi="宋体" w:cs="宋体"/>
              </w:rPr>
            </w:pPr>
          </w:p>
        </w:tc>
        <w:tc>
          <w:tcPr>
            <w:tcW w:w="1161" w:type="dxa"/>
            <w:noWrap w:val="0"/>
            <w:vAlign w:val="top"/>
          </w:tcPr>
          <w:p w14:paraId="7911E11A">
            <w:pPr>
              <w:spacing w:line="380" w:lineRule="atLeast"/>
              <w:jc w:val="center"/>
              <w:rPr>
                <w:rFonts w:ascii="宋体" w:hAnsi="宋体" w:cs="宋体"/>
              </w:rPr>
            </w:pPr>
          </w:p>
        </w:tc>
        <w:tc>
          <w:tcPr>
            <w:tcW w:w="1161" w:type="dxa"/>
            <w:noWrap w:val="0"/>
            <w:vAlign w:val="top"/>
          </w:tcPr>
          <w:p w14:paraId="1D65D0C4">
            <w:pPr>
              <w:spacing w:line="380" w:lineRule="atLeast"/>
              <w:jc w:val="center"/>
              <w:rPr>
                <w:rFonts w:ascii="宋体" w:hAnsi="宋体" w:cs="宋体"/>
              </w:rPr>
            </w:pPr>
          </w:p>
        </w:tc>
        <w:tc>
          <w:tcPr>
            <w:tcW w:w="1161" w:type="dxa"/>
            <w:noWrap w:val="0"/>
            <w:vAlign w:val="top"/>
          </w:tcPr>
          <w:p w14:paraId="0C7B0DCF">
            <w:pPr>
              <w:spacing w:line="380" w:lineRule="atLeast"/>
              <w:jc w:val="center"/>
              <w:rPr>
                <w:rFonts w:ascii="宋体" w:hAnsi="宋体" w:cs="宋体"/>
              </w:rPr>
            </w:pPr>
          </w:p>
        </w:tc>
        <w:tc>
          <w:tcPr>
            <w:tcW w:w="1161" w:type="dxa"/>
            <w:noWrap w:val="0"/>
            <w:vAlign w:val="top"/>
          </w:tcPr>
          <w:p w14:paraId="0B1A33C2">
            <w:pPr>
              <w:spacing w:line="380" w:lineRule="atLeast"/>
              <w:jc w:val="center"/>
              <w:rPr>
                <w:rFonts w:ascii="宋体" w:hAnsi="宋体" w:cs="宋体"/>
              </w:rPr>
            </w:pPr>
          </w:p>
        </w:tc>
        <w:tc>
          <w:tcPr>
            <w:tcW w:w="1159" w:type="dxa"/>
            <w:noWrap w:val="0"/>
            <w:vAlign w:val="top"/>
          </w:tcPr>
          <w:p w14:paraId="7419CD32">
            <w:pPr>
              <w:spacing w:line="380" w:lineRule="atLeast"/>
              <w:jc w:val="center"/>
              <w:rPr>
                <w:rFonts w:ascii="宋体" w:hAnsi="宋体" w:cs="宋体"/>
              </w:rPr>
            </w:pPr>
          </w:p>
        </w:tc>
      </w:tr>
      <w:tr w14:paraId="7A357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3B401D50">
            <w:pPr>
              <w:spacing w:line="380" w:lineRule="atLeast"/>
              <w:jc w:val="center"/>
              <w:rPr>
                <w:rFonts w:ascii="宋体" w:hAnsi="宋体" w:cs="宋体"/>
              </w:rPr>
            </w:pPr>
          </w:p>
        </w:tc>
        <w:tc>
          <w:tcPr>
            <w:tcW w:w="1420" w:type="dxa"/>
            <w:noWrap w:val="0"/>
            <w:vAlign w:val="top"/>
          </w:tcPr>
          <w:p w14:paraId="4402CD44">
            <w:pPr>
              <w:spacing w:line="380" w:lineRule="atLeast"/>
              <w:jc w:val="center"/>
              <w:rPr>
                <w:rFonts w:ascii="宋体" w:hAnsi="宋体" w:cs="宋体"/>
              </w:rPr>
            </w:pPr>
          </w:p>
        </w:tc>
        <w:tc>
          <w:tcPr>
            <w:tcW w:w="1161" w:type="dxa"/>
            <w:noWrap w:val="0"/>
            <w:vAlign w:val="top"/>
          </w:tcPr>
          <w:p w14:paraId="02F82244">
            <w:pPr>
              <w:spacing w:line="380" w:lineRule="atLeast"/>
              <w:jc w:val="center"/>
              <w:rPr>
                <w:rFonts w:ascii="宋体" w:hAnsi="宋体" w:cs="宋体"/>
              </w:rPr>
            </w:pPr>
          </w:p>
        </w:tc>
        <w:tc>
          <w:tcPr>
            <w:tcW w:w="1161" w:type="dxa"/>
            <w:noWrap w:val="0"/>
            <w:vAlign w:val="top"/>
          </w:tcPr>
          <w:p w14:paraId="5EEF91D4">
            <w:pPr>
              <w:spacing w:line="380" w:lineRule="atLeast"/>
              <w:jc w:val="center"/>
              <w:rPr>
                <w:rFonts w:ascii="宋体" w:hAnsi="宋体" w:cs="宋体"/>
              </w:rPr>
            </w:pPr>
          </w:p>
        </w:tc>
        <w:tc>
          <w:tcPr>
            <w:tcW w:w="1161" w:type="dxa"/>
            <w:noWrap w:val="0"/>
            <w:vAlign w:val="top"/>
          </w:tcPr>
          <w:p w14:paraId="2F5C06E5">
            <w:pPr>
              <w:spacing w:line="380" w:lineRule="atLeast"/>
              <w:jc w:val="center"/>
              <w:rPr>
                <w:rFonts w:ascii="宋体" w:hAnsi="宋体" w:cs="宋体"/>
              </w:rPr>
            </w:pPr>
          </w:p>
        </w:tc>
        <w:tc>
          <w:tcPr>
            <w:tcW w:w="1161" w:type="dxa"/>
            <w:noWrap w:val="0"/>
            <w:vAlign w:val="top"/>
          </w:tcPr>
          <w:p w14:paraId="201AE204">
            <w:pPr>
              <w:spacing w:line="380" w:lineRule="atLeast"/>
              <w:jc w:val="center"/>
              <w:rPr>
                <w:rFonts w:ascii="宋体" w:hAnsi="宋体" w:cs="宋体"/>
              </w:rPr>
            </w:pPr>
          </w:p>
        </w:tc>
        <w:tc>
          <w:tcPr>
            <w:tcW w:w="1161" w:type="dxa"/>
            <w:noWrap w:val="0"/>
            <w:vAlign w:val="top"/>
          </w:tcPr>
          <w:p w14:paraId="24FD3325">
            <w:pPr>
              <w:spacing w:line="380" w:lineRule="atLeast"/>
              <w:jc w:val="center"/>
              <w:rPr>
                <w:rFonts w:ascii="宋体" w:hAnsi="宋体" w:cs="宋体"/>
              </w:rPr>
            </w:pPr>
          </w:p>
        </w:tc>
        <w:tc>
          <w:tcPr>
            <w:tcW w:w="1159" w:type="dxa"/>
            <w:noWrap w:val="0"/>
            <w:vAlign w:val="top"/>
          </w:tcPr>
          <w:p w14:paraId="2139BF15">
            <w:pPr>
              <w:spacing w:line="380" w:lineRule="atLeast"/>
              <w:jc w:val="center"/>
              <w:rPr>
                <w:rFonts w:ascii="宋体" w:hAnsi="宋体" w:cs="宋体"/>
              </w:rPr>
            </w:pPr>
          </w:p>
        </w:tc>
      </w:tr>
      <w:tr w14:paraId="63DD4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195D7889">
            <w:pPr>
              <w:spacing w:line="380" w:lineRule="atLeast"/>
              <w:jc w:val="center"/>
              <w:rPr>
                <w:rFonts w:ascii="宋体" w:hAnsi="宋体" w:cs="宋体"/>
              </w:rPr>
            </w:pPr>
          </w:p>
        </w:tc>
        <w:tc>
          <w:tcPr>
            <w:tcW w:w="1420" w:type="dxa"/>
            <w:noWrap w:val="0"/>
            <w:vAlign w:val="top"/>
          </w:tcPr>
          <w:p w14:paraId="7185EE0A">
            <w:pPr>
              <w:spacing w:line="380" w:lineRule="atLeast"/>
              <w:jc w:val="center"/>
              <w:rPr>
                <w:rFonts w:ascii="宋体" w:hAnsi="宋体" w:cs="宋体"/>
              </w:rPr>
            </w:pPr>
          </w:p>
        </w:tc>
        <w:tc>
          <w:tcPr>
            <w:tcW w:w="1161" w:type="dxa"/>
            <w:noWrap w:val="0"/>
            <w:vAlign w:val="top"/>
          </w:tcPr>
          <w:p w14:paraId="63A833E0">
            <w:pPr>
              <w:spacing w:line="380" w:lineRule="atLeast"/>
              <w:jc w:val="center"/>
              <w:rPr>
                <w:rFonts w:ascii="宋体" w:hAnsi="宋体" w:cs="宋体"/>
              </w:rPr>
            </w:pPr>
          </w:p>
        </w:tc>
        <w:tc>
          <w:tcPr>
            <w:tcW w:w="1161" w:type="dxa"/>
            <w:noWrap w:val="0"/>
            <w:vAlign w:val="top"/>
          </w:tcPr>
          <w:p w14:paraId="18FE7E75">
            <w:pPr>
              <w:spacing w:line="380" w:lineRule="atLeast"/>
              <w:jc w:val="center"/>
              <w:rPr>
                <w:rFonts w:ascii="宋体" w:hAnsi="宋体" w:cs="宋体"/>
              </w:rPr>
            </w:pPr>
          </w:p>
        </w:tc>
        <w:tc>
          <w:tcPr>
            <w:tcW w:w="1161" w:type="dxa"/>
            <w:noWrap w:val="0"/>
            <w:vAlign w:val="top"/>
          </w:tcPr>
          <w:p w14:paraId="7F0A7872">
            <w:pPr>
              <w:spacing w:line="380" w:lineRule="atLeast"/>
              <w:jc w:val="center"/>
              <w:rPr>
                <w:rFonts w:ascii="宋体" w:hAnsi="宋体" w:cs="宋体"/>
              </w:rPr>
            </w:pPr>
          </w:p>
        </w:tc>
        <w:tc>
          <w:tcPr>
            <w:tcW w:w="1161" w:type="dxa"/>
            <w:noWrap w:val="0"/>
            <w:vAlign w:val="top"/>
          </w:tcPr>
          <w:p w14:paraId="7E892667">
            <w:pPr>
              <w:spacing w:line="380" w:lineRule="atLeast"/>
              <w:jc w:val="center"/>
              <w:rPr>
                <w:rFonts w:ascii="宋体" w:hAnsi="宋体" w:cs="宋体"/>
              </w:rPr>
            </w:pPr>
          </w:p>
        </w:tc>
        <w:tc>
          <w:tcPr>
            <w:tcW w:w="1161" w:type="dxa"/>
            <w:noWrap w:val="0"/>
            <w:vAlign w:val="top"/>
          </w:tcPr>
          <w:p w14:paraId="4EBB9588">
            <w:pPr>
              <w:spacing w:line="380" w:lineRule="atLeast"/>
              <w:jc w:val="center"/>
              <w:rPr>
                <w:rFonts w:ascii="宋体" w:hAnsi="宋体" w:cs="宋体"/>
              </w:rPr>
            </w:pPr>
          </w:p>
        </w:tc>
        <w:tc>
          <w:tcPr>
            <w:tcW w:w="1159" w:type="dxa"/>
            <w:noWrap w:val="0"/>
            <w:vAlign w:val="top"/>
          </w:tcPr>
          <w:p w14:paraId="18CED072">
            <w:pPr>
              <w:spacing w:line="380" w:lineRule="atLeast"/>
              <w:jc w:val="center"/>
              <w:rPr>
                <w:rFonts w:ascii="宋体" w:hAnsi="宋体" w:cs="宋体"/>
              </w:rPr>
            </w:pPr>
          </w:p>
        </w:tc>
      </w:tr>
      <w:tr w14:paraId="4B681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187BDE1B">
            <w:pPr>
              <w:spacing w:line="380" w:lineRule="atLeast"/>
              <w:jc w:val="center"/>
              <w:rPr>
                <w:rFonts w:ascii="宋体" w:hAnsi="宋体" w:cs="宋体"/>
              </w:rPr>
            </w:pPr>
          </w:p>
        </w:tc>
        <w:tc>
          <w:tcPr>
            <w:tcW w:w="1420" w:type="dxa"/>
            <w:noWrap w:val="0"/>
            <w:vAlign w:val="top"/>
          </w:tcPr>
          <w:p w14:paraId="7751FE70">
            <w:pPr>
              <w:spacing w:line="380" w:lineRule="atLeast"/>
              <w:jc w:val="center"/>
              <w:rPr>
                <w:rFonts w:ascii="宋体" w:hAnsi="宋体" w:cs="宋体"/>
              </w:rPr>
            </w:pPr>
          </w:p>
        </w:tc>
        <w:tc>
          <w:tcPr>
            <w:tcW w:w="1161" w:type="dxa"/>
            <w:noWrap w:val="0"/>
            <w:vAlign w:val="top"/>
          </w:tcPr>
          <w:p w14:paraId="72ABF711">
            <w:pPr>
              <w:spacing w:line="380" w:lineRule="atLeast"/>
              <w:jc w:val="center"/>
              <w:rPr>
                <w:rFonts w:ascii="宋体" w:hAnsi="宋体" w:cs="宋体"/>
              </w:rPr>
            </w:pPr>
          </w:p>
        </w:tc>
        <w:tc>
          <w:tcPr>
            <w:tcW w:w="1161" w:type="dxa"/>
            <w:noWrap w:val="0"/>
            <w:vAlign w:val="top"/>
          </w:tcPr>
          <w:p w14:paraId="1FA2D800">
            <w:pPr>
              <w:spacing w:line="380" w:lineRule="atLeast"/>
              <w:jc w:val="center"/>
              <w:rPr>
                <w:rFonts w:ascii="宋体" w:hAnsi="宋体" w:cs="宋体"/>
              </w:rPr>
            </w:pPr>
          </w:p>
        </w:tc>
        <w:tc>
          <w:tcPr>
            <w:tcW w:w="1161" w:type="dxa"/>
            <w:noWrap w:val="0"/>
            <w:vAlign w:val="top"/>
          </w:tcPr>
          <w:p w14:paraId="6374DBA4">
            <w:pPr>
              <w:spacing w:line="380" w:lineRule="atLeast"/>
              <w:jc w:val="center"/>
              <w:rPr>
                <w:rFonts w:ascii="宋体" w:hAnsi="宋体" w:cs="宋体"/>
              </w:rPr>
            </w:pPr>
          </w:p>
        </w:tc>
        <w:tc>
          <w:tcPr>
            <w:tcW w:w="1161" w:type="dxa"/>
            <w:noWrap w:val="0"/>
            <w:vAlign w:val="top"/>
          </w:tcPr>
          <w:p w14:paraId="02BA4A93">
            <w:pPr>
              <w:spacing w:line="380" w:lineRule="atLeast"/>
              <w:jc w:val="center"/>
              <w:rPr>
                <w:rFonts w:ascii="宋体" w:hAnsi="宋体" w:cs="宋体"/>
              </w:rPr>
            </w:pPr>
          </w:p>
        </w:tc>
        <w:tc>
          <w:tcPr>
            <w:tcW w:w="1161" w:type="dxa"/>
            <w:noWrap w:val="0"/>
            <w:vAlign w:val="top"/>
          </w:tcPr>
          <w:p w14:paraId="76859BC2">
            <w:pPr>
              <w:spacing w:line="380" w:lineRule="atLeast"/>
              <w:jc w:val="center"/>
              <w:rPr>
                <w:rFonts w:ascii="宋体" w:hAnsi="宋体" w:cs="宋体"/>
              </w:rPr>
            </w:pPr>
          </w:p>
        </w:tc>
        <w:tc>
          <w:tcPr>
            <w:tcW w:w="1159" w:type="dxa"/>
            <w:noWrap w:val="0"/>
            <w:vAlign w:val="top"/>
          </w:tcPr>
          <w:p w14:paraId="4041E113">
            <w:pPr>
              <w:spacing w:line="380" w:lineRule="atLeast"/>
              <w:jc w:val="center"/>
              <w:rPr>
                <w:rFonts w:ascii="宋体" w:hAnsi="宋体" w:cs="宋体"/>
              </w:rPr>
            </w:pPr>
          </w:p>
        </w:tc>
      </w:tr>
      <w:tr w14:paraId="1A236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601CB25F">
            <w:pPr>
              <w:spacing w:line="380" w:lineRule="atLeast"/>
              <w:jc w:val="center"/>
              <w:rPr>
                <w:rFonts w:ascii="宋体" w:hAnsi="宋体" w:cs="宋体"/>
              </w:rPr>
            </w:pPr>
          </w:p>
        </w:tc>
        <w:tc>
          <w:tcPr>
            <w:tcW w:w="1420" w:type="dxa"/>
            <w:noWrap w:val="0"/>
            <w:vAlign w:val="top"/>
          </w:tcPr>
          <w:p w14:paraId="06D48061">
            <w:pPr>
              <w:spacing w:line="380" w:lineRule="atLeast"/>
              <w:jc w:val="center"/>
              <w:rPr>
                <w:rFonts w:ascii="宋体" w:hAnsi="宋体" w:cs="宋体"/>
              </w:rPr>
            </w:pPr>
          </w:p>
        </w:tc>
        <w:tc>
          <w:tcPr>
            <w:tcW w:w="1161" w:type="dxa"/>
            <w:noWrap w:val="0"/>
            <w:vAlign w:val="top"/>
          </w:tcPr>
          <w:p w14:paraId="2687002C">
            <w:pPr>
              <w:spacing w:line="380" w:lineRule="atLeast"/>
              <w:jc w:val="center"/>
              <w:rPr>
                <w:rFonts w:ascii="宋体" w:hAnsi="宋体" w:cs="宋体"/>
              </w:rPr>
            </w:pPr>
          </w:p>
        </w:tc>
        <w:tc>
          <w:tcPr>
            <w:tcW w:w="1161" w:type="dxa"/>
            <w:noWrap w:val="0"/>
            <w:vAlign w:val="top"/>
          </w:tcPr>
          <w:p w14:paraId="6EE63AE4">
            <w:pPr>
              <w:spacing w:line="380" w:lineRule="atLeast"/>
              <w:jc w:val="center"/>
              <w:rPr>
                <w:rFonts w:ascii="宋体" w:hAnsi="宋体" w:cs="宋体"/>
              </w:rPr>
            </w:pPr>
          </w:p>
        </w:tc>
        <w:tc>
          <w:tcPr>
            <w:tcW w:w="1161" w:type="dxa"/>
            <w:noWrap w:val="0"/>
            <w:vAlign w:val="top"/>
          </w:tcPr>
          <w:p w14:paraId="6C467AE3">
            <w:pPr>
              <w:spacing w:line="380" w:lineRule="atLeast"/>
              <w:jc w:val="center"/>
              <w:rPr>
                <w:rFonts w:ascii="宋体" w:hAnsi="宋体" w:cs="宋体"/>
              </w:rPr>
            </w:pPr>
          </w:p>
        </w:tc>
        <w:tc>
          <w:tcPr>
            <w:tcW w:w="1161" w:type="dxa"/>
            <w:noWrap w:val="0"/>
            <w:vAlign w:val="top"/>
          </w:tcPr>
          <w:p w14:paraId="5EBBC11E">
            <w:pPr>
              <w:spacing w:line="380" w:lineRule="atLeast"/>
              <w:jc w:val="center"/>
              <w:rPr>
                <w:rFonts w:ascii="宋体" w:hAnsi="宋体" w:cs="宋体"/>
              </w:rPr>
            </w:pPr>
          </w:p>
        </w:tc>
        <w:tc>
          <w:tcPr>
            <w:tcW w:w="1161" w:type="dxa"/>
            <w:noWrap w:val="0"/>
            <w:vAlign w:val="top"/>
          </w:tcPr>
          <w:p w14:paraId="12CE72A9">
            <w:pPr>
              <w:spacing w:line="380" w:lineRule="atLeast"/>
              <w:jc w:val="center"/>
              <w:rPr>
                <w:rFonts w:ascii="宋体" w:hAnsi="宋体" w:cs="宋体"/>
              </w:rPr>
            </w:pPr>
          </w:p>
        </w:tc>
        <w:tc>
          <w:tcPr>
            <w:tcW w:w="1159" w:type="dxa"/>
            <w:noWrap w:val="0"/>
            <w:vAlign w:val="top"/>
          </w:tcPr>
          <w:p w14:paraId="36D9C1BC">
            <w:pPr>
              <w:spacing w:line="380" w:lineRule="atLeast"/>
              <w:jc w:val="center"/>
              <w:rPr>
                <w:rFonts w:ascii="宋体" w:hAnsi="宋体" w:cs="宋体"/>
              </w:rPr>
            </w:pPr>
          </w:p>
        </w:tc>
      </w:tr>
    </w:tbl>
    <w:p w14:paraId="7128832D">
      <w:pPr>
        <w:spacing w:line="440" w:lineRule="exact"/>
        <w:rPr>
          <w:rFonts w:ascii="宋体" w:hAnsi="宋体" w:cs="宋体"/>
          <w:sz w:val="20"/>
          <w:szCs w:val="20"/>
        </w:rPr>
      </w:pPr>
    </w:p>
    <w:p w14:paraId="51D73F08">
      <w:pPr>
        <w:spacing w:line="440" w:lineRule="exact"/>
        <w:rPr>
          <w:rFonts w:ascii="宋体" w:hAnsi="宋体" w:cs="宋体"/>
          <w:sz w:val="20"/>
          <w:szCs w:val="20"/>
        </w:rPr>
      </w:pPr>
    </w:p>
    <w:p w14:paraId="7651F867">
      <w:pPr>
        <w:spacing w:line="380" w:lineRule="atLeast"/>
        <w:jc w:val="center"/>
        <w:rPr>
          <w:rFonts w:ascii="宋体" w:hAnsi="宋体" w:cs="宋体"/>
        </w:rPr>
      </w:pPr>
    </w:p>
    <w:p w14:paraId="50ED999A">
      <w:pPr>
        <w:spacing w:line="360" w:lineRule="auto"/>
      </w:pPr>
    </w:p>
    <w:p w14:paraId="307EE4D4">
      <w:pPr>
        <w:pStyle w:val="17"/>
      </w:pPr>
      <w:bookmarkStart w:id="3204" w:name="_Toc4198"/>
      <w:bookmarkStart w:id="3205" w:name="_Toc432378478"/>
      <w:bookmarkStart w:id="3206" w:name="_Toc14748681"/>
      <w:bookmarkStart w:id="3207" w:name="_Toc28076"/>
      <w:bookmarkStart w:id="3208" w:name="_Toc25076"/>
      <w:bookmarkStart w:id="3209" w:name="_Toc30086"/>
      <w:bookmarkStart w:id="3210" w:name="_Toc320"/>
      <w:bookmarkStart w:id="3211" w:name="_Toc433399545"/>
    </w:p>
    <w:p w14:paraId="469398B9">
      <w:pPr>
        <w:pStyle w:val="17"/>
        <w:rPr>
          <w:rFonts w:hint="eastAsia"/>
        </w:rPr>
      </w:pPr>
    </w:p>
    <w:p w14:paraId="05DEB4E8">
      <w:pPr>
        <w:pStyle w:val="17"/>
      </w:pPr>
      <w:r>
        <w:rPr>
          <w:rFonts w:hint="eastAsia"/>
        </w:rPr>
        <w:t>附表五：计划开工日期、完工日期和施工进度网络图</w:t>
      </w:r>
      <w:bookmarkEnd w:id="3204"/>
      <w:bookmarkEnd w:id="3205"/>
      <w:bookmarkEnd w:id="3206"/>
      <w:bookmarkEnd w:id="3207"/>
      <w:bookmarkEnd w:id="3208"/>
      <w:bookmarkEnd w:id="3209"/>
      <w:bookmarkEnd w:id="3210"/>
      <w:bookmarkEnd w:id="3211"/>
    </w:p>
    <w:p w14:paraId="0902EEE5">
      <w:pPr>
        <w:jc w:val="center"/>
        <w:rPr>
          <w:rFonts w:ascii="宋体" w:hAnsi="宋体" w:cs="宋体"/>
          <w:b/>
          <w:sz w:val="28"/>
          <w:szCs w:val="28"/>
        </w:rPr>
      </w:pPr>
    </w:p>
    <w:p w14:paraId="4727D1D7">
      <w:pPr>
        <w:jc w:val="center"/>
        <w:rPr>
          <w:rFonts w:ascii="宋体" w:hAnsi="宋体" w:cs="宋体"/>
          <w:b/>
          <w:sz w:val="28"/>
          <w:szCs w:val="28"/>
        </w:rPr>
      </w:pPr>
      <w:r>
        <w:rPr>
          <w:rFonts w:hint="eastAsia" w:ascii="宋体" w:hAnsi="宋体" w:cs="宋体"/>
          <w:b/>
          <w:sz w:val="28"/>
          <w:szCs w:val="28"/>
        </w:rPr>
        <w:t>计划开工日期、完工日期和施工进度网络图</w:t>
      </w:r>
    </w:p>
    <w:p w14:paraId="72245EC2">
      <w:pPr>
        <w:spacing w:line="440" w:lineRule="exact"/>
        <w:rPr>
          <w:rFonts w:ascii="宋体" w:hAnsi="宋体" w:cs="宋体"/>
          <w:sz w:val="20"/>
          <w:szCs w:val="20"/>
        </w:rPr>
      </w:pPr>
    </w:p>
    <w:p w14:paraId="288EC08E">
      <w:pPr>
        <w:spacing w:line="440" w:lineRule="exact"/>
        <w:ind w:firstLine="420" w:firstLineChars="200"/>
        <w:rPr>
          <w:rFonts w:ascii="宋体" w:hAnsi="宋体" w:cs="宋体"/>
          <w:szCs w:val="21"/>
        </w:rPr>
      </w:pPr>
      <w:r>
        <w:rPr>
          <w:rFonts w:hint="eastAsia" w:cs="宋体"/>
          <w:szCs w:val="21"/>
        </w:rPr>
        <w:t>1</w:t>
      </w:r>
      <w:r>
        <w:rPr>
          <w:rFonts w:hint="eastAsia" w:ascii="宋体" w:hAnsi="宋体" w:cs="宋体"/>
          <w:szCs w:val="21"/>
        </w:rPr>
        <w:t>. 投标人应递交施工进度网络图或施工进度表，说明按招标文件要求的计划工期进行施工的各个关键日期。</w:t>
      </w:r>
    </w:p>
    <w:p w14:paraId="1B0C43B8">
      <w:pPr>
        <w:spacing w:line="440" w:lineRule="exact"/>
        <w:ind w:firstLine="420" w:firstLineChars="200"/>
        <w:rPr>
          <w:rFonts w:ascii="宋体" w:hAnsi="宋体" w:cs="宋体"/>
          <w:szCs w:val="21"/>
        </w:rPr>
      </w:pPr>
      <w:r>
        <w:rPr>
          <w:rFonts w:hint="eastAsia" w:cs="宋体"/>
          <w:szCs w:val="21"/>
        </w:rPr>
        <w:t>2</w:t>
      </w:r>
      <w:r>
        <w:rPr>
          <w:rFonts w:hint="eastAsia" w:ascii="宋体" w:hAnsi="宋体" w:cs="宋体"/>
          <w:szCs w:val="21"/>
        </w:rPr>
        <w:t>. 施工进度表可采用</w:t>
      </w:r>
      <w:r>
        <w:rPr>
          <w:rFonts w:hint="eastAsia" w:ascii="宋体" w:hAnsi="宋体" w:cs="宋体"/>
          <w:szCs w:val="21"/>
          <w:u w:val="single"/>
        </w:rPr>
        <w:t xml:space="preserve">                               </w:t>
      </w:r>
      <w:r>
        <w:rPr>
          <w:rFonts w:hint="eastAsia" w:ascii="宋体" w:hAnsi="宋体" w:cs="宋体"/>
          <w:szCs w:val="21"/>
        </w:rPr>
        <w:t>网络图（或横道图）表示。</w:t>
      </w:r>
    </w:p>
    <w:p w14:paraId="3E7BDAF2">
      <w:pPr>
        <w:spacing w:line="440" w:lineRule="exact"/>
        <w:rPr>
          <w:rFonts w:ascii="宋体" w:hAnsi="宋体" w:cs="宋体"/>
          <w:sz w:val="20"/>
          <w:szCs w:val="20"/>
        </w:rPr>
      </w:pPr>
    </w:p>
    <w:p w14:paraId="73BADAD0">
      <w:pPr>
        <w:spacing w:line="440" w:lineRule="exact"/>
        <w:rPr>
          <w:rFonts w:ascii="宋体" w:hAnsi="宋体" w:cs="宋体"/>
          <w:sz w:val="20"/>
          <w:szCs w:val="20"/>
        </w:rPr>
      </w:pPr>
    </w:p>
    <w:p w14:paraId="191E0409">
      <w:pPr>
        <w:spacing w:line="440" w:lineRule="exact"/>
        <w:rPr>
          <w:rFonts w:ascii="宋体" w:hAnsi="宋体" w:cs="宋体"/>
          <w:sz w:val="20"/>
          <w:szCs w:val="20"/>
        </w:rPr>
      </w:pPr>
    </w:p>
    <w:p w14:paraId="22F5B87F">
      <w:pPr>
        <w:spacing w:line="440" w:lineRule="exact"/>
        <w:rPr>
          <w:rFonts w:ascii="宋体" w:hAnsi="宋体" w:cs="宋体"/>
          <w:sz w:val="20"/>
          <w:szCs w:val="20"/>
        </w:rPr>
      </w:pPr>
    </w:p>
    <w:p w14:paraId="647FA674">
      <w:pPr>
        <w:spacing w:line="440" w:lineRule="exact"/>
        <w:rPr>
          <w:rFonts w:ascii="宋体" w:hAnsi="宋体" w:cs="宋体"/>
          <w:sz w:val="20"/>
          <w:szCs w:val="20"/>
        </w:rPr>
      </w:pPr>
    </w:p>
    <w:p w14:paraId="32C1D9D0">
      <w:pPr>
        <w:spacing w:line="440" w:lineRule="exact"/>
        <w:rPr>
          <w:rFonts w:ascii="宋体" w:hAnsi="宋体" w:cs="宋体"/>
          <w:sz w:val="20"/>
          <w:szCs w:val="20"/>
        </w:rPr>
      </w:pPr>
    </w:p>
    <w:p w14:paraId="4FCB0CB3">
      <w:pPr>
        <w:spacing w:line="440" w:lineRule="exact"/>
        <w:rPr>
          <w:rFonts w:ascii="宋体" w:hAnsi="宋体" w:cs="宋体"/>
          <w:sz w:val="20"/>
          <w:szCs w:val="20"/>
        </w:rPr>
      </w:pPr>
    </w:p>
    <w:p w14:paraId="43CC7994">
      <w:pPr>
        <w:spacing w:line="440" w:lineRule="exact"/>
        <w:rPr>
          <w:rFonts w:ascii="宋体" w:hAnsi="宋体" w:cs="宋体"/>
          <w:sz w:val="20"/>
          <w:szCs w:val="20"/>
        </w:rPr>
      </w:pPr>
    </w:p>
    <w:p w14:paraId="740D6A06">
      <w:pPr>
        <w:spacing w:line="440" w:lineRule="exact"/>
        <w:rPr>
          <w:rFonts w:ascii="宋体" w:hAnsi="宋体" w:cs="宋体"/>
          <w:sz w:val="20"/>
          <w:szCs w:val="20"/>
        </w:rPr>
      </w:pPr>
    </w:p>
    <w:p w14:paraId="0641CE30">
      <w:pPr>
        <w:spacing w:line="440" w:lineRule="exact"/>
        <w:rPr>
          <w:rFonts w:ascii="宋体" w:hAnsi="宋体" w:cs="宋体"/>
          <w:sz w:val="20"/>
          <w:szCs w:val="20"/>
        </w:rPr>
      </w:pPr>
    </w:p>
    <w:p w14:paraId="6ECA1C47">
      <w:pPr>
        <w:spacing w:line="440" w:lineRule="exact"/>
        <w:rPr>
          <w:rFonts w:ascii="宋体" w:hAnsi="宋体" w:cs="宋体"/>
          <w:sz w:val="20"/>
          <w:szCs w:val="20"/>
        </w:rPr>
      </w:pPr>
    </w:p>
    <w:p w14:paraId="2A19C5AE">
      <w:pPr>
        <w:spacing w:line="440" w:lineRule="exact"/>
        <w:rPr>
          <w:rFonts w:ascii="宋体" w:hAnsi="宋体" w:cs="宋体"/>
          <w:sz w:val="20"/>
          <w:szCs w:val="20"/>
        </w:rPr>
      </w:pPr>
    </w:p>
    <w:p w14:paraId="7E978884">
      <w:pPr>
        <w:spacing w:line="440" w:lineRule="exact"/>
        <w:rPr>
          <w:rFonts w:ascii="宋体" w:hAnsi="宋体" w:cs="宋体"/>
          <w:sz w:val="20"/>
          <w:szCs w:val="20"/>
        </w:rPr>
      </w:pPr>
    </w:p>
    <w:p w14:paraId="151EAE24">
      <w:pPr>
        <w:spacing w:line="440" w:lineRule="exact"/>
        <w:rPr>
          <w:rFonts w:ascii="宋体" w:hAnsi="宋体" w:cs="宋体"/>
          <w:sz w:val="20"/>
          <w:szCs w:val="20"/>
        </w:rPr>
      </w:pPr>
    </w:p>
    <w:p w14:paraId="1B3831F6">
      <w:pPr>
        <w:spacing w:line="440" w:lineRule="exact"/>
        <w:rPr>
          <w:rFonts w:ascii="宋体" w:hAnsi="宋体" w:cs="宋体"/>
          <w:sz w:val="20"/>
          <w:szCs w:val="20"/>
        </w:rPr>
      </w:pPr>
    </w:p>
    <w:p w14:paraId="081F95A6">
      <w:pPr>
        <w:spacing w:line="440" w:lineRule="exact"/>
        <w:rPr>
          <w:rFonts w:ascii="宋体" w:hAnsi="宋体" w:cs="宋体"/>
          <w:sz w:val="20"/>
          <w:szCs w:val="20"/>
        </w:rPr>
      </w:pPr>
    </w:p>
    <w:p w14:paraId="36B92AC3">
      <w:pPr>
        <w:spacing w:line="440" w:lineRule="exact"/>
        <w:rPr>
          <w:rFonts w:ascii="宋体" w:hAnsi="宋体" w:cs="宋体"/>
          <w:sz w:val="20"/>
          <w:szCs w:val="20"/>
        </w:rPr>
      </w:pPr>
    </w:p>
    <w:p w14:paraId="4C256A5F">
      <w:pPr>
        <w:spacing w:line="440" w:lineRule="exact"/>
        <w:rPr>
          <w:rFonts w:ascii="宋体" w:hAnsi="宋体" w:cs="宋体"/>
          <w:sz w:val="20"/>
          <w:szCs w:val="20"/>
        </w:rPr>
      </w:pPr>
    </w:p>
    <w:p w14:paraId="42FF9DD5">
      <w:pPr>
        <w:spacing w:line="440" w:lineRule="exact"/>
        <w:rPr>
          <w:rFonts w:ascii="宋体" w:hAnsi="宋体" w:cs="宋体"/>
          <w:sz w:val="20"/>
          <w:szCs w:val="20"/>
        </w:rPr>
      </w:pPr>
    </w:p>
    <w:p w14:paraId="3DA610E4">
      <w:pPr>
        <w:spacing w:line="440" w:lineRule="exact"/>
        <w:rPr>
          <w:rFonts w:ascii="宋体" w:hAnsi="宋体" w:cs="宋体"/>
          <w:sz w:val="20"/>
          <w:szCs w:val="20"/>
        </w:rPr>
      </w:pPr>
    </w:p>
    <w:p w14:paraId="3B5DE57A">
      <w:pPr>
        <w:spacing w:line="440" w:lineRule="exact"/>
        <w:rPr>
          <w:rFonts w:ascii="宋体" w:hAnsi="宋体" w:cs="宋体"/>
          <w:sz w:val="20"/>
          <w:szCs w:val="20"/>
        </w:rPr>
      </w:pPr>
    </w:p>
    <w:p w14:paraId="7BF9767E">
      <w:pPr>
        <w:spacing w:line="440" w:lineRule="exact"/>
        <w:rPr>
          <w:rFonts w:ascii="宋体" w:hAnsi="宋体" w:cs="宋体"/>
          <w:sz w:val="20"/>
          <w:szCs w:val="20"/>
        </w:rPr>
      </w:pPr>
    </w:p>
    <w:p w14:paraId="18B48BCB">
      <w:pPr>
        <w:spacing w:line="440" w:lineRule="exact"/>
        <w:rPr>
          <w:rFonts w:ascii="宋体" w:hAnsi="宋体" w:cs="宋体"/>
          <w:sz w:val="20"/>
          <w:szCs w:val="20"/>
        </w:rPr>
      </w:pPr>
    </w:p>
    <w:p w14:paraId="16357C45">
      <w:pPr>
        <w:spacing w:line="360" w:lineRule="auto"/>
      </w:pPr>
    </w:p>
    <w:p w14:paraId="1EF52141">
      <w:pPr>
        <w:spacing w:line="440" w:lineRule="exact"/>
        <w:rPr>
          <w:rFonts w:ascii="宋体" w:hAnsi="宋体" w:cs="宋体"/>
          <w:sz w:val="20"/>
          <w:szCs w:val="20"/>
        </w:rPr>
      </w:pPr>
    </w:p>
    <w:p w14:paraId="7424CD49">
      <w:pPr>
        <w:pStyle w:val="17"/>
      </w:pPr>
      <w:bookmarkStart w:id="3212" w:name="_Toc32752"/>
      <w:bookmarkStart w:id="3213" w:name="_Toc13040"/>
      <w:bookmarkStart w:id="3214" w:name="_Toc12362"/>
      <w:bookmarkStart w:id="3215" w:name="_Toc15167"/>
      <w:bookmarkStart w:id="3216" w:name="_Toc1361"/>
      <w:bookmarkStart w:id="3217" w:name="_Toc432378479"/>
      <w:bookmarkStart w:id="3218" w:name="_Toc433399546"/>
      <w:bookmarkStart w:id="3219" w:name="_Toc1126343642"/>
      <w:r>
        <w:rPr>
          <w:rFonts w:hint="eastAsia"/>
        </w:rPr>
        <w:t>附表六：施工总平面图</w:t>
      </w:r>
      <w:bookmarkEnd w:id="3212"/>
      <w:bookmarkEnd w:id="3213"/>
      <w:bookmarkEnd w:id="3214"/>
      <w:bookmarkEnd w:id="3215"/>
      <w:bookmarkEnd w:id="3216"/>
      <w:bookmarkEnd w:id="3217"/>
      <w:bookmarkEnd w:id="3218"/>
      <w:bookmarkEnd w:id="3219"/>
    </w:p>
    <w:p w14:paraId="69640D4C">
      <w:pPr>
        <w:jc w:val="center"/>
        <w:rPr>
          <w:rFonts w:ascii="宋体" w:hAnsi="宋体" w:cs="宋体"/>
          <w:b/>
          <w:sz w:val="28"/>
          <w:szCs w:val="28"/>
        </w:rPr>
      </w:pPr>
    </w:p>
    <w:p w14:paraId="1D4530B7">
      <w:pPr>
        <w:jc w:val="center"/>
        <w:rPr>
          <w:rFonts w:ascii="宋体" w:hAnsi="宋体" w:cs="宋体"/>
          <w:b/>
          <w:sz w:val="28"/>
          <w:szCs w:val="28"/>
        </w:rPr>
      </w:pPr>
      <w:r>
        <w:rPr>
          <w:rFonts w:hint="eastAsia" w:ascii="宋体" w:hAnsi="宋体" w:cs="宋体"/>
          <w:b/>
          <w:sz w:val="28"/>
          <w:szCs w:val="28"/>
        </w:rPr>
        <w:t>施工总平面图</w:t>
      </w:r>
    </w:p>
    <w:p w14:paraId="725C37CD">
      <w:pPr>
        <w:spacing w:line="440" w:lineRule="exact"/>
        <w:rPr>
          <w:rFonts w:ascii="宋体" w:hAnsi="宋体" w:cs="宋体"/>
          <w:sz w:val="20"/>
          <w:szCs w:val="20"/>
        </w:rPr>
      </w:pPr>
      <w:r>
        <w:rPr>
          <w:rFonts w:hint="eastAsia" w:ascii="宋体" w:hAnsi="宋体" w:cs="宋体"/>
          <w:sz w:val="20"/>
          <w:szCs w:val="20"/>
        </w:rPr>
        <w:tab/>
      </w:r>
    </w:p>
    <w:p w14:paraId="2415B3A1">
      <w:pPr>
        <w:spacing w:line="440" w:lineRule="exact"/>
        <w:ind w:firstLine="420" w:firstLineChars="200"/>
        <w:rPr>
          <w:rFonts w:ascii="宋体" w:hAnsi="宋体" w:cs="宋体"/>
          <w:szCs w:val="21"/>
        </w:rPr>
      </w:pPr>
      <w:r>
        <w:rPr>
          <w:rFonts w:hint="eastAsia" w:ascii="宋体" w:hAnsi="宋体" w:cs="宋体"/>
          <w:szCs w:val="21"/>
        </w:rPr>
        <w:t>投标人应递交一份施工总平面图，绘出现场临时设施布置图及表并附文字说明，说明临时设施、加工车间、现场办公、设备及仓储、供电、供水、卫生、生活、道路、消防等设施的情况和布置。</w:t>
      </w:r>
    </w:p>
    <w:p w14:paraId="6B64C22F">
      <w:pPr>
        <w:spacing w:line="440" w:lineRule="exact"/>
        <w:rPr>
          <w:rFonts w:ascii="宋体" w:hAnsi="宋体" w:cs="宋体"/>
          <w:sz w:val="20"/>
          <w:szCs w:val="20"/>
        </w:rPr>
      </w:pPr>
    </w:p>
    <w:p w14:paraId="7A45A3E5">
      <w:pPr>
        <w:spacing w:line="440" w:lineRule="exact"/>
        <w:rPr>
          <w:rFonts w:ascii="宋体" w:hAnsi="宋体" w:cs="宋体"/>
          <w:sz w:val="20"/>
          <w:szCs w:val="20"/>
        </w:rPr>
      </w:pPr>
    </w:p>
    <w:p w14:paraId="1B7176D2">
      <w:pPr>
        <w:spacing w:line="440" w:lineRule="exact"/>
        <w:rPr>
          <w:rFonts w:ascii="宋体" w:hAnsi="宋体" w:cs="宋体"/>
          <w:sz w:val="20"/>
          <w:szCs w:val="20"/>
        </w:rPr>
      </w:pPr>
    </w:p>
    <w:p w14:paraId="7ED7F2E3">
      <w:pPr>
        <w:spacing w:line="440" w:lineRule="exact"/>
        <w:rPr>
          <w:rFonts w:ascii="宋体" w:hAnsi="宋体" w:cs="宋体"/>
          <w:sz w:val="20"/>
          <w:szCs w:val="20"/>
        </w:rPr>
      </w:pPr>
    </w:p>
    <w:p w14:paraId="708C740A">
      <w:pPr>
        <w:spacing w:line="440" w:lineRule="exact"/>
        <w:rPr>
          <w:rFonts w:ascii="宋体" w:hAnsi="宋体" w:cs="宋体"/>
          <w:sz w:val="20"/>
          <w:szCs w:val="20"/>
        </w:rPr>
      </w:pPr>
    </w:p>
    <w:p w14:paraId="1CE45586">
      <w:pPr>
        <w:spacing w:line="440" w:lineRule="exact"/>
        <w:rPr>
          <w:rFonts w:ascii="宋体" w:hAnsi="宋体" w:cs="宋体"/>
          <w:sz w:val="20"/>
          <w:szCs w:val="20"/>
        </w:rPr>
      </w:pPr>
    </w:p>
    <w:p w14:paraId="79B78BDE">
      <w:pPr>
        <w:spacing w:line="440" w:lineRule="exact"/>
        <w:rPr>
          <w:rFonts w:ascii="宋体" w:hAnsi="宋体" w:cs="宋体"/>
          <w:sz w:val="20"/>
          <w:szCs w:val="20"/>
        </w:rPr>
      </w:pPr>
    </w:p>
    <w:p w14:paraId="6CB14F27">
      <w:pPr>
        <w:spacing w:line="440" w:lineRule="exact"/>
        <w:rPr>
          <w:rFonts w:ascii="宋体" w:hAnsi="宋体" w:cs="宋体"/>
          <w:sz w:val="20"/>
          <w:szCs w:val="20"/>
        </w:rPr>
      </w:pPr>
    </w:p>
    <w:p w14:paraId="60D4A055">
      <w:pPr>
        <w:spacing w:line="440" w:lineRule="exact"/>
        <w:rPr>
          <w:rFonts w:ascii="宋体" w:hAnsi="宋体" w:cs="宋体"/>
          <w:sz w:val="20"/>
          <w:szCs w:val="20"/>
        </w:rPr>
      </w:pPr>
    </w:p>
    <w:p w14:paraId="2802C989">
      <w:pPr>
        <w:spacing w:line="440" w:lineRule="exact"/>
        <w:rPr>
          <w:rFonts w:ascii="宋体" w:hAnsi="宋体" w:cs="宋体"/>
          <w:sz w:val="20"/>
          <w:szCs w:val="20"/>
        </w:rPr>
      </w:pPr>
    </w:p>
    <w:p w14:paraId="42395DB6">
      <w:pPr>
        <w:spacing w:line="440" w:lineRule="exact"/>
        <w:rPr>
          <w:rFonts w:ascii="宋体" w:hAnsi="宋体" w:cs="宋体"/>
          <w:sz w:val="20"/>
          <w:szCs w:val="20"/>
        </w:rPr>
      </w:pPr>
    </w:p>
    <w:p w14:paraId="07A83D07">
      <w:pPr>
        <w:spacing w:line="440" w:lineRule="exact"/>
        <w:rPr>
          <w:rFonts w:ascii="宋体" w:hAnsi="宋体" w:cs="宋体"/>
          <w:sz w:val="20"/>
          <w:szCs w:val="20"/>
        </w:rPr>
      </w:pPr>
    </w:p>
    <w:p w14:paraId="04650811">
      <w:pPr>
        <w:spacing w:line="440" w:lineRule="exact"/>
        <w:rPr>
          <w:rFonts w:ascii="宋体" w:hAnsi="宋体" w:cs="宋体"/>
          <w:sz w:val="20"/>
          <w:szCs w:val="20"/>
        </w:rPr>
      </w:pPr>
    </w:p>
    <w:p w14:paraId="3CB68A41">
      <w:pPr>
        <w:spacing w:line="440" w:lineRule="exact"/>
        <w:rPr>
          <w:rFonts w:ascii="宋体" w:hAnsi="宋体" w:cs="宋体"/>
          <w:sz w:val="20"/>
          <w:szCs w:val="20"/>
        </w:rPr>
      </w:pPr>
    </w:p>
    <w:p w14:paraId="21CB8987">
      <w:pPr>
        <w:spacing w:line="440" w:lineRule="exact"/>
        <w:rPr>
          <w:rFonts w:ascii="宋体" w:hAnsi="宋体" w:cs="宋体"/>
          <w:sz w:val="20"/>
          <w:szCs w:val="20"/>
        </w:rPr>
      </w:pPr>
    </w:p>
    <w:p w14:paraId="4B722247">
      <w:pPr>
        <w:spacing w:line="440" w:lineRule="exact"/>
        <w:rPr>
          <w:rFonts w:ascii="宋体" w:hAnsi="宋体" w:cs="宋体"/>
          <w:sz w:val="20"/>
          <w:szCs w:val="20"/>
        </w:rPr>
      </w:pPr>
    </w:p>
    <w:p w14:paraId="2235B276">
      <w:pPr>
        <w:spacing w:line="440" w:lineRule="exact"/>
        <w:rPr>
          <w:rFonts w:ascii="宋体" w:hAnsi="宋体" w:cs="宋体"/>
          <w:sz w:val="20"/>
          <w:szCs w:val="20"/>
        </w:rPr>
      </w:pPr>
    </w:p>
    <w:p w14:paraId="78CF9E46">
      <w:pPr>
        <w:spacing w:line="440" w:lineRule="exact"/>
        <w:rPr>
          <w:rFonts w:ascii="宋体" w:hAnsi="宋体" w:cs="宋体"/>
          <w:sz w:val="20"/>
          <w:szCs w:val="20"/>
        </w:rPr>
      </w:pPr>
    </w:p>
    <w:p w14:paraId="63BB5DB9">
      <w:pPr>
        <w:spacing w:line="440" w:lineRule="exact"/>
        <w:rPr>
          <w:rFonts w:ascii="宋体" w:hAnsi="宋体" w:cs="宋体"/>
          <w:sz w:val="20"/>
          <w:szCs w:val="20"/>
        </w:rPr>
      </w:pPr>
    </w:p>
    <w:p w14:paraId="0241B1EE">
      <w:pPr>
        <w:spacing w:line="440" w:lineRule="exact"/>
        <w:rPr>
          <w:rFonts w:ascii="宋体" w:hAnsi="宋体" w:cs="宋体"/>
          <w:sz w:val="20"/>
          <w:szCs w:val="20"/>
        </w:rPr>
      </w:pPr>
    </w:p>
    <w:p w14:paraId="6AA7F8D4">
      <w:pPr>
        <w:spacing w:line="440" w:lineRule="exact"/>
        <w:rPr>
          <w:rFonts w:ascii="宋体" w:hAnsi="宋体" w:cs="宋体"/>
          <w:sz w:val="20"/>
          <w:szCs w:val="20"/>
        </w:rPr>
      </w:pPr>
    </w:p>
    <w:p w14:paraId="0036B337">
      <w:pPr>
        <w:spacing w:line="440" w:lineRule="exact"/>
        <w:rPr>
          <w:rFonts w:ascii="宋体" w:hAnsi="宋体" w:cs="宋体"/>
          <w:sz w:val="20"/>
          <w:szCs w:val="20"/>
        </w:rPr>
      </w:pPr>
    </w:p>
    <w:p w14:paraId="48CCBC6E">
      <w:pPr>
        <w:spacing w:line="440" w:lineRule="exact"/>
        <w:rPr>
          <w:rFonts w:ascii="宋体" w:hAnsi="宋体" w:cs="宋体"/>
          <w:sz w:val="20"/>
          <w:szCs w:val="20"/>
        </w:rPr>
      </w:pPr>
    </w:p>
    <w:p w14:paraId="2FF14D81">
      <w:pPr>
        <w:spacing w:line="440" w:lineRule="exact"/>
        <w:rPr>
          <w:rFonts w:ascii="宋体" w:hAnsi="宋体" w:cs="宋体"/>
          <w:sz w:val="20"/>
          <w:szCs w:val="20"/>
        </w:rPr>
      </w:pPr>
    </w:p>
    <w:p w14:paraId="60CAF052">
      <w:pPr>
        <w:spacing w:line="360" w:lineRule="auto"/>
      </w:pPr>
    </w:p>
    <w:p w14:paraId="55BC9DDC">
      <w:pPr>
        <w:spacing w:line="440" w:lineRule="exact"/>
        <w:rPr>
          <w:rFonts w:ascii="宋体" w:hAnsi="宋体" w:cs="宋体"/>
          <w:sz w:val="20"/>
          <w:szCs w:val="20"/>
        </w:rPr>
      </w:pPr>
    </w:p>
    <w:p w14:paraId="726E1095">
      <w:pPr>
        <w:pStyle w:val="17"/>
      </w:pPr>
      <w:bookmarkStart w:id="3220" w:name="_Toc1952574814"/>
      <w:bookmarkStart w:id="3221" w:name="_Toc31000"/>
      <w:bookmarkStart w:id="3222" w:name="_Toc18244"/>
      <w:bookmarkStart w:id="3223" w:name="_Toc27953"/>
      <w:bookmarkStart w:id="3224" w:name="_Toc9810"/>
      <w:bookmarkStart w:id="3225" w:name="_Toc433399547"/>
      <w:bookmarkStart w:id="3226" w:name="_Toc432378480"/>
      <w:bookmarkStart w:id="3227" w:name="_Toc28338"/>
      <w:r>
        <w:rPr>
          <w:rFonts w:hint="eastAsia"/>
        </w:rPr>
        <w:t>附表七：临时用地表</w:t>
      </w:r>
      <w:bookmarkEnd w:id="3220"/>
      <w:bookmarkEnd w:id="3221"/>
      <w:bookmarkEnd w:id="3222"/>
      <w:bookmarkEnd w:id="3223"/>
      <w:bookmarkEnd w:id="3224"/>
      <w:bookmarkEnd w:id="3225"/>
      <w:bookmarkEnd w:id="3226"/>
      <w:bookmarkEnd w:id="3227"/>
    </w:p>
    <w:p w14:paraId="44C4D985">
      <w:pPr>
        <w:jc w:val="center"/>
        <w:rPr>
          <w:rFonts w:ascii="宋体" w:hAnsi="宋体" w:cs="宋体"/>
          <w:b/>
          <w:sz w:val="28"/>
          <w:szCs w:val="28"/>
        </w:rPr>
      </w:pPr>
    </w:p>
    <w:p w14:paraId="57EA4797">
      <w:pPr>
        <w:jc w:val="center"/>
        <w:rPr>
          <w:rFonts w:ascii="宋体" w:hAnsi="宋体" w:cs="宋体"/>
        </w:rPr>
      </w:pPr>
      <w:r>
        <w:rPr>
          <w:rFonts w:hint="eastAsia" w:ascii="宋体" w:hAnsi="宋体" w:cs="宋体"/>
          <w:b/>
          <w:sz w:val="28"/>
          <w:szCs w:val="28"/>
        </w:rPr>
        <w:t>临时用地表</w:t>
      </w:r>
    </w:p>
    <w:p w14:paraId="2D4A3B20">
      <w:pPr>
        <w:spacing w:line="440" w:lineRule="exact"/>
        <w:jc w:val="center"/>
        <w:rPr>
          <w:rFonts w:ascii="宋体" w:hAnsi="宋体" w:cs="宋体"/>
          <w:sz w:val="23"/>
          <w:szCs w:val="23"/>
        </w:rPr>
      </w:pP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1"/>
        <w:gridCol w:w="2321"/>
        <w:gridCol w:w="2322"/>
        <w:gridCol w:w="2322"/>
      </w:tblGrid>
      <w:tr w14:paraId="650B8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2621527B">
            <w:pPr>
              <w:spacing w:line="380" w:lineRule="atLeast"/>
              <w:jc w:val="center"/>
              <w:rPr>
                <w:rFonts w:ascii="宋体" w:hAnsi="宋体" w:cs="宋体"/>
              </w:rPr>
            </w:pPr>
            <w:r>
              <w:rPr>
                <w:rFonts w:hint="eastAsia" w:ascii="宋体" w:hAnsi="宋体" w:cs="宋体"/>
              </w:rPr>
              <w:t>用 途</w:t>
            </w:r>
          </w:p>
        </w:tc>
        <w:tc>
          <w:tcPr>
            <w:tcW w:w="2321" w:type="dxa"/>
            <w:noWrap w:val="0"/>
            <w:vAlign w:val="top"/>
          </w:tcPr>
          <w:p w14:paraId="1EE99B82">
            <w:pPr>
              <w:spacing w:line="380" w:lineRule="atLeast"/>
              <w:jc w:val="center"/>
              <w:rPr>
                <w:rFonts w:ascii="宋体" w:hAnsi="宋体" w:cs="宋体"/>
              </w:rPr>
            </w:pPr>
            <w:r>
              <w:rPr>
                <w:rFonts w:hint="eastAsia" w:ascii="宋体" w:hAnsi="宋体" w:cs="宋体"/>
              </w:rPr>
              <w:t>面 积（m</w:t>
            </w:r>
            <w:r>
              <w:rPr>
                <w:rFonts w:hint="eastAsia" w:cs="宋体"/>
                <w:vertAlign w:val="superscript"/>
              </w:rPr>
              <w:t>2</w:t>
            </w:r>
            <w:r>
              <w:rPr>
                <w:rFonts w:hint="eastAsia" w:ascii="宋体" w:hAnsi="宋体" w:cs="宋体"/>
              </w:rPr>
              <w:t>）</w:t>
            </w:r>
          </w:p>
        </w:tc>
        <w:tc>
          <w:tcPr>
            <w:tcW w:w="2322" w:type="dxa"/>
            <w:noWrap w:val="0"/>
            <w:vAlign w:val="top"/>
          </w:tcPr>
          <w:p w14:paraId="6F186628">
            <w:pPr>
              <w:spacing w:line="380" w:lineRule="atLeast"/>
              <w:jc w:val="center"/>
              <w:rPr>
                <w:rFonts w:ascii="宋体" w:hAnsi="宋体" w:cs="宋体"/>
              </w:rPr>
            </w:pPr>
            <w:r>
              <w:rPr>
                <w:rFonts w:hint="eastAsia" w:ascii="宋体" w:hAnsi="宋体" w:cs="宋体"/>
              </w:rPr>
              <w:t>位 置</w:t>
            </w:r>
          </w:p>
        </w:tc>
        <w:tc>
          <w:tcPr>
            <w:tcW w:w="2322" w:type="dxa"/>
            <w:noWrap w:val="0"/>
            <w:vAlign w:val="top"/>
          </w:tcPr>
          <w:p w14:paraId="1AB59FD6">
            <w:pPr>
              <w:spacing w:line="380" w:lineRule="atLeast"/>
              <w:jc w:val="center"/>
              <w:rPr>
                <w:rFonts w:ascii="宋体" w:hAnsi="宋体" w:cs="宋体"/>
              </w:rPr>
            </w:pPr>
            <w:r>
              <w:rPr>
                <w:rFonts w:hint="eastAsia" w:ascii="宋体" w:hAnsi="宋体" w:cs="宋体"/>
              </w:rPr>
              <w:t>需用时间</w:t>
            </w:r>
          </w:p>
        </w:tc>
      </w:tr>
      <w:tr w14:paraId="25630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373540BA">
            <w:pPr>
              <w:spacing w:line="380" w:lineRule="atLeast"/>
              <w:jc w:val="center"/>
              <w:rPr>
                <w:rFonts w:ascii="宋体" w:hAnsi="宋体" w:cs="宋体"/>
              </w:rPr>
            </w:pPr>
          </w:p>
        </w:tc>
        <w:tc>
          <w:tcPr>
            <w:tcW w:w="2321" w:type="dxa"/>
            <w:noWrap w:val="0"/>
            <w:vAlign w:val="top"/>
          </w:tcPr>
          <w:p w14:paraId="47DB4146">
            <w:pPr>
              <w:spacing w:line="380" w:lineRule="atLeast"/>
              <w:jc w:val="center"/>
              <w:rPr>
                <w:rFonts w:ascii="宋体" w:hAnsi="宋体" w:cs="宋体"/>
              </w:rPr>
            </w:pPr>
          </w:p>
        </w:tc>
        <w:tc>
          <w:tcPr>
            <w:tcW w:w="2322" w:type="dxa"/>
            <w:noWrap w:val="0"/>
            <w:vAlign w:val="top"/>
          </w:tcPr>
          <w:p w14:paraId="131DC7E7">
            <w:pPr>
              <w:spacing w:line="380" w:lineRule="atLeast"/>
              <w:jc w:val="center"/>
              <w:rPr>
                <w:rFonts w:ascii="宋体" w:hAnsi="宋体" w:cs="宋体"/>
              </w:rPr>
            </w:pPr>
          </w:p>
        </w:tc>
        <w:tc>
          <w:tcPr>
            <w:tcW w:w="2322" w:type="dxa"/>
            <w:noWrap w:val="0"/>
            <w:vAlign w:val="top"/>
          </w:tcPr>
          <w:p w14:paraId="79D4EF04">
            <w:pPr>
              <w:spacing w:line="380" w:lineRule="atLeast"/>
              <w:jc w:val="center"/>
              <w:rPr>
                <w:rFonts w:ascii="宋体" w:hAnsi="宋体" w:cs="宋体"/>
              </w:rPr>
            </w:pPr>
          </w:p>
        </w:tc>
      </w:tr>
      <w:tr w14:paraId="6127D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2845E208">
            <w:pPr>
              <w:spacing w:line="380" w:lineRule="atLeast"/>
              <w:jc w:val="center"/>
              <w:rPr>
                <w:rFonts w:ascii="宋体" w:hAnsi="宋体" w:cs="宋体"/>
              </w:rPr>
            </w:pPr>
          </w:p>
        </w:tc>
        <w:tc>
          <w:tcPr>
            <w:tcW w:w="2321" w:type="dxa"/>
            <w:noWrap w:val="0"/>
            <w:vAlign w:val="top"/>
          </w:tcPr>
          <w:p w14:paraId="44320B79">
            <w:pPr>
              <w:spacing w:line="380" w:lineRule="atLeast"/>
              <w:jc w:val="center"/>
              <w:rPr>
                <w:rFonts w:ascii="宋体" w:hAnsi="宋体" w:cs="宋体"/>
              </w:rPr>
            </w:pPr>
          </w:p>
        </w:tc>
        <w:tc>
          <w:tcPr>
            <w:tcW w:w="2322" w:type="dxa"/>
            <w:noWrap w:val="0"/>
            <w:vAlign w:val="top"/>
          </w:tcPr>
          <w:p w14:paraId="2603EC63">
            <w:pPr>
              <w:spacing w:line="380" w:lineRule="atLeast"/>
              <w:jc w:val="center"/>
              <w:rPr>
                <w:rFonts w:ascii="宋体" w:hAnsi="宋体" w:cs="宋体"/>
              </w:rPr>
            </w:pPr>
          </w:p>
        </w:tc>
        <w:tc>
          <w:tcPr>
            <w:tcW w:w="2322" w:type="dxa"/>
            <w:noWrap w:val="0"/>
            <w:vAlign w:val="top"/>
          </w:tcPr>
          <w:p w14:paraId="2A0F6DDF">
            <w:pPr>
              <w:spacing w:line="380" w:lineRule="atLeast"/>
              <w:jc w:val="center"/>
              <w:rPr>
                <w:rFonts w:ascii="宋体" w:hAnsi="宋体" w:cs="宋体"/>
              </w:rPr>
            </w:pPr>
          </w:p>
        </w:tc>
      </w:tr>
      <w:tr w14:paraId="7E64C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15E08F5B">
            <w:pPr>
              <w:spacing w:line="380" w:lineRule="atLeast"/>
              <w:jc w:val="center"/>
              <w:rPr>
                <w:rFonts w:ascii="宋体" w:hAnsi="宋体" w:cs="宋体"/>
              </w:rPr>
            </w:pPr>
          </w:p>
        </w:tc>
        <w:tc>
          <w:tcPr>
            <w:tcW w:w="2321" w:type="dxa"/>
            <w:noWrap w:val="0"/>
            <w:vAlign w:val="top"/>
          </w:tcPr>
          <w:p w14:paraId="01BCE6A5">
            <w:pPr>
              <w:spacing w:line="380" w:lineRule="atLeast"/>
              <w:jc w:val="center"/>
              <w:rPr>
                <w:rFonts w:ascii="宋体" w:hAnsi="宋体" w:cs="宋体"/>
              </w:rPr>
            </w:pPr>
          </w:p>
        </w:tc>
        <w:tc>
          <w:tcPr>
            <w:tcW w:w="2322" w:type="dxa"/>
            <w:noWrap w:val="0"/>
            <w:vAlign w:val="top"/>
          </w:tcPr>
          <w:p w14:paraId="3F5B1863">
            <w:pPr>
              <w:spacing w:line="380" w:lineRule="atLeast"/>
              <w:jc w:val="center"/>
              <w:rPr>
                <w:rFonts w:ascii="宋体" w:hAnsi="宋体" w:cs="宋体"/>
              </w:rPr>
            </w:pPr>
          </w:p>
        </w:tc>
        <w:tc>
          <w:tcPr>
            <w:tcW w:w="2322" w:type="dxa"/>
            <w:noWrap w:val="0"/>
            <w:vAlign w:val="top"/>
          </w:tcPr>
          <w:p w14:paraId="6B063088">
            <w:pPr>
              <w:spacing w:line="380" w:lineRule="atLeast"/>
              <w:jc w:val="center"/>
              <w:rPr>
                <w:rFonts w:ascii="宋体" w:hAnsi="宋体" w:cs="宋体"/>
              </w:rPr>
            </w:pPr>
          </w:p>
        </w:tc>
      </w:tr>
      <w:tr w14:paraId="35E83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10B29B01">
            <w:pPr>
              <w:spacing w:line="380" w:lineRule="atLeast"/>
              <w:jc w:val="center"/>
              <w:rPr>
                <w:rFonts w:ascii="宋体" w:hAnsi="宋体" w:cs="宋体"/>
              </w:rPr>
            </w:pPr>
          </w:p>
        </w:tc>
        <w:tc>
          <w:tcPr>
            <w:tcW w:w="2321" w:type="dxa"/>
            <w:noWrap w:val="0"/>
            <w:vAlign w:val="top"/>
          </w:tcPr>
          <w:p w14:paraId="6F65A724">
            <w:pPr>
              <w:spacing w:line="380" w:lineRule="atLeast"/>
              <w:jc w:val="center"/>
              <w:rPr>
                <w:rFonts w:ascii="宋体" w:hAnsi="宋体" w:cs="宋体"/>
              </w:rPr>
            </w:pPr>
          </w:p>
        </w:tc>
        <w:tc>
          <w:tcPr>
            <w:tcW w:w="2322" w:type="dxa"/>
            <w:noWrap w:val="0"/>
            <w:vAlign w:val="top"/>
          </w:tcPr>
          <w:p w14:paraId="47D836D9">
            <w:pPr>
              <w:spacing w:line="380" w:lineRule="atLeast"/>
              <w:jc w:val="center"/>
              <w:rPr>
                <w:rFonts w:ascii="宋体" w:hAnsi="宋体" w:cs="宋体"/>
              </w:rPr>
            </w:pPr>
          </w:p>
        </w:tc>
        <w:tc>
          <w:tcPr>
            <w:tcW w:w="2322" w:type="dxa"/>
            <w:noWrap w:val="0"/>
            <w:vAlign w:val="top"/>
          </w:tcPr>
          <w:p w14:paraId="239508B8">
            <w:pPr>
              <w:spacing w:line="380" w:lineRule="atLeast"/>
              <w:jc w:val="center"/>
              <w:rPr>
                <w:rFonts w:ascii="宋体" w:hAnsi="宋体" w:cs="宋体"/>
              </w:rPr>
            </w:pPr>
          </w:p>
        </w:tc>
      </w:tr>
      <w:tr w14:paraId="20F9A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602F0640">
            <w:pPr>
              <w:spacing w:line="380" w:lineRule="atLeast"/>
              <w:jc w:val="center"/>
              <w:rPr>
                <w:rFonts w:ascii="宋体" w:hAnsi="宋体" w:cs="宋体"/>
              </w:rPr>
            </w:pPr>
          </w:p>
        </w:tc>
        <w:tc>
          <w:tcPr>
            <w:tcW w:w="2321" w:type="dxa"/>
            <w:noWrap w:val="0"/>
            <w:vAlign w:val="top"/>
          </w:tcPr>
          <w:p w14:paraId="35445FA9">
            <w:pPr>
              <w:spacing w:line="380" w:lineRule="atLeast"/>
              <w:jc w:val="center"/>
              <w:rPr>
                <w:rFonts w:ascii="宋体" w:hAnsi="宋体" w:cs="宋体"/>
              </w:rPr>
            </w:pPr>
          </w:p>
        </w:tc>
        <w:tc>
          <w:tcPr>
            <w:tcW w:w="2322" w:type="dxa"/>
            <w:noWrap w:val="0"/>
            <w:vAlign w:val="top"/>
          </w:tcPr>
          <w:p w14:paraId="2C853F21">
            <w:pPr>
              <w:spacing w:line="380" w:lineRule="atLeast"/>
              <w:jc w:val="center"/>
              <w:rPr>
                <w:rFonts w:ascii="宋体" w:hAnsi="宋体" w:cs="宋体"/>
              </w:rPr>
            </w:pPr>
          </w:p>
        </w:tc>
        <w:tc>
          <w:tcPr>
            <w:tcW w:w="2322" w:type="dxa"/>
            <w:noWrap w:val="0"/>
            <w:vAlign w:val="top"/>
          </w:tcPr>
          <w:p w14:paraId="414F74C3">
            <w:pPr>
              <w:spacing w:line="380" w:lineRule="atLeast"/>
              <w:jc w:val="center"/>
              <w:rPr>
                <w:rFonts w:ascii="宋体" w:hAnsi="宋体" w:cs="宋体"/>
              </w:rPr>
            </w:pPr>
          </w:p>
        </w:tc>
      </w:tr>
      <w:tr w14:paraId="5D7F4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6E059297">
            <w:pPr>
              <w:spacing w:line="380" w:lineRule="atLeast"/>
              <w:jc w:val="center"/>
              <w:rPr>
                <w:rFonts w:ascii="宋体" w:hAnsi="宋体" w:cs="宋体"/>
              </w:rPr>
            </w:pPr>
          </w:p>
        </w:tc>
        <w:tc>
          <w:tcPr>
            <w:tcW w:w="2321" w:type="dxa"/>
            <w:noWrap w:val="0"/>
            <w:vAlign w:val="top"/>
          </w:tcPr>
          <w:p w14:paraId="56E3C051">
            <w:pPr>
              <w:spacing w:line="380" w:lineRule="atLeast"/>
              <w:jc w:val="center"/>
              <w:rPr>
                <w:rFonts w:ascii="宋体" w:hAnsi="宋体" w:cs="宋体"/>
              </w:rPr>
            </w:pPr>
          </w:p>
        </w:tc>
        <w:tc>
          <w:tcPr>
            <w:tcW w:w="2322" w:type="dxa"/>
            <w:noWrap w:val="0"/>
            <w:vAlign w:val="top"/>
          </w:tcPr>
          <w:p w14:paraId="1E9E54F7">
            <w:pPr>
              <w:spacing w:line="380" w:lineRule="atLeast"/>
              <w:jc w:val="center"/>
              <w:rPr>
                <w:rFonts w:ascii="宋体" w:hAnsi="宋体" w:cs="宋体"/>
              </w:rPr>
            </w:pPr>
          </w:p>
        </w:tc>
        <w:tc>
          <w:tcPr>
            <w:tcW w:w="2322" w:type="dxa"/>
            <w:noWrap w:val="0"/>
            <w:vAlign w:val="top"/>
          </w:tcPr>
          <w:p w14:paraId="2A5EE551">
            <w:pPr>
              <w:spacing w:line="380" w:lineRule="atLeast"/>
              <w:jc w:val="center"/>
              <w:rPr>
                <w:rFonts w:ascii="宋体" w:hAnsi="宋体" w:cs="宋体"/>
              </w:rPr>
            </w:pPr>
          </w:p>
        </w:tc>
      </w:tr>
      <w:tr w14:paraId="5D3C7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60F33BB4">
            <w:pPr>
              <w:spacing w:line="380" w:lineRule="atLeast"/>
              <w:jc w:val="center"/>
              <w:rPr>
                <w:rFonts w:ascii="宋体" w:hAnsi="宋体" w:cs="宋体"/>
              </w:rPr>
            </w:pPr>
          </w:p>
        </w:tc>
        <w:tc>
          <w:tcPr>
            <w:tcW w:w="2321" w:type="dxa"/>
            <w:noWrap w:val="0"/>
            <w:vAlign w:val="top"/>
          </w:tcPr>
          <w:p w14:paraId="3CC8E419">
            <w:pPr>
              <w:spacing w:line="380" w:lineRule="atLeast"/>
              <w:jc w:val="center"/>
              <w:rPr>
                <w:rFonts w:ascii="宋体" w:hAnsi="宋体" w:cs="宋体"/>
              </w:rPr>
            </w:pPr>
          </w:p>
        </w:tc>
        <w:tc>
          <w:tcPr>
            <w:tcW w:w="2322" w:type="dxa"/>
            <w:noWrap w:val="0"/>
            <w:vAlign w:val="top"/>
          </w:tcPr>
          <w:p w14:paraId="2D691A2B">
            <w:pPr>
              <w:spacing w:line="380" w:lineRule="atLeast"/>
              <w:jc w:val="center"/>
              <w:rPr>
                <w:rFonts w:ascii="宋体" w:hAnsi="宋体" w:cs="宋体"/>
              </w:rPr>
            </w:pPr>
          </w:p>
        </w:tc>
        <w:tc>
          <w:tcPr>
            <w:tcW w:w="2322" w:type="dxa"/>
            <w:noWrap w:val="0"/>
            <w:vAlign w:val="top"/>
          </w:tcPr>
          <w:p w14:paraId="28F52B22">
            <w:pPr>
              <w:spacing w:line="380" w:lineRule="atLeast"/>
              <w:jc w:val="center"/>
              <w:rPr>
                <w:rFonts w:ascii="宋体" w:hAnsi="宋体" w:cs="宋体"/>
              </w:rPr>
            </w:pPr>
          </w:p>
        </w:tc>
      </w:tr>
      <w:tr w14:paraId="6B833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6A75E3EA">
            <w:pPr>
              <w:spacing w:line="380" w:lineRule="atLeast"/>
              <w:jc w:val="center"/>
              <w:rPr>
                <w:rFonts w:ascii="宋体" w:hAnsi="宋体" w:cs="宋体"/>
              </w:rPr>
            </w:pPr>
          </w:p>
        </w:tc>
        <w:tc>
          <w:tcPr>
            <w:tcW w:w="2321" w:type="dxa"/>
            <w:noWrap w:val="0"/>
            <w:vAlign w:val="top"/>
          </w:tcPr>
          <w:p w14:paraId="3F8F70AD">
            <w:pPr>
              <w:spacing w:line="380" w:lineRule="atLeast"/>
              <w:jc w:val="center"/>
              <w:rPr>
                <w:rFonts w:ascii="宋体" w:hAnsi="宋体" w:cs="宋体"/>
              </w:rPr>
            </w:pPr>
          </w:p>
        </w:tc>
        <w:tc>
          <w:tcPr>
            <w:tcW w:w="2322" w:type="dxa"/>
            <w:noWrap w:val="0"/>
            <w:vAlign w:val="top"/>
          </w:tcPr>
          <w:p w14:paraId="749C8FAB">
            <w:pPr>
              <w:spacing w:line="380" w:lineRule="atLeast"/>
              <w:jc w:val="center"/>
              <w:rPr>
                <w:rFonts w:ascii="宋体" w:hAnsi="宋体" w:cs="宋体"/>
              </w:rPr>
            </w:pPr>
          </w:p>
        </w:tc>
        <w:tc>
          <w:tcPr>
            <w:tcW w:w="2322" w:type="dxa"/>
            <w:noWrap w:val="0"/>
            <w:vAlign w:val="top"/>
          </w:tcPr>
          <w:p w14:paraId="241F688B">
            <w:pPr>
              <w:spacing w:line="380" w:lineRule="atLeast"/>
              <w:jc w:val="center"/>
              <w:rPr>
                <w:rFonts w:ascii="宋体" w:hAnsi="宋体" w:cs="宋体"/>
              </w:rPr>
            </w:pPr>
          </w:p>
        </w:tc>
      </w:tr>
      <w:tr w14:paraId="137F4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6C12FB28">
            <w:pPr>
              <w:spacing w:line="380" w:lineRule="atLeast"/>
              <w:jc w:val="center"/>
              <w:rPr>
                <w:rFonts w:ascii="宋体" w:hAnsi="宋体" w:cs="宋体"/>
              </w:rPr>
            </w:pPr>
          </w:p>
        </w:tc>
        <w:tc>
          <w:tcPr>
            <w:tcW w:w="2321" w:type="dxa"/>
            <w:noWrap w:val="0"/>
            <w:vAlign w:val="top"/>
          </w:tcPr>
          <w:p w14:paraId="7D4F992A">
            <w:pPr>
              <w:spacing w:line="380" w:lineRule="atLeast"/>
              <w:jc w:val="center"/>
              <w:rPr>
                <w:rFonts w:ascii="宋体" w:hAnsi="宋体" w:cs="宋体"/>
              </w:rPr>
            </w:pPr>
          </w:p>
        </w:tc>
        <w:tc>
          <w:tcPr>
            <w:tcW w:w="2322" w:type="dxa"/>
            <w:noWrap w:val="0"/>
            <w:vAlign w:val="top"/>
          </w:tcPr>
          <w:p w14:paraId="3D1E215C">
            <w:pPr>
              <w:spacing w:line="380" w:lineRule="atLeast"/>
              <w:jc w:val="center"/>
              <w:rPr>
                <w:rFonts w:ascii="宋体" w:hAnsi="宋体" w:cs="宋体"/>
              </w:rPr>
            </w:pPr>
          </w:p>
        </w:tc>
        <w:tc>
          <w:tcPr>
            <w:tcW w:w="2322" w:type="dxa"/>
            <w:noWrap w:val="0"/>
            <w:vAlign w:val="top"/>
          </w:tcPr>
          <w:p w14:paraId="77A7BC60">
            <w:pPr>
              <w:spacing w:line="380" w:lineRule="atLeast"/>
              <w:jc w:val="center"/>
              <w:rPr>
                <w:rFonts w:ascii="宋体" w:hAnsi="宋体" w:cs="宋体"/>
              </w:rPr>
            </w:pPr>
          </w:p>
        </w:tc>
      </w:tr>
      <w:tr w14:paraId="6EE30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5CF01D5A">
            <w:pPr>
              <w:spacing w:line="380" w:lineRule="atLeast"/>
              <w:jc w:val="center"/>
              <w:rPr>
                <w:rFonts w:ascii="宋体" w:hAnsi="宋体" w:cs="宋体"/>
              </w:rPr>
            </w:pPr>
          </w:p>
        </w:tc>
        <w:tc>
          <w:tcPr>
            <w:tcW w:w="2321" w:type="dxa"/>
            <w:noWrap w:val="0"/>
            <w:vAlign w:val="top"/>
          </w:tcPr>
          <w:p w14:paraId="55BB76A0">
            <w:pPr>
              <w:spacing w:line="380" w:lineRule="atLeast"/>
              <w:jc w:val="center"/>
              <w:rPr>
                <w:rFonts w:ascii="宋体" w:hAnsi="宋体" w:cs="宋体"/>
              </w:rPr>
            </w:pPr>
          </w:p>
        </w:tc>
        <w:tc>
          <w:tcPr>
            <w:tcW w:w="2322" w:type="dxa"/>
            <w:noWrap w:val="0"/>
            <w:vAlign w:val="top"/>
          </w:tcPr>
          <w:p w14:paraId="0FB69B61">
            <w:pPr>
              <w:spacing w:line="380" w:lineRule="atLeast"/>
              <w:jc w:val="center"/>
              <w:rPr>
                <w:rFonts w:ascii="宋体" w:hAnsi="宋体" w:cs="宋体"/>
              </w:rPr>
            </w:pPr>
          </w:p>
        </w:tc>
        <w:tc>
          <w:tcPr>
            <w:tcW w:w="2322" w:type="dxa"/>
            <w:noWrap w:val="0"/>
            <w:vAlign w:val="top"/>
          </w:tcPr>
          <w:p w14:paraId="4BE71ADC">
            <w:pPr>
              <w:spacing w:line="380" w:lineRule="atLeast"/>
              <w:jc w:val="center"/>
              <w:rPr>
                <w:rFonts w:ascii="宋体" w:hAnsi="宋体" w:cs="宋体"/>
              </w:rPr>
            </w:pPr>
          </w:p>
        </w:tc>
      </w:tr>
      <w:tr w14:paraId="508E0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71EB2295">
            <w:pPr>
              <w:spacing w:line="380" w:lineRule="atLeast"/>
              <w:jc w:val="center"/>
              <w:rPr>
                <w:rFonts w:ascii="宋体" w:hAnsi="宋体" w:cs="宋体"/>
              </w:rPr>
            </w:pPr>
          </w:p>
        </w:tc>
        <w:tc>
          <w:tcPr>
            <w:tcW w:w="2321" w:type="dxa"/>
            <w:noWrap w:val="0"/>
            <w:vAlign w:val="top"/>
          </w:tcPr>
          <w:p w14:paraId="58BB6078">
            <w:pPr>
              <w:spacing w:line="380" w:lineRule="atLeast"/>
              <w:jc w:val="center"/>
              <w:rPr>
                <w:rFonts w:ascii="宋体" w:hAnsi="宋体" w:cs="宋体"/>
              </w:rPr>
            </w:pPr>
          </w:p>
        </w:tc>
        <w:tc>
          <w:tcPr>
            <w:tcW w:w="2322" w:type="dxa"/>
            <w:noWrap w:val="0"/>
            <w:vAlign w:val="top"/>
          </w:tcPr>
          <w:p w14:paraId="6A16AAC9">
            <w:pPr>
              <w:spacing w:line="380" w:lineRule="atLeast"/>
              <w:jc w:val="center"/>
              <w:rPr>
                <w:rFonts w:ascii="宋体" w:hAnsi="宋体" w:cs="宋体"/>
              </w:rPr>
            </w:pPr>
          </w:p>
        </w:tc>
        <w:tc>
          <w:tcPr>
            <w:tcW w:w="2322" w:type="dxa"/>
            <w:noWrap w:val="0"/>
            <w:vAlign w:val="top"/>
          </w:tcPr>
          <w:p w14:paraId="5653E5BF">
            <w:pPr>
              <w:spacing w:line="380" w:lineRule="atLeast"/>
              <w:jc w:val="center"/>
              <w:rPr>
                <w:rFonts w:ascii="宋体" w:hAnsi="宋体" w:cs="宋体"/>
              </w:rPr>
            </w:pPr>
          </w:p>
        </w:tc>
      </w:tr>
      <w:tr w14:paraId="7993C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223DCABD">
            <w:pPr>
              <w:spacing w:line="380" w:lineRule="atLeast"/>
              <w:jc w:val="center"/>
              <w:rPr>
                <w:rFonts w:ascii="宋体" w:hAnsi="宋体" w:cs="宋体"/>
              </w:rPr>
            </w:pPr>
          </w:p>
        </w:tc>
        <w:tc>
          <w:tcPr>
            <w:tcW w:w="2321" w:type="dxa"/>
            <w:noWrap w:val="0"/>
            <w:vAlign w:val="top"/>
          </w:tcPr>
          <w:p w14:paraId="7901FE77">
            <w:pPr>
              <w:spacing w:line="380" w:lineRule="atLeast"/>
              <w:jc w:val="center"/>
              <w:rPr>
                <w:rFonts w:ascii="宋体" w:hAnsi="宋体" w:cs="宋体"/>
              </w:rPr>
            </w:pPr>
          </w:p>
        </w:tc>
        <w:tc>
          <w:tcPr>
            <w:tcW w:w="2322" w:type="dxa"/>
            <w:noWrap w:val="0"/>
            <w:vAlign w:val="top"/>
          </w:tcPr>
          <w:p w14:paraId="40A09DBD">
            <w:pPr>
              <w:spacing w:line="380" w:lineRule="atLeast"/>
              <w:jc w:val="center"/>
              <w:rPr>
                <w:rFonts w:ascii="宋体" w:hAnsi="宋体" w:cs="宋体"/>
              </w:rPr>
            </w:pPr>
          </w:p>
        </w:tc>
        <w:tc>
          <w:tcPr>
            <w:tcW w:w="2322" w:type="dxa"/>
            <w:noWrap w:val="0"/>
            <w:vAlign w:val="top"/>
          </w:tcPr>
          <w:p w14:paraId="246A8575">
            <w:pPr>
              <w:spacing w:line="380" w:lineRule="atLeast"/>
              <w:jc w:val="center"/>
              <w:rPr>
                <w:rFonts w:ascii="宋体" w:hAnsi="宋体" w:cs="宋体"/>
              </w:rPr>
            </w:pPr>
          </w:p>
        </w:tc>
      </w:tr>
      <w:tr w14:paraId="69AF8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210A588A">
            <w:pPr>
              <w:spacing w:line="380" w:lineRule="atLeast"/>
              <w:jc w:val="center"/>
              <w:rPr>
                <w:rFonts w:ascii="宋体" w:hAnsi="宋体" w:cs="宋体"/>
              </w:rPr>
            </w:pPr>
          </w:p>
        </w:tc>
        <w:tc>
          <w:tcPr>
            <w:tcW w:w="2321" w:type="dxa"/>
            <w:noWrap w:val="0"/>
            <w:vAlign w:val="top"/>
          </w:tcPr>
          <w:p w14:paraId="41C21FA3">
            <w:pPr>
              <w:spacing w:line="380" w:lineRule="atLeast"/>
              <w:jc w:val="center"/>
              <w:rPr>
                <w:rFonts w:ascii="宋体" w:hAnsi="宋体" w:cs="宋体"/>
              </w:rPr>
            </w:pPr>
          </w:p>
        </w:tc>
        <w:tc>
          <w:tcPr>
            <w:tcW w:w="2322" w:type="dxa"/>
            <w:noWrap w:val="0"/>
            <w:vAlign w:val="top"/>
          </w:tcPr>
          <w:p w14:paraId="065A067B">
            <w:pPr>
              <w:spacing w:line="380" w:lineRule="atLeast"/>
              <w:jc w:val="center"/>
              <w:rPr>
                <w:rFonts w:ascii="宋体" w:hAnsi="宋体" w:cs="宋体"/>
              </w:rPr>
            </w:pPr>
          </w:p>
        </w:tc>
        <w:tc>
          <w:tcPr>
            <w:tcW w:w="2322" w:type="dxa"/>
            <w:noWrap w:val="0"/>
            <w:vAlign w:val="top"/>
          </w:tcPr>
          <w:p w14:paraId="7EEB8BE3">
            <w:pPr>
              <w:spacing w:line="380" w:lineRule="atLeast"/>
              <w:jc w:val="center"/>
              <w:rPr>
                <w:rFonts w:ascii="宋体" w:hAnsi="宋体" w:cs="宋体"/>
              </w:rPr>
            </w:pPr>
          </w:p>
        </w:tc>
      </w:tr>
      <w:tr w14:paraId="638E1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4A493135">
            <w:pPr>
              <w:spacing w:line="380" w:lineRule="atLeast"/>
              <w:jc w:val="center"/>
              <w:rPr>
                <w:rFonts w:ascii="宋体" w:hAnsi="宋体" w:cs="宋体"/>
              </w:rPr>
            </w:pPr>
          </w:p>
        </w:tc>
        <w:tc>
          <w:tcPr>
            <w:tcW w:w="2321" w:type="dxa"/>
            <w:noWrap w:val="0"/>
            <w:vAlign w:val="top"/>
          </w:tcPr>
          <w:p w14:paraId="61BC6138">
            <w:pPr>
              <w:spacing w:line="380" w:lineRule="atLeast"/>
              <w:jc w:val="center"/>
              <w:rPr>
                <w:rFonts w:ascii="宋体" w:hAnsi="宋体" w:cs="宋体"/>
              </w:rPr>
            </w:pPr>
          </w:p>
        </w:tc>
        <w:tc>
          <w:tcPr>
            <w:tcW w:w="2322" w:type="dxa"/>
            <w:noWrap w:val="0"/>
            <w:vAlign w:val="top"/>
          </w:tcPr>
          <w:p w14:paraId="5420739D">
            <w:pPr>
              <w:spacing w:line="380" w:lineRule="atLeast"/>
              <w:jc w:val="center"/>
              <w:rPr>
                <w:rFonts w:ascii="宋体" w:hAnsi="宋体" w:cs="宋体"/>
              </w:rPr>
            </w:pPr>
          </w:p>
        </w:tc>
        <w:tc>
          <w:tcPr>
            <w:tcW w:w="2322" w:type="dxa"/>
            <w:noWrap w:val="0"/>
            <w:vAlign w:val="top"/>
          </w:tcPr>
          <w:p w14:paraId="42EB1E50">
            <w:pPr>
              <w:spacing w:line="380" w:lineRule="atLeast"/>
              <w:jc w:val="center"/>
              <w:rPr>
                <w:rFonts w:ascii="宋体" w:hAnsi="宋体" w:cs="宋体"/>
              </w:rPr>
            </w:pPr>
          </w:p>
        </w:tc>
      </w:tr>
      <w:tr w14:paraId="79A80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0EE863AD">
            <w:pPr>
              <w:spacing w:line="380" w:lineRule="atLeast"/>
              <w:jc w:val="center"/>
              <w:rPr>
                <w:rFonts w:ascii="宋体" w:hAnsi="宋体" w:cs="宋体"/>
              </w:rPr>
            </w:pPr>
          </w:p>
        </w:tc>
        <w:tc>
          <w:tcPr>
            <w:tcW w:w="2321" w:type="dxa"/>
            <w:noWrap w:val="0"/>
            <w:vAlign w:val="top"/>
          </w:tcPr>
          <w:p w14:paraId="20C294E4">
            <w:pPr>
              <w:spacing w:line="380" w:lineRule="atLeast"/>
              <w:jc w:val="center"/>
              <w:rPr>
                <w:rFonts w:ascii="宋体" w:hAnsi="宋体" w:cs="宋体"/>
              </w:rPr>
            </w:pPr>
          </w:p>
        </w:tc>
        <w:tc>
          <w:tcPr>
            <w:tcW w:w="2322" w:type="dxa"/>
            <w:noWrap w:val="0"/>
            <w:vAlign w:val="top"/>
          </w:tcPr>
          <w:p w14:paraId="4EE9714E">
            <w:pPr>
              <w:spacing w:line="380" w:lineRule="atLeast"/>
              <w:jc w:val="center"/>
              <w:rPr>
                <w:rFonts w:ascii="宋体" w:hAnsi="宋体" w:cs="宋体"/>
              </w:rPr>
            </w:pPr>
          </w:p>
        </w:tc>
        <w:tc>
          <w:tcPr>
            <w:tcW w:w="2322" w:type="dxa"/>
            <w:noWrap w:val="0"/>
            <w:vAlign w:val="top"/>
          </w:tcPr>
          <w:p w14:paraId="6F84ABC2">
            <w:pPr>
              <w:spacing w:line="380" w:lineRule="atLeast"/>
              <w:jc w:val="center"/>
              <w:rPr>
                <w:rFonts w:ascii="宋体" w:hAnsi="宋体" w:cs="宋体"/>
              </w:rPr>
            </w:pPr>
          </w:p>
        </w:tc>
      </w:tr>
      <w:tr w14:paraId="5F8D8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13B8E1F1">
            <w:pPr>
              <w:spacing w:line="380" w:lineRule="atLeast"/>
              <w:jc w:val="center"/>
              <w:rPr>
                <w:rFonts w:ascii="宋体" w:hAnsi="宋体" w:cs="宋体"/>
              </w:rPr>
            </w:pPr>
          </w:p>
        </w:tc>
        <w:tc>
          <w:tcPr>
            <w:tcW w:w="2321" w:type="dxa"/>
            <w:noWrap w:val="0"/>
            <w:vAlign w:val="top"/>
          </w:tcPr>
          <w:p w14:paraId="6B0BE475">
            <w:pPr>
              <w:spacing w:line="380" w:lineRule="atLeast"/>
              <w:jc w:val="center"/>
              <w:rPr>
                <w:rFonts w:ascii="宋体" w:hAnsi="宋体" w:cs="宋体"/>
              </w:rPr>
            </w:pPr>
          </w:p>
        </w:tc>
        <w:tc>
          <w:tcPr>
            <w:tcW w:w="2322" w:type="dxa"/>
            <w:noWrap w:val="0"/>
            <w:vAlign w:val="top"/>
          </w:tcPr>
          <w:p w14:paraId="3227356A">
            <w:pPr>
              <w:spacing w:line="380" w:lineRule="atLeast"/>
              <w:jc w:val="center"/>
              <w:rPr>
                <w:rFonts w:ascii="宋体" w:hAnsi="宋体" w:cs="宋体"/>
              </w:rPr>
            </w:pPr>
          </w:p>
        </w:tc>
        <w:tc>
          <w:tcPr>
            <w:tcW w:w="2322" w:type="dxa"/>
            <w:noWrap w:val="0"/>
            <w:vAlign w:val="top"/>
          </w:tcPr>
          <w:p w14:paraId="5C42EDCC">
            <w:pPr>
              <w:spacing w:line="380" w:lineRule="atLeast"/>
              <w:jc w:val="center"/>
              <w:rPr>
                <w:rFonts w:ascii="宋体" w:hAnsi="宋体" w:cs="宋体"/>
              </w:rPr>
            </w:pPr>
          </w:p>
        </w:tc>
      </w:tr>
      <w:tr w14:paraId="4AA6D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4E50BA8D">
            <w:pPr>
              <w:spacing w:line="380" w:lineRule="atLeast"/>
              <w:jc w:val="center"/>
              <w:rPr>
                <w:rFonts w:ascii="宋体" w:hAnsi="宋体" w:cs="宋体"/>
              </w:rPr>
            </w:pPr>
          </w:p>
        </w:tc>
        <w:tc>
          <w:tcPr>
            <w:tcW w:w="2321" w:type="dxa"/>
            <w:noWrap w:val="0"/>
            <w:vAlign w:val="top"/>
          </w:tcPr>
          <w:p w14:paraId="71383680">
            <w:pPr>
              <w:spacing w:line="380" w:lineRule="atLeast"/>
              <w:jc w:val="center"/>
              <w:rPr>
                <w:rFonts w:ascii="宋体" w:hAnsi="宋体" w:cs="宋体"/>
              </w:rPr>
            </w:pPr>
          </w:p>
        </w:tc>
        <w:tc>
          <w:tcPr>
            <w:tcW w:w="2322" w:type="dxa"/>
            <w:noWrap w:val="0"/>
            <w:vAlign w:val="top"/>
          </w:tcPr>
          <w:p w14:paraId="6A545408">
            <w:pPr>
              <w:spacing w:line="380" w:lineRule="atLeast"/>
              <w:jc w:val="center"/>
              <w:rPr>
                <w:rFonts w:ascii="宋体" w:hAnsi="宋体" w:cs="宋体"/>
              </w:rPr>
            </w:pPr>
          </w:p>
        </w:tc>
        <w:tc>
          <w:tcPr>
            <w:tcW w:w="2322" w:type="dxa"/>
            <w:noWrap w:val="0"/>
            <w:vAlign w:val="top"/>
          </w:tcPr>
          <w:p w14:paraId="3B05F887">
            <w:pPr>
              <w:spacing w:line="380" w:lineRule="atLeast"/>
              <w:jc w:val="center"/>
              <w:rPr>
                <w:rFonts w:ascii="宋体" w:hAnsi="宋体" w:cs="宋体"/>
              </w:rPr>
            </w:pPr>
          </w:p>
        </w:tc>
      </w:tr>
      <w:tr w14:paraId="1289F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0985BF2D">
            <w:pPr>
              <w:spacing w:line="380" w:lineRule="atLeast"/>
              <w:jc w:val="center"/>
              <w:rPr>
                <w:rFonts w:ascii="宋体" w:hAnsi="宋体" w:cs="宋体"/>
              </w:rPr>
            </w:pPr>
          </w:p>
        </w:tc>
        <w:tc>
          <w:tcPr>
            <w:tcW w:w="2321" w:type="dxa"/>
            <w:noWrap w:val="0"/>
            <w:vAlign w:val="top"/>
          </w:tcPr>
          <w:p w14:paraId="3CD04D56">
            <w:pPr>
              <w:spacing w:line="380" w:lineRule="atLeast"/>
              <w:jc w:val="center"/>
              <w:rPr>
                <w:rFonts w:ascii="宋体" w:hAnsi="宋体" w:cs="宋体"/>
              </w:rPr>
            </w:pPr>
          </w:p>
        </w:tc>
        <w:tc>
          <w:tcPr>
            <w:tcW w:w="2322" w:type="dxa"/>
            <w:noWrap w:val="0"/>
            <w:vAlign w:val="top"/>
          </w:tcPr>
          <w:p w14:paraId="2B01A3FF">
            <w:pPr>
              <w:spacing w:line="380" w:lineRule="atLeast"/>
              <w:jc w:val="center"/>
              <w:rPr>
                <w:rFonts w:ascii="宋体" w:hAnsi="宋体" w:cs="宋体"/>
              </w:rPr>
            </w:pPr>
          </w:p>
        </w:tc>
        <w:tc>
          <w:tcPr>
            <w:tcW w:w="2322" w:type="dxa"/>
            <w:noWrap w:val="0"/>
            <w:vAlign w:val="top"/>
          </w:tcPr>
          <w:p w14:paraId="3DA61635">
            <w:pPr>
              <w:spacing w:line="380" w:lineRule="atLeast"/>
              <w:jc w:val="center"/>
              <w:rPr>
                <w:rFonts w:ascii="宋体" w:hAnsi="宋体" w:cs="宋体"/>
              </w:rPr>
            </w:pPr>
          </w:p>
        </w:tc>
      </w:tr>
      <w:tr w14:paraId="2071A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4E92C0D1">
            <w:pPr>
              <w:spacing w:line="380" w:lineRule="atLeast"/>
              <w:jc w:val="center"/>
              <w:rPr>
                <w:rFonts w:ascii="宋体" w:hAnsi="宋体" w:cs="宋体"/>
              </w:rPr>
            </w:pPr>
          </w:p>
        </w:tc>
        <w:tc>
          <w:tcPr>
            <w:tcW w:w="2321" w:type="dxa"/>
            <w:noWrap w:val="0"/>
            <w:vAlign w:val="top"/>
          </w:tcPr>
          <w:p w14:paraId="4256D7A7">
            <w:pPr>
              <w:spacing w:line="380" w:lineRule="atLeast"/>
              <w:jc w:val="center"/>
              <w:rPr>
                <w:rFonts w:ascii="宋体" w:hAnsi="宋体" w:cs="宋体"/>
              </w:rPr>
            </w:pPr>
          </w:p>
        </w:tc>
        <w:tc>
          <w:tcPr>
            <w:tcW w:w="2322" w:type="dxa"/>
            <w:noWrap w:val="0"/>
            <w:vAlign w:val="top"/>
          </w:tcPr>
          <w:p w14:paraId="2B4671C1">
            <w:pPr>
              <w:spacing w:line="380" w:lineRule="atLeast"/>
              <w:jc w:val="center"/>
              <w:rPr>
                <w:rFonts w:ascii="宋体" w:hAnsi="宋体" w:cs="宋体"/>
              </w:rPr>
            </w:pPr>
          </w:p>
        </w:tc>
        <w:tc>
          <w:tcPr>
            <w:tcW w:w="2322" w:type="dxa"/>
            <w:noWrap w:val="0"/>
            <w:vAlign w:val="top"/>
          </w:tcPr>
          <w:p w14:paraId="73208616">
            <w:pPr>
              <w:spacing w:line="380" w:lineRule="atLeast"/>
              <w:jc w:val="center"/>
              <w:rPr>
                <w:rFonts w:ascii="宋体" w:hAnsi="宋体" w:cs="宋体"/>
              </w:rPr>
            </w:pPr>
          </w:p>
        </w:tc>
      </w:tr>
      <w:tr w14:paraId="4EA8F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11F6D45E">
            <w:pPr>
              <w:spacing w:line="380" w:lineRule="atLeast"/>
              <w:jc w:val="center"/>
              <w:rPr>
                <w:rFonts w:ascii="宋体" w:hAnsi="宋体" w:cs="宋体"/>
              </w:rPr>
            </w:pPr>
          </w:p>
        </w:tc>
        <w:tc>
          <w:tcPr>
            <w:tcW w:w="2321" w:type="dxa"/>
            <w:noWrap w:val="0"/>
            <w:vAlign w:val="top"/>
          </w:tcPr>
          <w:p w14:paraId="157F1A5D">
            <w:pPr>
              <w:spacing w:line="380" w:lineRule="atLeast"/>
              <w:jc w:val="center"/>
              <w:rPr>
                <w:rFonts w:ascii="宋体" w:hAnsi="宋体" w:cs="宋体"/>
              </w:rPr>
            </w:pPr>
          </w:p>
        </w:tc>
        <w:tc>
          <w:tcPr>
            <w:tcW w:w="2322" w:type="dxa"/>
            <w:noWrap w:val="0"/>
            <w:vAlign w:val="top"/>
          </w:tcPr>
          <w:p w14:paraId="6602A24E">
            <w:pPr>
              <w:spacing w:line="380" w:lineRule="atLeast"/>
              <w:jc w:val="center"/>
              <w:rPr>
                <w:rFonts w:ascii="宋体" w:hAnsi="宋体" w:cs="宋体"/>
              </w:rPr>
            </w:pPr>
          </w:p>
        </w:tc>
        <w:tc>
          <w:tcPr>
            <w:tcW w:w="2322" w:type="dxa"/>
            <w:noWrap w:val="0"/>
            <w:vAlign w:val="top"/>
          </w:tcPr>
          <w:p w14:paraId="4990CBEA">
            <w:pPr>
              <w:spacing w:line="380" w:lineRule="atLeast"/>
              <w:jc w:val="center"/>
              <w:rPr>
                <w:rFonts w:ascii="宋体" w:hAnsi="宋体" w:cs="宋体"/>
              </w:rPr>
            </w:pPr>
          </w:p>
        </w:tc>
      </w:tr>
      <w:tr w14:paraId="55A7E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5761701A">
            <w:pPr>
              <w:spacing w:line="380" w:lineRule="atLeast"/>
              <w:jc w:val="center"/>
              <w:rPr>
                <w:rFonts w:ascii="宋体" w:hAnsi="宋体" w:cs="宋体"/>
              </w:rPr>
            </w:pPr>
          </w:p>
        </w:tc>
        <w:tc>
          <w:tcPr>
            <w:tcW w:w="2321" w:type="dxa"/>
            <w:noWrap w:val="0"/>
            <w:vAlign w:val="top"/>
          </w:tcPr>
          <w:p w14:paraId="737B4DE6">
            <w:pPr>
              <w:spacing w:line="380" w:lineRule="atLeast"/>
              <w:jc w:val="center"/>
              <w:rPr>
                <w:rFonts w:ascii="宋体" w:hAnsi="宋体" w:cs="宋体"/>
              </w:rPr>
            </w:pPr>
          </w:p>
        </w:tc>
        <w:tc>
          <w:tcPr>
            <w:tcW w:w="2322" w:type="dxa"/>
            <w:noWrap w:val="0"/>
            <w:vAlign w:val="top"/>
          </w:tcPr>
          <w:p w14:paraId="555BC7B0">
            <w:pPr>
              <w:spacing w:line="380" w:lineRule="atLeast"/>
              <w:jc w:val="center"/>
              <w:rPr>
                <w:rFonts w:ascii="宋体" w:hAnsi="宋体" w:cs="宋体"/>
              </w:rPr>
            </w:pPr>
          </w:p>
        </w:tc>
        <w:tc>
          <w:tcPr>
            <w:tcW w:w="2322" w:type="dxa"/>
            <w:noWrap w:val="0"/>
            <w:vAlign w:val="top"/>
          </w:tcPr>
          <w:p w14:paraId="41F735A7">
            <w:pPr>
              <w:spacing w:line="380" w:lineRule="atLeast"/>
              <w:jc w:val="center"/>
              <w:rPr>
                <w:rFonts w:ascii="宋体" w:hAnsi="宋体" w:cs="宋体"/>
              </w:rPr>
            </w:pPr>
          </w:p>
        </w:tc>
      </w:tr>
      <w:tr w14:paraId="7C2DC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79E3DA5E">
            <w:pPr>
              <w:spacing w:line="380" w:lineRule="atLeast"/>
              <w:jc w:val="center"/>
              <w:rPr>
                <w:rFonts w:ascii="宋体" w:hAnsi="宋体" w:cs="宋体"/>
              </w:rPr>
            </w:pPr>
          </w:p>
        </w:tc>
        <w:tc>
          <w:tcPr>
            <w:tcW w:w="2321" w:type="dxa"/>
            <w:noWrap w:val="0"/>
            <w:vAlign w:val="top"/>
          </w:tcPr>
          <w:p w14:paraId="1CD4E589">
            <w:pPr>
              <w:spacing w:line="380" w:lineRule="atLeast"/>
              <w:jc w:val="center"/>
              <w:rPr>
                <w:rFonts w:ascii="宋体" w:hAnsi="宋体" w:cs="宋体"/>
              </w:rPr>
            </w:pPr>
          </w:p>
        </w:tc>
        <w:tc>
          <w:tcPr>
            <w:tcW w:w="2322" w:type="dxa"/>
            <w:noWrap w:val="0"/>
            <w:vAlign w:val="top"/>
          </w:tcPr>
          <w:p w14:paraId="216A3AF5">
            <w:pPr>
              <w:spacing w:line="380" w:lineRule="atLeast"/>
              <w:jc w:val="center"/>
              <w:rPr>
                <w:rFonts w:ascii="宋体" w:hAnsi="宋体" w:cs="宋体"/>
              </w:rPr>
            </w:pPr>
          </w:p>
        </w:tc>
        <w:tc>
          <w:tcPr>
            <w:tcW w:w="2322" w:type="dxa"/>
            <w:noWrap w:val="0"/>
            <w:vAlign w:val="top"/>
          </w:tcPr>
          <w:p w14:paraId="43F15AF9">
            <w:pPr>
              <w:spacing w:line="380" w:lineRule="atLeast"/>
              <w:jc w:val="center"/>
              <w:rPr>
                <w:rFonts w:ascii="宋体" w:hAnsi="宋体" w:cs="宋体"/>
              </w:rPr>
            </w:pPr>
          </w:p>
        </w:tc>
      </w:tr>
      <w:tr w14:paraId="2841B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79066A9A">
            <w:pPr>
              <w:spacing w:line="380" w:lineRule="atLeast"/>
              <w:jc w:val="center"/>
              <w:rPr>
                <w:rFonts w:ascii="宋体" w:hAnsi="宋体" w:cs="宋体"/>
              </w:rPr>
            </w:pPr>
          </w:p>
        </w:tc>
        <w:tc>
          <w:tcPr>
            <w:tcW w:w="2321" w:type="dxa"/>
            <w:noWrap w:val="0"/>
            <w:vAlign w:val="top"/>
          </w:tcPr>
          <w:p w14:paraId="07D4928F">
            <w:pPr>
              <w:spacing w:line="380" w:lineRule="atLeast"/>
              <w:jc w:val="center"/>
              <w:rPr>
                <w:rFonts w:ascii="宋体" w:hAnsi="宋体" w:cs="宋体"/>
              </w:rPr>
            </w:pPr>
          </w:p>
        </w:tc>
        <w:tc>
          <w:tcPr>
            <w:tcW w:w="2322" w:type="dxa"/>
            <w:noWrap w:val="0"/>
            <w:vAlign w:val="top"/>
          </w:tcPr>
          <w:p w14:paraId="27B1DE0B">
            <w:pPr>
              <w:spacing w:line="380" w:lineRule="atLeast"/>
              <w:jc w:val="center"/>
              <w:rPr>
                <w:rFonts w:ascii="宋体" w:hAnsi="宋体" w:cs="宋体"/>
              </w:rPr>
            </w:pPr>
          </w:p>
        </w:tc>
        <w:tc>
          <w:tcPr>
            <w:tcW w:w="2322" w:type="dxa"/>
            <w:noWrap w:val="0"/>
            <w:vAlign w:val="top"/>
          </w:tcPr>
          <w:p w14:paraId="201A5D2E">
            <w:pPr>
              <w:spacing w:line="380" w:lineRule="atLeast"/>
              <w:jc w:val="center"/>
              <w:rPr>
                <w:rFonts w:ascii="宋体" w:hAnsi="宋体" w:cs="宋体"/>
              </w:rPr>
            </w:pPr>
          </w:p>
        </w:tc>
      </w:tr>
      <w:tr w14:paraId="4A97E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3EC52AE4">
            <w:pPr>
              <w:spacing w:line="380" w:lineRule="atLeast"/>
              <w:jc w:val="center"/>
              <w:rPr>
                <w:rFonts w:ascii="宋体" w:hAnsi="宋体" w:cs="宋体"/>
              </w:rPr>
            </w:pPr>
          </w:p>
        </w:tc>
        <w:tc>
          <w:tcPr>
            <w:tcW w:w="2321" w:type="dxa"/>
            <w:noWrap w:val="0"/>
            <w:vAlign w:val="top"/>
          </w:tcPr>
          <w:p w14:paraId="21C011D1">
            <w:pPr>
              <w:spacing w:line="380" w:lineRule="atLeast"/>
              <w:jc w:val="center"/>
              <w:rPr>
                <w:rFonts w:ascii="宋体" w:hAnsi="宋体" w:cs="宋体"/>
              </w:rPr>
            </w:pPr>
          </w:p>
        </w:tc>
        <w:tc>
          <w:tcPr>
            <w:tcW w:w="2322" w:type="dxa"/>
            <w:noWrap w:val="0"/>
            <w:vAlign w:val="top"/>
          </w:tcPr>
          <w:p w14:paraId="6B31987E">
            <w:pPr>
              <w:spacing w:line="380" w:lineRule="atLeast"/>
              <w:jc w:val="center"/>
              <w:rPr>
                <w:rFonts w:ascii="宋体" w:hAnsi="宋体" w:cs="宋体"/>
              </w:rPr>
            </w:pPr>
          </w:p>
        </w:tc>
        <w:tc>
          <w:tcPr>
            <w:tcW w:w="2322" w:type="dxa"/>
            <w:noWrap w:val="0"/>
            <w:vAlign w:val="top"/>
          </w:tcPr>
          <w:p w14:paraId="1ABA673D">
            <w:pPr>
              <w:spacing w:line="380" w:lineRule="atLeast"/>
              <w:jc w:val="center"/>
              <w:rPr>
                <w:rFonts w:ascii="宋体" w:hAnsi="宋体" w:cs="宋体"/>
              </w:rPr>
            </w:pPr>
          </w:p>
        </w:tc>
      </w:tr>
      <w:tr w14:paraId="4C417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285740C6">
            <w:pPr>
              <w:spacing w:line="380" w:lineRule="atLeast"/>
              <w:jc w:val="center"/>
              <w:rPr>
                <w:rFonts w:ascii="宋体" w:hAnsi="宋体" w:cs="宋体"/>
              </w:rPr>
            </w:pPr>
          </w:p>
        </w:tc>
        <w:tc>
          <w:tcPr>
            <w:tcW w:w="2321" w:type="dxa"/>
            <w:noWrap w:val="0"/>
            <w:vAlign w:val="top"/>
          </w:tcPr>
          <w:p w14:paraId="3B0E1D33">
            <w:pPr>
              <w:spacing w:line="380" w:lineRule="atLeast"/>
              <w:jc w:val="center"/>
              <w:rPr>
                <w:rFonts w:ascii="宋体" w:hAnsi="宋体" w:cs="宋体"/>
              </w:rPr>
            </w:pPr>
          </w:p>
        </w:tc>
        <w:tc>
          <w:tcPr>
            <w:tcW w:w="2322" w:type="dxa"/>
            <w:noWrap w:val="0"/>
            <w:vAlign w:val="top"/>
          </w:tcPr>
          <w:p w14:paraId="234A3162">
            <w:pPr>
              <w:spacing w:line="380" w:lineRule="atLeast"/>
              <w:jc w:val="center"/>
              <w:rPr>
                <w:rFonts w:ascii="宋体" w:hAnsi="宋体" w:cs="宋体"/>
              </w:rPr>
            </w:pPr>
          </w:p>
        </w:tc>
        <w:tc>
          <w:tcPr>
            <w:tcW w:w="2322" w:type="dxa"/>
            <w:noWrap w:val="0"/>
            <w:vAlign w:val="top"/>
          </w:tcPr>
          <w:p w14:paraId="2A1B3817">
            <w:pPr>
              <w:spacing w:line="380" w:lineRule="atLeast"/>
              <w:jc w:val="center"/>
              <w:rPr>
                <w:rFonts w:ascii="宋体" w:hAnsi="宋体" w:cs="宋体"/>
              </w:rPr>
            </w:pPr>
          </w:p>
        </w:tc>
      </w:tr>
    </w:tbl>
    <w:p w14:paraId="7803691B">
      <w:pPr>
        <w:spacing w:line="440" w:lineRule="exact"/>
        <w:jc w:val="center"/>
        <w:rPr>
          <w:rFonts w:ascii="宋体" w:hAnsi="宋体" w:cs="宋体"/>
          <w:sz w:val="27"/>
          <w:szCs w:val="27"/>
        </w:rPr>
      </w:pPr>
    </w:p>
    <w:p w14:paraId="0964DA28"/>
    <w:p w14:paraId="12E5CD2B"/>
    <w:p w14:paraId="6F536531"/>
    <w:p w14:paraId="152DE59D"/>
    <w:p w14:paraId="5B71B2A0"/>
    <w:p w14:paraId="07CABFD9">
      <w:pPr>
        <w:sectPr>
          <w:footerReference r:id="rId10" w:type="default"/>
          <w:footerReference r:id="rId11" w:type="even"/>
          <w:pgSz w:w="11906" w:h="16838"/>
          <w:pgMar w:top="1418" w:right="1418" w:bottom="1418" w:left="1418" w:header="851" w:footer="992" w:gutter="0"/>
          <w:cols w:space="720" w:num="1"/>
          <w:docGrid w:linePitch="312" w:charSpace="0"/>
        </w:sectPr>
      </w:pPr>
    </w:p>
    <w:p w14:paraId="6B7AAE94">
      <w:pPr>
        <w:pStyle w:val="34"/>
        <w:jc w:val="center"/>
      </w:pPr>
      <w:bookmarkStart w:id="3228" w:name="_Toc6361"/>
      <w:bookmarkStart w:id="3229" w:name="_Toc229305427"/>
      <w:bookmarkStart w:id="3230" w:name="_Toc6877"/>
      <w:bookmarkStart w:id="3231" w:name="_Toc222031069"/>
      <w:bookmarkStart w:id="3232" w:name="_Toc429598773"/>
      <w:bookmarkStart w:id="3233" w:name="_Toc168476333"/>
      <w:bookmarkStart w:id="3234" w:name="_Toc222032736"/>
      <w:bookmarkStart w:id="3235" w:name="_Toc15492"/>
      <w:bookmarkStart w:id="3236" w:name="_Toc168475930"/>
      <w:bookmarkStart w:id="3237" w:name="_Toc221952115"/>
      <w:bookmarkStart w:id="3238" w:name="_Toc766"/>
      <w:bookmarkStart w:id="3239" w:name="_Toc2786"/>
      <w:bookmarkStart w:id="3240" w:name="_Toc6433"/>
      <w:bookmarkStart w:id="3241" w:name="_Toc222033918"/>
      <w:bookmarkStart w:id="3242" w:name="_Toc61624211"/>
      <w:bookmarkStart w:id="3243" w:name="_Toc144974871"/>
      <w:bookmarkStart w:id="3244" w:name="_Toc222029567"/>
      <w:bookmarkStart w:id="3245" w:name="_Toc387753633"/>
      <w:bookmarkStart w:id="3246" w:name="_Toc2004082992"/>
      <w:r>
        <w:rPr>
          <w:rFonts w:hint="eastAsia"/>
        </w:rPr>
        <w:t>九</w:t>
      </w:r>
      <w:r>
        <w:t>、项目管理机构</w:t>
      </w:r>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p>
    <w:p w14:paraId="600F6DEA"/>
    <w:p w14:paraId="04759DEC">
      <w:pPr>
        <w:pStyle w:val="86"/>
        <w:jc w:val="center"/>
        <w:rPr>
          <w:b w:val="0"/>
          <w:color w:val="auto"/>
          <w:sz w:val="24"/>
          <w:szCs w:val="24"/>
        </w:rPr>
      </w:pPr>
      <w:bookmarkStart w:id="3247" w:name="_Toc426496250"/>
      <w:bookmarkStart w:id="3248" w:name="_Toc109149965"/>
      <w:bookmarkStart w:id="3249" w:name="_Toc1689960166"/>
      <w:bookmarkStart w:id="3250" w:name="_Toc17962"/>
      <w:bookmarkStart w:id="3251" w:name="_Toc16273"/>
      <w:bookmarkStart w:id="3252" w:name="_Toc826"/>
      <w:bookmarkStart w:id="3253" w:name="_Toc8429"/>
      <w:bookmarkStart w:id="3254" w:name="_Toc26123"/>
      <w:bookmarkStart w:id="3255" w:name="_Toc429598774"/>
      <w:bookmarkStart w:id="3256" w:name="_Toc11413"/>
      <w:bookmarkStart w:id="3257" w:name="_Toc1174334492"/>
      <w:r>
        <w:rPr>
          <w:rFonts w:hint="eastAsia"/>
          <w:b w:val="0"/>
          <w:color w:val="auto"/>
          <w:sz w:val="24"/>
          <w:szCs w:val="24"/>
        </w:rPr>
        <w:t>（一）项目管理机构主要人员表</w:t>
      </w:r>
      <w:bookmarkEnd w:id="3247"/>
      <w:bookmarkEnd w:id="3248"/>
      <w:bookmarkEnd w:id="3249"/>
      <w:bookmarkEnd w:id="3250"/>
      <w:bookmarkEnd w:id="3251"/>
      <w:bookmarkEnd w:id="3252"/>
      <w:bookmarkEnd w:id="3253"/>
      <w:bookmarkEnd w:id="3254"/>
      <w:bookmarkEnd w:id="3255"/>
      <w:bookmarkEnd w:id="3256"/>
      <w:bookmarkEnd w:id="3257"/>
    </w:p>
    <w:tbl>
      <w:tblPr>
        <w:tblStyle w:val="41"/>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60"/>
        <w:gridCol w:w="1220"/>
        <w:gridCol w:w="790"/>
        <w:gridCol w:w="510"/>
        <w:gridCol w:w="720"/>
        <w:gridCol w:w="720"/>
        <w:gridCol w:w="1210"/>
        <w:gridCol w:w="552"/>
        <w:gridCol w:w="540"/>
        <w:gridCol w:w="540"/>
        <w:gridCol w:w="540"/>
        <w:gridCol w:w="1245"/>
        <w:gridCol w:w="622"/>
        <w:gridCol w:w="1065"/>
        <w:gridCol w:w="1066"/>
        <w:gridCol w:w="1080"/>
        <w:gridCol w:w="900"/>
      </w:tblGrid>
      <w:tr w14:paraId="39FB5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60" w:type="dxa"/>
            <w:vMerge w:val="restart"/>
            <w:noWrap w:val="0"/>
            <w:vAlign w:val="center"/>
          </w:tcPr>
          <w:p w14:paraId="757010D9">
            <w:pPr>
              <w:jc w:val="center"/>
              <w:rPr>
                <w:szCs w:val="21"/>
              </w:rPr>
            </w:pPr>
            <w:r>
              <w:rPr>
                <w:rFonts w:hint="eastAsia"/>
                <w:szCs w:val="21"/>
              </w:rPr>
              <w:t>序号</w:t>
            </w:r>
          </w:p>
        </w:tc>
        <w:tc>
          <w:tcPr>
            <w:tcW w:w="1220" w:type="dxa"/>
            <w:vMerge w:val="restart"/>
            <w:noWrap w:val="0"/>
            <w:vAlign w:val="center"/>
          </w:tcPr>
          <w:p w14:paraId="6DA72B8D">
            <w:pPr>
              <w:spacing w:line="420" w:lineRule="exact"/>
              <w:jc w:val="center"/>
              <w:rPr>
                <w:szCs w:val="21"/>
              </w:rPr>
            </w:pPr>
            <w:r>
              <w:rPr>
                <w:rFonts w:hint="eastAsia"/>
                <w:szCs w:val="21"/>
              </w:rPr>
              <w:t>职务</w:t>
            </w:r>
          </w:p>
        </w:tc>
        <w:tc>
          <w:tcPr>
            <w:tcW w:w="790" w:type="dxa"/>
            <w:vMerge w:val="restart"/>
            <w:noWrap w:val="0"/>
            <w:vAlign w:val="center"/>
          </w:tcPr>
          <w:p w14:paraId="5A74310E">
            <w:pPr>
              <w:spacing w:line="240" w:lineRule="exact"/>
              <w:jc w:val="center"/>
              <w:rPr>
                <w:szCs w:val="21"/>
              </w:rPr>
            </w:pPr>
            <w:r>
              <w:rPr>
                <w:rFonts w:hint="eastAsia"/>
                <w:szCs w:val="21"/>
              </w:rPr>
              <w:t>姓名</w:t>
            </w:r>
          </w:p>
        </w:tc>
        <w:tc>
          <w:tcPr>
            <w:tcW w:w="510" w:type="dxa"/>
            <w:vMerge w:val="restart"/>
            <w:noWrap w:val="0"/>
            <w:vAlign w:val="center"/>
          </w:tcPr>
          <w:p w14:paraId="63978B6A">
            <w:pPr>
              <w:spacing w:line="240" w:lineRule="exact"/>
              <w:jc w:val="center"/>
              <w:rPr>
                <w:szCs w:val="21"/>
              </w:rPr>
            </w:pPr>
            <w:r>
              <w:rPr>
                <w:rFonts w:hint="eastAsia"/>
                <w:szCs w:val="21"/>
              </w:rPr>
              <w:t>性别</w:t>
            </w:r>
          </w:p>
        </w:tc>
        <w:tc>
          <w:tcPr>
            <w:tcW w:w="720" w:type="dxa"/>
            <w:vMerge w:val="restart"/>
            <w:noWrap w:val="0"/>
            <w:vAlign w:val="center"/>
          </w:tcPr>
          <w:p w14:paraId="55179178">
            <w:pPr>
              <w:spacing w:line="240" w:lineRule="exact"/>
              <w:jc w:val="center"/>
              <w:rPr>
                <w:szCs w:val="21"/>
              </w:rPr>
            </w:pPr>
            <w:r>
              <w:rPr>
                <w:rFonts w:hint="eastAsia"/>
                <w:szCs w:val="21"/>
              </w:rPr>
              <w:t>年龄</w:t>
            </w:r>
          </w:p>
        </w:tc>
        <w:tc>
          <w:tcPr>
            <w:tcW w:w="720" w:type="dxa"/>
            <w:vMerge w:val="restart"/>
            <w:noWrap w:val="0"/>
            <w:vAlign w:val="center"/>
          </w:tcPr>
          <w:p w14:paraId="3E2422D4">
            <w:pPr>
              <w:spacing w:line="240" w:lineRule="exact"/>
              <w:jc w:val="center"/>
              <w:rPr>
                <w:szCs w:val="21"/>
              </w:rPr>
            </w:pPr>
            <w:r>
              <w:rPr>
                <w:rFonts w:hint="eastAsia"/>
                <w:szCs w:val="21"/>
              </w:rPr>
              <w:t>学历</w:t>
            </w:r>
          </w:p>
        </w:tc>
        <w:tc>
          <w:tcPr>
            <w:tcW w:w="1210" w:type="dxa"/>
            <w:vMerge w:val="restart"/>
            <w:noWrap w:val="0"/>
            <w:vAlign w:val="center"/>
          </w:tcPr>
          <w:p w14:paraId="0EE50055">
            <w:pPr>
              <w:spacing w:line="240" w:lineRule="exact"/>
              <w:jc w:val="center"/>
              <w:rPr>
                <w:szCs w:val="21"/>
              </w:rPr>
            </w:pPr>
            <w:r>
              <w:rPr>
                <w:rFonts w:hint="eastAsia"/>
                <w:szCs w:val="21"/>
              </w:rPr>
              <w:t>专业</w:t>
            </w:r>
          </w:p>
        </w:tc>
        <w:tc>
          <w:tcPr>
            <w:tcW w:w="552" w:type="dxa"/>
            <w:vMerge w:val="restart"/>
            <w:noWrap w:val="0"/>
            <w:vAlign w:val="center"/>
          </w:tcPr>
          <w:p w14:paraId="5375800F">
            <w:pPr>
              <w:jc w:val="center"/>
              <w:rPr>
                <w:szCs w:val="21"/>
              </w:rPr>
            </w:pPr>
            <w:r>
              <w:rPr>
                <w:szCs w:val="21"/>
              </w:rPr>
              <w:t>专业</w:t>
            </w:r>
            <w:r>
              <w:rPr>
                <w:rFonts w:hint="eastAsia"/>
                <w:szCs w:val="21"/>
              </w:rPr>
              <w:t>工作年限</w:t>
            </w:r>
          </w:p>
        </w:tc>
        <w:tc>
          <w:tcPr>
            <w:tcW w:w="1620" w:type="dxa"/>
            <w:gridSpan w:val="3"/>
            <w:noWrap w:val="0"/>
            <w:vAlign w:val="center"/>
          </w:tcPr>
          <w:p w14:paraId="2E3D1A1A">
            <w:pPr>
              <w:jc w:val="center"/>
              <w:rPr>
                <w:szCs w:val="21"/>
              </w:rPr>
            </w:pPr>
            <w:r>
              <w:rPr>
                <w:rFonts w:hint="eastAsia"/>
                <w:szCs w:val="21"/>
              </w:rPr>
              <w:t>专业技术职称</w:t>
            </w:r>
          </w:p>
        </w:tc>
        <w:tc>
          <w:tcPr>
            <w:tcW w:w="3998" w:type="dxa"/>
            <w:gridSpan w:val="4"/>
            <w:noWrap w:val="0"/>
            <w:vAlign w:val="center"/>
          </w:tcPr>
          <w:p w14:paraId="19038C1C">
            <w:pPr>
              <w:spacing w:line="420" w:lineRule="exact"/>
              <w:jc w:val="center"/>
              <w:rPr>
                <w:szCs w:val="21"/>
              </w:rPr>
            </w:pPr>
            <w:r>
              <w:rPr>
                <w:rFonts w:hint="eastAsia" w:ascii="宋体" w:hAnsi="宋体"/>
                <w:szCs w:val="21"/>
              </w:rPr>
              <w:t>执业或职业资格证明</w:t>
            </w:r>
          </w:p>
        </w:tc>
        <w:tc>
          <w:tcPr>
            <w:tcW w:w="1080" w:type="dxa"/>
            <w:vMerge w:val="restart"/>
            <w:noWrap w:val="0"/>
            <w:vAlign w:val="center"/>
          </w:tcPr>
          <w:p w14:paraId="386558E8">
            <w:pPr>
              <w:spacing w:line="420" w:lineRule="exact"/>
              <w:jc w:val="center"/>
              <w:rPr>
                <w:szCs w:val="21"/>
              </w:rPr>
            </w:pPr>
            <w:r>
              <w:rPr>
                <w:rFonts w:hint="eastAsia" w:ascii="宋体" w:hAnsi="宋体"/>
                <w:szCs w:val="21"/>
              </w:rPr>
              <w:t>社会保险</w:t>
            </w:r>
          </w:p>
        </w:tc>
        <w:tc>
          <w:tcPr>
            <w:tcW w:w="900" w:type="dxa"/>
            <w:vMerge w:val="restart"/>
            <w:noWrap w:val="0"/>
            <w:vAlign w:val="center"/>
          </w:tcPr>
          <w:p w14:paraId="326280B4">
            <w:pPr>
              <w:spacing w:line="420" w:lineRule="exact"/>
              <w:jc w:val="center"/>
              <w:rPr>
                <w:szCs w:val="21"/>
              </w:rPr>
            </w:pPr>
            <w:r>
              <w:rPr>
                <w:rFonts w:hint="eastAsia"/>
                <w:szCs w:val="21"/>
              </w:rPr>
              <w:t>执业、</w:t>
            </w:r>
          </w:p>
          <w:p w14:paraId="6D4CBE67">
            <w:pPr>
              <w:spacing w:line="420" w:lineRule="exact"/>
              <w:jc w:val="center"/>
              <w:rPr>
                <w:szCs w:val="21"/>
                <w:vertAlign w:val="superscript"/>
              </w:rPr>
            </w:pPr>
            <w:r>
              <w:rPr>
                <w:rFonts w:hint="eastAsia"/>
                <w:szCs w:val="21"/>
              </w:rPr>
              <w:t>职业单位</w:t>
            </w:r>
          </w:p>
        </w:tc>
      </w:tr>
      <w:tr w14:paraId="05436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60" w:type="dxa"/>
            <w:vMerge w:val="continue"/>
            <w:noWrap w:val="0"/>
            <w:vAlign w:val="center"/>
          </w:tcPr>
          <w:p w14:paraId="6BC0A6C1">
            <w:pPr>
              <w:jc w:val="center"/>
              <w:rPr>
                <w:szCs w:val="21"/>
              </w:rPr>
            </w:pPr>
          </w:p>
        </w:tc>
        <w:tc>
          <w:tcPr>
            <w:tcW w:w="1220" w:type="dxa"/>
            <w:vMerge w:val="continue"/>
            <w:noWrap w:val="0"/>
            <w:vAlign w:val="center"/>
          </w:tcPr>
          <w:p w14:paraId="195FD7AF">
            <w:pPr>
              <w:jc w:val="center"/>
              <w:rPr>
                <w:szCs w:val="21"/>
              </w:rPr>
            </w:pPr>
          </w:p>
        </w:tc>
        <w:tc>
          <w:tcPr>
            <w:tcW w:w="790" w:type="dxa"/>
            <w:vMerge w:val="continue"/>
            <w:noWrap w:val="0"/>
            <w:vAlign w:val="center"/>
          </w:tcPr>
          <w:p w14:paraId="609DAE59">
            <w:pPr>
              <w:spacing w:line="240" w:lineRule="exact"/>
              <w:jc w:val="center"/>
              <w:rPr>
                <w:szCs w:val="21"/>
              </w:rPr>
            </w:pPr>
          </w:p>
        </w:tc>
        <w:tc>
          <w:tcPr>
            <w:tcW w:w="510" w:type="dxa"/>
            <w:vMerge w:val="continue"/>
            <w:noWrap w:val="0"/>
            <w:vAlign w:val="center"/>
          </w:tcPr>
          <w:p w14:paraId="08175AD3">
            <w:pPr>
              <w:spacing w:line="240" w:lineRule="exact"/>
              <w:jc w:val="center"/>
              <w:rPr>
                <w:szCs w:val="21"/>
              </w:rPr>
            </w:pPr>
          </w:p>
        </w:tc>
        <w:tc>
          <w:tcPr>
            <w:tcW w:w="720" w:type="dxa"/>
            <w:vMerge w:val="continue"/>
            <w:noWrap w:val="0"/>
            <w:vAlign w:val="center"/>
          </w:tcPr>
          <w:p w14:paraId="6EBAF3E9">
            <w:pPr>
              <w:spacing w:line="240" w:lineRule="exact"/>
              <w:jc w:val="center"/>
              <w:rPr>
                <w:szCs w:val="21"/>
              </w:rPr>
            </w:pPr>
          </w:p>
        </w:tc>
        <w:tc>
          <w:tcPr>
            <w:tcW w:w="720" w:type="dxa"/>
            <w:vMerge w:val="continue"/>
            <w:noWrap w:val="0"/>
            <w:vAlign w:val="center"/>
          </w:tcPr>
          <w:p w14:paraId="03A9A6AE">
            <w:pPr>
              <w:spacing w:line="240" w:lineRule="exact"/>
              <w:jc w:val="center"/>
              <w:rPr>
                <w:szCs w:val="21"/>
              </w:rPr>
            </w:pPr>
          </w:p>
        </w:tc>
        <w:tc>
          <w:tcPr>
            <w:tcW w:w="1210" w:type="dxa"/>
            <w:vMerge w:val="continue"/>
            <w:noWrap w:val="0"/>
            <w:vAlign w:val="center"/>
          </w:tcPr>
          <w:p w14:paraId="34CC4CDB">
            <w:pPr>
              <w:spacing w:line="240" w:lineRule="exact"/>
              <w:jc w:val="center"/>
              <w:rPr>
                <w:szCs w:val="21"/>
              </w:rPr>
            </w:pPr>
          </w:p>
        </w:tc>
        <w:tc>
          <w:tcPr>
            <w:tcW w:w="552" w:type="dxa"/>
            <w:vMerge w:val="continue"/>
            <w:noWrap w:val="0"/>
            <w:vAlign w:val="center"/>
          </w:tcPr>
          <w:p w14:paraId="144E368B">
            <w:pPr>
              <w:jc w:val="center"/>
              <w:rPr>
                <w:szCs w:val="21"/>
              </w:rPr>
            </w:pPr>
          </w:p>
        </w:tc>
        <w:tc>
          <w:tcPr>
            <w:tcW w:w="540" w:type="dxa"/>
            <w:noWrap w:val="0"/>
            <w:vAlign w:val="center"/>
          </w:tcPr>
          <w:p w14:paraId="4D90ABBF">
            <w:pPr>
              <w:jc w:val="center"/>
              <w:rPr>
                <w:szCs w:val="21"/>
              </w:rPr>
            </w:pPr>
            <w:r>
              <w:rPr>
                <w:rFonts w:hint="eastAsia"/>
                <w:szCs w:val="21"/>
              </w:rPr>
              <w:t>初级</w:t>
            </w:r>
          </w:p>
        </w:tc>
        <w:tc>
          <w:tcPr>
            <w:tcW w:w="540" w:type="dxa"/>
            <w:noWrap w:val="0"/>
            <w:vAlign w:val="center"/>
          </w:tcPr>
          <w:p w14:paraId="2836BA8D">
            <w:pPr>
              <w:jc w:val="center"/>
              <w:rPr>
                <w:szCs w:val="21"/>
              </w:rPr>
            </w:pPr>
            <w:r>
              <w:rPr>
                <w:rFonts w:hint="eastAsia"/>
                <w:szCs w:val="21"/>
              </w:rPr>
              <w:t>中级</w:t>
            </w:r>
          </w:p>
        </w:tc>
        <w:tc>
          <w:tcPr>
            <w:tcW w:w="540" w:type="dxa"/>
            <w:noWrap w:val="0"/>
            <w:vAlign w:val="center"/>
          </w:tcPr>
          <w:p w14:paraId="264C0E21">
            <w:pPr>
              <w:jc w:val="center"/>
              <w:rPr>
                <w:szCs w:val="21"/>
              </w:rPr>
            </w:pPr>
            <w:r>
              <w:rPr>
                <w:rFonts w:hint="eastAsia"/>
                <w:szCs w:val="21"/>
              </w:rPr>
              <w:t>高级</w:t>
            </w:r>
          </w:p>
        </w:tc>
        <w:tc>
          <w:tcPr>
            <w:tcW w:w="1245" w:type="dxa"/>
            <w:noWrap w:val="0"/>
            <w:vAlign w:val="center"/>
          </w:tcPr>
          <w:p w14:paraId="390D01C1">
            <w:pPr>
              <w:jc w:val="center"/>
              <w:rPr>
                <w:rFonts w:ascii="宋体" w:hAnsi="宋体"/>
                <w:szCs w:val="21"/>
              </w:rPr>
            </w:pPr>
            <w:r>
              <w:rPr>
                <w:rFonts w:hint="eastAsia" w:ascii="宋体" w:hAnsi="宋体"/>
                <w:szCs w:val="21"/>
              </w:rPr>
              <w:t>证书名称</w:t>
            </w:r>
          </w:p>
        </w:tc>
        <w:tc>
          <w:tcPr>
            <w:tcW w:w="622" w:type="dxa"/>
            <w:noWrap w:val="0"/>
            <w:vAlign w:val="center"/>
          </w:tcPr>
          <w:p w14:paraId="429B81EE">
            <w:pPr>
              <w:jc w:val="center"/>
              <w:rPr>
                <w:rFonts w:ascii="宋体" w:hAnsi="宋体"/>
                <w:szCs w:val="21"/>
              </w:rPr>
            </w:pPr>
            <w:r>
              <w:rPr>
                <w:rFonts w:hint="eastAsia" w:ascii="宋体" w:hAnsi="宋体"/>
                <w:szCs w:val="21"/>
              </w:rPr>
              <w:t>级别</w:t>
            </w:r>
          </w:p>
        </w:tc>
        <w:tc>
          <w:tcPr>
            <w:tcW w:w="1065" w:type="dxa"/>
            <w:noWrap w:val="0"/>
            <w:vAlign w:val="center"/>
          </w:tcPr>
          <w:p w14:paraId="37903D71">
            <w:pPr>
              <w:jc w:val="center"/>
              <w:rPr>
                <w:rFonts w:ascii="宋体" w:hAnsi="宋体"/>
                <w:szCs w:val="21"/>
              </w:rPr>
            </w:pPr>
            <w:r>
              <w:rPr>
                <w:rFonts w:hint="eastAsia" w:ascii="宋体" w:hAnsi="宋体"/>
                <w:szCs w:val="21"/>
              </w:rPr>
              <w:t>证号</w:t>
            </w:r>
          </w:p>
        </w:tc>
        <w:tc>
          <w:tcPr>
            <w:tcW w:w="1066" w:type="dxa"/>
            <w:noWrap w:val="0"/>
            <w:vAlign w:val="center"/>
          </w:tcPr>
          <w:p w14:paraId="5643F435">
            <w:pPr>
              <w:jc w:val="center"/>
              <w:rPr>
                <w:rFonts w:ascii="宋体" w:hAnsi="宋体"/>
                <w:szCs w:val="21"/>
              </w:rPr>
            </w:pPr>
            <w:r>
              <w:rPr>
                <w:rFonts w:hint="eastAsia" w:ascii="宋体" w:hAnsi="宋体"/>
                <w:szCs w:val="21"/>
              </w:rPr>
              <w:t>专业</w:t>
            </w:r>
          </w:p>
        </w:tc>
        <w:tc>
          <w:tcPr>
            <w:tcW w:w="1080" w:type="dxa"/>
            <w:vMerge w:val="continue"/>
            <w:noWrap w:val="0"/>
            <w:vAlign w:val="center"/>
          </w:tcPr>
          <w:p w14:paraId="101DAA66">
            <w:pPr>
              <w:jc w:val="center"/>
              <w:rPr>
                <w:szCs w:val="21"/>
              </w:rPr>
            </w:pPr>
          </w:p>
        </w:tc>
        <w:tc>
          <w:tcPr>
            <w:tcW w:w="900" w:type="dxa"/>
            <w:vMerge w:val="continue"/>
            <w:noWrap w:val="0"/>
            <w:vAlign w:val="center"/>
          </w:tcPr>
          <w:p w14:paraId="138DF9CA">
            <w:pPr>
              <w:jc w:val="center"/>
              <w:rPr>
                <w:szCs w:val="21"/>
              </w:rPr>
            </w:pPr>
          </w:p>
        </w:tc>
      </w:tr>
      <w:tr w14:paraId="37ABA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7BD97AA1">
            <w:pPr>
              <w:jc w:val="center"/>
              <w:rPr>
                <w:rFonts w:cs="宋体"/>
                <w:szCs w:val="21"/>
              </w:rPr>
            </w:pPr>
            <w:r>
              <w:rPr>
                <w:rFonts w:hint="eastAsia"/>
                <w:szCs w:val="21"/>
              </w:rPr>
              <w:t>1</w:t>
            </w:r>
          </w:p>
        </w:tc>
        <w:tc>
          <w:tcPr>
            <w:tcW w:w="1220" w:type="dxa"/>
            <w:noWrap w:val="0"/>
            <w:vAlign w:val="center"/>
          </w:tcPr>
          <w:p w14:paraId="43B9E4F8">
            <w:pPr>
              <w:jc w:val="center"/>
              <w:rPr>
                <w:szCs w:val="21"/>
              </w:rPr>
            </w:pPr>
          </w:p>
        </w:tc>
        <w:tc>
          <w:tcPr>
            <w:tcW w:w="790" w:type="dxa"/>
            <w:noWrap w:val="0"/>
            <w:vAlign w:val="center"/>
          </w:tcPr>
          <w:p w14:paraId="02C8DE01">
            <w:pPr>
              <w:spacing w:line="240" w:lineRule="exact"/>
              <w:jc w:val="center"/>
              <w:rPr>
                <w:szCs w:val="21"/>
              </w:rPr>
            </w:pPr>
          </w:p>
        </w:tc>
        <w:tc>
          <w:tcPr>
            <w:tcW w:w="510" w:type="dxa"/>
            <w:noWrap w:val="0"/>
            <w:vAlign w:val="center"/>
          </w:tcPr>
          <w:p w14:paraId="02341452">
            <w:pPr>
              <w:spacing w:line="240" w:lineRule="exact"/>
              <w:jc w:val="center"/>
              <w:rPr>
                <w:szCs w:val="21"/>
              </w:rPr>
            </w:pPr>
          </w:p>
        </w:tc>
        <w:tc>
          <w:tcPr>
            <w:tcW w:w="720" w:type="dxa"/>
            <w:noWrap w:val="0"/>
            <w:vAlign w:val="center"/>
          </w:tcPr>
          <w:p w14:paraId="204C993C">
            <w:pPr>
              <w:spacing w:line="240" w:lineRule="exact"/>
              <w:jc w:val="center"/>
              <w:rPr>
                <w:szCs w:val="21"/>
              </w:rPr>
            </w:pPr>
          </w:p>
        </w:tc>
        <w:tc>
          <w:tcPr>
            <w:tcW w:w="720" w:type="dxa"/>
            <w:noWrap w:val="0"/>
            <w:vAlign w:val="center"/>
          </w:tcPr>
          <w:p w14:paraId="3D0C34D9">
            <w:pPr>
              <w:spacing w:line="240" w:lineRule="exact"/>
              <w:jc w:val="center"/>
              <w:rPr>
                <w:szCs w:val="21"/>
              </w:rPr>
            </w:pPr>
          </w:p>
        </w:tc>
        <w:tc>
          <w:tcPr>
            <w:tcW w:w="1210" w:type="dxa"/>
            <w:noWrap w:val="0"/>
            <w:vAlign w:val="center"/>
          </w:tcPr>
          <w:p w14:paraId="13FE68B2">
            <w:pPr>
              <w:spacing w:line="240" w:lineRule="exact"/>
              <w:jc w:val="center"/>
              <w:rPr>
                <w:szCs w:val="21"/>
              </w:rPr>
            </w:pPr>
          </w:p>
        </w:tc>
        <w:tc>
          <w:tcPr>
            <w:tcW w:w="552" w:type="dxa"/>
            <w:noWrap w:val="0"/>
            <w:vAlign w:val="center"/>
          </w:tcPr>
          <w:p w14:paraId="2D97AA1D">
            <w:pPr>
              <w:jc w:val="center"/>
              <w:rPr>
                <w:szCs w:val="21"/>
              </w:rPr>
            </w:pPr>
          </w:p>
        </w:tc>
        <w:tc>
          <w:tcPr>
            <w:tcW w:w="540" w:type="dxa"/>
            <w:noWrap w:val="0"/>
            <w:vAlign w:val="center"/>
          </w:tcPr>
          <w:p w14:paraId="5FA5E4C8">
            <w:pPr>
              <w:jc w:val="center"/>
              <w:rPr>
                <w:szCs w:val="21"/>
              </w:rPr>
            </w:pPr>
          </w:p>
        </w:tc>
        <w:tc>
          <w:tcPr>
            <w:tcW w:w="540" w:type="dxa"/>
            <w:noWrap w:val="0"/>
            <w:vAlign w:val="center"/>
          </w:tcPr>
          <w:p w14:paraId="7D0DA3E0">
            <w:pPr>
              <w:jc w:val="center"/>
              <w:rPr>
                <w:szCs w:val="21"/>
              </w:rPr>
            </w:pPr>
          </w:p>
        </w:tc>
        <w:tc>
          <w:tcPr>
            <w:tcW w:w="540" w:type="dxa"/>
            <w:noWrap w:val="0"/>
            <w:vAlign w:val="center"/>
          </w:tcPr>
          <w:p w14:paraId="272B198C">
            <w:pPr>
              <w:jc w:val="center"/>
              <w:rPr>
                <w:szCs w:val="21"/>
              </w:rPr>
            </w:pPr>
          </w:p>
        </w:tc>
        <w:tc>
          <w:tcPr>
            <w:tcW w:w="1245" w:type="dxa"/>
            <w:noWrap w:val="0"/>
            <w:vAlign w:val="center"/>
          </w:tcPr>
          <w:p w14:paraId="0C0F855A">
            <w:pPr>
              <w:jc w:val="center"/>
              <w:rPr>
                <w:szCs w:val="21"/>
              </w:rPr>
            </w:pPr>
          </w:p>
        </w:tc>
        <w:tc>
          <w:tcPr>
            <w:tcW w:w="622" w:type="dxa"/>
            <w:noWrap w:val="0"/>
            <w:vAlign w:val="center"/>
          </w:tcPr>
          <w:p w14:paraId="2F9FFFFB">
            <w:pPr>
              <w:jc w:val="center"/>
              <w:rPr>
                <w:szCs w:val="21"/>
              </w:rPr>
            </w:pPr>
          </w:p>
        </w:tc>
        <w:tc>
          <w:tcPr>
            <w:tcW w:w="1065" w:type="dxa"/>
            <w:noWrap w:val="0"/>
            <w:vAlign w:val="center"/>
          </w:tcPr>
          <w:p w14:paraId="1C557B35">
            <w:pPr>
              <w:jc w:val="center"/>
              <w:rPr>
                <w:szCs w:val="21"/>
              </w:rPr>
            </w:pPr>
          </w:p>
        </w:tc>
        <w:tc>
          <w:tcPr>
            <w:tcW w:w="1066" w:type="dxa"/>
            <w:noWrap w:val="0"/>
            <w:vAlign w:val="center"/>
          </w:tcPr>
          <w:p w14:paraId="6BEEF4C1">
            <w:pPr>
              <w:jc w:val="center"/>
              <w:rPr>
                <w:szCs w:val="21"/>
              </w:rPr>
            </w:pPr>
          </w:p>
        </w:tc>
        <w:tc>
          <w:tcPr>
            <w:tcW w:w="1080" w:type="dxa"/>
            <w:noWrap w:val="0"/>
            <w:vAlign w:val="center"/>
          </w:tcPr>
          <w:p w14:paraId="6A0D661D">
            <w:pPr>
              <w:jc w:val="center"/>
              <w:rPr>
                <w:szCs w:val="21"/>
              </w:rPr>
            </w:pPr>
          </w:p>
        </w:tc>
        <w:tc>
          <w:tcPr>
            <w:tcW w:w="900" w:type="dxa"/>
            <w:noWrap w:val="0"/>
            <w:vAlign w:val="center"/>
          </w:tcPr>
          <w:p w14:paraId="0A6D682A">
            <w:pPr>
              <w:jc w:val="center"/>
              <w:rPr>
                <w:szCs w:val="21"/>
              </w:rPr>
            </w:pPr>
          </w:p>
        </w:tc>
      </w:tr>
      <w:tr w14:paraId="72AFA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302D256A">
            <w:pPr>
              <w:jc w:val="center"/>
              <w:rPr>
                <w:rFonts w:cs="宋体"/>
                <w:szCs w:val="21"/>
              </w:rPr>
            </w:pPr>
            <w:r>
              <w:rPr>
                <w:rFonts w:hint="eastAsia"/>
                <w:szCs w:val="21"/>
              </w:rPr>
              <w:t>2</w:t>
            </w:r>
          </w:p>
        </w:tc>
        <w:tc>
          <w:tcPr>
            <w:tcW w:w="1220" w:type="dxa"/>
            <w:noWrap w:val="0"/>
            <w:vAlign w:val="center"/>
          </w:tcPr>
          <w:p w14:paraId="3022485E">
            <w:pPr>
              <w:jc w:val="center"/>
              <w:rPr>
                <w:szCs w:val="21"/>
              </w:rPr>
            </w:pPr>
          </w:p>
        </w:tc>
        <w:tc>
          <w:tcPr>
            <w:tcW w:w="790" w:type="dxa"/>
            <w:noWrap w:val="0"/>
            <w:vAlign w:val="center"/>
          </w:tcPr>
          <w:p w14:paraId="3C77B787">
            <w:pPr>
              <w:spacing w:line="240" w:lineRule="exact"/>
              <w:jc w:val="center"/>
              <w:rPr>
                <w:szCs w:val="21"/>
              </w:rPr>
            </w:pPr>
          </w:p>
        </w:tc>
        <w:tc>
          <w:tcPr>
            <w:tcW w:w="510" w:type="dxa"/>
            <w:noWrap w:val="0"/>
            <w:vAlign w:val="center"/>
          </w:tcPr>
          <w:p w14:paraId="1FA43684">
            <w:pPr>
              <w:spacing w:line="240" w:lineRule="exact"/>
              <w:jc w:val="center"/>
              <w:rPr>
                <w:szCs w:val="21"/>
              </w:rPr>
            </w:pPr>
          </w:p>
        </w:tc>
        <w:tc>
          <w:tcPr>
            <w:tcW w:w="720" w:type="dxa"/>
            <w:noWrap w:val="0"/>
            <w:vAlign w:val="center"/>
          </w:tcPr>
          <w:p w14:paraId="4CE1BDF7">
            <w:pPr>
              <w:spacing w:line="240" w:lineRule="exact"/>
              <w:jc w:val="center"/>
              <w:rPr>
                <w:szCs w:val="21"/>
              </w:rPr>
            </w:pPr>
          </w:p>
        </w:tc>
        <w:tc>
          <w:tcPr>
            <w:tcW w:w="720" w:type="dxa"/>
            <w:noWrap w:val="0"/>
            <w:vAlign w:val="center"/>
          </w:tcPr>
          <w:p w14:paraId="36F018BD">
            <w:pPr>
              <w:spacing w:line="240" w:lineRule="exact"/>
              <w:jc w:val="center"/>
              <w:rPr>
                <w:szCs w:val="21"/>
              </w:rPr>
            </w:pPr>
          </w:p>
        </w:tc>
        <w:tc>
          <w:tcPr>
            <w:tcW w:w="1210" w:type="dxa"/>
            <w:noWrap w:val="0"/>
            <w:vAlign w:val="center"/>
          </w:tcPr>
          <w:p w14:paraId="7FC6F1FD">
            <w:pPr>
              <w:spacing w:line="240" w:lineRule="exact"/>
              <w:jc w:val="center"/>
              <w:rPr>
                <w:szCs w:val="21"/>
              </w:rPr>
            </w:pPr>
          </w:p>
        </w:tc>
        <w:tc>
          <w:tcPr>
            <w:tcW w:w="552" w:type="dxa"/>
            <w:noWrap w:val="0"/>
            <w:vAlign w:val="center"/>
          </w:tcPr>
          <w:p w14:paraId="08C3A9AD">
            <w:pPr>
              <w:jc w:val="center"/>
              <w:rPr>
                <w:szCs w:val="21"/>
              </w:rPr>
            </w:pPr>
          </w:p>
        </w:tc>
        <w:tc>
          <w:tcPr>
            <w:tcW w:w="540" w:type="dxa"/>
            <w:noWrap w:val="0"/>
            <w:vAlign w:val="center"/>
          </w:tcPr>
          <w:p w14:paraId="44722C47">
            <w:pPr>
              <w:jc w:val="center"/>
              <w:rPr>
                <w:szCs w:val="21"/>
              </w:rPr>
            </w:pPr>
          </w:p>
        </w:tc>
        <w:tc>
          <w:tcPr>
            <w:tcW w:w="540" w:type="dxa"/>
            <w:noWrap w:val="0"/>
            <w:vAlign w:val="center"/>
          </w:tcPr>
          <w:p w14:paraId="5F867B0D">
            <w:pPr>
              <w:jc w:val="center"/>
              <w:rPr>
                <w:szCs w:val="21"/>
              </w:rPr>
            </w:pPr>
          </w:p>
        </w:tc>
        <w:tc>
          <w:tcPr>
            <w:tcW w:w="540" w:type="dxa"/>
            <w:noWrap w:val="0"/>
            <w:vAlign w:val="center"/>
          </w:tcPr>
          <w:p w14:paraId="00C02031">
            <w:pPr>
              <w:jc w:val="center"/>
              <w:rPr>
                <w:szCs w:val="21"/>
              </w:rPr>
            </w:pPr>
          </w:p>
        </w:tc>
        <w:tc>
          <w:tcPr>
            <w:tcW w:w="1245" w:type="dxa"/>
            <w:noWrap w:val="0"/>
            <w:vAlign w:val="center"/>
          </w:tcPr>
          <w:p w14:paraId="4EAA349D">
            <w:pPr>
              <w:jc w:val="center"/>
              <w:rPr>
                <w:szCs w:val="21"/>
              </w:rPr>
            </w:pPr>
          </w:p>
        </w:tc>
        <w:tc>
          <w:tcPr>
            <w:tcW w:w="622" w:type="dxa"/>
            <w:noWrap w:val="0"/>
            <w:vAlign w:val="center"/>
          </w:tcPr>
          <w:p w14:paraId="2542B0DF">
            <w:pPr>
              <w:jc w:val="center"/>
              <w:rPr>
                <w:szCs w:val="21"/>
              </w:rPr>
            </w:pPr>
          </w:p>
        </w:tc>
        <w:tc>
          <w:tcPr>
            <w:tcW w:w="1065" w:type="dxa"/>
            <w:noWrap w:val="0"/>
            <w:vAlign w:val="center"/>
          </w:tcPr>
          <w:p w14:paraId="51E0D9D1">
            <w:pPr>
              <w:jc w:val="center"/>
              <w:rPr>
                <w:szCs w:val="21"/>
              </w:rPr>
            </w:pPr>
          </w:p>
        </w:tc>
        <w:tc>
          <w:tcPr>
            <w:tcW w:w="1066" w:type="dxa"/>
            <w:noWrap w:val="0"/>
            <w:vAlign w:val="center"/>
          </w:tcPr>
          <w:p w14:paraId="374C5951">
            <w:pPr>
              <w:jc w:val="center"/>
              <w:rPr>
                <w:szCs w:val="21"/>
              </w:rPr>
            </w:pPr>
          </w:p>
        </w:tc>
        <w:tc>
          <w:tcPr>
            <w:tcW w:w="1080" w:type="dxa"/>
            <w:noWrap w:val="0"/>
            <w:vAlign w:val="center"/>
          </w:tcPr>
          <w:p w14:paraId="7A293B4D">
            <w:pPr>
              <w:jc w:val="center"/>
              <w:rPr>
                <w:szCs w:val="21"/>
              </w:rPr>
            </w:pPr>
          </w:p>
        </w:tc>
        <w:tc>
          <w:tcPr>
            <w:tcW w:w="900" w:type="dxa"/>
            <w:noWrap w:val="0"/>
            <w:vAlign w:val="center"/>
          </w:tcPr>
          <w:p w14:paraId="1AD58FAD">
            <w:pPr>
              <w:jc w:val="center"/>
              <w:rPr>
                <w:szCs w:val="21"/>
              </w:rPr>
            </w:pPr>
          </w:p>
        </w:tc>
      </w:tr>
      <w:tr w14:paraId="6DB0B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1DA9CE20">
            <w:pPr>
              <w:jc w:val="center"/>
              <w:rPr>
                <w:rFonts w:cs="宋体"/>
                <w:szCs w:val="21"/>
              </w:rPr>
            </w:pPr>
            <w:r>
              <w:rPr>
                <w:rFonts w:hint="eastAsia"/>
                <w:szCs w:val="21"/>
              </w:rPr>
              <w:t>3</w:t>
            </w:r>
          </w:p>
        </w:tc>
        <w:tc>
          <w:tcPr>
            <w:tcW w:w="1220" w:type="dxa"/>
            <w:noWrap w:val="0"/>
            <w:vAlign w:val="center"/>
          </w:tcPr>
          <w:p w14:paraId="26431EB4">
            <w:pPr>
              <w:jc w:val="center"/>
              <w:rPr>
                <w:szCs w:val="21"/>
              </w:rPr>
            </w:pPr>
          </w:p>
        </w:tc>
        <w:tc>
          <w:tcPr>
            <w:tcW w:w="790" w:type="dxa"/>
            <w:noWrap w:val="0"/>
            <w:vAlign w:val="center"/>
          </w:tcPr>
          <w:p w14:paraId="62FB8575">
            <w:pPr>
              <w:spacing w:line="240" w:lineRule="exact"/>
              <w:jc w:val="center"/>
              <w:rPr>
                <w:szCs w:val="21"/>
              </w:rPr>
            </w:pPr>
          </w:p>
        </w:tc>
        <w:tc>
          <w:tcPr>
            <w:tcW w:w="510" w:type="dxa"/>
            <w:noWrap w:val="0"/>
            <w:vAlign w:val="center"/>
          </w:tcPr>
          <w:p w14:paraId="5087C732">
            <w:pPr>
              <w:spacing w:line="240" w:lineRule="exact"/>
              <w:jc w:val="center"/>
              <w:rPr>
                <w:szCs w:val="21"/>
              </w:rPr>
            </w:pPr>
          </w:p>
        </w:tc>
        <w:tc>
          <w:tcPr>
            <w:tcW w:w="720" w:type="dxa"/>
            <w:noWrap w:val="0"/>
            <w:vAlign w:val="center"/>
          </w:tcPr>
          <w:p w14:paraId="2FE79E41">
            <w:pPr>
              <w:spacing w:line="240" w:lineRule="exact"/>
              <w:jc w:val="center"/>
              <w:rPr>
                <w:szCs w:val="21"/>
              </w:rPr>
            </w:pPr>
          </w:p>
        </w:tc>
        <w:tc>
          <w:tcPr>
            <w:tcW w:w="720" w:type="dxa"/>
            <w:noWrap w:val="0"/>
            <w:vAlign w:val="center"/>
          </w:tcPr>
          <w:p w14:paraId="4C24FA76">
            <w:pPr>
              <w:spacing w:line="240" w:lineRule="exact"/>
              <w:jc w:val="center"/>
              <w:rPr>
                <w:szCs w:val="21"/>
              </w:rPr>
            </w:pPr>
          </w:p>
        </w:tc>
        <w:tc>
          <w:tcPr>
            <w:tcW w:w="1210" w:type="dxa"/>
            <w:noWrap w:val="0"/>
            <w:vAlign w:val="center"/>
          </w:tcPr>
          <w:p w14:paraId="52E8F1EE">
            <w:pPr>
              <w:spacing w:line="240" w:lineRule="exact"/>
              <w:jc w:val="center"/>
              <w:rPr>
                <w:szCs w:val="21"/>
              </w:rPr>
            </w:pPr>
          </w:p>
        </w:tc>
        <w:tc>
          <w:tcPr>
            <w:tcW w:w="552" w:type="dxa"/>
            <w:noWrap w:val="0"/>
            <w:vAlign w:val="center"/>
          </w:tcPr>
          <w:p w14:paraId="60D5C8A6">
            <w:pPr>
              <w:jc w:val="center"/>
              <w:rPr>
                <w:szCs w:val="21"/>
              </w:rPr>
            </w:pPr>
          </w:p>
        </w:tc>
        <w:tc>
          <w:tcPr>
            <w:tcW w:w="540" w:type="dxa"/>
            <w:noWrap w:val="0"/>
            <w:vAlign w:val="center"/>
          </w:tcPr>
          <w:p w14:paraId="00D403EA">
            <w:pPr>
              <w:jc w:val="center"/>
              <w:rPr>
                <w:szCs w:val="21"/>
              </w:rPr>
            </w:pPr>
          </w:p>
        </w:tc>
        <w:tc>
          <w:tcPr>
            <w:tcW w:w="540" w:type="dxa"/>
            <w:noWrap w:val="0"/>
            <w:vAlign w:val="center"/>
          </w:tcPr>
          <w:p w14:paraId="4A53B581">
            <w:pPr>
              <w:jc w:val="center"/>
              <w:rPr>
                <w:szCs w:val="21"/>
              </w:rPr>
            </w:pPr>
          </w:p>
        </w:tc>
        <w:tc>
          <w:tcPr>
            <w:tcW w:w="540" w:type="dxa"/>
            <w:noWrap w:val="0"/>
            <w:vAlign w:val="center"/>
          </w:tcPr>
          <w:p w14:paraId="25D041C0">
            <w:pPr>
              <w:jc w:val="center"/>
              <w:rPr>
                <w:szCs w:val="21"/>
              </w:rPr>
            </w:pPr>
          </w:p>
        </w:tc>
        <w:tc>
          <w:tcPr>
            <w:tcW w:w="1245" w:type="dxa"/>
            <w:noWrap w:val="0"/>
            <w:vAlign w:val="center"/>
          </w:tcPr>
          <w:p w14:paraId="24E5BE32">
            <w:pPr>
              <w:jc w:val="center"/>
              <w:rPr>
                <w:szCs w:val="21"/>
              </w:rPr>
            </w:pPr>
          </w:p>
        </w:tc>
        <w:tc>
          <w:tcPr>
            <w:tcW w:w="622" w:type="dxa"/>
            <w:noWrap w:val="0"/>
            <w:vAlign w:val="center"/>
          </w:tcPr>
          <w:p w14:paraId="3795D61D">
            <w:pPr>
              <w:jc w:val="center"/>
              <w:rPr>
                <w:szCs w:val="21"/>
              </w:rPr>
            </w:pPr>
          </w:p>
        </w:tc>
        <w:tc>
          <w:tcPr>
            <w:tcW w:w="1065" w:type="dxa"/>
            <w:noWrap w:val="0"/>
            <w:vAlign w:val="center"/>
          </w:tcPr>
          <w:p w14:paraId="6C538A48">
            <w:pPr>
              <w:jc w:val="center"/>
              <w:rPr>
                <w:szCs w:val="21"/>
              </w:rPr>
            </w:pPr>
          </w:p>
        </w:tc>
        <w:tc>
          <w:tcPr>
            <w:tcW w:w="1066" w:type="dxa"/>
            <w:noWrap w:val="0"/>
            <w:vAlign w:val="center"/>
          </w:tcPr>
          <w:p w14:paraId="54C4F1DB">
            <w:pPr>
              <w:jc w:val="center"/>
              <w:rPr>
                <w:szCs w:val="21"/>
              </w:rPr>
            </w:pPr>
          </w:p>
        </w:tc>
        <w:tc>
          <w:tcPr>
            <w:tcW w:w="1080" w:type="dxa"/>
            <w:noWrap w:val="0"/>
            <w:vAlign w:val="center"/>
          </w:tcPr>
          <w:p w14:paraId="6F65A606">
            <w:pPr>
              <w:jc w:val="center"/>
              <w:rPr>
                <w:szCs w:val="21"/>
              </w:rPr>
            </w:pPr>
          </w:p>
        </w:tc>
        <w:tc>
          <w:tcPr>
            <w:tcW w:w="900" w:type="dxa"/>
            <w:noWrap w:val="0"/>
            <w:vAlign w:val="center"/>
          </w:tcPr>
          <w:p w14:paraId="297018B7">
            <w:pPr>
              <w:jc w:val="center"/>
              <w:rPr>
                <w:szCs w:val="21"/>
              </w:rPr>
            </w:pPr>
          </w:p>
        </w:tc>
      </w:tr>
      <w:tr w14:paraId="0FA9A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1020BEC1">
            <w:pPr>
              <w:jc w:val="center"/>
              <w:rPr>
                <w:rFonts w:cs="宋体"/>
                <w:szCs w:val="21"/>
              </w:rPr>
            </w:pPr>
            <w:r>
              <w:rPr>
                <w:rFonts w:hint="eastAsia"/>
                <w:szCs w:val="21"/>
              </w:rPr>
              <w:t>4</w:t>
            </w:r>
          </w:p>
        </w:tc>
        <w:tc>
          <w:tcPr>
            <w:tcW w:w="1220" w:type="dxa"/>
            <w:noWrap w:val="0"/>
            <w:vAlign w:val="center"/>
          </w:tcPr>
          <w:p w14:paraId="1A53878C">
            <w:pPr>
              <w:jc w:val="center"/>
              <w:rPr>
                <w:szCs w:val="21"/>
              </w:rPr>
            </w:pPr>
          </w:p>
        </w:tc>
        <w:tc>
          <w:tcPr>
            <w:tcW w:w="790" w:type="dxa"/>
            <w:noWrap w:val="0"/>
            <w:vAlign w:val="center"/>
          </w:tcPr>
          <w:p w14:paraId="382AFCCA">
            <w:pPr>
              <w:spacing w:line="240" w:lineRule="exact"/>
              <w:jc w:val="center"/>
              <w:rPr>
                <w:szCs w:val="21"/>
              </w:rPr>
            </w:pPr>
          </w:p>
        </w:tc>
        <w:tc>
          <w:tcPr>
            <w:tcW w:w="510" w:type="dxa"/>
            <w:noWrap w:val="0"/>
            <w:vAlign w:val="center"/>
          </w:tcPr>
          <w:p w14:paraId="36EADA4F">
            <w:pPr>
              <w:spacing w:line="240" w:lineRule="exact"/>
              <w:jc w:val="center"/>
              <w:rPr>
                <w:szCs w:val="21"/>
              </w:rPr>
            </w:pPr>
          </w:p>
        </w:tc>
        <w:tc>
          <w:tcPr>
            <w:tcW w:w="720" w:type="dxa"/>
            <w:noWrap w:val="0"/>
            <w:vAlign w:val="center"/>
          </w:tcPr>
          <w:p w14:paraId="4F0539DF">
            <w:pPr>
              <w:spacing w:line="240" w:lineRule="exact"/>
              <w:jc w:val="center"/>
              <w:rPr>
                <w:szCs w:val="21"/>
              </w:rPr>
            </w:pPr>
          </w:p>
        </w:tc>
        <w:tc>
          <w:tcPr>
            <w:tcW w:w="720" w:type="dxa"/>
            <w:noWrap w:val="0"/>
            <w:vAlign w:val="center"/>
          </w:tcPr>
          <w:p w14:paraId="217BD4B3">
            <w:pPr>
              <w:spacing w:line="240" w:lineRule="exact"/>
              <w:jc w:val="center"/>
              <w:rPr>
                <w:szCs w:val="21"/>
              </w:rPr>
            </w:pPr>
          </w:p>
        </w:tc>
        <w:tc>
          <w:tcPr>
            <w:tcW w:w="1210" w:type="dxa"/>
            <w:noWrap w:val="0"/>
            <w:vAlign w:val="center"/>
          </w:tcPr>
          <w:p w14:paraId="6276E620">
            <w:pPr>
              <w:spacing w:line="240" w:lineRule="exact"/>
              <w:jc w:val="center"/>
              <w:rPr>
                <w:szCs w:val="21"/>
              </w:rPr>
            </w:pPr>
          </w:p>
        </w:tc>
        <w:tc>
          <w:tcPr>
            <w:tcW w:w="552" w:type="dxa"/>
            <w:noWrap w:val="0"/>
            <w:vAlign w:val="center"/>
          </w:tcPr>
          <w:p w14:paraId="00F3D810">
            <w:pPr>
              <w:jc w:val="center"/>
              <w:rPr>
                <w:szCs w:val="21"/>
              </w:rPr>
            </w:pPr>
          </w:p>
        </w:tc>
        <w:tc>
          <w:tcPr>
            <w:tcW w:w="540" w:type="dxa"/>
            <w:noWrap w:val="0"/>
            <w:vAlign w:val="center"/>
          </w:tcPr>
          <w:p w14:paraId="1619EECB">
            <w:pPr>
              <w:jc w:val="center"/>
              <w:rPr>
                <w:szCs w:val="21"/>
              </w:rPr>
            </w:pPr>
          </w:p>
        </w:tc>
        <w:tc>
          <w:tcPr>
            <w:tcW w:w="540" w:type="dxa"/>
            <w:noWrap w:val="0"/>
            <w:vAlign w:val="center"/>
          </w:tcPr>
          <w:p w14:paraId="53750F5E">
            <w:pPr>
              <w:jc w:val="center"/>
              <w:rPr>
                <w:szCs w:val="21"/>
              </w:rPr>
            </w:pPr>
          </w:p>
        </w:tc>
        <w:tc>
          <w:tcPr>
            <w:tcW w:w="540" w:type="dxa"/>
            <w:noWrap w:val="0"/>
            <w:vAlign w:val="center"/>
          </w:tcPr>
          <w:p w14:paraId="2A650845">
            <w:pPr>
              <w:jc w:val="center"/>
              <w:rPr>
                <w:szCs w:val="21"/>
              </w:rPr>
            </w:pPr>
          </w:p>
        </w:tc>
        <w:tc>
          <w:tcPr>
            <w:tcW w:w="1245" w:type="dxa"/>
            <w:noWrap w:val="0"/>
            <w:vAlign w:val="center"/>
          </w:tcPr>
          <w:p w14:paraId="346BFB42">
            <w:pPr>
              <w:jc w:val="center"/>
              <w:rPr>
                <w:szCs w:val="21"/>
              </w:rPr>
            </w:pPr>
          </w:p>
        </w:tc>
        <w:tc>
          <w:tcPr>
            <w:tcW w:w="622" w:type="dxa"/>
            <w:noWrap w:val="0"/>
            <w:vAlign w:val="center"/>
          </w:tcPr>
          <w:p w14:paraId="24E17CA7">
            <w:pPr>
              <w:jc w:val="center"/>
              <w:rPr>
                <w:szCs w:val="21"/>
              </w:rPr>
            </w:pPr>
          </w:p>
        </w:tc>
        <w:tc>
          <w:tcPr>
            <w:tcW w:w="1065" w:type="dxa"/>
            <w:noWrap w:val="0"/>
            <w:vAlign w:val="center"/>
          </w:tcPr>
          <w:p w14:paraId="2DF2D9CC">
            <w:pPr>
              <w:jc w:val="center"/>
              <w:rPr>
                <w:szCs w:val="21"/>
              </w:rPr>
            </w:pPr>
          </w:p>
        </w:tc>
        <w:tc>
          <w:tcPr>
            <w:tcW w:w="1066" w:type="dxa"/>
            <w:noWrap w:val="0"/>
            <w:vAlign w:val="center"/>
          </w:tcPr>
          <w:p w14:paraId="18F2AE85">
            <w:pPr>
              <w:jc w:val="center"/>
              <w:rPr>
                <w:szCs w:val="21"/>
              </w:rPr>
            </w:pPr>
          </w:p>
        </w:tc>
        <w:tc>
          <w:tcPr>
            <w:tcW w:w="1080" w:type="dxa"/>
            <w:noWrap w:val="0"/>
            <w:vAlign w:val="center"/>
          </w:tcPr>
          <w:p w14:paraId="4F00D6AC">
            <w:pPr>
              <w:jc w:val="center"/>
              <w:rPr>
                <w:szCs w:val="21"/>
              </w:rPr>
            </w:pPr>
          </w:p>
        </w:tc>
        <w:tc>
          <w:tcPr>
            <w:tcW w:w="900" w:type="dxa"/>
            <w:noWrap w:val="0"/>
            <w:vAlign w:val="center"/>
          </w:tcPr>
          <w:p w14:paraId="36709168">
            <w:pPr>
              <w:jc w:val="center"/>
              <w:rPr>
                <w:szCs w:val="21"/>
              </w:rPr>
            </w:pPr>
          </w:p>
        </w:tc>
      </w:tr>
      <w:tr w14:paraId="7ED78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3B8A1237">
            <w:pPr>
              <w:jc w:val="center"/>
              <w:rPr>
                <w:rFonts w:cs="宋体"/>
                <w:szCs w:val="21"/>
              </w:rPr>
            </w:pPr>
            <w:r>
              <w:rPr>
                <w:rFonts w:hint="eastAsia"/>
                <w:szCs w:val="21"/>
              </w:rPr>
              <w:t>5</w:t>
            </w:r>
          </w:p>
        </w:tc>
        <w:tc>
          <w:tcPr>
            <w:tcW w:w="1220" w:type="dxa"/>
            <w:noWrap w:val="0"/>
            <w:vAlign w:val="center"/>
          </w:tcPr>
          <w:p w14:paraId="7C244C80">
            <w:pPr>
              <w:jc w:val="center"/>
              <w:rPr>
                <w:szCs w:val="21"/>
              </w:rPr>
            </w:pPr>
          </w:p>
        </w:tc>
        <w:tc>
          <w:tcPr>
            <w:tcW w:w="790" w:type="dxa"/>
            <w:noWrap w:val="0"/>
            <w:vAlign w:val="center"/>
          </w:tcPr>
          <w:p w14:paraId="3257D703">
            <w:pPr>
              <w:spacing w:line="240" w:lineRule="exact"/>
              <w:jc w:val="center"/>
              <w:rPr>
                <w:szCs w:val="21"/>
              </w:rPr>
            </w:pPr>
          </w:p>
        </w:tc>
        <w:tc>
          <w:tcPr>
            <w:tcW w:w="510" w:type="dxa"/>
            <w:noWrap w:val="0"/>
            <w:vAlign w:val="center"/>
          </w:tcPr>
          <w:p w14:paraId="7B071799">
            <w:pPr>
              <w:spacing w:line="240" w:lineRule="exact"/>
              <w:jc w:val="center"/>
              <w:rPr>
                <w:szCs w:val="21"/>
              </w:rPr>
            </w:pPr>
          </w:p>
        </w:tc>
        <w:tc>
          <w:tcPr>
            <w:tcW w:w="720" w:type="dxa"/>
            <w:noWrap w:val="0"/>
            <w:vAlign w:val="center"/>
          </w:tcPr>
          <w:p w14:paraId="2CE0690E">
            <w:pPr>
              <w:spacing w:line="240" w:lineRule="exact"/>
              <w:jc w:val="center"/>
              <w:rPr>
                <w:szCs w:val="21"/>
              </w:rPr>
            </w:pPr>
          </w:p>
        </w:tc>
        <w:tc>
          <w:tcPr>
            <w:tcW w:w="720" w:type="dxa"/>
            <w:noWrap w:val="0"/>
            <w:vAlign w:val="center"/>
          </w:tcPr>
          <w:p w14:paraId="07051563">
            <w:pPr>
              <w:spacing w:line="240" w:lineRule="exact"/>
              <w:jc w:val="center"/>
              <w:rPr>
                <w:szCs w:val="21"/>
              </w:rPr>
            </w:pPr>
          </w:p>
        </w:tc>
        <w:tc>
          <w:tcPr>
            <w:tcW w:w="1210" w:type="dxa"/>
            <w:noWrap w:val="0"/>
            <w:vAlign w:val="center"/>
          </w:tcPr>
          <w:p w14:paraId="029B72F6">
            <w:pPr>
              <w:spacing w:line="240" w:lineRule="exact"/>
              <w:jc w:val="center"/>
              <w:rPr>
                <w:szCs w:val="21"/>
              </w:rPr>
            </w:pPr>
          </w:p>
        </w:tc>
        <w:tc>
          <w:tcPr>
            <w:tcW w:w="552" w:type="dxa"/>
            <w:noWrap w:val="0"/>
            <w:vAlign w:val="center"/>
          </w:tcPr>
          <w:p w14:paraId="5A63A04B">
            <w:pPr>
              <w:jc w:val="center"/>
              <w:rPr>
                <w:szCs w:val="21"/>
              </w:rPr>
            </w:pPr>
          </w:p>
        </w:tc>
        <w:tc>
          <w:tcPr>
            <w:tcW w:w="540" w:type="dxa"/>
            <w:noWrap w:val="0"/>
            <w:vAlign w:val="center"/>
          </w:tcPr>
          <w:p w14:paraId="5736775B">
            <w:pPr>
              <w:jc w:val="center"/>
              <w:rPr>
                <w:szCs w:val="21"/>
              </w:rPr>
            </w:pPr>
          </w:p>
        </w:tc>
        <w:tc>
          <w:tcPr>
            <w:tcW w:w="540" w:type="dxa"/>
            <w:noWrap w:val="0"/>
            <w:vAlign w:val="center"/>
          </w:tcPr>
          <w:p w14:paraId="4F1CC92D">
            <w:pPr>
              <w:jc w:val="center"/>
              <w:rPr>
                <w:szCs w:val="21"/>
              </w:rPr>
            </w:pPr>
          </w:p>
        </w:tc>
        <w:tc>
          <w:tcPr>
            <w:tcW w:w="540" w:type="dxa"/>
            <w:noWrap w:val="0"/>
            <w:vAlign w:val="center"/>
          </w:tcPr>
          <w:p w14:paraId="7BBE3D32">
            <w:pPr>
              <w:jc w:val="center"/>
              <w:rPr>
                <w:szCs w:val="21"/>
              </w:rPr>
            </w:pPr>
          </w:p>
        </w:tc>
        <w:tc>
          <w:tcPr>
            <w:tcW w:w="1245" w:type="dxa"/>
            <w:noWrap w:val="0"/>
            <w:vAlign w:val="center"/>
          </w:tcPr>
          <w:p w14:paraId="0B083879">
            <w:pPr>
              <w:jc w:val="center"/>
              <w:rPr>
                <w:szCs w:val="21"/>
              </w:rPr>
            </w:pPr>
          </w:p>
        </w:tc>
        <w:tc>
          <w:tcPr>
            <w:tcW w:w="622" w:type="dxa"/>
            <w:noWrap w:val="0"/>
            <w:vAlign w:val="center"/>
          </w:tcPr>
          <w:p w14:paraId="3859AB57">
            <w:pPr>
              <w:jc w:val="center"/>
              <w:rPr>
                <w:szCs w:val="21"/>
              </w:rPr>
            </w:pPr>
          </w:p>
        </w:tc>
        <w:tc>
          <w:tcPr>
            <w:tcW w:w="1065" w:type="dxa"/>
            <w:noWrap w:val="0"/>
            <w:vAlign w:val="center"/>
          </w:tcPr>
          <w:p w14:paraId="1A83DC3C">
            <w:pPr>
              <w:jc w:val="center"/>
              <w:rPr>
                <w:szCs w:val="21"/>
              </w:rPr>
            </w:pPr>
          </w:p>
        </w:tc>
        <w:tc>
          <w:tcPr>
            <w:tcW w:w="1066" w:type="dxa"/>
            <w:noWrap w:val="0"/>
            <w:vAlign w:val="center"/>
          </w:tcPr>
          <w:p w14:paraId="66ECD4A6">
            <w:pPr>
              <w:jc w:val="center"/>
              <w:rPr>
                <w:szCs w:val="21"/>
              </w:rPr>
            </w:pPr>
          </w:p>
        </w:tc>
        <w:tc>
          <w:tcPr>
            <w:tcW w:w="1080" w:type="dxa"/>
            <w:noWrap w:val="0"/>
            <w:vAlign w:val="center"/>
          </w:tcPr>
          <w:p w14:paraId="6240CAF2">
            <w:pPr>
              <w:jc w:val="center"/>
              <w:rPr>
                <w:szCs w:val="21"/>
              </w:rPr>
            </w:pPr>
          </w:p>
        </w:tc>
        <w:tc>
          <w:tcPr>
            <w:tcW w:w="900" w:type="dxa"/>
            <w:noWrap w:val="0"/>
            <w:vAlign w:val="center"/>
          </w:tcPr>
          <w:p w14:paraId="2CE1079E">
            <w:pPr>
              <w:jc w:val="center"/>
              <w:rPr>
                <w:szCs w:val="21"/>
              </w:rPr>
            </w:pPr>
          </w:p>
        </w:tc>
      </w:tr>
      <w:tr w14:paraId="69473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18075DE0">
            <w:pPr>
              <w:jc w:val="center"/>
              <w:rPr>
                <w:rFonts w:cs="宋体"/>
                <w:szCs w:val="21"/>
              </w:rPr>
            </w:pPr>
            <w:r>
              <w:rPr>
                <w:rFonts w:hint="eastAsia"/>
                <w:szCs w:val="21"/>
              </w:rPr>
              <w:t>6</w:t>
            </w:r>
          </w:p>
        </w:tc>
        <w:tc>
          <w:tcPr>
            <w:tcW w:w="1220" w:type="dxa"/>
            <w:noWrap w:val="0"/>
            <w:vAlign w:val="center"/>
          </w:tcPr>
          <w:p w14:paraId="6D1936C4">
            <w:pPr>
              <w:jc w:val="center"/>
              <w:rPr>
                <w:szCs w:val="21"/>
              </w:rPr>
            </w:pPr>
          </w:p>
        </w:tc>
        <w:tc>
          <w:tcPr>
            <w:tcW w:w="790" w:type="dxa"/>
            <w:noWrap w:val="0"/>
            <w:vAlign w:val="center"/>
          </w:tcPr>
          <w:p w14:paraId="6D5E81F7">
            <w:pPr>
              <w:spacing w:line="240" w:lineRule="exact"/>
              <w:jc w:val="center"/>
              <w:rPr>
                <w:szCs w:val="21"/>
              </w:rPr>
            </w:pPr>
          </w:p>
        </w:tc>
        <w:tc>
          <w:tcPr>
            <w:tcW w:w="510" w:type="dxa"/>
            <w:noWrap w:val="0"/>
            <w:vAlign w:val="center"/>
          </w:tcPr>
          <w:p w14:paraId="57BB61E2">
            <w:pPr>
              <w:spacing w:line="240" w:lineRule="exact"/>
              <w:jc w:val="center"/>
              <w:rPr>
                <w:szCs w:val="21"/>
              </w:rPr>
            </w:pPr>
          </w:p>
        </w:tc>
        <w:tc>
          <w:tcPr>
            <w:tcW w:w="720" w:type="dxa"/>
            <w:noWrap w:val="0"/>
            <w:vAlign w:val="center"/>
          </w:tcPr>
          <w:p w14:paraId="28C180D4">
            <w:pPr>
              <w:spacing w:line="240" w:lineRule="exact"/>
              <w:jc w:val="center"/>
              <w:rPr>
                <w:szCs w:val="21"/>
              </w:rPr>
            </w:pPr>
          </w:p>
        </w:tc>
        <w:tc>
          <w:tcPr>
            <w:tcW w:w="720" w:type="dxa"/>
            <w:noWrap w:val="0"/>
            <w:vAlign w:val="center"/>
          </w:tcPr>
          <w:p w14:paraId="60E73889">
            <w:pPr>
              <w:spacing w:line="240" w:lineRule="exact"/>
              <w:jc w:val="center"/>
              <w:rPr>
                <w:szCs w:val="21"/>
              </w:rPr>
            </w:pPr>
          </w:p>
        </w:tc>
        <w:tc>
          <w:tcPr>
            <w:tcW w:w="1210" w:type="dxa"/>
            <w:noWrap w:val="0"/>
            <w:vAlign w:val="center"/>
          </w:tcPr>
          <w:p w14:paraId="00B63794">
            <w:pPr>
              <w:spacing w:line="240" w:lineRule="exact"/>
              <w:jc w:val="center"/>
              <w:rPr>
                <w:szCs w:val="21"/>
              </w:rPr>
            </w:pPr>
          </w:p>
        </w:tc>
        <w:tc>
          <w:tcPr>
            <w:tcW w:w="552" w:type="dxa"/>
            <w:noWrap w:val="0"/>
            <w:vAlign w:val="center"/>
          </w:tcPr>
          <w:p w14:paraId="7DC439E2">
            <w:pPr>
              <w:jc w:val="center"/>
              <w:rPr>
                <w:szCs w:val="21"/>
              </w:rPr>
            </w:pPr>
          </w:p>
        </w:tc>
        <w:tc>
          <w:tcPr>
            <w:tcW w:w="540" w:type="dxa"/>
            <w:noWrap w:val="0"/>
            <w:vAlign w:val="center"/>
          </w:tcPr>
          <w:p w14:paraId="6ADCB6CB">
            <w:pPr>
              <w:jc w:val="center"/>
              <w:rPr>
                <w:szCs w:val="21"/>
              </w:rPr>
            </w:pPr>
          </w:p>
        </w:tc>
        <w:tc>
          <w:tcPr>
            <w:tcW w:w="540" w:type="dxa"/>
            <w:noWrap w:val="0"/>
            <w:vAlign w:val="center"/>
          </w:tcPr>
          <w:p w14:paraId="2932E164">
            <w:pPr>
              <w:jc w:val="center"/>
              <w:rPr>
                <w:szCs w:val="21"/>
              </w:rPr>
            </w:pPr>
          </w:p>
        </w:tc>
        <w:tc>
          <w:tcPr>
            <w:tcW w:w="540" w:type="dxa"/>
            <w:noWrap w:val="0"/>
            <w:vAlign w:val="center"/>
          </w:tcPr>
          <w:p w14:paraId="7D90A1C3">
            <w:pPr>
              <w:jc w:val="center"/>
              <w:rPr>
                <w:szCs w:val="21"/>
              </w:rPr>
            </w:pPr>
          </w:p>
        </w:tc>
        <w:tc>
          <w:tcPr>
            <w:tcW w:w="1245" w:type="dxa"/>
            <w:noWrap w:val="0"/>
            <w:vAlign w:val="center"/>
          </w:tcPr>
          <w:p w14:paraId="31E3C883">
            <w:pPr>
              <w:jc w:val="center"/>
              <w:rPr>
                <w:szCs w:val="21"/>
              </w:rPr>
            </w:pPr>
          </w:p>
        </w:tc>
        <w:tc>
          <w:tcPr>
            <w:tcW w:w="622" w:type="dxa"/>
            <w:noWrap w:val="0"/>
            <w:vAlign w:val="center"/>
          </w:tcPr>
          <w:p w14:paraId="2442379C">
            <w:pPr>
              <w:jc w:val="center"/>
              <w:rPr>
                <w:szCs w:val="21"/>
              </w:rPr>
            </w:pPr>
          </w:p>
        </w:tc>
        <w:tc>
          <w:tcPr>
            <w:tcW w:w="1065" w:type="dxa"/>
            <w:noWrap w:val="0"/>
            <w:vAlign w:val="center"/>
          </w:tcPr>
          <w:p w14:paraId="73DF2D36">
            <w:pPr>
              <w:jc w:val="center"/>
              <w:rPr>
                <w:szCs w:val="21"/>
              </w:rPr>
            </w:pPr>
          </w:p>
        </w:tc>
        <w:tc>
          <w:tcPr>
            <w:tcW w:w="1066" w:type="dxa"/>
            <w:noWrap w:val="0"/>
            <w:vAlign w:val="center"/>
          </w:tcPr>
          <w:p w14:paraId="189F8D8D">
            <w:pPr>
              <w:jc w:val="center"/>
              <w:rPr>
                <w:szCs w:val="21"/>
              </w:rPr>
            </w:pPr>
          </w:p>
        </w:tc>
        <w:tc>
          <w:tcPr>
            <w:tcW w:w="1080" w:type="dxa"/>
            <w:noWrap w:val="0"/>
            <w:vAlign w:val="center"/>
          </w:tcPr>
          <w:p w14:paraId="71F9AEB3">
            <w:pPr>
              <w:jc w:val="center"/>
              <w:rPr>
                <w:szCs w:val="21"/>
              </w:rPr>
            </w:pPr>
          </w:p>
        </w:tc>
        <w:tc>
          <w:tcPr>
            <w:tcW w:w="900" w:type="dxa"/>
            <w:noWrap w:val="0"/>
            <w:vAlign w:val="center"/>
          </w:tcPr>
          <w:p w14:paraId="3FB7D413">
            <w:pPr>
              <w:jc w:val="center"/>
              <w:rPr>
                <w:szCs w:val="21"/>
              </w:rPr>
            </w:pPr>
          </w:p>
        </w:tc>
      </w:tr>
      <w:tr w14:paraId="2579C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19E955CC">
            <w:pPr>
              <w:jc w:val="center"/>
              <w:rPr>
                <w:rFonts w:cs="宋体"/>
                <w:szCs w:val="21"/>
              </w:rPr>
            </w:pPr>
            <w:r>
              <w:rPr>
                <w:rFonts w:hint="eastAsia"/>
                <w:szCs w:val="21"/>
              </w:rPr>
              <w:t>7</w:t>
            </w:r>
          </w:p>
        </w:tc>
        <w:tc>
          <w:tcPr>
            <w:tcW w:w="1220" w:type="dxa"/>
            <w:noWrap w:val="0"/>
            <w:vAlign w:val="center"/>
          </w:tcPr>
          <w:p w14:paraId="68CFFFD4">
            <w:pPr>
              <w:jc w:val="center"/>
              <w:rPr>
                <w:szCs w:val="21"/>
              </w:rPr>
            </w:pPr>
          </w:p>
        </w:tc>
        <w:tc>
          <w:tcPr>
            <w:tcW w:w="790" w:type="dxa"/>
            <w:noWrap w:val="0"/>
            <w:vAlign w:val="center"/>
          </w:tcPr>
          <w:p w14:paraId="76D3EDA5">
            <w:pPr>
              <w:spacing w:line="240" w:lineRule="exact"/>
              <w:jc w:val="center"/>
              <w:rPr>
                <w:szCs w:val="21"/>
              </w:rPr>
            </w:pPr>
          </w:p>
        </w:tc>
        <w:tc>
          <w:tcPr>
            <w:tcW w:w="510" w:type="dxa"/>
            <w:noWrap w:val="0"/>
            <w:vAlign w:val="center"/>
          </w:tcPr>
          <w:p w14:paraId="18049A43">
            <w:pPr>
              <w:spacing w:line="240" w:lineRule="exact"/>
              <w:jc w:val="center"/>
              <w:rPr>
                <w:szCs w:val="21"/>
              </w:rPr>
            </w:pPr>
          </w:p>
        </w:tc>
        <w:tc>
          <w:tcPr>
            <w:tcW w:w="720" w:type="dxa"/>
            <w:noWrap w:val="0"/>
            <w:vAlign w:val="center"/>
          </w:tcPr>
          <w:p w14:paraId="02DAA351">
            <w:pPr>
              <w:spacing w:line="240" w:lineRule="exact"/>
              <w:jc w:val="center"/>
              <w:rPr>
                <w:szCs w:val="21"/>
              </w:rPr>
            </w:pPr>
          </w:p>
        </w:tc>
        <w:tc>
          <w:tcPr>
            <w:tcW w:w="720" w:type="dxa"/>
            <w:noWrap w:val="0"/>
            <w:vAlign w:val="center"/>
          </w:tcPr>
          <w:p w14:paraId="5119D17B">
            <w:pPr>
              <w:spacing w:line="240" w:lineRule="exact"/>
              <w:jc w:val="center"/>
              <w:rPr>
                <w:szCs w:val="21"/>
              </w:rPr>
            </w:pPr>
          </w:p>
        </w:tc>
        <w:tc>
          <w:tcPr>
            <w:tcW w:w="1210" w:type="dxa"/>
            <w:noWrap w:val="0"/>
            <w:vAlign w:val="center"/>
          </w:tcPr>
          <w:p w14:paraId="498283F8">
            <w:pPr>
              <w:spacing w:line="240" w:lineRule="exact"/>
              <w:jc w:val="center"/>
              <w:rPr>
                <w:szCs w:val="21"/>
              </w:rPr>
            </w:pPr>
          </w:p>
        </w:tc>
        <w:tc>
          <w:tcPr>
            <w:tcW w:w="552" w:type="dxa"/>
            <w:noWrap w:val="0"/>
            <w:vAlign w:val="center"/>
          </w:tcPr>
          <w:p w14:paraId="1353527C">
            <w:pPr>
              <w:jc w:val="center"/>
              <w:rPr>
                <w:szCs w:val="21"/>
              </w:rPr>
            </w:pPr>
          </w:p>
        </w:tc>
        <w:tc>
          <w:tcPr>
            <w:tcW w:w="540" w:type="dxa"/>
            <w:noWrap w:val="0"/>
            <w:vAlign w:val="center"/>
          </w:tcPr>
          <w:p w14:paraId="38B4E2EC">
            <w:pPr>
              <w:jc w:val="center"/>
              <w:rPr>
                <w:szCs w:val="21"/>
              </w:rPr>
            </w:pPr>
          </w:p>
        </w:tc>
        <w:tc>
          <w:tcPr>
            <w:tcW w:w="540" w:type="dxa"/>
            <w:noWrap w:val="0"/>
            <w:vAlign w:val="center"/>
          </w:tcPr>
          <w:p w14:paraId="620E932B">
            <w:pPr>
              <w:jc w:val="center"/>
              <w:rPr>
                <w:szCs w:val="21"/>
              </w:rPr>
            </w:pPr>
          </w:p>
        </w:tc>
        <w:tc>
          <w:tcPr>
            <w:tcW w:w="540" w:type="dxa"/>
            <w:noWrap w:val="0"/>
            <w:vAlign w:val="center"/>
          </w:tcPr>
          <w:p w14:paraId="5DB86537">
            <w:pPr>
              <w:jc w:val="center"/>
              <w:rPr>
                <w:szCs w:val="21"/>
              </w:rPr>
            </w:pPr>
          </w:p>
        </w:tc>
        <w:tc>
          <w:tcPr>
            <w:tcW w:w="1245" w:type="dxa"/>
            <w:noWrap w:val="0"/>
            <w:vAlign w:val="center"/>
          </w:tcPr>
          <w:p w14:paraId="34B62ECB">
            <w:pPr>
              <w:jc w:val="center"/>
              <w:rPr>
                <w:szCs w:val="21"/>
              </w:rPr>
            </w:pPr>
          </w:p>
        </w:tc>
        <w:tc>
          <w:tcPr>
            <w:tcW w:w="622" w:type="dxa"/>
            <w:noWrap w:val="0"/>
            <w:vAlign w:val="center"/>
          </w:tcPr>
          <w:p w14:paraId="788D8195">
            <w:pPr>
              <w:jc w:val="center"/>
              <w:rPr>
                <w:szCs w:val="21"/>
              </w:rPr>
            </w:pPr>
          </w:p>
        </w:tc>
        <w:tc>
          <w:tcPr>
            <w:tcW w:w="1065" w:type="dxa"/>
            <w:noWrap w:val="0"/>
            <w:vAlign w:val="center"/>
          </w:tcPr>
          <w:p w14:paraId="3004680E">
            <w:pPr>
              <w:jc w:val="center"/>
              <w:rPr>
                <w:szCs w:val="21"/>
              </w:rPr>
            </w:pPr>
          </w:p>
        </w:tc>
        <w:tc>
          <w:tcPr>
            <w:tcW w:w="1066" w:type="dxa"/>
            <w:noWrap w:val="0"/>
            <w:vAlign w:val="center"/>
          </w:tcPr>
          <w:p w14:paraId="7F78B1CC">
            <w:pPr>
              <w:jc w:val="center"/>
              <w:rPr>
                <w:szCs w:val="21"/>
              </w:rPr>
            </w:pPr>
          </w:p>
        </w:tc>
        <w:tc>
          <w:tcPr>
            <w:tcW w:w="1080" w:type="dxa"/>
            <w:noWrap w:val="0"/>
            <w:vAlign w:val="center"/>
          </w:tcPr>
          <w:p w14:paraId="3F61476A">
            <w:pPr>
              <w:jc w:val="center"/>
              <w:rPr>
                <w:szCs w:val="21"/>
              </w:rPr>
            </w:pPr>
          </w:p>
        </w:tc>
        <w:tc>
          <w:tcPr>
            <w:tcW w:w="900" w:type="dxa"/>
            <w:noWrap w:val="0"/>
            <w:vAlign w:val="center"/>
          </w:tcPr>
          <w:p w14:paraId="50D70F91">
            <w:pPr>
              <w:jc w:val="center"/>
              <w:rPr>
                <w:szCs w:val="21"/>
              </w:rPr>
            </w:pPr>
          </w:p>
        </w:tc>
      </w:tr>
      <w:tr w14:paraId="6AAE2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38C9DDCF">
            <w:pPr>
              <w:jc w:val="center"/>
              <w:rPr>
                <w:rFonts w:cs="宋体"/>
                <w:szCs w:val="21"/>
              </w:rPr>
            </w:pPr>
            <w:r>
              <w:rPr>
                <w:rFonts w:hint="eastAsia"/>
                <w:szCs w:val="21"/>
              </w:rPr>
              <w:t>8</w:t>
            </w:r>
          </w:p>
        </w:tc>
        <w:tc>
          <w:tcPr>
            <w:tcW w:w="1220" w:type="dxa"/>
            <w:noWrap w:val="0"/>
            <w:vAlign w:val="center"/>
          </w:tcPr>
          <w:p w14:paraId="0E7C3AD5">
            <w:pPr>
              <w:jc w:val="center"/>
              <w:rPr>
                <w:szCs w:val="21"/>
              </w:rPr>
            </w:pPr>
          </w:p>
        </w:tc>
        <w:tc>
          <w:tcPr>
            <w:tcW w:w="790" w:type="dxa"/>
            <w:noWrap w:val="0"/>
            <w:vAlign w:val="center"/>
          </w:tcPr>
          <w:p w14:paraId="42A10C22">
            <w:pPr>
              <w:spacing w:line="240" w:lineRule="exact"/>
              <w:jc w:val="center"/>
              <w:rPr>
                <w:szCs w:val="21"/>
              </w:rPr>
            </w:pPr>
          </w:p>
        </w:tc>
        <w:tc>
          <w:tcPr>
            <w:tcW w:w="510" w:type="dxa"/>
            <w:noWrap w:val="0"/>
            <w:vAlign w:val="center"/>
          </w:tcPr>
          <w:p w14:paraId="7052D6E7">
            <w:pPr>
              <w:spacing w:line="240" w:lineRule="exact"/>
              <w:jc w:val="center"/>
              <w:rPr>
                <w:szCs w:val="21"/>
              </w:rPr>
            </w:pPr>
          </w:p>
        </w:tc>
        <w:tc>
          <w:tcPr>
            <w:tcW w:w="720" w:type="dxa"/>
            <w:noWrap w:val="0"/>
            <w:vAlign w:val="center"/>
          </w:tcPr>
          <w:p w14:paraId="29628400">
            <w:pPr>
              <w:spacing w:line="240" w:lineRule="exact"/>
              <w:jc w:val="center"/>
              <w:rPr>
                <w:szCs w:val="21"/>
              </w:rPr>
            </w:pPr>
          </w:p>
        </w:tc>
        <w:tc>
          <w:tcPr>
            <w:tcW w:w="720" w:type="dxa"/>
            <w:noWrap w:val="0"/>
            <w:vAlign w:val="center"/>
          </w:tcPr>
          <w:p w14:paraId="61AD4995">
            <w:pPr>
              <w:spacing w:line="240" w:lineRule="exact"/>
              <w:jc w:val="center"/>
              <w:rPr>
                <w:szCs w:val="21"/>
              </w:rPr>
            </w:pPr>
          </w:p>
        </w:tc>
        <w:tc>
          <w:tcPr>
            <w:tcW w:w="1210" w:type="dxa"/>
            <w:noWrap w:val="0"/>
            <w:vAlign w:val="center"/>
          </w:tcPr>
          <w:p w14:paraId="25E0C31B">
            <w:pPr>
              <w:spacing w:line="240" w:lineRule="exact"/>
              <w:jc w:val="center"/>
              <w:rPr>
                <w:szCs w:val="21"/>
              </w:rPr>
            </w:pPr>
          </w:p>
        </w:tc>
        <w:tc>
          <w:tcPr>
            <w:tcW w:w="552" w:type="dxa"/>
            <w:noWrap w:val="0"/>
            <w:vAlign w:val="center"/>
          </w:tcPr>
          <w:p w14:paraId="75803BC4">
            <w:pPr>
              <w:jc w:val="center"/>
              <w:rPr>
                <w:szCs w:val="21"/>
              </w:rPr>
            </w:pPr>
          </w:p>
        </w:tc>
        <w:tc>
          <w:tcPr>
            <w:tcW w:w="540" w:type="dxa"/>
            <w:noWrap w:val="0"/>
            <w:vAlign w:val="center"/>
          </w:tcPr>
          <w:p w14:paraId="3F79CE0A">
            <w:pPr>
              <w:jc w:val="center"/>
              <w:rPr>
                <w:szCs w:val="21"/>
              </w:rPr>
            </w:pPr>
          </w:p>
        </w:tc>
        <w:tc>
          <w:tcPr>
            <w:tcW w:w="540" w:type="dxa"/>
            <w:noWrap w:val="0"/>
            <w:vAlign w:val="center"/>
          </w:tcPr>
          <w:p w14:paraId="4A856035">
            <w:pPr>
              <w:jc w:val="center"/>
              <w:rPr>
                <w:szCs w:val="21"/>
              </w:rPr>
            </w:pPr>
          </w:p>
        </w:tc>
        <w:tc>
          <w:tcPr>
            <w:tcW w:w="540" w:type="dxa"/>
            <w:noWrap w:val="0"/>
            <w:vAlign w:val="center"/>
          </w:tcPr>
          <w:p w14:paraId="3175027A">
            <w:pPr>
              <w:jc w:val="center"/>
              <w:rPr>
                <w:szCs w:val="21"/>
              </w:rPr>
            </w:pPr>
          </w:p>
        </w:tc>
        <w:tc>
          <w:tcPr>
            <w:tcW w:w="1245" w:type="dxa"/>
            <w:noWrap w:val="0"/>
            <w:vAlign w:val="center"/>
          </w:tcPr>
          <w:p w14:paraId="60896C8E">
            <w:pPr>
              <w:jc w:val="center"/>
              <w:rPr>
                <w:szCs w:val="21"/>
              </w:rPr>
            </w:pPr>
          </w:p>
        </w:tc>
        <w:tc>
          <w:tcPr>
            <w:tcW w:w="622" w:type="dxa"/>
            <w:noWrap w:val="0"/>
            <w:vAlign w:val="center"/>
          </w:tcPr>
          <w:p w14:paraId="4DB03B8B">
            <w:pPr>
              <w:jc w:val="center"/>
              <w:rPr>
                <w:szCs w:val="21"/>
              </w:rPr>
            </w:pPr>
          </w:p>
        </w:tc>
        <w:tc>
          <w:tcPr>
            <w:tcW w:w="1065" w:type="dxa"/>
            <w:noWrap w:val="0"/>
            <w:vAlign w:val="center"/>
          </w:tcPr>
          <w:p w14:paraId="4072C9C1">
            <w:pPr>
              <w:jc w:val="center"/>
              <w:rPr>
                <w:szCs w:val="21"/>
              </w:rPr>
            </w:pPr>
          </w:p>
        </w:tc>
        <w:tc>
          <w:tcPr>
            <w:tcW w:w="1066" w:type="dxa"/>
            <w:noWrap w:val="0"/>
            <w:vAlign w:val="center"/>
          </w:tcPr>
          <w:p w14:paraId="34A272B3">
            <w:pPr>
              <w:jc w:val="center"/>
              <w:rPr>
                <w:szCs w:val="21"/>
              </w:rPr>
            </w:pPr>
          </w:p>
        </w:tc>
        <w:tc>
          <w:tcPr>
            <w:tcW w:w="1080" w:type="dxa"/>
            <w:noWrap w:val="0"/>
            <w:vAlign w:val="center"/>
          </w:tcPr>
          <w:p w14:paraId="1D77A1BA">
            <w:pPr>
              <w:jc w:val="center"/>
              <w:rPr>
                <w:szCs w:val="21"/>
              </w:rPr>
            </w:pPr>
          </w:p>
        </w:tc>
        <w:tc>
          <w:tcPr>
            <w:tcW w:w="900" w:type="dxa"/>
            <w:noWrap w:val="0"/>
            <w:vAlign w:val="center"/>
          </w:tcPr>
          <w:p w14:paraId="060A076B">
            <w:pPr>
              <w:jc w:val="center"/>
              <w:rPr>
                <w:szCs w:val="21"/>
              </w:rPr>
            </w:pPr>
          </w:p>
        </w:tc>
      </w:tr>
      <w:tr w14:paraId="643BC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2AB3AD95">
            <w:pPr>
              <w:jc w:val="center"/>
              <w:rPr>
                <w:rFonts w:cs="宋体"/>
                <w:szCs w:val="21"/>
              </w:rPr>
            </w:pPr>
            <w:r>
              <w:rPr>
                <w:rFonts w:hint="eastAsia"/>
                <w:szCs w:val="21"/>
              </w:rPr>
              <w:t>9</w:t>
            </w:r>
          </w:p>
        </w:tc>
        <w:tc>
          <w:tcPr>
            <w:tcW w:w="1220" w:type="dxa"/>
            <w:noWrap w:val="0"/>
            <w:vAlign w:val="center"/>
          </w:tcPr>
          <w:p w14:paraId="27C9A5A4">
            <w:pPr>
              <w:jc w:val="center"/>
              <w:rPr>
                <w:szCs w:val="21"/>
              </w:rPr>
            </w:pPr>
          </w:p>
        </w:tc>
        <w:tc>
          <w:tcPr>
            <w:tcW w:w="790" w:type="dxa"/>
            <w:noWrap w:val="0"/>
            <w:vAlign w:val="center"/>
          </w:tcPr>
          <w:p w14:paraId="41DCC1BA">
            <w:pPr>
              <w:spacing w:line="240" w:lineRule="exact"/>
              <w:jc w:val="center"/>
              <w:rPr>
                <w:szCs w:val="21"/>
              </w:rPr>
            </w:pPr>
          </w:p>
        </w:tc>
        <w:tc>
          <w:tcPr>
            <w:tcW w:w="510" w:type="dxa"/>
            <w:noWrap w:val="0"/>
            <w:vAlign w:val="center"/>
          </w:tcPr>
          <w:p w14:paraId="7FB2B655">
            <w:pPr>
              <w:spacing w:line="240" w:lineRule="exact"/>
              <w:jc w:val="center"/>
              <w:rPr>
                <w:szCs w:val="21"/>
              </w:rPr>
            </w:pPr>
          </w:p>
        </w:tc>
        <w:tc>
          <w:tcPr>
            <w:tcW w:w="720" w:type="dxa"/>
            <w:noWrap w:val="0"/>
            <w:vAlign w:val="center"/>
          </w:tcPr>
          <w:p w14:paraId="3B3B0D5A">
            <w:pPr>
              <w:spacing w:line="240" w:lineRule="exact"/>
              <w:jc w:val="center"/>
              <w:rPr>
                <w:szCs w:val="21"/>
              </w:rPr>
            </w:pPr>
          </w:p>
        </w:tc>
        <w:tc>
          <w:tcPr>
            <w:tcW w:w="720" w:type="dxa"/>
            <w:noWrap w:val="0"/>
            <w:vAlign w:val="center"/>
          </w:tcPr>
          <w:p w14:paraId="315909E9">
            <w:pPr>
              <w:spacing w:line="240" w:lineRule="exact"/>
              <w:jc w:val="center"/>
              <w:rPr>
                <w:szCs w:val="21"/>
              </w:rPr>
            </w:pPr>
          </w:p>
        </w:tc>
        <w:tc>
          <w:tcPr>
            <w:tcW w:w="1210" w:type="dxa"/>
            <w:noWrap w:val="0"/>
            <w:vAlign w:val="center"/>
          </w:tcPr>
          <w:p w14:paraId="3FEECC6B">
            <w:pPr>
              <w:spacing w:line="240" w:lineRule="exact"/>
              <w:jc w:val="center"/>
              <w:rPr>
                <w:szCs w:val="21"/>
              </w:rPr>
            </w:pPr>
          </w:p>
        </w:tc>
        <w:tc>
          <w:tcPr>
            <w:tcW w:w="552" w:type="dxa"/>
            <w:noWrap w:val="0"/>
            <w:vAlign w:val="center"/>
          </w:tcPr>
          <w:p w14:paraId="1EE432F5">
            <w:pPr>
              <w:jc w:val="center"/>
              <w:rPr>
                <w:szCs w:val="21"/>
              </w:rPr>
            </w:pPr>
          </w:p>
        </w:tc>
        <w:tc>
          <w:tcPr>
            <w:tcW w:w="540" w:type="dxa"/>
            <w:noWrap w:val="0"/>
            <w:vAlign w:val="center"/>
          </w:tcPr>
          <w:p w14:paraId="6D99DF89">
            <w:pPr>
              <w:jc w:val="center"/>
              <w:rPr>
                <w:szCs w:val="21"/>
              </w:rPr>
            </w:pPr>
          </w:p>
        </w:tc>
        <w:tc>
          <w:tcPr>
            <w:tcW w:w="540" w:type="dxa"/>
            <w:noWrap w:val="0"/>
            <w:vAlign w:val="center"/>
          </w:tcPr>
          <w:p w14:paraId="0EC16C7E">
            <w:pPr>
              <w:jc w:val="center"/>
              <w:rPr>
                <w:szCs w:val="21"/>
              </w:rPr>
            </w:pPr>
          </w:p>
        </w:tc>
        <w:tc>
          <w:tcPr>
            <w:tcW w:w="540" w:type="dxa"/>
            <w:noWrap w:val="0"/>
            <w:vAlign w:val="center"/>
          </w:tcPr>
          <w:p w14:paraId="62E16DBA">
            <w:pPr>
              <w:jc w:val="center"/>
              <w:rPr>
                <w:szCs w:val="21"/>
              </w:rPr>
            </w:pPr>
          </w:p>
        </w:tc>
        <w:tc>
          <w:tcPr>
            <w:tcW w:w="1245" w:type="dxa"/>
            <w:noWrap w:val="0"/>
            <w:vAlign w:val="center"/>
          </w:tcPr>
          <w:p w14:paraId="1403B09E">
            <w:pPr>
              <w:jc w:val="center"/>
              <w:rPr>
                <w:szCs w:val="21"/>
              </w:rPr>
            </w:pPr>
          </w:p>
        </w:tc>
        <w:tc>
          <w:tcPr>
            <w:tcW w:w="622" w:type="dxa"/>
            <w:noWrap w:val="0"/>
            <w:vAlign w:val="center"/>
          </w:tcPr>
          <w:p w14:paraId="1391CC74">
            <w:pPr>
              <w:jc w:val="center"/>
              <w:rPr>
                <w:szCs w:val="21"/>
              </w:rPr>
            </w:pPr>
          </w:p>
        </w:tc>
        <w:tc>
          <w:tcPr>
            <w:tcW w:w="1065" w:type="dxa"/>
            <w:noWrap w:val="0"/>
            <w:vAlign w:val="center"/>
          </w:tcPr>
          <w:p w14:paraId="57ACF575">
            <w:pPr>
              <w:jc w:val="center"/>
              <w:rPr>
                <w:szCs w:val="21"/>
              </w:rPr>
            </w:pPr>
          </w:p>
        </w:tc>
        <w:tc>
          <w:tcPr>
            <w:tcW w:w="1066" w:type="dxa"/>
            <w:noWrap w:val="0"/>
            <w:vAlign w:val="center"/>
          </w:tcPr>
          <w:p w14:paraId="71A377AE">
            <w:pPr>
              <w:jc w:val="center"/>
              <w:rPr>
                <w:szCs w:val="21"/>
              </w:rPr>
            </w:pPr>
          </w:p>
        </w:tc>
        <w:tc>
          <w:tcPr>
            <w:tcW w:w="1080" w:type="dxa"/>
            <w:noWrap w:val="0"/>
            <w:vAlign w:val="center"/>
          </w:tcPr>
          <w:p w14:paraId="264953EC">
            <w:pPr>
              <w:jc w:val="center"/>
              <w:rPr>
                <w:szCs w:val="21"/>
              </w:rPr>
            </w:pPr>
          </w:p>
        </w:tc>
        <w:tc>
          <w:tcPr>
            <w:tcW w:w="900" w:type="dxa"/>
            <w:noWrap w:val="0"/>
            <w:vAlign w:val="center"/>
          </w:tcPr>
          <w:p w14:paraId="5CFE9FB0">
            <w:pPr>
              <w:jc w:val="center"/>
              <w:rPr>
                <w:szCs w:val="21"/>
              </w:rPr>
            </w:pPr>
          </w:p>
        </w:tc>
      </w:tr>
      <w:tr w14:paraId="0DE65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43678229">
            <w:pPr>
              <w:jc w:val="center"/>
              <w:rPr>
                <w:rFonts w:ascii="宋体" w:hAnsi="宋体" w:cs="宋体"/>
                <w:szCs w:val="21"/>
              </w:rPr>
            </w:pPr>
            <w:r>
              <w:rPr>
                <w:rFonts w:ascii="宋体" w:hAnsi="宋体" w:cs="宋体"/>
                <w:szCs w:val="21"/>
              </w:rPr>
              <w:t>…</w:t>
            </w:r>
          </w:p>
        </w:tc>
        <w:tc>
          <w:tcPr>
            <w:tcW w:w="1220" w:type="dxa"/>
            <w:noWrap w:val="0"/>
            <w:vAlign w:val="center"/>
          </w:tcPr>
          <w:p w14:paraId="6C8CC740">
            <w:pPr>
              <w:jc w:val="center"/>
              <w:rPr>
                <w:szCs w:val="21"/>
              </w:rPr>
            </w:pPr>
          </w:p>
        </w:tc>
        <w:tc>
          <w:tcPr>
            <w:tcW w:w="790" w:type="dxa"/>
            <w:noWrap w:val="0"/>
            <w:vAlign w:val="center"/>
          </w:tcPr>
          <w:p w14:paraId="1CB877CC">
            <w:pPr>
              <w:spacing w:line="240" w:lineRule="exact"/>
              <w:jc w:val="center"/>
              <w:rPr>
                <w:szCs w:val="21"/>
              </w:rPr>
            </w:pPr>
          </w:p>
        </w:tc>
        <w:tc>
          <w:tcPr>
            <w:tcW w:w="510" w:type="dxa"/>
            <w:noWrap w:val="0"/>
            <w:vAlign w:val="center"/>
          </w:tcPr>
          <w:p w14:paraId="4B194B1B">
            <w:pPr>
              <w:spacing w:line="240" w:lineRule="exact"/>
              <w:jc w:val="center"/>
              <w:rPr>
                <w:szCs w:val="21"/>
              </w:rPr>
            </w:pPr>
          </w:p>
        </w:tc>
        <w:tc>
          <w:tcPr>
            <w:tcW w:w="720" w:type="dxa"/>
            <w:noWrap w:val="0"/>
            <w:vAlign w:val="center"/>
          </w:tcPr>
          <w:p w14:paraId="75BFA835">
            <w:pPr>
              <w:spacing w:line="240" w:lineRule="exact"/>
              <w:jc w:val="center"/>
              <w:rPr>
                <w:szCs w:val="21"/>
              </w:rPr>
            </w:pPr>
          </w:p>
        </w:tc>
        <w:tc>
          <w:tcPr>
            <w:tcW w:w="720" w:type="dxa"/>
            <w:noWrap w:val="0"/>
            <w:vAlign w:val="center"/>
          </w:tcPr>
          <w:p w14:paraId="669C9FEA">
            <w:pPr>
              <w:spacing w:line="240" w:lineRule="exact"/>
              <w:jc w:val="center"/>
              <w:rPr>
                <w:szCs w:val="21"/>
              </w:rPr>
            </w:pPr>
          </w:p>
        </w:tc>
        <w:tc>
          <w:tcPr>
            <w:tcW w:w="1210" w:type="dxa"/>
            <w:noWrap w:val="0"/>
            <w:vAlign w:val="center"/>
          </w:tcPr>
          <w:p w14:paraId="14EA88FA">
            <w:pPr>
              <w:spacing w:line="240" w:lineRule="exact"/>
              <w:jc w:val="center"/>
              <w:rPr>
                <w:szCs w:val="21"/>
              </w:rPr>
            </w:pPr>
          </w:p>
        </w:tc>
        <w:tc>
          <w:tcPr>
            <w:tcW w:w="552" w:type="dxa"/>
            <w:noWrap w:val="0"/>
            <w:vAlign w:val="center"/>
          </w:tcPr>
          <w:p w14:paraId="7F046FDE">
            <w:pPr>
              <w:jc w:val="center"/>
              <w:rPr>
                <w:szCs w:val="21"/>
              </w:rPr>
            </w:pPr>
          </w:p>
        </w:tc>
        <w:tc>
          <w:tcPr>
            <w:tcW w:w="540" w:type="dxa"/>
            <w:noWrap w:val="0"/>
            <w:vAlign w:val="center"/>
          </w:tcPr>
          <w:p w14:paraId="638BEC36">
            <w:pPr>
              <w:jc w:val="center"/>
              <w:rPr>
                <w:szCs w:val="21"/>
              </w:rPr>
            </w:pPr>
          </w:p>
        </w:tc>
        <w:tc>
          <w:tcPr>
            <w:tcW w:w="540" w:type="dxa"/>
            <w:noWrap w:val="0"/>
            <w:vAlign w:val="center"/>
          </w:tcPr>
          <w:p w14:paraId="1A8F3693">
            <w:pPr>
              <w:jc w:val="center"/>
              <w:rPr>
                <w:szCs w:val="21"/>
              </w:rPr>
            </w:pPr>
          </w:p>
        </w:tc>
        <w:tc>
          <w:tcPr>
            <w:tcW w:w="540" w:type="dxa"/>
            <w:noWrap w:val="0"/>
            <w:vAlign w:val="center"/>
          </w:tcPr>
          <w:p w14:paraId="498806D9">
            <w:pPr>
              <w:jc w:val="center"/>
              <w:rPr>
                <w:szCs w:val="21"/>
              </w:rPr>
            </w:pPr>
          </w:p>
        </w:tc>
        <w:tc>
          <w:tcPr>
            <w:tcW w:w="1245" w:type="dxa"/>
            <w:noWrap w:val="0"/>
            <w:vAlign w:val="center"/>
          </w:tcPr>
          <w:p w14:paraId="0278A0A6">
            <w:pPr>
              <w:jc w:val="center"/>
              <w:rPr>
                <w:szCs w:val="21"/>
              </w:rPr>
            </w:pPr>
          </w:p>
        </w:tc>
        <w:tc>
          <w:tcPr>
            <w:tcW w:w="622" w:type="dxa"/>
            <w:noWrap w:val="0"/>
            <w:vAlign w:val="center"/>
          </w:tcPr>
          <w:p w14:paraId="4B3AA487">
            <w:pPr>
              <w:jc w:val="center"/>
              <w:rPr>
                <w:szCs w:val="21"/>
              </w:rPr>
            </w:pPr>
          </w:p>
        </w:tc>
        <w:tc>
          <w:tcPr>
            <w:tcW w:w="1065" w:type="dxa"/>
            <w:noWrap w:val="0"/>
            <w:vAlign w:val="center"/>
          </w:tcPr>
          <w:p w14:paraId="3F126FA0">
            <w:pPr>
              <w:jc w:val="center"/>
              <w:rPr>
                <w:szCs w:val="21"/>
              </w:rPr>
            </w:pPr>
          </w:p>
        </w:tc>
        <w:tc>
          <w:tcPr>
            <w:tcW w:w="1066" w:type="dxa"/>
            <w:noWrap w:val="0"/>
            <w:vAlign w:val="center"/>
          </w:tcPr>
          <w:p w14:paraId="4703B333">
            <w:pPr>
              <w:jc w:val="center"/>
              <w:rPr>
                <w:szCs w:val="21"/>
              </w:rPr>
            </w:pPr>
          </w:p>
        </w:tc>
        <w:tc>
          <w:tcPr>
            <w:tcW w:w="1080" w:type="dxa"/>
            <w:noWrap w:val="0"/>
            <w:vAlign w:val="center"/>
          </w:tcPr>
          <w:p w14:paraId="447E437A">
            <w:pPr>
              <w:jc w:val="center"/>
              <w:rPr>
                <w:szCs w:val="21"/>
              </w:rPr>
            </w:pPr>
          </w:p>
        </w:tc>
        <w:tc>
          <w:tcPr>
            <w:tcW w:w="900" w:type="dxa"/>
            <w:noWrap w:val="0"/>
            <w:vAlign w:val="center"/>
          </w:tcPr>
          <w:p w14:paraId="4ED12461">
            <w:pPr>
              <w:jc w:val="center"/>
              <w:rPr>
                <w:szCs w:val="21"/>
              </w:rPr>
            </w:pPr>
          </w:p>
        </w:tc>
      </w:tr>
    </w:tbl>
    <w:p w14:paraId="4A24B8BC">
      <w:pPr>
        <w:spacing w:line="400" w:lineRule="atLeast"/>
        <w:ind w:left="630" w:hanging="630" w:hangingChars="300"/>
        <w:rPr>
          <w:rFonts w:ascii="宋体" w:hAnsi="宋体"/>
          <w:szCs w:val="21"/>
        </w:rPr>
      </w:pPr>
      <w:r>
        <w:rPr>
          <w:rFonts w:hint="eastAsia"/>
        </w:rPr>
        <w:t>备注</w:t>
      </w:r>
      <w:r>
        <w:t>：</w:t>
      </w:r>
      <w:r>
        <w:rPr>
          <w:rFonts w:hint="eastAsia"/>
          <w:szCs w:val="21"/>
        </w:rPr>
        <w:t>1</w:t>
      </w:r>
      <w:r>
        <w:rPr>
          <w:rFonts w:hint="eastAsia" w:ascii="宋体" w:hAnsi="宋体"/>
          <w:szCs w:val="21"/>
        </w:rPr>
        <w:t>．执业、职业单位指拟投入的项目管理机构人员目前是否在投标人处注册执业或岗位登记</w:t>
      </w:r>
      <w:r>
        <w:rPr>
          <w:rFonts w:ascii="宋体" w:hAnsi="宋体"/>
          <w:szCs w:val="21"/>
        </w:rPr>
        <w:t>。</w:t>
      </w:r>
    </w:p>
    <w:p w14:paraId="00E84B31">
      <w:pPr>
        <w:spacing w:line="420" w:lineRule="exact"/>
        <w:ind w:left="945" w:leftChars="300" w:hanging="315" w:hangingChars="150"/>
      </w:pPr>
      <w:r>
        <w:rPr>
          <w:szCs w:val="21"/>
        </w:rPr>
        <w:t>2</w:t>
      </w:r>
      <w:r>
        <w:rPr>
          <w:rFonts w:hint="eastAsia" w:ascii="宋体" w:hAnsi="宋体"/>
          <w:szCs w:val="21"/>
        </w:rPr>
        <w:t>．附项目管理机构主要人员</w:t>
      </w:r>
      <w:r>
        <w:rPr>
          <w:rFonts w:ascii="宋体" w:hAnsi="宋体"/>
          <w:szCs w:val="21"/>
        </w:rPr>
        <w:t>社会保险证明</w:t>
      </w:r>
      <w:r>
        <w:rPr>
          <w:rFonts w:hint="eastAsia" w:ascii="宋体" w:hAnsi="宋体"/>
          <w:szCs w:val="21"/>
        </w:rPr>
        <w:t>的扫描件。</w:t>
      </w:r>
      <w:r>
        <w:rPr>
          <w:rFonts w:ascii="宋体" w:hAnsi="宋体"/>
          <w:szCs w:val="21"/>
        </w:rPr>
        <w:t>社会保险证明是指社会统筹保险基金管理部门出具的基本养老保险对账单或加盖社会统筹保险基金管理部门公章的单位缴费明细，以及企业缴费凭证（社会保险缴费发票或银行转账凭证等证明）；社会保险证明应至少体现以下内容：缴纳保险单位名称、人员姓名、社会保障号（或身份证号）、险种、缴费期限等。社会保险证明中缴费单位应与</w:t>
      </w:r>
      <w:r>
        <w:rPr>
          <w:rFonts w:hint="eastAsia" w:ascii="宋体" w:hAnsi="宋体"/>
          <w:szCs w:val="21"/>
        </w:rPr>
        <w:t>投标</w:t>
      </w:r>
      <w:r>
        <w:rPr>
          <w:rFonts w:ascii="宋体" w:hAnsi="宋体"/>
          <w:szCs w:val="21"/>
        </w:rPr>
        <w:t>单位一致</w:t>
      </w:r>
      <w:r>
        <w:rPr>
          <w:rFonts w:hint="eastAsia" w:ascii="宋体" w:hAnsi="宋体"/>
          <w:szCs w:val="21"/>
        </w:rPr>
        <w:t>。</w:t>
      </w:r>
    </w:p>
    <w:p w14:paraId="6A26558B"/>
    <w:bookmarkEnd w:id="3089"/>
    <w:bookmarkEnd w:id="3090"/>
    <w:bookmarkEnd w:id="3091"/>
    <w:bookmarkEnd w:id="3092"/>
    <w:p w14:paraId="35D0C119">
      <w:pPr>
        <w:spacing w:line="420" w:lineRule="exact"/>
        <w:ind w:left="945" w:leftChars="300" w:hanging="315" w:hangingChars="150"/>
        <w:rPr>
          <w:rFonts w:ascii="宋体" w:hAnsi="宋体"/>
          <w:szCs w:val="21"/>
        </w:rPr>
      </w:pPr>
      <w:bookmarkStart w:id="3258" w:name="_Toc288066321"/>
      <w:bookmarkStart w:id="3259" w:name="_Toc279401977"/>
      <w:bookmarkStart w:id="3260" w:name="_Toc323220049"/>
      <w:bookmarkStart w:id="3261" w:name="_Toc336192500"/>
    </w:p>
    <w:p w14:paraId="218EEB20">
      <w:pPr>
        <w:sectPr>
          <w:pgSz w:w="16838" w:h="11906" w:orient="landscape"/>
          <w:pgMar w:top="1418" w:right="1418" w:bottom="1418" w:left="1418" w:header="851" w:footer="992" w:gutter="0"/>
          <w:cols w:space="720" w:num="1"/>
          <w:docGrid w:linePitch="312" w:charSpace="0"/>
        </w:sectPr>
      </w:pPr>
    </w:p>
    <w:p w14:paraId="761C19B9">
      <w:pPr>
        <w:pStyle w:val="86"/>
        <w:jc w:val="center"/>
        <w:rPr>
          <w:b w:val="0"/>
          <w:color w:val="auto"/>
          <w:sz w:val="24"/>
          <w:szCs w:val="24"/>
        </w:rPr>
      </w:pPr>
      <w:bookmarkStart w:id="3262" w:name="_Toc25403"/>
      <w:bookmarkStart w:id="3263" w:name="_Toc109149966"/>
      <w:bookmarkStart w:id="3264" w:name="_Toc6270"/>
      <w:bookmarkStart w:id="3265" w:name="_Toc429598775"/>
      <w:bookmarkStart w:id="3266" w:name="_Toc5879"/>
      <w:bookmarkStart w:id="3267" w:name="_Toc19301"/>
      <w:bookmarkStart w:id="3268" w:name="_Toc169727211"/>
      <w:bookmarkStart w:id="3269" w:name="_Toc21516"/>
      <w:bookmarkStart w:id="3270" w:name="_Toc1703408677"/>
      <w:bookmarkStart w:id="3271" w:name="_Toc426496251"/>
      <w:bookmarkStart w:id="3272" w:name="_Toc11165"/>
      <w:r>
        <w:rPr>
          <w:rFonts w:hint="eastAsia"/>
          <w:b w:val="0"/>
          <w:color w:val="auto"/>
          <w:sz w:val="24"/>
          <w:szCs w:val="24"/>
        </w:rPr>
        <w:t>（二）项目经理简历表</w:t>
      </w:r>
      <w:bookmarkEnd w:id="3262"/>
      <w:bookmarkEnd w:id="3263"/>
      <w:bookmarkEnd w:id="3264"/>
      <w:bookmarkEnd w:id="3265"/>
      <w:bookmarkEnd w:id="3266"/>
      <w:bookmarkEnd w:id="3267"/>
      <w:bookmarkEnd w:id="3268"/>
      <w:bookmarkEnd w:id="3269"/>
      <w:bookmarkEnd w:id="3270"/>
      <w:bookmarkEnd w:id="3271"/>
      <w:bookmarkEnd w:id="3272"/>
    </w:p>
    <w:p w14:paraId="1694A1E1">
      <w:pPr>
        <w:spacing w:line="420" w:lineRule="exact"/>
        <w:ind w:left="1120" w:hanging="1120" w:hangingChars="400"/>
        <w:rPr>
          <w:sz w:val="28"/>
          <w:szCs w:val="28"/>
        </w:rPr>
      </w:pPr>
    </w:p>
    <w:tbl>
      <w:tblPr>
        <w:tblStyle w:val="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2"/>
        <w:gridCol w:w="693"/>
        <w:gridCol w:w="342"/>
        <w:gridCol w:w="1134"/>
        <w:gridCol w:w="1275"/>
        <w:gridCol w:w="504"/>
        <w:gridCol w:w="1620"/>
        <w:gridCol w:w="2160"/>
      </w:tblGrid>
      <w:tr w14:paraId="03887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1092" w:type="dxa"/>
            <w:noWrap w:val="0"/>
            <w:vAlign w:val="center"/>
          </w:tcPr>
          <w:p w14:paraId="4DC4887F">
            <w:pPr>
              <w:rPr>
                <w:rFonts w:ascii="宋体" w:hAnsi="宋体"/>
                <w:szCs w:val="21"/>
              </w:rPr>
            </w:pPr>
            <w:r>
              <w:rPr>
                <w:rFonts w:hint="eastAsia" w:ascii="宋体" w:hAnsi="宋体"/>
                <w:szCs w:val="21"/>
              </w:rPr>
              <w:t>姓  名</w:t>
            </w:r>
          </w:p>
        </w:tc>
        <w:tc>
          <w:tcPr>
            <w:tcW w:w="1035" w:type="dxa"/>
            <w:gridSpan w:val="2"/>
            <w:noWrap w:val="0"/>
            <w:vAlign w:val="center"/>
          </w:tcPr>
          <w:p w14:paraId="7A54389B">
            <w:pPr>
              <w:jc w:val="center"/>
              <w:rPr>
                <w:rFonts w:ascii="宋体" w:hAnsi="宋体"/>
                <w:szCs w:val="21"/>
              </w:rPr>
            </w:pPr>
          </w:p>
        </w:tc>
        <w:tc>
          <w:tcPr>
            <w:tcW w:w="1134" w:type="dxa"/>
            <w:noWrap w:val="0"/>
            <w:vAlign w:val="center"/>
          </w:tcPr>
          <w:p w14:paraId="419F8DBC">
            <w:pPr>
              <w:jc w:val="center"/>
              <w:rPr>
                <w:rFonts w:ascii="宋体" w:hAnsi="宋体"/>
                <w:szCs w:val="21"/>
              </w:rPr>
            </w:pPr>
            <w:r>
              <w:rPr>
                <w:rFonts w:hint="eastAsia" w:ascii="宋体" w:hAnsi="宋体"/>
                <w:szCs w:val="21"/>
              </w:rPr>
              <w:t>年  龄</w:t>
            </w:r>
          </w:p>
        </w:tc>
        <w:tc>
          <w:tcPr>
            <w:tcW w:w="1275" w:type="dxa"/>
            <w:noWrap w:val="0"/>
            <w:vAlign w:val="center"/>
          </w:tcPr>
          <w:p w14:paraId="7B5AD1D9">
            <w:pPr>
              <w:jc w:val="center"/>
              <w:rPr>
                <w:rFonts w:ascii="宋体" w:hAnsi="宋体"/>
                <w:szCs w:val="21"/>
              </w:rPr>
            </w:pPr>
          </w:p>
        </w:tc>
        <w:tc>
          <w:tcPr>
            <w:tcW w:w="2124" w:type="dxa"/>
            <w:gridSpan w:val="2"/>
            <w:noWrap w:val="0"/>
            <w:vAlign w:val="center"/>
          </w:tcPr>
          <w:p w14:paraId="4A344C56">
            <w:pPr>
              <w:jc w:val="center"/>
              <w:rPr>
                <w:rFonts w:ascii="宋体" w:hAnsi="宋体"/>
                <w:szCs w:val="21"/>
              </w:rPr>
            </w:pPr>
            <w:r>
              <w:rPr>
                <w:rFonts w:hint="eastAsia" w:ascii="宋体" w:hAnsi="宋体"/>
                <w:szCs w:val="21"/>
              </w:rPr>
              <w:t>学历</w:t>
            </w:r>
          </w:p>
        </w:tc>
        <w:tc>
          <w:tcPr>
            <w:tcW w:w="2160" w:type="dxa"/>
            <w:noWrap w:val="0"/>
            <w:vAlign w:val="center"/>
          </w:tcPr>
          <w:p w14:paraId="4DD2F0FF">
            <w:pPr>
              <w:jc w:val="center"/>
              <w:rPr>
                <w:rFonts w:ascii="宋体" w:hAnsi="宋体"/>
                <w:szCs w:val="21"/>
              </w:rPr>
            </w:pPr>
          </w:p>
        </w:tc>
      </w:tr>
      <w:tr w14:paraId="4B443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2" w:type="dxa"/>
            <w:noWrap w:val="0"/>
            <w:vAlign w:val="center"/>
          </w:tcPr>
          <w:p w14:paraId="7AC9DE68">
            <w:pPr>
              <w:rPr>
                <w:rFonts w:ascii="宋体" w:hAnsi="宋体"/>
                <w:szCs w:val="21"/>
              </w:rPr>
            </w:pPr>
            <w:r>
              <w:rPr>
                <w:rFonts w:hint="eastAsia" w:ascii="宋体" w:hAnsi="宋体"/>
                <w:szCs w:val="21"/>
              </w:rPr>
              <w:t>职  称</w:t>
            </w:r>
          </w:p>
        </w:tc>
        <w:tc>
          <w:tcPr>
            <w:tcW w:w="3444" w:type="dxa"/>
            <w:gridSpan w:val="4"/>
            <w:noWrap w:val="0"/>
            <w:vAlign w:val="center"/>
          </w:tcPr>
          <w:p w14:paraId="16CD4076">
            <w:pPr>
              <w:jc w:val="center"/>
              <w:rPr>
                <w:rFonts w:ascii="宋体" w:hAnsi="宋体"/>
                <w:szCs w:val="21"/>
              </w:rPr>
            </w:pPr>
          </w:p>
        </w:tc>
        <w:tc>
          <w:tcPr>
            <w:tcW w:w="2124" w:type="dxa"/>
            <w:gridSpan w:val="2"/>
            <w:noWrap w:val="0"/>
            <w:vAlign w:val="center"/>
          </w:tcPr>
          <w:p w14:paraId="15A70844">
            <w:pPr>
              <w:jc w:val="center"/>
              <w:rPr>
                <w:rFonts w:ascii="宋体" w:hAnsi="宋体"/>
                <w:szCs w:val="21"/>
              </w:rPr>
            </w:pPr>
            <w:r>
              <w:rPr>
                <w:rFonts w:hint="eastAsia" w:ascii="宋体" w:hAnsi="宋体"/>
                <w:szCs w:val="21"/>
              </w:rPr>
              <w:t>拟在本工程任职</w:t>
            </w:r>
          </w:p>
        </w:tc>
        <w:tc>
          <w:tcPr>
            <w:tcW w:w="2160" w:type="dxa"/>
            <w:noWrap w:val="0"/>
            <w:vAlign w:val="center"/>
          </w:tcPr>
          <w:p w14:paraId="438237ED">
            <w:pPr>
              <w:jc w:val="center"/>
              <w:rPr>
                <w:rFonts w:ascii="宋体" w:hAnsi="宋体"/>
                <w:szCs w:val="21"/>
              </w:rPr>
            </w:pPr>
            <w:r>
              <w:rPr>
                <w:rFonts w:hint="eastAsia" w:ascii="宋体" w:hAnsi="宋体"/>
                <w:szCs w:val="21"/>
              </w:rPr>
              <w:t>项目经理</w:t>
            </w:r>
          </w:p>
        </w:tc>
      </w:tr>
      <w:tr w14:paraId="61B4B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261" w:type="dxa"/>
            <w:gridSpan w:val="4"/>
            <w:noWrap w:val="0"/>
            <w:vAlign w:val="center"/>
          </w:tcPr>
          <w:p w14:paraId="73BC68EA">
            <w:pPr>
              <w:jc w:val="center"/>
              <w:rPr>
                <w:rFonts w:ascii="宋体" w:hAnsi="宋体"/>
                <w:szCs w:val="21"/>
              </w:rPr>
            </w:pPr>
            <w:r>
              <w:rPr>
                <w:rFonts w:hint="eastAsia" w:ascii="宋体" w:hAnsi="宋体"/>
                <w:szCs w:val="21"/>
              </w:rPr>
              <w:t>注册建造师执业资格等级</w:t>
            </w:r>
          </w:p>
        </w:tc>
        <w:tc>
          <w:tcPr>
            <w:tcW w:w="1275" w:type="dxa"/>
            <w:noWrap w:val="0"/>
            <w:vAlign w:val="center"/>
          </w:tcPr>
          <w:p w14:paraId="6D5FC310">
            <w:pPr>
              <w:jc w:val="center"/>
              <w:rPr>
                <w:rFonts w:ascii="宋体" w:hAnsi="宋体"/>
                <w:szCs w:val="21"/>
              </w:rPr>
            </w:pPr>
            <w:r>
              <w:rPr>
                <w:rFonts w:hint="eastAsia" w:ascii="宋体" w:hAnsi="宋体"/>
                <w:szCs w:val="21"/>
              </w:rPr>
              <w:t xml:space="preserve">      级</w:t>
            </w:r>
          </w:p>
        </w:tc>
        <w:tc>
          <w:tcPr>
            <w:tcW w:w="2124" w:type="dxa"/>
            <w:gridSpan w:val="2"/>
            <w:noWrap w:val="0"/>
            <w:vAlign w:val="center"/>
          </w:tcPr>
          <w:p w14:paraId="2E570BE9">
            <w:pPr>
              <w:jc w:val="center"/>
              <w:rPr>
                <w:rFonts w:ascii="宋体" w:hAnsi="宋体"/>
                <w:szCs w:val="21"/>
              </w:rPr>
            </w:pPr>
            <w:r>
              <w:rPr>
                <w:rFonts w:hint="eastAsia" w:ascii="宋体" w:hAnsi="宋体"/>
                <w:szCs w:val="21"/>
              </w:rPr>
              <w:t>建造师专业</w:t>
            </w:r>
          </w:p>
        </w:tc>
        <w:tc>
          <w:tcPr>
            <w:tcW w:w="2160" w:type="dxa"/>
            <w:noWrap w:val="0"/>
            <w:vAlign w:val="center"/>
          </w:tcPr>
          <w:p w14:paraId="7AC3D5A7">
            <w:pPr>
              <w:jc w:val="center"/>
              <w:rPr>
                <w:rFonts w:ascii="宋体" w:hAnsi="宋体"/>
                <w:szCs w:val="21"/>
              </w:rPr>
            </w:pPr>
          </w:p>
        </w:tc>
      </w:tr>
      <w:tr w14:paraId="4F05B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261" w:type="dxa"/>
            <w:gridSpan w:val="4"/>
            <w:noWrap w:val="0"/>
            <w:vAlign w:val="center"/>
          </w:tcPr>
          <w:p w14:paraId="51D04802">
            <w:pPr>
              <w:jc w:val="center"/>
              <w:rPr>
                <w:rFonts w:ascii="宋体" w:hAnsi="宋体"/>
                <w:szCs w:val="21"/>
              </w:rPr>
            </w:pPr>
            <w:r>
              <w:rPr>
                <w:rFonts w:hint="eastAsia" w:ascii="宋体" w:hAnsi="宋体"/>
                <w:szCs w:val="21"/>
              </w:rPr>
              <w:t>安全生产考核合格证书</w:t>
            </w:r>
          </w:p>
        </w:tc>
        <w:tc>
          <w:tcPr>
            <w:tcW w:w="5559" w:type="dxa"/>
            <w:gridSpan w:val="4"/>
            <w:noWrap w:val="0"/>
            <w:vAlign w:val="center"/>
          </w:tcPr>
          <w:p w14:paraId="524DF194">
            <w:pPr>
              <w:jc w:val="center"/>
              <w:rPr>
                <w:rFonts w:ascii="宋体" w:hAnsi="宋体"/>
                <w:szCs w:val="21"/>
              </w:rPr>
            </w:pPr>
          </w:p>
        </w:tc>
      </w:tr>
      <w:tr w14:paraId="696C4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2" w:type="dxa"/>
            <w:noWrap w:val="0"/>
            <w:vAlign w:val="center"/>
          </w:tcPr>
          <w:p w14:paraId="08FEC4A3">
            <w:pPr>
              <w:jc w:val="center"/>
              <w:rPr>
                <w:rFonts w:ascii="宋体" w:hAnsi="宋体"/>
                <w:szCs w:val="21"/>
              </w:rPr>
            </w:pPr>
            <w:r>
              <w:rPr>
                <w:rFonts w:hint="eastAsia" w:ascii="宋体" w:hAnsi="宋体"/>
                <w:szCs w:val="21"/>
              </w:rPr>
              <w:t>毕业学校</w:t>
            </w:r>
          </w:p>
        </w:tc>
        <w:tc>
          <w:tcPr>
            <w:tcW w:w="7728" w:type="dxa"/>
            <w:gridSpan w:val="7"/>
            <w:noWrap w:val="0"/>
            <w:vAlign w:val="center"/>
          </w:tcPr>
          <w:p w14:paraId="47B5D3E9">
            <w:pPr>
              <w:ind w:firstLine="840" w:firstLineChars="400"/>
              <w:rPr>
                <w:rFonts w:ascii="宋体" w:hAnsi="宋体"/>
                <w:szCs w:val="21"/>
              </w:rPr>
            </w:pPr>
            <w:r>
              <w:rPr>
                <w:rFonts w:hint="eastAsia" w:ascii="宋体" w:hAnsi="宋体"/>
                <w:szCs w:val="21"/>
              </w:rPr>
              <w:t>年毕业于                  学校            专业</w:t>
            </w:r>
          </w:p>
        </w:tc>
      </w:tr>
      <w:tr w14:paraId="725CD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261" w:type="dxa"/>
            <w:gridSpan w:val="4"/>
            <w:noWrap w:val="0"/>
            <w:vAlign w:val="center"/>
          </w:tcPr>
          <w:p w14:paraId="5C4596BD">
            <w:pPr>
              <w:ind w:firstLine="840" w:firstLineChars="400"/>
              <w:rPr>
                <w:rFonts w:ascii="宋体" w:hAnsi="宋体"/>
                <w:szCs w:val="21"/>
              </w:rPr>
            </w:pPr>
            <w:r>
              <w:rPr>
                <w:rFonts w:hint="eastAsia"/>
                <w:szCs w:val="21"/>
              </w:rPr>
              <w:t>参加工作时间</w:t>
            </w:r>
          </w:p>
        </w:tc>
        <w:tc>
          <w:tcPr>
            <w:tcW w:w="1275" w:type="dxa"/>
            <w:noWrap w:val="0"/>
            <w:vAlign w:val="center"/>
          </w:tcPr>
          <w:p w14:paraId="7BBE4659">
            <w:pPr>
              <w:ind w:firstLine="840" w:firstLineChars="400"/>
              <w:rPr>
                <w:rFonts w:ascii="宋体" w:hAnsi="宋体"/>
                <w:szCs w:val="21"/>
              </w:rPr>
            </w:pPr>
          </w:p>
        </w:tc>
        <w:tc>
          <w:tcPr>
            <w:tcW w:w="2124" w:type="dxa"/>
            <w:gridSpan w:val="2"/>
            <w:noWrap w:val="0"/>
            <w:vAlign w:val="center"/>
          </w:tcPr>
          <w:p w14:paraId="0410E20D">
            <w:pPr>
              <w:jc w:val="center"/>
              <w:rPr>
                <w:rFonts w:ascii="宋体" w:hAnsi="宋体"/>
                <w:szCs w:val="21"/>
              </w:rPr>
            </w:pPr>
            <w:r>
              <w:rPr>
                <w:rFonts w:ascii="宋体" w:hAnsi="宋体"/>
                <w:szCs w:val="21"/>
              </w:rPr>
              <w:t>专业</w:t>
            </w:r>
            <w:r>
              <w:rPr>
                <w:rFonts w:hint="eastAsia" w:ascii="宋体" w:hAnsi="宋体"/>
                <w:szCs w:val="21"/>
              </w:rPr>
              <w:t>工作年限</w:t>
            </w:r>
          </w:p>
        </w:tc>
        <w:tc>
          <w:tcPr>
            <w:tcW w:w="2160" w:type="dxa"/>
            <w:noWrap w:val="0"/>
            <w:vAlign w:val="center"/>
          </w:tcPr>
          <w:p w14:paraId="5AD36587">
            <w:pPr>
              <w:ind w:firstLine="840" w:firstLineChars="400"/>
              <w:rPr>
                <w:rFonts w:ascii="宋体" w:hAnsi="宋体"/>
                <w:szCs w:val="21"/>
              </w:rPr>
            </w:pPr>
          </w:p>
        </w:tc>
      </w:tr>
      <w:tr w14:paraId="2CE17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20" w:type="dxa"/>
            <w:gridSpan w:val="8"/>
            <w:noWrap w:val="0"/>
            <w:vAlign w:val="center"/>
          </w:tcPr>
          <w:p w14:paraId="61920C12">
            <w:pPr>
              <w:jc w:val="center"/>
              <w:rPr>
                <w:rFonts w:ascii="宋体" w:hAnsi="宋体"/>
                <w:szCs w:val="21"/>
              </w:rPr>
            </w:pPr>
            <w:r>
              <w:rPr>
                <w:rFonts w:ascii="宋体" w:hAnsi="宋体"/>
                <w:szCs w:val="21"/>
              </w:rPr>
              <w:t>主要</w:t>
            </w:r>
            <w:r>
              <w:rPr>
                <w:rFonts w:hint="eastAsia" w:ascii="宋体" w:hAnsi="宋体"/>
                <w:szCs w:val="21"/>
              </w:rPr>
              <w:t>施工管理</w:t>
            </w:r>
            <w:r>
              <w:rPr>
                <w:rFonts w:ascii="宋体" w:hAnsi="宋体"/>
                <w:szCs w:val="21"/>
              </w:rPr>
              <w:t>经历</w:t>
            </w:r>
          </w:p>
        </w:tc>
      </w:tr>
      <w:tr w14:paraId="775A0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85" w:type="dxa"/>
            <w:gridSpan w:val="2"/>
            <w:noWrap w:val="0"/>
            <w:vAlign w:val="center"/>
          </w:tcPr>
          <w:p w14:paraId="4CCFCAD7">
            <w:pPr>
              <w:jc w:val="center"/>
              <w:rPr>
                <w:rFonts w:ascii="宋体" w:hAnsi="宋体"/>
                <w:szCs w:val="21"/>
              </w:rPr>
            </w:pPr>
            <w:r>
              <w:rPr>
                <w:rFonts w:hint="eastAsia" w:ascii="宋体" w:hAnsi="宋体"/>
                <w:szCs w:val="21"/>
              </w:rPr>
              <w:t>时  间</w:t>
            </w:r>
          </w:p>
        </w:tc>
        <w:tc>
          <w:tcPr>
            <w:tcW w:w="3255" w:type="dxa"/>
            <w:gridSpan w:val="4"/>
            <w:noWrap w:val="0"/>
            <w:vAlign w:val="center"/>
          </w:tcPr>
          <w:p w14:paraId="39E77745">
            <w:pPr>
              <w:jc w:val="center"/>
              <w:rPr>
                <w:rFonts w:ascii="宋体" w:hAnsi="宋体"/>
                <w:szCs w:val="21"/>
              </w:rPr>
            </w:pPr>
            <w:r>
              <w:rPr>
                <w:rFonts w:hint="eastAsia" w:ascii="宋体" w:hAnsi="宋体"/>
                <w:szCs w:val="21"/>
              </w:rPr>
              <w:t>担任过类似工程项目经理的项目名称</w:t>
            </w:r>
          </w:p>
        </w:tc>
        <w:tc>
          <w:tcPr>
            <w:tcW w:w="3780" w:type="dxa"/>
            <w:gridSpan w:val="2"/>
            <w:noWrap w:val="0"/>
            <w:vAlign w:val="center"/>
          </w:tcPr>
          <w:p w14:paraId="09F9A9B1">
            <w:pPr>
              <w:jc w:val="center"/>
              <w:rPr>
                <w:rFonts w:ascii="宋体" w:hAnsi="宋体"/>
                <w:szCs w:val="21"/>
              </w:rPr>
            </w:pPr>
            <w:r>
              <w:rPr>
                <w:rFonts w:hint="eastAsia" w:ascii="宋体" w:hAnsi="宋体"/>
                <w:szCs w:val="21"/>
              </w:rPr>
              <w:t>发包人及联系电话</w:t>
            </w:r>
          </w:p>
        </w:tc>
      </w:tr>
      <w:tr w14:paraId="4A030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85" w:type="dxa"/>
            <w:gridSpan w:val="2"/>
            <w:noWrap w:val="0"/>
            <w:vAlign w:val="center"/>
          </w:tcPr>
          <w:p w14:paraId="360FC6DB">
            <w:pPr>
              <w:jc w:val="center"/>
              <w:rPr>
                <w:rFonts w:ascii="宋体" w:hAnsi="宋体"/>
                <w:szCs w:val="21"/>
              </w:rPr>
            </w:pPr>
          </w:p>
        </w:tc>
        <w:tc>
          <w:tcPr>
            <w:tcW w:w="3255" w:type="dxa"/>
            <w:gridSpan w:val="4"/>
            <w:noWrap w:val="0"/>
            <w:vAlign w:val="center"/>
          </w:tcPr>
          <w:p w14:paraId="2598CB09">
            <w:pPr>
              <w:jc w:val="center"/>
              <w:rPr>
                <w:rFonts w:ascii="宋体" w:hAnsi="宋体"/>
                <w:szCs w:val="21"/>
              </w:rPr>
            </w:pPr>
          </w:p>
        </w:tc>
        <w:tc>
          <w:tcPr>
            <w:tcW w:w="3780" w:type="dxa"/>
            <w:gridSpan w:val="2"/>
            <w:noWrap w:val="0"/>
            <w:vAlign w:val="center"/>
          </w:tcPr>
          <w:p w14:paraId="0413421D">
            <w:pPr>
              <w:jc w:val="center"/>
              <w:rPr>
                <w:rFonts w:ascii="宋体" w:hAnsi="宋体"/>
                <w:szCs w:val="21"/>
              </w:rPr>
            </w:pPr>
          </w:p>
        </w:tc>
      </w:tr>
      <w:tr w14:paraId="73987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85" w:type="dxa"/>
            <w:gridSpan w:val="2"/>
            <w:noWrap w:val="0"/>
            <w:vAlign w:val="center"/>
          </w:tcPr>
          <w:p w14:paraId="06C9E1B8">
            <w:pPr>
              <w:jc w:val="center"/>
              <w:rPr>
                <w:rFonts w:ascii="宋体" w:hAnsi="宋体"/>
                <w:szCs w:val="21"/>
              </w:rPr>
            </w:pPr>
          </w:p>
        </w:tc>
        <w:tc>
          <w:tcPr>
            <w:tcW w:w="3255" w:type="dxa"/>
            <w:gridSpan w:val="4"/>
            <w:noWrap w:val="0"/>
            <w:vAlign w:val="center"/>
          </w:tcPr>
          <w:p w14:paraId="776E9582">
            <w:pPr>
              <w:jc w:val="center"/>
              <w:rPr>
                <w:rFonts w:ascii="宋体" w:hAnsi="宋体"/>
                <w:szCs w:val="21"/>
              </w:rPr>
            </w:pPr>
          </w:p>
        </w:tc>
        <w:tc>
          <w:tcPr>
            <w:tcW w:w="3780" w:type="dxa"/>
            <w:gridSpan w:val="2"/>
            <w:noWrap w:val="0"/>
            <w:vAlign w:val="center"/>
          </w:tcPr>
          <w:p w14:paraId="38E28AB4">
            <w:pPr>
              <w:jc w:val="center"/>
              <w:rPr>
                <w:rFonts w:ascii="宋体" w:hAnsi="宋体"/>
                <w:szCs w:val="21"/>
              </w:rPr>
            </w:pPr>
          </w:p>
        </w:tc>
      </w:tr>
      <w:tr w14:paraId="44726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85" w:type="dxa"/>
            <w:gridSpan w:val="2"/>
            <w:noWrap w:val="0"/>
            <w:vAlign w:val="center"/>
          </w:tcPr>
          <w:p w14:paraId="3D7CE419">
            <w:pPr>
              <w:jc w:val="center"/>
              <w:rPr>
                <w:rFonts w:ascii="宋体" w:hAnsi="宋体"/>
                <w:szCs w:val="21"/>
              </w:rPr>
            </w:pPr>
          </w:p>
        </w:tc>
        <w:tc>
          <w:tcPr>
            <w:tcW w:w="3255" w:type="dxa"/>
            <w:gridSpan w:val="4"/>
            <w:noWrap w:val="0"/>
            <w:vAlign w:val="center"/>
          </w:tcPr>
          <w:p w14:paraId="6C8676CE">
            <w:pPr>
              <w:jc w:val="center"/>
              <w:rPr>
                <w:rFonts w:ascii="宋体" w:hAnsi="宋体"/>
                <w:szCs w:val="21"/>
              </w:rPr>
            </w:pPr>
          </w:p>
        </w:tc>
        <w:tc>
          <w:tcPr>
            <w:tcW w:w="3780" w:type="dxa"/>
            <w:gridSpan w:val="2"/>
            <w:noWrap w:val="0"/>
            <w:vAlign w:val="center"/>
          </w:tcPr>
          <w:p w14:paraId="293FF713">
            <w:pPr>
              <w:jc w:val="center"/>
              <w:rPr>
                <w:rFonts w:ascii="宋体" w:hAnsi="宋体"/>
                <w:szCs w:val="21"/>
              </w:rPr>
            </w:pPr>
          </w:p>
        </w:tc>
      </w:tr>
      <w:tr w14:paraId="0D63F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85" w:type="dxa"/>
            <w:gridSpan w:val="2"/>
            <w:noWrap w:val="0"/>
            <w:vAlign w:val="center"/>
          </w:tcPr>
          <w:p w14:paraId="68B35C4B">
            <w:pPr>
              <w:jc w:val="center"/>
              <w:rPr>
                <w:rFonts w:ascii="宋体" w:hAnsi="宋体"/>
                <w:szCs w:val="21"/>
              </w:rPr>
            </w:pPr>
          </w:p>
        </w:tc>
        <w:tc>
          <w:tcPr>
            <w:tcW w:w="3255" w:type="dxa"/>
            <w:gridSpan w:val="4"/>
            <w:noWrap w:val="0"/>
            <w:vAlign w:val="center"/>
          </w:tcPr>
          <w:p w14:paraId="3F08E7ED">
            <w:pPr>
              <w:jc w:val="center"/>
              <w:rPr>
                <w:rFonts w:ascii="宋体" w:hAnsi="宋体"/>
                <w:szCs w:val="21"/>
              </w:rPr>
            </w:pPr>
          </w:p>
        </w:tc>
        <w:tc>
          <w:tcPr>
            <w:tcW w:w="3780" w:type="dxa"/>
            <w:gridSpan w:val="2"/>
            <w:noWrap w:val="0"/>
            <w:vAlign w:val="center"/>
          </w:tcPr>
          <w:p w14:paraId="6CF4C3A6">
            <w:pPr>
              <w:jc w:val="center"/>
              <w:rPr>
                <w:rFonts w:ascii="宋体" w:hAnsi="宋体"/>
                <w:szCs w:val="21"/>
              </w:rPr>
            </w:pPr>
          </w:p>
        </w:tc>
      </w:tr>
      <w:tr w14:paraId="6EF9D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85" w:type="dxa"/>
            <w:gridSpan w:val="2"/>
            <w:noWrap w:val="0"/>
            <w:vAlign w:val="center"/>
          </w:tcPr>
          <w:p w14:paraId="7403CDC0">
            <w:pPr>
              <w:jc w:val="center"/>
              <w:rPr>
                <w:rFonts w:ascii="宋体" w:hAnsi="宋体"/>
                <w:szCs w:val="21"/>
              </w:rPr>
            </w:pPr>
          </w:p>
        </w:tc>
        <w:tc>
          <w:tcPr>
            <w:tcW w:w="3255" w:type="dxa"/>
            <w:gridSpan w:val="4"/>
            <w:noWrap w:val="0"/>
            <w:vAlign w:val="center"/>
          </w:tcPr>
          <w:p w14:paraId="64FAEAE7">
            <w:pPr>
              <w:jc w:val="center"/>
              <w:rPr>
                <w:rFonts w:ascii="宋体" w:hAnsi="宋体"/>
                <w:szCs w:val="21"/>
              </w:rPr>
            </w:pPr>
          </w:p>
        </w:tc>
        <w:tc>
          <w:tcPr>
            <w:tcW w:w="3780" w:type="dxa"/>
            <w:gridSpan w:val="2"/>
            <w:noWrap w:val="0"/>
            <w:vAlign w:val="center"/>
          </w:tcPr>
          <w:p w14:paraId="50DE4669">
            <w:pPr>
              <w:jc w:val="center"/>
              <w:rPr>
                <w:rFonts w:ascii="宋体" w:hAnsi="宋体"/>
                <w:szCs w:val="21"/>
              </w:rPr>
            </w:pPr>
          </w:p>
        </w:tc>
      </w:tr>
      <w:tr w14:paraId="3F942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85" w:type="dxa"/>
            <w:gridSpan w:val="2"/>
            <w:noWrap w:val="0"/>
            <w:vAlign w:val="center"/>
          </w:tcPr>
          <w:p w14:paraId="2279E67B">
            <w:pPr>
              <w:jc w:val="center"/>
              <w:rPr>
                <w:rFonts w:ascii="宋体" w:hAnsi="宋体"/>
                <w:szCs w:val="21"/>
              </w:rPr>
            </w:pPr>
          </w:p>
        </w:tc>
        <w:tc>
          <w:tcPr>
            <w:tcW w:w="3255" w:type="dxa"/>
            <w:gridSpan w:val="4"/>
            <w:noWrap w:val="0"/>
            <w:vAlign w:val="center"/>
          </w:tcPr>
          <w:p w14:paraId="138C69E6">
            <w:pPr>
              <w:jc w:val="center"/>
              <w:rPr>
                <w:rFonts w:ascii="宋体" w:hAnsi="宋体"/>
                <w:szCs w:val="21"/>
              </w:rPr>
            </w:pPr>
          </w:p>
        </w:tc>
        <w:tc>
          <w:tcPr>
            <w:tcW w:w="3780" w:type="dxa"/>
            <w:gridSpan w:val="2"/>
            <w:noWrap w:val="0"/>
            <w:vAlign w:val="center"/>
          </w:tcPr>
          <w:p w14:paraId="505A7DA2">
            <w:pPr>
              <w:jc w:val="center"/>
              <w:rPr>
                <w:rFonts w:ascii="宋体" w:hAnsi="宋体"/>
                <w:szCs w:val="21"/>
              </w:rPr>
            </w:pPr>
          </w:p>
        </w:tc>
      </w:tr>
      <w:tr w14:paraId="7E4FA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85" w:type="dxa"/>
            <w:gridSpan w:val="2"/>
            <w:noWrap w:val="0"/>
            <w:vAlign w:val="center"/>
          </w:tcPr>
          <w:p w14:paraId="56BEA86A">
            <w:pPr>
              <w:jc w:val="center"/>
              <w:rPr>
                <w:rFonts w:ascii="宋体" w:hAnsi="宋体"/>
                <w:szCs w:val="21"/>
              </w:rPr>
            </w:pPr>
            <w:r>
              <w:rPr>
                <w:rFonts w:hint="eastAsia" w:ascii="宋体" w:hAnsi="宋体"/>
                <w:szCs w:val="21"/>
              </w:rPr>
              <w:t>时  间</w:t>
            </w:r>
          </w:p>
        </w:tc>
        <w:tc>
          <w:tcPr>
            <w:tcW w:w="3255" w:type="dxa"/>
            <w:gridSpan w:val="4"/>
            <w:noWrap w:val="0"/>
            <w:vAlign w:val="center"/>
          </w:tcPr>
          <w:p w14:paraId="4BDD3E0F">
            <w:pPr>
              <w:jc w:val="center"/>
              <w:rPr>
                <w:rFonts w:ascii="宋体" w:hAnsi="宋体"/>
                <w:szCs w:val="21"/>
              </w:rPr>
            </w:pPr>
            <w:r>
              <w:rPr>
                <w:rFonts w:hint="eastAsia" w:ascii="宋体" w:hAnsi="宋体"/>
                <w:szCs w:val="21"/>
              </w:rPr>
              <w:t>担任过其他项目项目经理的项目名称</w:t>
            </w:r>
          </w:p>
        </w:tc>
        <w:tc>
          <w:tcPr>
            <w:tcW w:w="3780" w:type="dxa"/>
            <w:gridSpan w:val="2"/>
            <w:noWrap w:val="0"/>
            <w:vAlign w:val="center"/>
          </w:tcPr>
          <w:p w14:paraId="17F57729">
            <w:pPr>
              <w:jc w:val="center"/>
              <w:rPr>
                <w:rFonts w:ascii="宋体" w:hAnsi="宋体"/>
                <w:szCs w:val="21"/>
              </w:rPr>
            </w:pPr>
            <w:r>
              <w:rPr>
                <w:rFonts w:hint="eastAsia" w:ascii="宋体" w:hAnsi="宋体"/>
                <w:szCs w:val="21"/>
              </w:rPr>
              <w:t>发包人及联系电话</w:t>
            </w:r>
          </w:p>
        </w:tc>
      </w:tr>
      <w:tr w14:paraId="3F752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85" w:type="dxa"/>
            <w:gridSpan w:val="2"/>
            <w:noWrap w:val="0"/>
            <w:vAlign w:val="center"/>
          </w:tcPr>
          <w:p w14:paraId="72AFDB81">
            <w:pPr>
              <w:jc w:val="center"/>
              <w:rPr>
                <w:rFonts w:ascii="宋体" w:hAnsi="宋体"/>
                <w:szCs w:val="21"/>
              </w:rPr>
            </w:pPr>
          </w:p>
        </w:tc>
        <w:tc>
          <w:tcPr>
            <w:tcW w:w="3255" w:type="dxa"/>
            <w:gridSpan w:val="4"/>
            <w:noWrap w:val="0"/>
            <w:vAlign w:val="center"/>
          </w:tcPr>
          <w:p w14:paraId="5010C52A">
            <w:pPr>
              <w:jc w:val="center"/>
              <w:rPr>
                <w:rFonts w:ascii="宋体" w:hAnsi="宋体"/>
                <w:szCs w:val="21"/>
              </w:rPr>
            </w:pPr>
          </w:p>
        </w:tc>
        <w:tc>
          <w:tcPr>
            <w:tcW w:w="3780" w:type="dxa"/>
            <w:gridSpan w:val="2"/>
            <w:noWrap w:val="0"/>
            <w:vAlign w:val="center"/>
          </w:tcPr>
          <w:p w14:paraId="2F38E075">
            <w:pPr>
              <w:jc w:val="center"/>
              <w:rPr>
                <w:rFonts w:ascii="宋体" w:hAnsi="宋体"/>
                <w:szCs w:val="21"/>
              </w:rPr>
            </w:pPr>
          </w:p>
        </w:tc>
      </w:tr>
      <w:tr w14:paraId="09B21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85" w:type="dxa"/>
            <w:gridSpan w:val="2"/>
            <w:noWrap w:val="0"/>
            <w:vAlign w:val="center"/>
          </w:tcPr>
          <w:p w14:paraId="6B8EE6B1">
            <w:pPr>
              <w:jc w:val="center"/>
              <w:rPr>
                <w:rFonts w:ascii="宋体" w:hAnsi="宋体"/>
                <w:szCs w:val="21"/>
              </w:rPr>
            </w:pPr>
          </w:p>
        </w:tc>
        <w:tc>
          <w:tcPr>
            <w:tcW w:w="3255" w:type="dxa"/>
            <w:gridSpan w:val="4"/>
            <w:noWrap w:val="0"/>
            <w:vAlign w:val="center"/>
          </w:tcPr>
          <w:p w14:paraId="010C09CD">
            <w:pPr>
              <w:jc w:val="center"/>
              <w:rPr>
                <w:rFonts w:ascii="宋体" w:hAnsi="宋体"/>
                <w:szCs w:val="21"/>
              </w:rPr>
            </w:pPr>
          </w:p>
        </w:tc>
        <w:tc>
          <w:tcPr>
            <w:tcW w:w="3780" w:type="dxa"/>
            <w:gridSpan w:val="2"/>
            <w:noWrap w:val="0"/>
            <w:vAlign w:val="center"/>
          </w:tcPr>
          <w:p w14:paraId="0BB7B376">
            <w:pPr>
              <w:jc w:val="center"/>
              <w:rPr>
                <w:rFonts w:ascii="宋体" w:hAnsi="宋体"/>
                <w:szCs w:val="21"/>
              </w:rPr>
            </w:pPr>
          </w:p>
        </w:tc>
      </w:tr>
      <w:tr w14:paraId="55001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85" w:type="dxa"/>
            <w:gridSpan w:val="2"/>
            <w:noWrap w:val="0"/>
            <w:vAlign w:val="center"/>
          </w:tcPr>
          <w:p w14:paraId="08E0F9F5">
            <w:pPr>
              <w:jc w:val="center"/>
              <w:rPr>
                <w:rFonts w:ascii="宋体" w:hAnsi="宋体"/>
                <w:szCs w:val="21"/>
              </w:rPr>
            </w:pPr>
          </w:p>
        </w:tc>
        <w:tc>
          <w:tcPr>
            <w:tcW w:w="3255" w:type="dxa"/>
            <w:gridSpan w:val="4"/>
            <w:noWrap w:val="0"/>
            <w:vAlign w:val="center"/>
          </w:tcPr>
          <w:p w14:paraId="25B1CB9A">
            <w:pPr>
              <w:jc w:val="center"/>
              <w:rPr>
                <w:rFonts w:ascii="宋体" w:hAnsi="宋体"/>
                <w:szCs w:val="21"/>
              </w:rPr>
            </w:pPr>
          </w:p>
        </w:tc>
        <w:tc>
          <w:tcPr>
            <w:tcW w:w="3780" w:type="dxa"/>
            <w:gridSpan w:val="2"/>
            <w:noWrap w:val="0"/>
            <w:vAlign w:val="center"/>
          </w:tcPr>
          <w:p w14:paraId="58AADB9B">
            <w:pPr>
              <w:jc w:val="center"/>
              <w:rPr>
                <w:rFonts w:ascii="宋体" w:hAnsi="宋体"/>
                <w:szCs w:val="21"/>
              </w:rPr>
            </w:pPr>
          </w:p>
        </w:tc>
      </w:tr>
      <w:tr w14:paraId="4B63C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85" w:type="dxa"/>
            <w:gridSpan w:val="2"/>
            <w:noWrap w:val="0"/>
            <w:vAlign w:val="center"/>
          </w:tcPr>
          <w:p w14:paraId="4D59A55F">
            <w:pPr>
              <w:jc w:val="center"/>
              <w:rPr>
                <w:rFonts w:ascii="宋体" w:hAnsi="宋体"/>
                <w:szCs w:val="21"/>
              </w:rPr>
            </w:pPr>
          </w:p>
        </w:tc>
        <w:tc>
          <w:tcPr>
            <w:tcW w:w="3255" w:type="dxa"/>
            <w:gridSpan w:val="4"/>
            <w:noWrap w:val="0"/>
            <w:vAlign w:val="center"/>
          </w:tcPr>
          <w:p w14:paraId="0E84ECC0">
            <w:pPr>
              <w:jc w:val="center"/>
              <w:rPr>
                <w:rFonts w:ascii="宋体" w:hAnsi="宋体"/>
                <w:szCs w:val="21"/>
              </w:rPr>
            </w:pPr>
          </w:p>
        </w:tc>
        <w:tc>
          <w:tcPr>
            <w:tcW w:w="3780" w:type="dxa"/>
            <w:gridSpan w:val="2"/>
            <w:noWrap w:val="0"/>
            <w:vAlign w:val="center"/>
          </w:tcPr>
          <w:p w14:paraId="10B1ACC4">
            <w:pPr>
              <w:jc w:val="center"/>
              <w:rPr>
                <w:rFonts w:ascii="宋体" w:hAnsi="宋体"/>
                <w:szCs w:val="21"/>
              </w:rPr>
            </w:pPr>
          </w:p>
        </w:tc>
      </w:tr>
      <w:tr w14:paraId="45640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85" w:type="dxa"/>
            <w:gridSpan w:val="2"/>
            <w:noWrap w:val="0"/>
            <w:vAlign w:val="center"/>
          </w:tcPr>
          <w:p w14:paraId="46CCC626">
            <w:pPr>
              <w:jc w:val="center"/>
              <w:rPr>
                <w:rFonts w:ascii="宋体" w:hAnsi="宋体"/>
                <w:szCs w:val="21"/>
              </w:rPr>
            </w:pPr>
          </w:p>
        </w:tc>
        <w:tc>
          <w:tcPr>
            <w:tcW w:w="3255" w:type="dxa"/>
            <w:gridSpan w:val="4"/>
            <w:noWrap w:val="0"/>
            <w:vAlign w:val="center"/>
          </w:tcPr>
          <w:p w14:paraId="36FEC2E5">
            <w:pPr>
              <w:jc w:val="center"/>
              <w:rPr>
                <w:rFonts w:ascii="宋体" w:hAnsi="宋体"/>
                <w:szCs w:val="21"/>
              </w:rPr>
            </w:pPr>
          </w:p>
        </w:tc>
        <w:tc>
          <w:tcPr>
            <w:tcW w:w="3780" w:type="dxa"/>
            <w:gridSpan w:val="2"/>
            <w:noWrap w:val="0"/>
            <w:vAlign w:val="center"/>
          </w:tcPr>
          <w:p w14:paraId="25B4E326">
            <w:pPr>
              <w:jc w:val="center"/>
              <w:rPr>
                <w:rFonts w:ascii="宋体" w:hAnsi="宋体"/>
                <w:szCs w:val="21"/>
              </w:rPr>
            </w:pPr>
          </w:p>
        </w:tc>
      </w:tr>
    </w:tbl>
    <w:p w14:paraId="5D2690E9">
      <w:pPr>
        <w:spacing w:line="420" w:lineRule="exact"/>
        <w:ind w:left="840" w:hanging="840" w:hangingChars="400"/>
        <w:rPr>
          <w:rFonts w:ascii="宋体" w:hAnsi="宋体"/>
        </w:rPr>
      </w:pPr>
    </w:p>
    <w:p w14:paraId="1A501A6C">
      <w:pPr>
        <w:spacing w:line="420" w:lineRule="exact"/>
        <w:ind w:left="840" w:hanging="840" w:hangingChars="400"/>
        <w:rPr>
          <w:rFonts w:ascii="宋体" w:hAnsi="宋体"/>
        </w:rPr>
      </w:pPr>
      <w:r>
        <w:rPr>
          <w:rFonts w:hint="eastAsia" w:ascii="宋体" w:hAnsi="宋体"/>
        </w:rPr>
        <w:t>备注：</w:t>
      </w:r>
      <w:r>
        <w:rPr>
          <w:rFonts w:hint="eastAsia"/>
        </w:rPr>
        <w:t>1</w:t>
      </w:r>
      <w:r>
        <w:rPr>
          <w:rFonts w:hint="eastAsia" w:ascii="宋体" w:hAnsi="宋体"/>
        </w:rPr>
        <w:t>.项目经理的证明资料按下列顺序附后，建造师资格证书</w:t>
      </w:r>
      <w:r>
        <w:rPr>
          <w:rFonts w:hint="eastAsia" w:ascii="宋体" w:hAnsi="宋体"/>
          <w:szCs w:val="21"/>
        </w:rPr>
        <w:t>（如有）</w:t>
      </w:r>
      <w:r>
        <w:rPr>
          <w:rFonts w:hint="eastAsia" w:ascii="宋体" w:hAnsi="宋体"/>
        </w:rPr>
        <w:t>、注册证书、安全生产考核合格证书</w:t>
      </w:r>
      <w:r>
        <w:t>（</w:t>
      </w:r>
      <w:r>
        <w:rPr>
          <w:rFonts w:hint="eastAsia"/>
        </w:rPr>
        <w:t>B证</w:t>
      </w:r>
      <w:r>
        <w:t>）</w:t>
      </w:r>
      <w:r>
        <w:rPr>
          <w:rFonts w:hint="eastAsia" w:ascii="宋体" w:hAnsi="宋体"/>
        </w:rPr>
        <w:t>、职称证、学历证</w:t>
      </w:r>
      <w:r>
        <w:rPr>
          <w:rFonts w:hint="eastAsia" w:ascii="宋体" w:hAnsi="宋体"/>
          <w:szCs w:val="21"/>
        </w:rPr>
        <w:t>扫描件</w:t>
      </w:r>
      <w:r>
        <w:rPr>
          <w:rFonts w:hint="eastAsia" w:ascii="宋体" w:hAnsi="宋体"/>
        </w:rPr>
        <w:t>。</w:t>
      </w:r>
    </w:p>
    <w:p w14:paraId="2E6F0F0B">
      <w:pPr>
        <w:spacing w:line="420" w:lineRule="exact"/>
        <w:ind w:left="840" w:leftChars="300" w:hanging="210" w:hangingChars="100"/>
        <w:rPr>
          <w:rFonts w:ascii="宋体" w:hAnsi="宋体"/>
          <w:szCs w:val="21"/>
        </w:rPr>
      </w:pPr>
      <w:r>
        <w:rPr>
          <w:rFonts w:hint="eastAsia"/>
        </w:rPr>
        <w:t>2</w:t>
      </w:r>
      <w:r>
        <w:rPr>
          <w:rFonts w:hint="eastAsia" w:ascii="宋体" w:hAnsi="宋体"/>
          <w:szCs w:val="21"/>
        </w:rPr>
        <w:t>.担任过类似工程项目经理</w:t>
      </w:r>
      <w:r>
        <w:rPr>
          <w:rFonts w:hint="eastAsia" w:ascii="宋体" w:hAnsi="宋体"/>
        </w:rPr>
        <w:t>的证明资料应分别附</w:t>
      </w:r>
      <w:r>
        <w:rPr>
          <w:rFonts w:hint="eastAsia" w:ascii="宋体" w:hAnsi="宋体"/>
          <w:szCs w:val="21"/>
        </w:rPr>
        <w:t>中标通知书</w:t>
      </w:r>
      <w:r>
        <w:rPr>
          <w:rFonts w:ascii="宋体" w:hAnsi="宋体"/>
          <w:szCs w:val="21"/>
        </w:rPr>
        <w:t>（如有）</w:t>
      </w:r>
      <w:r>
        <w:rPr>
          <w:rFonts w:hint="eastAsia" w:ascii="宋体" w:hAnsi="宋体"/>
          <w:szCs w:val="21"/>
        </w:rPr>
        <w:t>、合同协议书及</w:t>
      </w:r>
      <w:r>
        <w:rPr>
          <w:rFonts w:hint="eastAsia" w:ascii="宋体" w:hAnsi="宋体" w:cs="宋体"/>
          <w:szCs w:val="21"/>
        </w:rPr>
        <w:t>竣工验收证明等</w:t>
      </w:r>
      <w:r>
        <w:rPr>
          <w:rFonts w:hint="eastAsia" w:ascii="宋体" w:hAnsi="宋体"/>
          <w:szCs w:val="21"/>
        </w:rPr>
        <w:t>的扫描件。</w:t>
      </w:r>
    </w:p>
    <w:p w14:paraId="248CB0FE">
      <w:pPr>
        <w:spacing w:line="420" w:lineRule="exact"/>
        <w:ind w:left="630" w:leftChars="300"/>
        <w:rPr>
          <w:szCs w:val="21"/>
        </w:rPr>
      </w:pPr>
    </w:p>
    <w:p w14:paraId="347F8BFC">
      <w:pPr>
        <w:pStyle w:val="86"/>
        <w:jc w:val="center"/>
        <w:rPr>
          <w:b w:val="0"/>
          <w:color w:val="auto"/>
          <w:sz w:val="24"/>
          <w:szCs w:val="24"/>
        </w:rPr>
      </w:pPr>
      <w:bookmarkStart w:id="3273" w:name="_Toc617328279"/>
      <w:bookmarkStart w:id="3274" w:name="_Toc15573"/>
      <w:bookmarkStart w:id="3275" w:name="_Toc28732"/>
      <w:bookmarkStart w:id="3276" w:name="_Toc429598776"/>
      <w:bookmarkStart w:id="3277" w:name="_Toc3436"/>
      <w:bookmarkStart w:id="3278" w:name="_Toc109149967"/>
      <w:bookmarkStart w:id="3279" w:name="_Toc21158"/>
      <w:bookmarkStart w:id="3280" w:name="_Toc21276"/>
      <w:bookmarkStart w:id="3281" w:name="_Toc19263"/>
      <w:bookmarkStart w:id="3282" w:name="_Toc620515252"/>
      <w:bookmarkStart w:id="3283" w:name="_Toc426496252"/>
      <w:r>
        <w:rPr>
          <w:rFonts w:hint="eastAsia"/>
          <w:b w:val="0"/>
          <w:color w:val="auto"/>
          <w:sz w:val="24"/>
          <w:szCs w:val="24"/>
        </w:rPr>
        <w:t>（三）拟派项目经理无在建项目的承诺书</w:t>
      </w:r>
      <w:bookmarkEnd w:id="3273"/>
      <w:bookmarkEnd w:id="3274"/>
      <w:bookmarkEnd w:id="3275"/>
      <w:bookmarkEnd w:id="3276"/>
      <w:bookmarkEnd w:id="3277"/>
      <w:bookmarkEnd w:id="3278"/>
      <w:bookmarkEnd w:id="3279"/>
      <w:bookmarkEnd w:id="3280"/>
      <w:bookmarkEnd w:id="3281"/>
      <w:bookmarkEnd w:id="3282"/>
      <w:bookmarkEnd w:id="3283"/>
    </w:p>
    <w:p w14:paraId="13A9688E">
      <w:pPr>
        <w:rPr>
          <w:rFonts w:ascii="宋体" w:hAnsi="宋体"/>
          <w:u w:val="single"/>
        </w:rPr>
      </w:pPr>
    </w:p>
    <w:p w14:paraId="36CE1151">
      <w:pPr>
        <w:rPr>
          <w:rFonts w:ascii="宋体" w:hAnsi="宋体"/>
        </w:rPr>
      </w:pPr>
      <w:r>
        <w:rPr>
          <w:rFonts w:hint="eastAsia" w:ascii="宋体" w:hAnsi="宋体"/>
          <w:u w:val="single"/>
        </w:rPr>
        <w:t xml:space="preserve">                     </w:t>
      </w:r>
      <w:r>
        <w:rPr>
          <w:rFonts w:hint="eastAsia" w:ascii="宋体" w:hAnsi="宋体"/>
        </w:rPr>
        <w:t>（招标人名称）：</w:t>
      </w:r>
    </w:p>
    <w:p w14:paraId="56F0474F">
      <w:pPr>
        <w:spacing w:line="440" w:lineRule="exact"/>
        <w:ind w:firstLine="420" w:firstLineChars="200"/>
        <w:rPr>
          <w:szCs w:val="21"/>
        </w:rPr>
      </w:pPr>
      <w:r>
        <w:rPr>
          <w:rFonts w:hint="eastAsia" w:ascii="宋体" w:hAnsi="宋体"/>
          <w:szCs w:val="21"/>
        </w:rPr>
        <w:t>我方在此声明，我方拟派往</w:t>
      </w:r>
      <w:r>
        <w:rPr>
          <w:rFonts w:hint="eastAsia" w:ascii="宋体" w:hAnsi="宋体"/>
          <w:szCs w:val="21"/>
          <w:u w:val="single"/>
        </w:rPr>
        <w:t xml:space="preserve">                 </w:t>
      </w:r>
      <w:r>
        <w:rPr>
          <w:rFonts w:hint="eastAsia" w:ascii="宋体" w:hAnsi="宋体"/>
          <w:szCs w:val="21"/>
        </w:rPr>
        <w:t>（项目名称）</w:t>
      </w:r>
      <w:r>
        <w:rPr>
          <w:rFonts w:hint="eastAsia" w:ascii="宋体" w:hAnsi="宋体"/>
          <w:szCs w:val="21"/>
          <w:u w:val="single"/>
        </w:rPr>
        <w:t xml:space="preserve">         </w:t>
      </w:r>
      <w:r>
        <w:rPr>
          <w:rFonts w:hint="eastAsia" w:ascii="宋体" w:hAnsi="宋体"/>
          <w:szCs w:val="21"/>
        </w:rPr>
        <w:t>（标段名称）（以下简称“本工程”）的项目经理</w:t>
      </w:r>
      <w:r>
        <w:rPr>
          <w:rFonts w:hint="eastAsia" w:ascii="宋体" w:hAnsi="宋体"/>
          <w:szCs w:val="21"/>
          <w:u w:val="single"/>
        </w:rPr>
        <w:t xml:space="preserve">         </w:t>
      </w:r>
      <w:r>
        <w:rPr>
          <w:rFonts w:hint="eastAsia" w:ascii="宋体" w:hAnsi="宋体"/>
          <w:szCs w:val="21"/>
        </w:rPr>
        <w:t xml:space="preserve"> （项目经理姓名） 现阶段（投标截止时间之前）没有担</w:t>
      </w:r>
      <w:r>
        <w:rPr>
          <w:rFonts w:hint="eastAsia"/>
          <w:szCs w:val="21"/>
        </w:rPr>
        <w:t>其他</w:t>
      </w:r>
      <w:r>
        <w:rPr>
          <w:rFonts w:hint="eastAsia" w:ascii="宋体" w:hAnsi="宋体"/>
          <w:szCs w:val="21"/>
        </w:rPr>
        <w:t>在建工程项目的项目经理。</w:t>
      </w:r>
    </w:p>
    <w:p w14:paraId="224E0F20">
      <w:pPr>
        <w:spacing w:line="440" w:lineRule="exact"/>
        <w:ind w:firstLine="420" w:firstLineChars="200"/>
        <w:rPr>
          <w:rFonts w:ascii="宋体" w:hAnsi="宋体"/>
          <w:szCs w:val="21"/>
        </w:rPr>
      </w:pPr>
      <w:r>
        <w:rPr>
          <w:rFonts w:hint="eastAsia" w:ascii="宋体" w:hAnsi="宋体"/>
          <w:szCs w:val="21"/>
        </w:rPr>
        <w:t>根据</w:t>
      </w:r>
      <w:r>
        <w:rPr>
          <w:rFonts w:ascii="宋体" w:hAnsi="宋体"/>
          <w:szCs w:val="21"/>
        </w:rPr>
        <w:t>《注册建造师执业管理办法（试行）》</w:t>
      </w:r>
      <w:r>
        <w:rPr>
          <w:rFonts w:hint="eastAsia" w:ascii="宋体" w:hAnsi="宋体"/>
          <w:szCs w:val="21"/>
        </w:rPr>
        <w:t>第九条规定“注册建造师不得同时担任两个及以上建设工程施工项目负责人”， 第十条规定“注册建造师担任施工项目负责人期间原则上不得更换”。我方拟派项目经理的能够参加本工程的投标是基于以下理由：</w:t>
      </w:r>
    </w:p>
    <w:p w14:paraId="25AEB3B6">
      <w:pPr>
        <w:spacing w:line="440" w:lineRule="exact"/>
        <w:ind w:firstLine="525" w:firstLineChars="250"/>
        <w:rPr>
          <w:rFonts w:ascii="宋体" w:hAnsi="宋体"/>
          <w:szCs w:val="21"/>
        </w:rPr>
      </w:pPr>
      <w:r>
        <w:rPr>
          <w:rFonts w:hint="eastAsia"/>
          <w:szCs w:val="21"/>
        </w:rPr>
        <w:t xml:space="preserve">□  </w:t>
      </w:r>
      <w:r>
        <w:rPr>
          <w:rFonts w:hint="eastAsia" w:ascii="宋体" w:hAnsi="宋体"/>
          <w:szCs w:val="21"/>
        </w:rPr>
        <w:t>拟派项目经理存在</w:t>
      </w:r>
      <w:r>
        <w:rPr>
          <w:rFonts w:ascii="宋体" w:hAnsi="宋体"/>
          <w:szCs w:val="21"/>
        </w:rPr>
        <w:t>《注册建造师执业管理办法（试行）》</w:t>
      </w:r>
      <w:r>
        <w:rPr>
          <w:rFonts w:hint="eastAsia" w:ascii="宋体" w:hAnsi="宋体"/>
          <w:szCs w:val="21"/>
        </w:rPr>
        <w:t>第九条规定的下列情形：</w:t>
      </w:r>
    </w:p>
    <w:p w14:paraId="66B22FC2">
      <w:pPr>
        <w:spacing w:line="440" w:lineRule="exact"/>
        <w:ind w:firstLine="945" w:firstLineChars="450"/>
        <w:rPr>
          <w:rFonts w:ascii="宋体" w:hAnsi="宋体"/>
          <w:szCs w:val="21"/>
        </w:rPr>
      </w:pPr>
      <w:r>
        <w:rPr>
          <w:rFonts w:hint="eastAsia"/>
          <w:szCs w:val="21"/>
        </w:rPr>
        <w:t>□</w:t>
      </w:r>
      <w:r>
        <w:rPr>
          <w:rFonts w:ascii="宋体" w:hAnsi="宋体"/>
          <w:szCs w:val="21"/>
        </w:rPr>
        <w:t>同一工程相邻分段发包或分期施工的</w:t>
      </w:r>
      <w:r>
        <w:rPr>
          <w:rFonts w:hint="eastAsia" w:ascii="宋体" w:hAnsi="宋体"/>
          <w:szCs w:val="21"/>
        </w:rPr>
        <w:t>;</w:t>
      </w:r>
    </w:p>
    <w:p w14:paraId="7426A813">
      <w:pPr>
        <w:spacing w:line="440" w:lineRule="exact"/>
        <w:ind w:firstLine="945" w:firstLineChars="450"/>
        <w:rPr>
          <w:rFonts w:ascii="宋体" w:hAnsi="宋体"/>
          <w:szCs w:val="21"/>
        </w:rPr>
      </w:pPr>
      <w:r>
        <w:rPr>
          <w:rFonts w:hint="eastAsia"/>
          <w:szCs w:val="21"/>
        </w:rPr>
        <w:t>□</w:t>
      </w:r>
      <w:r>
        <w:rPr>
          <w:rFonts w:ascii="宋体" w:hAnsi="宋体"/>
          <w:szCs w:val="21"/>
        </w:rPr>
        <w:t>合同约定的工程验收合格的；</w:t>
      </w:r>
    </w:p>
    <w:p w14:paraId="3528C93F">
      <w:pPr>
        <w:spacing w:line="440" w:lineRule="exact"/>
        <w:ind w:firstLine="945" w:firstLineChars="450"/>
        <w:rPr>
          <w:rFonts w:ascii="宋体" w:hAnsi="宋体"/>
          <w:szCs w:val="21"/>
        </w:rPr>
      </w:pPr>
      <w:r>
        <w:rPr>
          <w:rFonts w:hint="eastAsia"/>
          <w:szCs w:val="21"/>
        </w:rPr>
        <w:t>□</w:t>
      </w:r>
      <w:r>
        <w:rPr>
          <w:rFonts w:ascii="宋体" w:hAnsi="宋体"/>
          <w:szCs w:val="21"/>
        </w:rPr>
        <w:t>因非承包方原因致使工程项目停工超过</w:t>
      </w:r>
      <w:r>
        <w:rPr>
          <w:szCs w:val="21"/>
        </w:rPr>
        <w:t>120</w:t>
      </w:r>
      <w:r>
        <w:rPr>
          <w:rFonts w:ascii="宋体" w:hAnsi="宋体"/>
          <w:szCs w:val="21"/>
        </w:rPr>
        <w:t>天（含），经建设单位同意的。</w:t>
      </w:r>
    </w:p>
    <w:p w14:paraId="2E92B40C">
      <w:pPr>
        <w:spacing w:line="440" w:lineRule="exact"/>
        <w:ind w:firstLine="525" w:firstLineChars="250"/>
        <w:rPr>
          <w:rFonts w:ascii="宋体" w:hAnsi="宋体"/>
          <w:szCs w:val="21"/>
        </w:rPr>
      </w:pPr>
      <w:r>
        <w:rPr>
          <w:rFonts w:hint="eastAsia"/>
          <w:szCs w:val="21"/>
        </w:rPr>
        <w:t xml:space="preserve">□  </w:t>
      </w:r>
      <w:r>
        <w:rPr>
          <w:rFonts w:hint="eastAsia" w:ascii="宋体" w:hAnsi="宋体"/>
          <w:szCs w:val="21"/>
        </w:rPr>
        <w:t>拟派项目经理担任其他施工项目负责人期间因下列原因进行了更换，并办理书面交接手续：</w:t>
      </w:r>
    </w:p>
    <w:p w14:paraId="677ADF59">
      <w:pPr>
        <w:spacing w:line="440" w:lineRule="exact"/>
        <w:ind w:firstLine="945" w:firstLineChars="450"/>
        <w:rPr>
          <w:rFonts w:ascii="宋体" w:hAnsi="宋体"/>
          <w:szCs w:val="21"/>
        </w:rPr>
      </w:pPr>
      <w:r>
        <w:rPr>
          <w:rFonts w:hint="eastAsia"/>
          <w:szCs w:val="21"/>
        </w:rPr>
        <w:t>□</w:t>
      </w:r>
      <w:r>
        <w:rPr>
          <w:rFonts w:hint="eastAsia" w:ascii="宋体" w:hAnsi="宋体"/>
          <w:szCs w:val="21"/>
        </w:rPr>
        <w:t>发包方与注册建造师受聘企业已解除承包合同的；</w:t>
      </w:r>
    </w:p>
    <w:p w14:paraId="3F91D28B">
      <w:pPr>
        <w:spacing w:line="440" w:lineRule="exact"/>
        <w:ind w:firstLine="945" w:firstLineChars="450"/>
        <w:rPr>
          <w:rFonts w:ascii="宋体" w:hAnsi="宋体"/>
          <w:szCs w:val="21"/>
        </w:rPr>
      </w:pPr>
      <w:r>
        <w:rPr>
          <w:rFonts w:hint="eastAsia"/>
          <w:szCs w:val="21"/>
        </w:rPr>
        <w:t>□</w:t>
      </w:r>
      <w:r>
        <w:rPr>
          <w:rFonts w:hint="eastAsia" w:ascii="宋体" w:hAnsi="宋体"/>
          <w:szCs w:val="21"/>
        </w:rPr>
        <w:t>发包方同意更换项目负责人的；</w:t>
      </w:r>
    </w:p>
    <w:p w14:paraId="59468E4A">
      <w:pPr>
        <w:spacing w:line="440" w:lineRule="exact"/>
        <w:ind w:firstLine="945" w:firstLineChars="450"/>
        <w:rPr>
          <w:rFonts w:ascii="宋体" w:hAnsi="宋体"/>
          <w:szCs w:val="21"/>
        </w:rPr>
      </w:pPr>
      <w:r>
        <w:rPr>
          <w:rFonts w:hint="eastAsia"/>
          <w:szCs w:val="21"/>
        </w:rPr>
        <w:t>□</w:t>
      </w:r>
      <w:r>
        <w:rPr>
          <w:rFonts w:hint="eastAsia" w:ascii="宋体" w:hAnsi="宋体"/>
          <w:szCs w:val="21"/>
        </w:rPr>
        <w:t>因不可抗力等特殊情况必须更换项目负责人的。</w:t>
      </w:r>
    </w:p>
    <w:p w14:paraId="6DB43D43">
      <w:pPr>
        <w:spacing w:line="440" w:lineRule="exact"/>
        <w:ind w:firstLine="420" w:firstLineChars="200"/>
        <w:rPr>
          <w:rFonts w:ascii="宋体" w:hAnsi="宋体"/>
          <w:szCs w:val="21"/>
        </w:rPr>
      </w:pPr>
      <w:r>
        <w:rPr>
          <w:rFonts w:hint="eastAsia" w:ascii="宋体" w:hAnsi="宋体"/>
          <w:szCs w:val="21"/>
        </w:rPr>
        <w:t>我方保证上述信息的真实和准确，并愿意承担因我方就此弄虚作假所引起的一切法律后果。</w:t>
      </w:r>
    </w:p>
    <w:p w14:paraId="57046849">
      <w:pPr>
        <w:spacing w:line="440" w:lineRule="exact"/>
        <w:ind w:firstLine="420" w:firstLineChars="200"/>
        <w:rPr>
          <w:rFonts w:ascii="宋体" w:hAnsi="宋体"/>
          <w:szCs w:val="21"/>
        </w:rPr>
      </w:pPr>
      <w:r>
        <w:rPr>
          <w:rFonts w:hint="eastAsia" w:ascii="宋体" w:hAnsi="宋体"/>
          <w:szCs w:val="21"/>
        </w:rPr>
        <w:t>我方在此声明，如拟派项目经理参加不同工程项目投标，我方先后被列为第一中标候选人，我方将无条件放弃评标结果后公示的工程建设项目的中标资格。</w:t>
      </w:r>
    </w:p>
    <w:p w14:paraId="288E4492">
      <w:pPr>
        <w:spacing w:line="440" w:lineRule="exact"/>
        <w:ind w:firstLine="420" w:firstLineChars="200"/>
        <w:rPr>
          <w:rFonts w:ascii="宋体" w:hAnsi="宋体"/>
          <w:szCs w:val="21"/>
        </w:rPr>
      </w:pPr>
      <w:r>
        <w:rPr>
          <w:rFonts w:hint="eastAsia" w:ascii="宋体" w:hAnsi="宋体"/>
          <w:szCs w:val="21"/>
        </w:rPr>
        <w:t>特此承诺</w:t>
      </w:r>
    </w:p>
    <w:p w14:paraId="0954DAED">
      <w:pPr>
        <w:spacing w:line="440" w:lineRule="exact"/>
        <w:jc w:val="right"/>
        <w:rPr>
          <w:rFonts w:ascii="宋体" w:hAnsi="宋体"/>
          <w:szCs w:val="21"/>
        </w:rPr>
      </w:pPr>
      <w:r>
        <w:rPr>
          <w:rFonts w:hint="eastAsia" w:ascii="宋体" w:hAnsi="宋体"/>
          <w:szCs w:val="21"/>
        </w:rPr>
        <w:t>投标人：</w:t>
      </w:r>
      <w:r>
        <w:rPr>
          <w:rFonts w:hint="eastAsia" w:ascii="宋体" w:hAnsi="宋体"/>
          <w:szCs w:val="21"/>
          <w:u w:val="single"/>
        </w:rPr>
        <w:t xml:space="preserve">                             </w:t>
      </w:r>
      <w:r>
        <w:rPr>
          <w:rFonts w:hint="eastAsia" w:ascii="宋体" w:hAnsi="宋体"/>
          <w:szCs w:val="21"/>
        </w:rPr>
        <w:t>（盖单位章）</w:t>
      </w:r>
    </w:p>
    <w:p w14:paraId="7B00FF73">
      <w:pPr>
        <w:spacing w:line="440" w:lineRule="exact"/>
        <w:jc w:val="right"/>
        <w:rPr>
          <w:rFonts w:ascii="宋体" w:hAnsi="宋体"/>
          <w:szCs w:val="21"/>
        </w:rPr>
      </w:pPr>
      <w:r>
        <w:rPr>
          <w:rFonts w:hint="eastAsia" w:ascii="宋体" w:hAnsi="宋体"/>
          <w:szCs w:val="21"/>
        </w:rPr>
        <w:t>法定代表人：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（签字）</w:t>
      </w:r>
    </w:p>
    <w:p w14:paraId="437DE255">
      <w:pPr>
        <w:jc w:val="right"/>
        <w:rPr>
          <w:rFonts w:ascii="宋体" w:hAnsi="宋体"/>
          <w:szCs w:val="21"/>
        </w:rPr>
      </w:pP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756A3530">
      <w:pPr>
        <w:jc w:val="right"/>
        <w:rPr>
          <w:rFonts w:ascii="宋体" w:hAnsi="宋体"/>
          <w:szCs w:val="21"/>
        </w:rPr>
      </w:pPr>
    </w:p>
    <w:p w14:paraId="78B6DCCB">
      <w:pPr>
        <w:spacing w:line="440" w:lineRule="exact"/>
        <w:ind w:left="840" w:hanging="840" w:hangingChars="400"/>
        <w:rPr>
          <w:rFonts w:ascii="宋体" w:hAnsi="宋体"/>
          <w:szCs w:val="21"/>
        </w:rPr>
      </w:pPr>
    </w:p>
    <w:p w14:paraId="4B4CC343">
      <w:pPr>
        <w:spacing w:line="440" w:lineRule="exact"/>
        <w:ind w:left="840" w:hanging="840" w:hangingChars="400"/>
        <w:rPr>
          <w:rFonts w:ascii="宋体" w:hAnsi="宋体"/>
          <w:szCs w:val="21"/>
        </w:rPr>
      </w:pPr>
    </w:p>
    <w:p w14:paraId="56B6C302">
      <w:pPr>
        <w:spacing w:line="440" w:lineRule="exact"/>
        <w:ind w:left="840" w:hanging="840" w:hangingChars="400"/>
        <w:rPr>
          <w:rFonts w:ascii="宋体" w:hAnsi="宋体"/>
          <w:szCs w:val="21"/>
        </w:rPr>
      </w:pPr>
      <w:r>
        <w:rPr>
          <w:rFonts w:hint="eastAsia" w:ascii="宋体" w:hAnsi="宋体"/>
          <w:szCs w:val="21"/>
        </w:rPr>
        <w:t>备注：</w:t>
      </w:r>
      <w:r>
        <w:rPr>
          <w:rFonts w:hint="eastAsia"/>
          <w:szCs w:val="21"/>
        </w:rPr>
        <w:t>1</w:t>
      </w:r>
      <w:r>
        <w:rPr>
          <w:rFonts w:hint="eastAsia" w:ascii="宋体" w:hAnsi="宋体"/>
          <w:szCs w:val="21"/>
        </w:rPr>
        <w:t>.投标人应当根据“承诺书”的格式，如实说明拟派项目经理能够参加本工程投标的理由，并附相关证明材料的扫描件。</w:t>
      </w:r>
    </w:p>
    <w:p w14:paraId="078E2E5D">
      <w:pPr>
        <w:spacing w:line="440" w:lineRule="exact"/>
        <w:ind w:left="630" w:leftChars="300"/>
        <w:rPr>
          <w:rFonts w:ascii="宋体" w:hAnsi="宋体"/>
          <w:szCs w:val="21"/>
        </w:rPr>
      </w:pPr>
      <w:r>
        <w:rPr>
          <w:rFonts w:hint="eastAsia"/>
          <w:szCs w:val="21"/>
        </w:rPr>
        <w:t>2</w:t>
      </w:r>
      <w:r>
        <w:rPr>
          <w:rFonts w:hint="eastAsia" w:ascii="宋体" w:hAnsi="宋体"/>
          <w:szCs w:val="21"/>
        </w:rPr>
        <w:t>.投标人“承诺书”的实质内容应当与格式规定的实质内容一致。</w:t>
      </w:r>
    </w:p>
    <w:p w14:paraId="0D5EF839"/>
    <w:p w14:paraId="5FBC773F">
      <w:pPr>
        <w:pStyle w:val="2"/>
      </w:pPr>
    </w:p>
    <w:p w14:paraId="11CD2E19"/>
    <w:p w14:paraId="51C4A6E4">
      <w:pPr>
        <w:pStyle w:val="86"/>
        <w:jc w:val="center"/>
        <w:rPr>
          <w:b w:val="0"/>
          <w:color w:val="auto"/>
          <w:sz w:val="24"/>
          <w:szCs w:val="24"/>
        </w:rPr>
      </w:pPr>
      <w:bookmarkStart w:id="3284" w:name="_Toc9689"/>
      <w:bookmarkStart w:id="3285" w:name="_Toc109149968"/>
      <w:bookmarkStart w:id="3286" w:name="_Toc429598777"/>
      <w:bookmarkStart w:id="3287" w:name="_Toc25212"/>
      <w:bookmarkStart w:id="3288" w:name="_Toc29656"/>
      <w:bookmarkStart w:id="3289" w:name="_Toc25615"/>
      <w:bookmarkStart w:id="3290" w:name="_Toc14022"/>
      <w:bookmarkStart w:id="3291" w:name="_Toc17076"/>
      <w:bookmarkStart w:id="3292" w:name="_Toc435088357"/>
      <w:bookmarkStart w:id="3293" w:name="_Toc1110494306"/>
      <w:r>
        <w:rPr>
          <w:rFonts w:hint="eastAsia"/>
          <w:b w:val="0"/>
          <w:color w:val="auto"/>
          <w:sz w:val="24"/>
          <w:szCs w:val="24"/>
        </w:rPr>
        <w:t>（四）项目技术负责人简历表</w:t>
      </w:r>
      <w:bookmarkEnd w:id="3284"/>
      <w:bookmarkEnd w:id="3285"/>
      <w:bookmarkEnd w:id="3286"/>
      <w:bookmarkEnd w:id="3287"/>
      <w:bookmarkEnd w:id="3288"/>
      <w:bookmarkEnd w:id="3289"/>
      <w:bookmarkEnd w:id="3290"/>
      <w:bookmarkEnd w:id="3291"/>
      <w:bookmarkEnd w:id="3292"/>
      <w:bookmarkEnd w:id="3293"/>
    </w:p>
    <w:p w14:paraId="60D3066E">
      <w:pPr>
        <w:jc w:val="center"/>
        <w:rPr>
          <w:sz w:val="28"/>
          <w:szCs w:val="28"/>
        </w:rPr>
      </w:pPr>
    </w:p>
    <w:tbl>
      <w:tblPr>
        <w:tblStyle w:val="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2"/>
        <w:gridCol w:w="693"/>
        <w:gridCol w:w="342"/>
        <w:gridCol w:w="1134"/>
        <w:gridCol w:w="1275"/>
        <w:gridCol w:w="504"/>
        <w:gridCol w:w="1620"/>
        <w:gridCol w:w="2160"/>
      </w:tblGrid>
      <w:tr w14:paraId="2ED4A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2" w:type="dxa"/>
            <w:noWrap w:val="0"/>
            <w:vAlign w:val="center"/>
          </w:tcPr>
          <w:p w14:paraId="5B2705B0">
            <w:pPr>
              <w:rPr>
                <w:rFonts w:ascii="宋体" w:hAnsi="宋体"/>
                <w:szCs w:val="21"/>
              </w:rPr>
            </w:pPr>
            <w:r>
              <w:rPr>
                <w:rFonts w:hint="eastAsia" w:ascii="宋体" w:hAnsi="宋体"/>
                <w:szCs w:val="21"/>
              </w:rPr>
              <w:t>姓  名</w:t>
            </w:r>
          </w:p>
        </w:tc>
        <w:tc>
          <w:tcPr>
            <w:tcW w:w="1035" w:type="dxa"/>
            <w:gridSpan w:val="2"/>
            <w:noWrap w:val="0"/>
            <w:vAlign w:val="center"/>
          </w:tcPr>
          <w:p w14:paraId="649A29E3">
            <w:pPr>
              <w:jc w:val="center"/>
              <w:rPr>
                <w:rFonts w:ascii="宋体" w:hAnsi="宋体"/>
                <w:szCs w:val="21"/>
              </w:rPr>
            </w:pPr>
          </w:p>
        </w:tc>
        <w:tc>
          <w:tcPr>
            <w:tcW w:w="1134" w:type="dxa"/>
            <w:noWrap w:val="0"/>
            <w:vAlign w:val="center"/>
          </w:tcPr>
          <w:p w14:paraId="278E49A1">
            <w:pPr>
              <w:jc w:val="center"/>
              <w:rPr>
                <w:rFonts w:ascii="宋体" w:hAnsi="宋体"/>
                <w:szCs w:val="21"/>
              </w:rPr>
            </w:pPr>
            <w:r>
              <w:rPr>
                <w:rFonts w:hint="eastAsia" w:ascii="宋体" w:hAnsi="宋体"/>
                <w:szCs w:val="21"/>
              </w:rPr>
              <w:t>年  龄</w:t>
            </w:r>
          </w:p>
        </w:tc>
        <w:tc>
          <w:tcPr>
            <w:tcW w:w="1275" w:type="dxa"/>
            <w:noWrap w:val="0"/>
            <w:vAlign w:val="center"/>
          </w:tcPr>
          <w:p w14:paraId="391E4C6E">
            <w:pPr>
              <w:jc w:val="center"/>
              <w:rPr>
                <w:rFonts w:ascii="宋体" w:hAnsi="宋体"/>
                <w:szCs w:val="21"/>
              </w:rPr>
            </w:pPr>
          </w:p>
        </w:tc>
        <w:tc>
          <w:tcPr>
            <w:tcW w:w="2124" w:type="dxa"/>
            <w:gridSpan w:val="2"/>
            <w:noWrap w:val="0"/>
            <w:vAlign w:val="center"/>
          </w:tcPr>
          <w:p w14:paraId="1BD35339">
            <w:pPr>
              <w:jc w:val="center"/>
              <w:rPr>
                <w:rFonts w:ascii="宋体" w:hAnsi="宋体"/>
                <w:szCs w:val="21"/>
              </w:rPr>
            </w:pPr>
            <w:r>
              <w:rPr>
                <w:rFonts w:hint="eastAsia" w:ascii="宋体" w:hAnsi="宋体"/>
                <w:szCs w:val="21"/>
              </w:rPr>
              <w:t>学历</w:t>
            </w:r>
          </w:p>
        </w:tc>
        <w:tc>
          <w:tcPr>
            <w:tcW w:w="2160" w:type="dxa"/>
            <w:noWrap w:val="0"/>
            <w:vAlign w:val="center"/>
          </w:tcPr>
          <w:p w14:paraId="51B8929B">
            <w:pPr>
              <w:jc w:val="center"/>
              <w:rPr>
                <w:rFonts w:ascii="宋体" w:hAnsi="宋体"/>
                <w:szCs w:val="21"/>
              </w:rPr>
            </w:pPr>
          </w:p>
        </w:tc>
      </w:tr>
      <w:tr w14:paraId="2AB89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2" w:type="dxa"/>
            <w:noWrap w:val="0"/>
            <w:vAlign w:val="center"/>
          </w:tcPr>
          <w:p w14:paraId="5F5C1AC2">
            <w:pPr>
              <w:rPr>
                <w:rFonts w:ascii="宋体" w:hAnsi="宋体"/>
                <w:szCs w:val="21"/>
              </w:rPr>
            </w:pPr>
            <w:r>
              <w:rPr>
                <w:rFonts w:hint="eastAsia" w:ascii="宋体" w:hAnsi="宋体"/>
                <w:szCs w:val="21"/>
              </w:rPr>
              <w:t>职  称</w:t>
            </w:r>
          </w:p>
        </w:tc>
        <w:tc>
          <w:tcPr>
            <w:tcW w:w="3444" w:type="dxa"/>
            <w:gridSpan w:val="4"/>
            <w:noWrap w:val="0"/>
            <w:vAlign w:val="center"/>
          </w:tcPr>
          <w:p w14:paraId="47A0012C">
            <w:pPr>
              <w:jc w:val="center"/>
              <w:rPr>
                <w:rFonts w:ascii="宋体" w:hAnsi="宋体"/>
                <w:szCs w:val="21"/>
              </w:rPr>
            </w:pPr>
          </w:p>
        </w:tc>
        <w:tc>
          <w:tcPr>
            <w:tcW w:w="2124" w:type="dxa"/>
            <w:gridSpan w:val="2"/>
            <w:noWrap w:val="0"/>
            <w:vAlign w:val="center"/>
          </w:tcPr>
          <w:p w14:paraId="54EC23CB">
            <w:pPr>
              <w:jc w:val="center"/>
              <w:rPr>
                <w:rFonts w:ascii="宋体" w:hAnsi="宋体"/>
                <w:szCs w:val="21"/>
              </w:rPr>
            </w:pPr>
            <w:r>
              <w:rPr>
                <w:rFonts w:hint="eastAsia" w:ascii="宋体" w:hAnsi="宋体"/>
                <w:szCs w:val="21"/>
              </w:rPr>
              <w:t>拟在本工程任职</w:t>
            </w:r>
          </w:p>
        </w:tc>
        <w:tc>
          <w:tcPr>
            <w:tcW w:w="2160" w:type="dxa"/>
            <w:noWrap w:val="0"/>
            <w:vAlign w:val="center"/>
          </w:tcPr>
          <w:p w14:paraId="0F9F2B03">
            <w:pPr>
              <w:jc w:val="center"/>
              <w:rPr>
                <w:rFonts w:ascii="宋体" w:hAnsi="宋体"/>
                <w:szCs w:val="21"/>
              </w:rPr>
            </w:pPr>
            <w:r>
              <w:rPr>
                <w:rFonts w:hint="eastAsia" w:ascii="宋体" w:hAnsi="宋体"/>
                <w:szCs w:val="21"/>
              </w:rPr>
              <w:t>项目技术负责人</w:t>
            </w:r>
          </w:p>
        </w:tc>
      </w:tr>
      <w:tr w14:paraId="37E9D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261" w:type="dxa"/>
            <w:gridSpan w:val="4"/>
            <w:noWrap w:val="0"/>
            <w:vAlign w:val="center"/>
          </w:tcPr>
          <w:p w14:paraId="22C8C5B8">
            <w:pPr>
              <w:jc w:val="center"/>
              <w:rPr>
                <w:rFonts w:ascii="宋体" w:hAnsi="宋体"/>
                <w:szCs w:val="21"/>
              </w:rPr>
            </w:pPr>
            <w:r>
              <w:rPr>
                <w:rFonts w:hint="eastAsia" w:ascii="宋体" w:hAnsi="宋体"/>
                <w:szCs w:val="21"/>
              </w:rPr>
              <w:t>注册建造师执业资格等级</w:t>
            </w:r>
          </w:p>
        </w:tc>
        <w:tc>
          <w:tcPr>
            <w:tcW w:w="1275" w:type="dxa"/>
            <w:noWrap w:val="0"/>
            <w:vAlign w:val="center"/>
          </w:tcPr>
          <w:p w14:paraId="72D8C733">
            <w:pPr>
              <w:jc w:val="center"/>
              <w:rPr>
                <w:rFonts w:ascii="宋体" w:hAnsi="宋体"/>
                <w:szCs w:val="21"/>
              </w:rPr>
            </w:pPr>
            <w:r>
              <w:rPr>
                <w:rFonts w:hint="eastAsia" w:ascii="宋体" w:hAnsi="宋体"/>
                <w:szCs w:val="21"/>
              </w:rPr>
              <w:t xml:space="preserve">      级</w:t>
            </w:r>
          </w:p>
        </w:tc>
        <w:tc>
          <w:tcPr>
            <w:tcW w:w="2124" w:type="dxa"/>
            <w:gridSpan w:val="2"/>
            <w:noWrap w:val="0"/>
            <w:vAlign w:val="center"/>
          </w:tcPr>
          <w:p w14:paraId="73389D59">
            <w:pPr>
              <w:jc w:val="center"/>
              <w:rPr>
                <w:rFonts w:ascii="宋体" w:hAnsi="宋体"/>
                <w:szCs w:val="21"/>
              </w:rPr>
            </w:pPr>
            <w:r>
              <w:rPr>
                <w:rFonts w:hint="eastAsia" w:ascii="宋体" w:hAnsi="宋体"/>
                <w:szCs w:val="21"/>
              </w:rPr>
              <w:t>建造师专业</w:t>
            </w:r>
          </w:p>
        </w:tc>
        <w:tc>
          <w:tcPr>
            <w:tcW w:w="2160" w:type="dxa"/>
            <w:noWrap w:val="0"/>
            <w:vAlign w:val="center"/>
          </w:tcPr>
          <w:p w14:paraId="1C0C66CD">
            <w:pPr>
              <w:jc w:val="center"/>
              <w:rPr>
                <w:rFonts w:ascii="宋体" w:hAnsi="宋体"/>
                <w:szCs w:val="21"/>
              </w:rPr>
            </w:pPr>
          </w:p>
        </w:tc>
      </w:tr>
      <w:tr w14:paraId="7CE75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2" w:type="dxa"/>
            <w:noWrap w:val="0"/>
            <w:vAlign w:val="center"/>
          </w:tcPr>
          <w:p w14:paraId="102DC557">
            <w:pPr>
              <w:jc w:val="center"/>
              <w:rPr>
                <w:rFonts w:ascii="宋体" w:hAnsi="宋体"/>
                <w:szCs w:val="21"/>
              </w:rPr>
            </w:pPr>
            <w:r>
              <w:rPr>
                <w:rFonts w:hint="eastAsia" w:ascii="宋体" w:hAnsi="宋体"/>
                <w:szCs w:val="21"/>
              </w:rPr>
              <w:t>毕业学校</w:t>
            </w:r>
          </w:p>
        </w:tc>
        <w:tc>
          <w:tcPr>
            <w:tcW w:w="7728" w:type="dxa"/>
            <w:gridSpan w:val="7"/>
            <w:noWrap w:val="0"/>
            <w:vAlign w:val="center"/>
          </w:tcPr>
          <w:p w14:paraId="76F0FF6F">
            <w:pPr>
              <w:ind w:firstLine="840" w:firstLineChars="400"/>
              <w:rPr>
                <w:rFonts w:ascii="宋体" w:hAnsi="宋体"/>
                <w:szCs w:val="21"/>
              </w:rPr>
            </w:pPr>
            <w:r>
              <w:rPr>
                <w:rFonts w:hint="eastAsia" w:ascii="宋体" w:hAnsi="宋体"/>
                <w:szCs w:val="21"/>
              </w:rPr>
              <w:t>年毕业于                  学校            专业</w:t>
            </w:r>
          </w:p>
        </w:tc>
      </w:tr>
      <w:tr w14:paraId="160D6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261" w:type="dxa"/>
            <w:gridSpan w:val="4"/>
            <w:noWrap w:val="0"/>
            <w:vAlign w:val="center"/>
          </w:tcPr>
          <w:p w14:paraId="73B7BCC5">
            <w:pPr>
              <w:ind w:firstLine="840" w:firstLineChars="400"/>
              <w:rPr>
                <w:rFonts w:ascii="宋体" w:hAnsi="宋体"/>
                <w:szCs w:val="21"/>
              </w:rPr>
            </w:pPr>
            <w:r>
              <w:rPr>
                <w:rFonts w:hint="eastAsia"/>
                <w:szCs w:val="21"/>
              </w:rPr>
              <w:t>参加工作时间</w:t>
            </w:r>
          </w:p>
        </w:tc>
        <w:tc>
          <w:tcPr>
            <w:tcW w:w="1275" w:type="dxa"/>
            <w:noWrap w:val="0"/>
            <w:vAlign w:val="center"/>
          </w:tcPr>
          <w:p w14:paraId="2ACFBEC0">
            <w:pPr>
              <w:ind w:firstLine="840" w:firstLineChars="400"/>
              <w:rPr>
                <w:rFonts w:ascii="宋体" w:hAnsi="宋体"/>
                <w:szCs w:val="21"/>
              </w:rPr>
            </w:pPr>
          </w:p>
        </w:tc>
        <w:tc>
          <w:tcPr>
            <w:tcW w:w="2124" w:type="dxa"/>
            <w:gridSpan w:val="2"/>
            <w:noWrap w:val="0"/>
            <w:vAlign w:val="center"/>
          </w:tcPr>
          <w:p w14:paraId="15E57272">
            <w:pPr>
              <w:jc w:val="center"/>
              <w:rPr>
                <w:rFonts w:ascii="宋体" w:hAnsi="宋体"/>
                <w:szCs w:val="21"/>
              </w:rPr>
            </w:pPr>
            <w:r>
              <w:rPr>
                <w:rFonts w:ascii="宋体" w:hAnsi="宋体"/>
                <w:szCs w:val="21"/>
              </w:rPr>
              <w:t>专业</w:t>
            </w:r>
            <w:r>
              <w:rPr>
                <w:rFonts w:hint="eastAsia" w:ascii="宋体" w:hAnsi="宋体"/>
                <w:szCs w:val="21"/>
              </w:rPr>
              <w:t>工作年限</w:t>
            </w:r>
          </w:p>
        </w:tc>
        <w:tc>
          <w:tcPr>
            <w:tcW w:w="2160" w:type="dxa"/>
            <w:noWrap w:val="0"/>
            <w:vAlign w:val="center"/>
          </w:tcPr>
          <w:p w14:paraId="4B2B31BA">
            <w:pPr>
              <w:ind w:firstLine="840" w:firstLineChars="400"/>
              <w:rPr>
                <w:rFonts w:ascii="宋体" w:hAnsi="宋体"/>
                <w:szCs w:val="21"/>
              </w:rPr>
            </w:pPr>
          </w:p>
        </w:tc>
      </w:tr>
      <w:tr w14:paraId="0E47E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20" w:type="dxa"/>
            <w:gridSpan w:val="8"/>
            <w:noWrap w:val="0"/>
            <w:vAlign w:val="center"/>
          </w:tcPr>
          <w:p w14:paraId="43FD23EB">
            <w:pPr>
              <w:jc w:val="center"/>
              <w:rPr>
                <w:rFonts w:ascii="宋体" w:hAnsi="宋体"/>
                <w:szCs w:val="21"/>
              </w:rPr>
            </w:pPr>
            <w:r>
              <w:rPr>
                <w:rFonts w:ascii="宋体" w:hAnsi="宋体"/>
                <w:szCs w:val="21"/>
              </w:rPr>
              <w:t>主要</w:t>
            </w:r>
            <w:r>
              <w:rPr>
                <w:rFonts w:hint="eastAsia" w:ascii="宋体" w:hAnsi="宋体"/>
                <w:szCs w:val="21"/>
              </w:rPr>
              <w:t>施工管理</w:t>
            </w:r>
            <w:r>
              <w:rPr>
                <w:rFonts w:ascii="宋体" w:hAnsi="宋体"/>
                <w:szCs w:val="21"/>
              </w:rPr>
              <w:t>经历</w:t>
            </w:r>
          </w:p>
        </w:tc>
      </w:tr>
      <w:tr w14:paraId="76B49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85" w:type="dxa"/>
            <w:gridSpan w:val="2"/>
            <w:noWrap w:val="0"/>
            <w:vAlign w:val="center"/>
          </w:tcPr>
          <w:p w14:paraId="274525C0">
            <w:pPr>
              <w:jc w:val="center"/>
              <w:rPr>
                <w:rFonts w:ascii="宋体" w:hAnsi="宋体"/>
                <w:szCs w:val="21"/>
              </w:rPr>
            </w:pPr>
            <w:r>
              <w:rPr>
                <w:rFonts w:hint="eastAsia" w:ascii="宋体" w:hAnsi="宋体"/>
                <w:szCs w:val="21"/>
              </w:rPr>
              <w:t>时  间</w:t>
            </w:r>
          </w:p>
        </w:tc>
        <w:tc>
          <w:tcPr>
            <w:tcW w:w="3255" w:type="dxa"/>
            <w:gridSpan w:val="4"/>
            <w:noWrap w:val="0"/>
            <w:vAlign w:val="center"/>
          </w:tcPr>
          <w:p w14:paraId="4007927F">
            <w:pPr>
              <w:jc w:val="center"/>
              <w:rPr>
                <w:rFonts w:ascii="宋体" w:hAnsi="宋体"/>
                <w:szCs w:val="21"/>
              </w:rPr>
            </w:pPr>
            <w:r>
              <w:rPr>
                <w:rFonts w:hint="eastAsia" w:ascii="宋体" w:hAnsi="宋体"/>
                <w:szCs w:val="21"/>
              </w:rPr>
              <w:t>担任过项目技术负责人</w:t>
            </w:r>
          </w:p>
          <w:p w14:paraId="1E3CC39F">
            <w:pPr>
              <w:jc w:val="center"/>
              <w:rPr>
                <w:rFonts w:ascii="宋体" w:hAnsi="宋体"/>
                <w:szCs w:val="21"/>
              </w:rPr>
            </w:pPr>
            <w:r>
              <w:rPr>
                <w:rFonts w:hint="eastAsia" w:ascii="宋体" w:hAnsi="宋体"/>
                <w:szCs w:val="21"/>
              </w:rPr>
              <w:t>的项目名称</w:t>
            </w:r>
          </w:p>
        </w:tc>
        <w:tc>
          <w:tcPr>
            <w:tcW w:w="3780" w:type="dxa"/>
            <w:gridSpan w:val="2"/>
            <w:noWrap w:val="0"/>
            <w:vAlign w:val="center"/>
          </w:tcPr>
          <w:p w14:paraId="7358FF6E">
            <w:pPr>
              <w:jc w:val="center"/>
              <w:rPr>
                <w:rFonts w:ascii="宋体" w:hAnsi="宋体"/>
                <w:szCs w:val="21"/>
              </w:rPr>
            </w:pPr>
            <w:r>
              <w:rPr>
                <w:rFonts w:hint="eastAsia" w:ascii="宋体" w:hAnsi="宋体"/>
                <w:szCs w:val="21"/>
              </w:rPr>
              <w:t>发包人及联系电话</w:t>
            </w:r>
          </w:p>
        </w:tc>
      </w:tr>
      <w:tr w14:paraId="3079C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85" w:type="dxa"/>
            <w:gridSpan w:val="2"/>
            <w:noWrap w:val="0"/>
            <w:vAlign w:val="center"/>
          </w:tcPr>
          <w:p w14:paraId="1F1C8644">
            <w:pPr>
              <w:jc w:val="center"/>
              <w:rPr>
                <w:rFonts w:ascii="宋体" w:hAnsi="宋体"/>
                <w:szCs w:val="21"/>
              </w:rPr>
            </w:pPr>
          </w:p>
        </w:tc>
        <w:tc>
          <w:tcPr>
            <w:tcW w:w="3255" w:type="dxa"/>
            <w:gridSpan w:val="4"/>
            <w:noWrap w:val="0"/>
            <w:vAlign w:val="center"/>
          </w:tcPr>
          <w:p w14:paraId="5756C54F">
            <w:pPr>
              <w:jc w:val="center"/>
              <w:rPr>
                <w:rFonts w:ascii="宋体" w:hAnsi="宋体"/>
                <w:szCs w:val="21"/>
              </w:rPr>
            </w:pPr>
          </w:p>
        </w:tc>
        <w:tc>
          <w:tcPr>
            <w:tcW w:w="3780" w:type="dxa"/>
            <w:gridSpan w:val="2"/>
            <w:noWrap w:val="0"/>
            <w:vAlign w:val="center"/>
          </w:tcPr>
          <w:p w14:paraId="485DE934">
            <w:pPr>
              <w:jc w:val="center"/>
              <w:rPr>
                <w:rFonts w:ascii="宋体" w:hAnsi="宋体"/>
                <w:szCs w:val="21"/>
              </w:rPr>
            </w:pPr>
          </w:p>
        </w:tc>
      </w:tr>
      <w:tr w14:paraId="72E3C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85" w:type="dxa"/>
            <w:gridSpan w:val="2"/>
            <w:noWrap w:val="0"/>
            <w:vAlign w:val="center"/>
          </w:tcPr>
          <w:p w14:paraId="0FF50C46">
            <w:pPr>
              <w:jc w:val="center"/>
              <w:rPr>
                <w:rFonts w:ascii="宋体" w:hAnsi="宋体"/>
                <w:szCs w:val="21"/>
              </w:rPr>
            </w:pPr>
          </w:p>
        </w:tc>
        <w:tc>
          <w:tcPr>
            <w:tcW w:w="3255" w:type="dxa"/>
            <w:gridSpan w:val="4"/>
            <w:noWrap w:val="0"/>
            <w:vAlign w:val="center"/>
          </w:tcPr>
          <w:p w14:paraId="47F2C679">
            <w:pPr>
              <w:jc w:val="center"/>
              <w:rPr>
                <w:rFonts w:ascii="宋体" w:hAnsi="宋体"/>
                <w:szCs w:val="21"/>
              </w:rPr>
            </w:pPr>
          </w:p>
        </w:tc>
        <w:tc>
          <w:tcPr>
            <w:tcW w:w="3780" w:type="dxa"/>
            <w:gridSpan w:val="2"/>
            <w:noWrap w:val="0"/>
            <w:vAlign w:val="center"/>
          </w:tcPr>
          <w:p w14:paraId="4FB69277">
            <w:pPr>
              <w:jc w:val="center"/>
              <w:rPr>
                <w:rFonts w:ascii="宋体" w:hAnsi="宋体"/>
                <w:szCs w:val="21"/>
              </w:rPr>
            </w:pPr>
          </w:p>
        </w:tc>
      </w:tr>
      <w:tr w14:paraId="67952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85" w:type="dxa"/>
            <w:gridSpan w:val="2"/>
            <w:noWrap w:val="0"/>
            <w:vAlign w:val="center"/>
          </w:tcPr>
          <w:p w14:paraId="6E2809E1">
            <w:pPr>
              <w:jc w:val="center"/>
              <w:rPr>
                <w:rFonts w:ascii="宋体" w:hAnsi="宋体"/>
                <w:szCs w:val="21"/>
              </w:rPr>
            </w:pPr>
          </w:p>
        </w:tc>
        <w:tc>
          <w:tcPr>
            <w:tcW w:w="3255" w:type="dxa"/>
            <w:gridSpan w:val="4"/>
            <w:noWrap w:val="0"/>
            <w:vAlign w:val="center"/>
          </w:tcPr>
          <w:p w14:paraId="3EF0E626">
            <w:pPr>
              <w:jc w:val="center"/>
              <w:rPr>
                <w:rFonts w:ascii="宋体" w:hAnsi="宋体"/>
                <w:szCs w:val="21"/>
              </w:rPr>
            </w:pPr>
          </w:p>
        </w:tc>
        <w:tc>
          <w:tcPr>
            <w:tcW w:w="3780" w:type="dxa"/>
            <w:gridSpan w:val="2"/>
            <w:noWrap w:val="0"/>
            <w:vAlign w:val="center"/>
          </w:tcPr>
          <w:p w14:paraId="28EC90F2">
            <w:pPr>
              <w:jc w:val="center"/>
              <w:rPr>
                <w:rFonts w:ascii="宋体" w:hAnsi="宋体"/>
                <w:szCs w:val="21"/>
              </w:rPr>
            </w:pPr>
          </w:p>
        </w:tc>
      </w:tr>
      <w:tr w14:paraId="50CAA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85" w:type="dxa"/>
            <w:gridSpan w:val="2"/>
            <w:noWrap w:val="0"/>
            <w:vAlign w:val="center"/>
          </w:tcPr>
          <w:p w14:paraId="29CA3D8D">
            <w:pPr>
              <w:jc w:val="center"/>
              <w:rPr>
                <w:rFonts w:ascii="宋体" w:hAnsi="宋体"/>
                <w:szCs w:val="21"/>
              </w:rPr>
            </w:pPr>
          </w:p>
        </w:tc>
        <w:tc>
          <w:tcPr>
            <w:tcW w:w="3255" w:type="dxa"/>
            <w:gridSpan w:val="4"/>
            <w:noWrap w:val="0"/>
            <w:vAlign w:val="center"/>
          </w:tcPr>
          <w:p w14:paraId="5C9863C8">
            <w:pPr>
              <w:jc w:val="center"/>
              <w:rPr>
                <w:rFonts w:ascii="宋体" w:hAnsi="宋体"/>
                <w:szCs w:val="21"/>
              </w:rPr>
            </w:pPr>
          </w:p>
        </w:tc>
        <w:tc>
          <w:tcPr>
            <w:tcW w:w="3780" w:type="dxa"/>
            <w:gridSpan w:val="2"/>
            <w:noWrap w:val="0"/>
            <w:vAlign w:val="center"/>
          </w:tcPr>
          <w:p w14:paraId="7DDF628C">
            <w:pPr>
              <w:jc w:val="center"/>
              <w:rPr>
                <w:rFonts w:ascii="宋体" w:hAnsi="宋体"/>
                <w:szCs w:val="21"/>
              </w:rPr>
            </w:pPr>
          </w:p>
        </w:tc>
      </w:tr>
      <w:tr w14:paraId="7ABAB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85" w:type="dxa"/>
            <w:gridSpan w:val="2"/>
            <w:noWrap w:val="0"/>
            <w:vAlign w:val="center"/>
          </w:tcPr>
          <w:p w14:paraId="6DDAD5EE">
            <w:pPr>
              <w:jc w:val="center"/>
              <w:rPr>
                <w:rFonts w:ascii="宋体" w:hAnsi="宋体"/>
                <w:szCs w:val="21"/>
              </w:rPr>
            </w:pPr>
          </w:p>
        </w:tc>
        <w:tc>
          <w:tcPr>
            <w:tcW w:w="3255" w:type="dxa"/>
            <w:gridSpan w:val="4"/>
            <w:noWrap w:val="0"/>
            <w:vAlign w:val="center"/>
          </w:tcPr>
          <w:p w14:paraId="504BF1DF">
            <w:pPr>
              <w:jc w:val="center"/>
              <w:rPr>
                <w:rFonts w:ascii="宋体" w:hAnsi="宋体"/>
                <w:szCs w:val="21"/>
              </w:rPr>
            </w:pPr>
          </w:p>
        </w:tc>
        <w:tc>
          <w:tcPr>
            <w:tcW w:w="3780" w:type="dxa"/>
            <w:gridSpan w:val="2"/>
            <w:noWrap w:val="0"/>
            <w:vAlign w:val="center"/>
          </w:tcPr>
          <w:p w14:paraId="19EB6DF9">
            <w:pPr>
              <w:jc w:val="center"/>
              <w:rPr>
                <w:rFonts w:ascii="宋体" w:hAnsi="宋体"/>
                <w:szCs w:val="21"/>
              </w:rPr>
            </w:pPr>
          </w:p>
        </w:tc>
      </w:tr>
      <w:tr w14:paraId="3C9C8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85" w:type="dxa"/>
            <w:gridSpan w:val="2"/>
            <w:noWrap w:val="0"/>
            <w:vAlign w:val="center"/>
          </w:tcPr>
          <w:p w14:paraId="60EF9B0A">
            <w:pPr>
              <w:jc w:val="center"/>
              <w:rPr>
                <w:rFonts w:ascii="宋体" w:hAnsi="宋体"/>
                <w:szCs w:val="21"/>
              </w:rPr>
            </w:pPr>
            <w:r>
              <w:rPr>
                <w:rFonts w:hint="eastAsia" w:ascii="宋体" w:hAnsi="宋体"/>
                <w:szCs w:val="21"/>
              </w:rPr>
              <w:t>时  间</w:t>
            </w:r>
          </w:p>
        </w:tc>
        <w:tc>
          <w:tcPr>
            <w:tcW w:w="3255" w:type="dxa"/>
            <w:gridSpan w:val="4"/>
            <w:noWrap w:val="0"/>
            <w:vAlign w:val="center"/>
          </w:tcPr>
          <w:p w14:paraId="12A4AA8D">
            <w:pPr>
              <w:jc w:val="center"/>
              <w:rPr>
                <w:rFonts w:ascii="宋体" w:hAnsi="宋体"/>
                <w:szCs w:val="21"/>
              </w:rPr>
            </w:pPr>
            <w:r>
              <w:rPr>
                <w:rFonts w:hint="eastAsia" w:ascii="宋体" w:hAnsi="宋体"/>
                <w:szCs w:val="21"/>
              </w:rPr>
              <w:t>从事过施工管理</w:t>
            </w:r>
          </w:p>
          <w:p w14:paraId="55AB8C10">
            <w:pPr>
              <w:jc w:val="center"/>
              <w:rPr>
                <w:rFonts w:ascii="宋体" w:hAnsi="宋体"/>
                <w:szCs w:val="21"/>
              </w:rPr>
            </w:pPr>
            <w:r>
              <w:rPr>
                <w:rFonts w:hint="eastAsia" w:ascii="宋体" w:hAnsi="宋体"/>
                <w:szCs w:val="21"/>
              </w:rPr>
              <w:t>的项目名称及岗位</w:t>
            </w:r>
          </w:p>
        </w:tc>
        <w:tc>
          <w:tcPr>
            <w:tcW w:w="3780" w:type="dxa"/>
            <w:gridSpan w:val="2"/>
            <w:noWrap w:val="0"/>
            <w:vAlign w:val="center"/>
          </w:tcPr>
          <w:p w14:paraId="1166B53E">
            <w:pPr>
              <w:jc w:val="center"/>
              <w:rPr>
                <w:rFonts w:ascii="宋体" w:hAnsi="宋体"/>
                <w:szCs w:val="21"/>
              </w:rPr>
            </w:pPr>
            <w:r>
              <w:rPr>
                <w:rFonts w:hint="eastAsia" w:ascii="宋体" w:hAnsi="宋体"/>
                <w:szCs w:val="21"/>
              </w:rPr>
              <w:t>发包人及联系电话</w:t>
            </w:r>
          </w:p>
        </w:tc>
      </w:tr>
      <w:tr w14:paraId="01BE6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85" w:type="dxa"/>
            <w:gridSpan w:val="2"/>
            <w:noWrap w:val="0"/>
            <w:vAlign w:val="center"/>
          </w:tcPr>
          <w:p w14:paraId="707A09BD">
            <w:pPr>
              <w:jc w:val="center"/>
              <w:rPr>
                <w:rFonts w:ascii="宋体" w:hAnsi="宋体"/>
                <w:szCs w:val="21"/>
              </w:rPr>
            </w:pPr>
          </w:p>
        </w:tc>
        <w:tc>
          <w:tcPr>
            <w:tcW w:w="3255" w:type="dxa"/>
            <w:gridSpan w:val="4"/>
            <w:noWrap w:val="0"/>
            <w:vAlign w:val="center"/>
          </w:tcPr>
          <w:p w14:paraId="56A3E081">
            <w:pPr>
              <w:jc w:val="center"/>
              <w:rPr>
                <w:rFonts w:ascii="宋体" w:hAnsi="宋体"/>
                <w:szCs w:val="21"/>
              </w:rPr>
            </w:pPr>
          </w:p>
        </w:tc>
        <w:tc>
          <w:tcPr>
            <w:tcW w:w="3780" w:type="dxa"/>
            <w:gridSpan w:val="2"/>
            <w:noWrap w:val="0"/>
            <w:vAlign w:val="center"/>
          </w:tcPr>
          <w:p w14:paraId="3BC21883">
            <w:pPr>
              <w:jc w:val="center"/>
              <w:rPr>
                <w:rFonts w:ascii="宋体" w:hAnsi="宋体"/>
                <w:szCs w:val="21"/>
              </w:rPr>
            </w:pPr>
          </w:p>
        </w:tc>
      </w:tr>
      <w:tr w14:paraId="0C79D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85" w:type="dxa"/>
            <w:gridSpan w:val="2"/>
            <w:noWrap w:val="0"/>
            <w:vAlign w:val="center"/>
          </w:tcPr>
          <w:p w14:paraId="3402E9F2">
            <w:pPr>
              <w:jc w:val="center"/>
              <w:rPr>
                <w:rFonts w:ascii="宋体" w:hAnsi="宋体"/>
                <w:szCs w:val="21"/>
              </w:rPr>
            </w:pPr>
          </w:p>
        </w:tc>
        <w:tc>
          <w:tcPr>
            <w:tcW w:w="3255" w:type="dxa"/>
            <w:gridSpan w:val="4"/>
            <w:noWrap w:val="0"/>
            <w:vAlign w:val="center"/>
          </w:tcPr>
          <w:p w14:paraId="0732EBFF">
            <w:pPr>
              <w:jc w:val="center"/>
              <w:rPr>
                <w:rFonts w:ascii="宋体" w:hAnsi="宋体"/>
                <w:szCs w:val="21"/>
              </w:rPr>
            </w:pPr>
          </w:p>
        </w:tc>
        <w:tc>
          <w:tcPr>
            <w:tcW w:w="3780" w:type="dxa"/>
            <w:gridSpan w:val="2"/>
            <w:noWrap w:val="0"/>
            <w:vAlign w:val="center"/>
          </w:tcPr>
          <w:p w14:paraId="09E75F37">
            <w:pPr>
              <w:jc w:val="center"/>
              <w:rPr>
                <w:rFonts w:ascii="宋体" w:hAnsi="宋体"/>
                <w:szCs w:val="21"/>
              </w:rPr>
            </w:pPr>
          </w:p>
        </w:tc>
      </w:tr>
      <w:tr w14:paraId="7C8BA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85" w:type="dxa"/>
            <w:gridSpan w:val="2"/>
            <w:noWrap w:val="0"/>
            <w:vAlign w:val="center"/>
          </w:tcPr>
          <w:p w14:paraId="301546CF">
            <w:pPr>
              <w:jc w:val="center"/>
              <w:rPr>
                <w:rFonts w:ascii="宋体" w:hAnsi="宋体"/>
                <w:szCs w:val="21"/>
              </w:rPr>
            </w:pPr>
          </w:p>
        </w:tc>
        <w:tc>
          <w:tcPr>
            <w:tcW w:w="3255" w:type="dxa"/>
            <w:gridSpan w:val="4"/>
            <w:noWrap w:val="0"/>
            <w:vAlign w:val="center"/>
          </w:tcPr>
          <w:p w14:paraId="243985E7">
            <w:pPr>
              <w:jc w:val="center"/>
              <w:rPr>
                <w:rFonts w:ascii="宋体" w:hAnsi="宋体"/>
                <w:szCs w:val="21"/>
              </w:rPr>
            </w:pPr>
          </w:p>
        </w:tc>
        <w:tc>
          <w:tcPr>
            <w:tcW w:w="3780" w:type="dxa"/>
            <w:gridSpan w:val="2"/>
            <w:noWrap w:val="0"/>
            <w:vAlign w:val="center"/>
          </w:tcPr>
          <w:p w14:paraId="4B78CC1E">
            <w:pPr>
              <w:jc w:val="center"/>
              <w:rPr>
                <w:rFonts w:ascii="宋体" w:hAnsi="宋体"/>
                <w:szCs w:val="21"/>
              </w:rPr>
            </w:pPr>
          </w:p>
        </w:tc>
      </w:tr>
      <w:tr w14:paraId="4E747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85" w:type="dxa"/>
            <w:gridSpan w:val="2"/>
            <w:noWrap w:val="0"/>
            <w:vAlign w:val="center"/>
          </w:tcPr>
          <w:p w14:paraId="5A213C0A">
            <w:pPr>
              <w:jc w:val="center"/>
              <w:rPr>
                <w:rFonts w:ascii="宋体" w:hAnsi="宋体"/>
                <w:szCs w:val="21"/>
              </w:rPr>
            </w:pPr>
          </w:p>
        </w:tc>
        <w:tc>
          <w:tcPr>
            <w:tcW w:w="3255" w:type="dxa"/>
            <w:gridSpan w:val="4"/>
            <w:noWrap w:val="0"/>
            <w:vAlign w:val="center"/>
          </w:tcPr>
          <w:p w14:paraId="20D15420">
            <w:pPr>
              <w:jc w:val="center"/>
              <w:rPr>
                <w:rFonts w:ascii="宋体" w:hAnsi="宋体"/>
                <w:szCs w:val="21"/>
              </w:rPr>
            </w:pPr>
          </w:p>
        </w:tc>
        <w:tc>
          <w:tcPr>
            <w:tcW w:w="3780" w:type="dxa"/>
            <w:gridSpan w:val="2"/>
            <w:noWrap w:val="0"/>
            <w:vAlign w:val="center"/>
          </w:tcPr>
          <w:p w14:paraId="2316EBC6">
            <w:pPr>
              <w:jc w:val="center"/>
              <w:rPr>
                <w:rFonts w:ascii="宋体" w:hAnsi="宋体"/>
                <w:szCs w:val="21"/>
              </w:rPr>
            </w:pPr>
          </w:p>
        </w:tc>
      </w:tr>
      <w:tr w14:paraId="5D641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85" w:type="dxa"/>
            <w:gridSpan w:val="2"/>
            <w:noWrap w:val="0"/>
            <w:vAlign w:val="center"/>
          </w:tcPr>
          <w:p w14:paraId="60449CD6">
            <w:pPr>
              <w:jc w:val="center"/>
              <w:rPr>
                <w:rFonts w:ascii="宋体" w:hAnsi="宋体"/>
                <w:szCs w:val="21"/>
              </w:rPr>
            </w:pPr>
          </w:p>
        </w:tc>
        <w:tc>
          <w:tcPr>
            <w:tcW w:w="3255" w:type="dxa"/>
            <w:gridSpan w:val="4"/>
            <w:noWrap w:val="0"/>
            <w:vAlign w:val="center"/>
          </w:tcPr>
          <w:p w14:paraId="60CFFA47">
            <w:pPr>
              <w:jc w:val="center"/>
              <w:rPr>
                <w:rFonts w:ascii="宋体" w:hAnsi="宋体"/>
                <w:szCs w:val="21"/>
              </w:rPr>
            </w:pPr>
          </w:p>
        </w:tc>
        <w:tc>
          <w:tcPr>
            <w:tcW w:w="3780" w:type="dxa"/>
            <w:gridSpan w:val="2"/>
            <w:noWrap w:val="0"/>
            <w:vAlign w:val="center"/>
          </w:tcPr>
          <w:p w14:paraId="77E4E54B">
            <w:pPr>
              <w:jc w:val="center"/>
              <w:rPr>
                <w:rFonts w:ascii="宋体" w:hAnsi="宋体"/>
                <w:szCs w:val="21"/>
              </w:rPr>
            </w:pPr>
          </w:p>
        </w:tc>
      </w:tr>
    </w:tbl>
    <w:p w14:paraId="787A299C">
      <w:pPr>
        <w:spacing w:line="420" w:lineRule="exact"/>
        <w:ind w:left="630" w:hanging="630" w:hangingChars="300"/>
        <w:rPr>
          <w:rFonts w:ascii="宋体" w:hAnsi="宋体"/>
        </w:rPr>
      </w:pPr>
    </w:p>
    <w:p w14:paraId="30DF3F32">
      <w:pPr>
        <w:spacing w:line="420" w:lineRule="exact"/>
        <w:ind w:left="630" w:hanging="630" w:hangingChars="300"/>
        <w:rPr>
          <w:rFonts w:ascii="宋体" w:hAnsi="宋体"/>
        </w:rPr>
      </w:pPr>
    </w:p>
    <w:p w14:paraId="796C502C">
      <w:pPr>
        <w:spacing w:line="420" w:lineRule="exact"/>
        <w:ind w:left="630" w:hanging="630" w:hangingChars="300"/>
        <w:rPr>
          <w:rFonts w:ascii="宋体" w:hAnsi="宋体"/>
        </w:rPr>
      </w:pPr>
    </w:p>
    <w:p w14:paraId="4F9359EC">
      <w:pPr>
        <w:spacing w:line="420" w:lineRule="exact"/>
        <w:ind w:left="945" w:hanging="945" w:hangingChars="450"/>
        <w:rPr>
          <w:rFonts w:ascii="宋体" w:hAnsi="宋体"/>
        </w:rPr>
      </w:pPr>
      <w:r>
        <w:rPr>
          <w:rFonts w:hint="eastAsia" w:ascii="宋体" w:hAnsi="宋体"/>
        </w:rPr>
        <w:t>备注：</w:t>
      </w:r>
      <w:r>
        <w:rPr>
          <w:rFonts w:hint="eastAsia"/>
        </w:rPr>
        <w:t>1</w:t>
      </w:r>
      <w:r>
        <w:rPr>
          <w:rFonts w:hint="eastAsia" w:ascii="宋体" w:hAnsi="宋体"/>
        </w:rPr>
        <w:t>.</w:t>
      </w:r>
      <w:r>
        <w:rPr>
          <w:rFonts w:hint="eastAsia" w:ascii="宋体" w:hAnsi="宋体"/>
          <w:szCs w:val="21"/>
        </w:rPr>
        <w:t xml:space="preserve"> </w:t>
      </w:r>
      <w:r>
        <w:rPr>
          <w:rFonts w:hint="eastAsia" w:ascii="宋体" w:hAnsi="宋体"/>
        </w:rPr>
        <w:t>项目技术负责人的证明资料按下列顺序附后，职称证、建造师资格证书（如有）、注册证书（如有）、学历证</w:t>
      </w:r>
      <w:r>
        <w:rPr>
          <w:rFonts w:hint="eastAsia" w:ascii="宋体" w:hAnsi="宋体"/>
          <w:szCs w:val="21"/>
        </w:rPr>
        <w:t>扫描件</w:t>
      </w:r>
      <w:r>
        <w:rPr>
          <w:rFonts w:hint="eastAsia" w:ascii="宋体" w:hAnsi="宋体"/>
        </w:rPr>
        <w:t>。</w:t>
      </w:r>
    </w:p>
    <w:p w14:paraId="65DBAB5E">
      <w:pPr>
        <w:spacing w:line="420" w:lineRule="exact"/>
        <w:ind w:left="840" w:leftChars="300" w:hanging="210" w:hangingChars="100"/>
        <w:rPr>
          <w:rFonts w:ascii="宋体" w:hAnsi="宋体"/>
          <w:szCs w:val="21"/>
        </w:rPr>
      </w:pPr>
      <w:r>
        <w:rPr>
          <w:rFonts w:hint="eastAsia"/>
        </w:rPr>
        <w:t>2</w:t>
      </w:r>
      <w:r>
        <w:rPr>
          <w:rFonts w:hint="eastAsia" w:ascii="宋体" w:hAnsi="宋体"/>
        </w:rPr>
        <w:t>.</w:t>
      </w:r>
      <w:r>
        <w:rPr>
          <w:rFonts w:hint="eastAsia" w:ascii="宋体" w:hAnsi="宋体"/>
          <w:szCs w:val="21"/>
        </w:rPr>
        <w:t xml:space="preserve"> 担任过项目技术负责人</w:t>
      </w:r>
      <w:r>
        <w:rPr>
          <w:rFonts w:hint="eastAsia" w:ascii="宋体" w:hAnsi="宋体"/>
        </w:rPr>
        <w:t>的证明资料应分别附</w:t>
      </w:r>
      <w:r>
        <w:rPr>
          <w:rFonts w:hint="eastAsia" w:ascii="宋体" w:hAnsi="宋体"/>
          <w:szCs w:val="21"/>
        </w:rPr>
        <w:t>合同协议书、发包人的证明文件的扫描件。</w:t>
      </w:r>
    </w:p>
    <w:p w14:paraId="677AB4F5"/>
    <w:p w14:paraId="14A93EE2">
      <w:pPr>
        <w:pStyle w:val="2"/>
        <w:keepNext w:val="0"/>
        <w:keepLines w:val="0"/>
        <w:pageBreakBefore w:val="0"/>
        <w:widowControl w:val="0"/>
        <w:kinsoku/>
        <w:wordWrap/>
        <w:overflowPunct/>
        <w:topLinePunct w:val="0"/>
        <w:autoSpaceDE/>
        <w:autoSpaceDN/>
        <w:bidi w:val="0"/>
        <w:adjustRightInd/>
        <w:snapToGrid/>
        <w:textAlignment w:val="auto"/>
        <w:outlineLvl w:val="9"/>
      </w:pPr>
    </w:p>
    <w:p w14:paraId="78C5E696">
      <w:pPr>
        <w:pStyle w:val="86"/>
        <w:jc w:val="center"/>
        <w:rPr>
          <w:b w:val="0"/>
          <w:color w:val="auto"/>
          <w:sz w:val="24"/>
          <w:szCs w:val="24"/>
        </w:rPr>
      </w:pPr>
      <w:bookmarkStart w:id="3294" w:name="_Toc109149969"/>
      <w:bookmarkStart w:id="3295" w:name="_Toc429598778"/>
      <w:bookmarkStart w:id="3296" w:name="_Toc2694"/>
      <w:bookmarkStart w:id="3297" w:name="_Toc426496253"/>
      <w:bookmarkStart w:id="3298" w:name="_Toc6520"/>
      <w:bookmarkStart w:id="3299" w:name="_Toc16682"/>
      <w:bookmarkStart w:id="3300" w:name="_Toc1042"/>
      <w:bookmarkStart w:id="3301" w:name="_Toc23385"/>
      <w:bookmarkStart w:id="3302" w:name="_Toc1563663779"/>
      <w:bookmarkStart w:id="3303" w:name="_Toc16511"/>
      <w:bookmarkStart w:id="3304" w:name="_Toc1416304375"/>
      <w:r>
        <w:rPr>
          <w:rFonts w:hint="eastAsia"/>
          <w:b w:val="0"/>
          <w:color w:val="auto"/>
          <w:sz w:val="24"/>
          <w:szCs w:val="24"/>
        </w:rPr>
        <w:t>（五）其他主要项目管理人员简历表</w:t>
      </w:r>
      <w:bookmarkEnd w:id="3294"/>
      <w:bookmarkEnd w:id="3295"/>
      <w:bookmarkEnd w:id="3296"/>
      <w:bookmarkEnd w:id="3297"/>
      <w:bookmarkEnd w:id="3298"/>
      <w:bookmarkEnd w:id="3299"/>
      <w:bookmarkEnd w:id="3300"/>
      <w:bookmarkEnd w:id="3301"/>
      <w:bookmarkEnd w:id="3302"/>
      <w:bookmarkEnd w:id="3303"/>
      <w:bookmarkEnd w:id="3304"/>
    </w:p>
    <w:p w14:paraId="04448B2F">
      <w:pPr>
        <w:ind w:firstLine="1050" w:firstLineChars="500"/>
        <w:rPr>
          <w:rFonts w:ascii="宋体" w:hAnsi="宋体"/>
          <w:szCs w:val="21"/>
        </w:rPr>
      </w:pP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8"/>
        <w:gridCol w:w="2880"/>
        <w:gridCol w:w="1800"/>
        <w:gridCol w:w="2880"/>
      </w:tblGrid>
      <w:tr w14:paraId="52504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368" w:type="dxa"/>
            <w:noWrap w:val="0"/>
            <w:vAlign w:val="center"/>
          </w:tcPr>
          <w:p w14:paraId="2B0FA345">
            <w:pPr>
              <w:spacing w:line="640" w:lineRule="exact"/>
              <w:rPr>
                <w:rFonts w:ascii="宋体" w:hAnsi="宋体"/>
                <w:szCs w:val="21"/>
              </w:rPr>
            </w:pPr>
            <w:r>
              <w:rPr>
                <w:rFonts w:hint="eastAsia" w:ascii="宋体" w:hAnsi="宋体"/>
                <w:szCs w:val="21"/>
              </w:rPr>
              <w:t>岗位名称</w:t>
            </w:r>
          </w:p>
        </w:tc>
        <w:tc>
          <w:tcPr>
            <w:tcW w:w="7560" w:type="dxa"/>
            <w:gridSpan w:val="3"/>
            <w:noWrap w:val="0"/>
            <w:vAlign w:val="center"/>
          </w:tcPr>
          <w:p w14:paraId="4D4AF094">
            <w:pPr>
              <w:jc w:val="center"/>
              <w:rPr>
                <w:rFonts w:ascii="宋体" w:hAnsi="宋体"/>
                <w:szCs w:val="21"/>
              </w:rPr>
            </w:pPr>
          </w:p>
        </w:tc>
      </w:tr>
      <w:tr w14:paraId="47194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368" w:type="dxa"/>
            <w:noWrap w:val="0"/>
            <w:vAlign w:val="center"/>
          </w:tcPr>
          <w:p w14:paraId="1FD7BE60">
            <w:pPr>
              <w:rPr>
                <w:rFonts w:ascii="宋体" w:hAnsi="宋体"/>
                <w:szCs w:val="21"/>
              </w:rPr>
            </w:pPr>
            <w:r>
              <w:rPr>
                <w:rFonts w:hint="eastAsia" w:ascii="宋体" w:hAnsi="宋体"/>
                <w:szCs w:val="21"/>
              </w:rPr>
              <w:t>姓    名</w:t>
            </w:r>
          </w:p>
        </w:tc>
        <w:tc>
          <w:tcPr>
            <w:tcW w:w="2880" w:type="dxa"/>
            <w:noWrap w:val="0"/>
            <w:vAlign w:val="center"/>
          </w:tcPr>
          <w:p w14:paraId="0953C647">
            <w:pPr>
              <w:jc w:val="center"/>
              <w:rPr>
                <w:rFonts w:ascii="宋体" w:hAnsi="宋体"/>
                <w:szCs w:val="21"/>
              </w:rPr>
            </w:pPr>
          </w:p>
        </w:tc>
        <w:tc>
          <w:tcPr>
            <w:tcW w:w="1800" w:type="dxa"/>
            <w:noWrap w:val="0"/>
            <w:vAlign w:val="center"/>
          </w:tcPr>
          <w:p w14:paraId="1665926E">
            <w:pPr>
              <w:rPr>
                <w:rFonts w:ascii="宋体" w:hAnsi="宋体"/>
                <w:szCs w:val="21"/>
              </w:rPr>
            </w:pPr>
            <w:r>
              <w:rPr>
                <w:rFonts w:hint="eastAsia" w:ascii="宋体" w:hAnsi="宋体"/>
                <w:szCs w:val="21"/>
              </w:rPr>
              <w:t>年    龄</w:t>
            </w:r>
          </w:p>
        </w:tc>
        <w:tc>
          <w:tcPr>
            <w:tcW w:w="2880" w:type="dxa"/>
            <w:noWrap w:val="0"/>
            <w:vAlign w:val="center"/>
          </w:tcPr>
          <w:p w14:paraId="159E9F0E">
            <w:pPr>
              <w:jc w:val="center"/>
              <w:rPr>
                <w:rFonts w:ascii="宋体" w:hAnsi="宋体"/>
                <w:szCs w:val="21"/>
              </w:rPr>
            </w:pPr>
          </w:p>
        </w:tc>
      </w:tr>
      <w:tr w14:paraId="4B396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368" w:type="dxa"/>
            <w:noWrap w:val="0"/>
            <w:vAlign w:val="center"/>
          </w:tcPr>
          <w:p w14:paraId="4013E8FE">
            <w:pPr>
              <w:rPr>
                <w:rFonts w:ascii="宋体" w:hAnsi="宋体"/>
                <w:szCs w:val="21"/>
              </w:rPr>
            </w:pPr>
            <w:r>
              <w:rPr>
                <w:rFonts w:hint="eastAsia" w:ascii="宋体" w:hAnsi="宋体"/>
                <w:szCs w:val="21"/>
              </w:rPr>
              <w:t>性    别</w:t>
            </w:r>
          </w:p>
        </w:tc>
        <w:tc>
          <w:tcPr>
            <w:tcW w:w="2880" w:type="dxa"/>
            <w:noWrap w:val="0"/>
            <w:vAlign w:val="center"/>
          </w:tcPr>
          <w:p w14:paraId="31E0CAE0">
            <w:pPr>
              <w:jc w:val="center"/>
              <w:rPr>
                <w:rFonts w:ascii="宋体" w:hAnsi="宋体"/>
                <w:szCs w:val="21"/>
              </w:rPr>
            </w:pPr>
          </w:p>
        </w:tc>
        <w:tc>
          <w:tcPr>
            <w:tcW w:w="1800" w:type="dxa"/>
            <w:noWrap w:val="0"/>
            <w:vAlign w:val="center"/>
          </w:tcPr>
          <w:p w14:paraId="30728729">
            <w:pPr>
              <w:rPr>
                <w:rFonts w:ascii="宋体" w:hAnsi="宋体"/>
                <w:szCs w:val="21"/>
              </w:rPr>
            </w:pPr>
            <w:r>
              <w:rPr>
                <w:rFonts w:hint="eastAsia" w:ascii="宋体" w:hAnsi="宋体"/>
                <w:szCs w:val="21"/>
              </w:rPr>
              <w:t>毕业学校</w:t>
            </w:r>
          </w:p>
        </w:tc>
        <w:tc>
          <w:tcPr>
            <w:tcW w:w="2880" w:type="dxa"/>
            <w:noWrap w:val="0"/>
            <w:vAlign w:val="center"/>
          </w:tcPr>
          <w:p w14:paraId="3CD64470">
            <w:pPr>
              <w:jc w:val="center"/>
              <w:rPr>
                <w:rFonts w:ascii="宋体" w:hAnsi="宋体"/>
                <w:szCs w:val="21"/>
              </w:rPr>
            </w:pPr>
          </w:p>
        </w:tc>
      </w:tr>
      <w:tr w14:paraId="7A11A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368" w:type="dxa"/>
            <w:noWrap w:val="0"/>
            <w:vAlign w:val="center"/>
          </w:tcPr>
          <w:p w14:paraId="1B6383D8">
            <w:pPr>
              <w:rPr>
                <w:rFonts w:ascii="宋体" w:hAnsi="宋体"/>
                <w:szCs w:val="21"/>
              </w:rPr>
            </w:pPr>
            <w:r>
              <w:rPr>
                <w:rFonts w:hint="eastAsia" w:ascii="宋体" w:hAnsi="宋体"/>
                <w:szCs w:val="21"/>
              </w:rPr>
              <w:t>学历和专业</w:t>
            </w:r>
          </w:p>
        </w:tc>
        <w:tc>
          <w:tcPr>
            <w:tcW w:w="2880" w:type="dxa"/>
            <w:noWrap w:val="0"/>
            <w:vAlign w:val="center"/>
          </w:tcPr>
          <w:p w14:paraId="2A71FA65">
            <w:pPr>
              <w:jc w:val="center"/>
              <w:rPr>
                <w:rFonts w:ascii="宋体" w:hAnsi="宋体"/>
                <w:szCs w:val="21"/>
              </w:rPr>
            </w:pPr>
          </w:p>
        </w:tc>
        <w:tc>
          <w:tcPr>
            <w:tcW w:w="1800" w:type="dxa"/>
            <w:noWrap w:val="0"/>
            <w:vAlign w:val="center"/>
          </w:tcPr>
          <w:p w14:paraId="1523C9E4">
            <w:pPr>
              <w:rPr>
                <w:rFonts w:ascii="宋体" w:hAnsi="宋体"/>
                <w:szCs w:val="21"/>
              </w:rPr>
            </w:pPr>
            <w:r>
              <w:rPr>
                <w:rFonts w:hint="eastAsia" w:ascii="宋体" w:hAnsi="宋体"/>
                <w:szCs w:val="21"/>
              </w:rPr>
              <w:t>毕业时间</w:t>
            </w:r>
          </w:p>
        </w:tc>
        <w:tc>
          <w:tcPr>
            <w:tcW w:w="2880" w:type="dxa"/>
            <w:noWrap w:val="0"/>
            <w:vAlign w:val="center"/>
          </w:tcPr>
          <w:p w14:paraId="3AF94AD1">
            <w:pPr>
              <w:jc w:val="center"/>
              <w:rPr>
                <w:rFonts w:ascii="宋体" w:hAnsi="宋体"/>
                <w:szCs w:val="21"/>
              </w:rPr>
            </w:pPr>
          </w:p>
        </w:tc>
      </w:tr>
      <w:tr w14:paraId="6229B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368" w:type="dxa"/>
            <w:noWrap w:val="0"/>
            <w:vAlign w:val="center"/>
          </w:tcPr>
          <w:p w14:paraId="2B4D11AD">
            <w:pPr>
              <w:rPr>
                <w:rFonts w:ascii="宋体" w:hAnsi="宋体"/>
                <w:szCs w:val="21"/>
              </w:rPr>
            </w:pPr>
            <w:r>
              <w:rPr>
                <w:rFonts w:hint="eastAsia" w:ascii="宋体" w:hAnsi="宋体"/>
                <w:szCs w:val="21"/>
              </w:rPr>
              <w:t>执业/岗位资格</w:t>
            </w:r>
          </w:p>
        </w:tc>
        <w:tc>
          <w:tcPr>
            <w:tcW w:w="2880" w:type="dxa"/>
            <w:noWrap w:val="0"/>
            <w:vAlign w:val="center"/>
          </w:tcPr>
          <w:p w14:paraId="5BBE1A51">
            <w:pPr>
              <w:jc w:val="center"/>
              <w:rPr>
                <w:rFonts w:ascii="宋体" w:hAnsi="宋体"/>
                <w:szCs w:val="21"/>
              </w:rPr>
            </w:pPr>
          </w:p>
        </w:tc>
        <w:tc>
          <w:tcPr>
            <w:tcW w:w="1800" w:type="dxa"/>
            <w:noWrap w:val="0"/>
            <w:vAlign w:val="center"/>
          </w:tcPr>
          <w:p w14:paraId="068EDC51">
            <w:pPr>
              <w:rPr>
                <w:rFonts w:ascii="宋体" w:hAnsi="宋体"/>
                <w:szCs w:val="21"/>
              </w:rPr>
            </w:pPr>
            <w:r>
              <w:rPr>
                <w:rFonts w:hint="eastAsia" w:ascii="宋体" w:hAnsi="宋体"/>
                <w:szCs w:val="21"/>
              </w:rPr>
              <w:t>专业职称</w:t>
            </w:r>
          </w:p>
        </w:tc>
        <w:tc>
          <w:tcPr>
            <w:tcW w:w="2880" w:type="dxa"/>
            <w:noWrap w:val="0"/>
            <w:vAlign w:val="center"/>
          </w:tcPr>
          <w:p w14:paraId="17B9F04E">
            <w:pPr>
              <w:jc w:val="center"/>
              <w:rPr>
                <w:rFonts w:ascii="宋体" w:hAnsi="宋体"/>
                <w:szCs w:val="21"/>
              </w:rPr>
            </w:pPr>
          </w:p>
        </w:tc>
      </w:tr>
      <w:tr w14:paraId="558FC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368" w:type="dxa"/>
            <w:noWrap w:val="0"/>
            <w:vAlign w:val="center"/>
          </w:tcPr>
          <w:p w14:paraId="05F9885E">
            <w:pPr>
              <w:rPr>
                <w:rFonts w:ascii="宋体" w:hAnsi="宋体"/>
                <w:szCs w:val="21"/>
              </w:rPr>
            </w:pPr>
            <w:r>
              <w:rPr>
                <w:rFonts w:hint="eastAsia" w:ascii="宋体" w:hAnsi="宋体"/>
                <w:szCs w:val="21"/>
              </w:rPr>
              <w:t>执业/岗位</w:t>
            </w:r>
          </w:p>
          <w:p w14:paraId="4BFCFCA3">
            <w:pPr>
              <w:rPr>
                <w:rFonts w:ascii="宋体" w:hAnsi="宋体"/>
                <w:szCs w:val="21"/>
              </w:rPr>
            </w:pPr>
            <w:r>
              <w:rPr>
                <w:rFonts w:hint="eastAsia" w:ascii="宋体" w:hAnsi="宋体"/>
                <w:szCs w:val="21"/>
              </w:rPr>
              <w:t>证书编号</w:t>
            </w:r>
          </w:p>
        </w:tc>
        <w:tc>
          <w:tcPr>
            <w:tcW w:w="2880" w:type="dxa"/>
            <w:noWrap w:val="0"/>
            <w:vAlign w:val="center"/>
          </w:tcPr>
          <w:p w14:paraId="79889513">
            <w:pPr>
              <w:jc w:val="center"/>
              <w:rPr>
                <w:rFonts w:ascii="宋体" w:hAnsi="宋体"/>
                <w:szCs w:val="21"/>
              </w:rPr>
            </w:pPr>
          </w:p>
        </w:tc>
        <w:tc>
          <w:tcPr>
            <w:tcW w:w="1800" w:type="dxa"/>
            <w:noWrap w:val="0"/>
            <w:vAlign w:val="center"/>
          </w:tcPr>
          <w:p w14:paraId="70C86372">
            <w:pPr>
              <w:rPr>
                <w:rFonts w:ascii="宋体" w:hAnsi="宋体"/>
                <w:szCs w:val="21"/>
              </w:rPr>
            </w:pPr>
            <w:r>
              <w:rPr>
                <w:rFonts w:hint="eastAsia" w:ascii="宋体" w:hAnsi="宋体"/>
                <w:szCs w:val="21"/>
              </w:rPr>
              <w:t>专业工作年限</w:t>
            </w:r>
          </w:p>
        </w:tc>
        <w:tc>
          <w:tcPr>
            <w:tcW w:w="2880" w:type="dxa"/>
            <w:noWrap w:val="0"/>
            <w:vAlign w:val="center"/>
          </w:tcPr>
          <w:p w14:paraId="66C2E420">
            <w:pPr>
              <w:jc w:val="center"/>
              <w:rPr>
                <w:rFonts w:ascii="宋体" w:hAnsi="宋体"/>
                <w:szCs w:val="21"/>
              </w:rPr>
            </w:pPr>
          </w:p>
          <w:p w14:paraId="169F7AAD">
            <w:pPr>
              <w:rPr>
                <w:rFonts w:ascii="宋体" w:hAnsi="宋体"/>
                <w:szCs w:val="21"/>
              </w:rPr>
            </w:pPr>
          </w:p>
        </w:tc>
      </w:tr>
      <w:tr w14:paraId="17FB6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3" w:hRule="atLeast"/>
        </w:trPr>
        <w:tc>
          <w:tcPr>
            <w:tcW w:w="1368" w:type="dxa"/>
            <w:noWrap w:val="0"/>
            <w:vAlign w:val="top"/>
          </w:tcPr>
          <w:p w14:paraId="60CA8745">
            <w:pPr>
              <w:jc w:val="left"/>
              <w:rPr>
                <w:rFonts w:ascii="宋体" w:hAnsi="宋体"/>
                <w:szCs w:val="21"/>
              </w:rPr>
            </w:pPr>
          </w:p>
          <w:p w14:paraId="243BCEB9">
            <w:pPr>
              <w:jc w:val="left"/>
              <w:rPr>
                <w:rFonts w:ascii="宋体" w:hAnsi="宋体"/>
                <w:szCs w:val="21"/>
              </w:rPr>
            </w:pPr>
          </w:p>
          <w:p w14:paraId="7F3542E6">
            <w:pPr>
              <w:jc w:val="left"/>
              <w:rPr>
                <w:rFonts w:ascii="宋体" w:hAnsi="宋体"/>
                <w:szCs w:val="21"/>
              </w:rPr>
            </w:pPr>
          </w:p>
          <w:p w14:paraId="01F48C76">
            <w:pPr>
              <w:ind w:firstLine="210" w:firstLineChars="100"/>
              <w:jc w:val="left"/>
              <w:rPr>
                <w:rFonts w:ascii="宋体" w:hAnsi="宋体"/>
                <w:szCs w:val="21"/>
              </w:rPr>
            </w:pPr>
            <w:r>
              <w:rPr>
                <w:rFonts w:hint="eastAsia" w:ascii="宋体" w:hAnsi="宋体"/>
                <w:szCs w:val="21"/>
              </w:rPr>
              <w:t>主</w:t>
            </w:r>
          </w:p>
          <w:p w14:paraId="4F255BEE">
            <w:pPr>
              <w:ind w:firstLine="210" w:firstLineChars="100"/>
              <w:jc w:val="left"/>
              <w:rPr>
                <w:rFonts w:ascii="宋体" w:hAnsi="宋体"/>
                <w:szCs w:val="21"/>
              </w:rPr>
            </w:pPr>
            <w:r>
              <w:rPr>
                <w:rFonts w:hint="eastAsia" w:ascii="宋体" w:hAnsi="宋体"/>
                <w:szCs w:val="21"/>
              </w:rPr>
              <w:t>要</w:t>
            </w:r>
          </w:p>
          <w:p w14:paraId="4E4B7E5B">
            <w:pPr>
              <w:ind w:firstLine="210" w:firstLineChars="100"/>
              <w:jc w:val="left"/>
              <w:rPr>
                <w:rFonts w:ascii="宋体" w:hAnsi="宋体"/>
                <w:szCs w:val="21"/>
              </w:rPr>
            </w:pPr>
            <w:r>
              <w:rPr>
                <w:rFonts w:hint="eastAsia" w:ascii="宋体" w:hAnsi="宋体"/>
                <w:szCs w:val="21"/>
              </w:rPr>
              <w:t>工</w:t>
            </w:r>
          </w:p>
          <w:p w14:paraId="53398551">
            <w:pPr>
              <w:ind w:firstLine="210" w:firstLineChars="100"/>
              <w:jc w:val="left"/>
              <w:rPr>
                <w:rFonts w:ascii="宋体" w:hAnsi="宋体"/>
                <w:szCs w:val="21"/>
              </w:rPr>
            </w:pPr>
            <w:r>
              <w:rPr>
                <w:rFonts w:hint="eastAsia" w:ascii="宋体" w:hAnsi="宋体"/>
                <w:szCs w:val="21"/>
              </w:rPr>
              <w:t>作</w:t>
            </w:r>
          </w:p>
          <w:p w14:paraId="56538478">
            <w:pPr>
              <w:ind w:firstLine="210" w:firstLineChars="100"/>
              <w:jc w:val="left"/>
              <w:rPr>
                <w:rFonts w:ascii="宋体" w:hAnsi="宋体"/>
                <w:szCs w:val="21"/>
              </w:rPr>
            </w:pPr>
            <w:r>
              <w:rPr>
                <w:rFonts w:hint="eastAsia" w:ascii="宋体" w:hAnsi="宋体"/>
                <w:szCs w:val="21"/>
              </w:rPr>
              <w:t>业</w:t>
            </w:r>
          </w:p>
          <w:p w14:paraId="0A227049">
            <w:pPr>
              <w:ind w:firstLine="210" w:firstLineChars="100"/>
              <w:jc w:val="left"/>
              <w:rPr>
                <w:rFonts w:ascii="宋体" w:hAnsi="宋体"/>
                <w:szCs w:val="21"/>
              </w:rPr>
            </w:pPr>
            <w:r>
              <w:rPr>
                <w:rFonts w:hint="eastAsia" w:ascii="宋体" w:hAnsi="宋体"/>
                <w:szCs w:val="21"/>
              </w:rPr>
              <w:t>绩</w:t>
            </w:r>
          </w:p>
          <w:p w14:paraId="74B5085B">
            <w:pPr>
              <w:ind w:firstLine="210" w:firstLineChars="100"/>
              <w:jc w:val="left"/>
              <w:rPr>
                <w:rFonts w:ascii="宋体" w:hAnsi="宋体"/>
                <w:szCs w:val="21"/>
              </w:rPr>
            </w:pPr>
            <w:r>
              <w:rPr>
                <w:rFonts w:hint="eastAsia" w:ascii="宋体" w:hAnsi="宋体"/>
                <w:szCs w:val="21"/>
              </w:rPr>
              <w:t>及</w:t>
            </w:r>
          </w:p>
          <w:p w14:paraId="475C1F71">
            <w:pPr>
              <w:ind w:firstLine="210" w:firstLineChars="100"/>
              <w:jc w:val="left"/>
              <w:rPr>
                <w:rFonts w:ascii="宋体" w:hAnsi="宋体"/>
                <w:szCs w:val="21"/>
              </w:rPr>
            </w:pPr>
            <w:r>
              <w:rPr>
                <w:rFonts w:hint="eastAsia" w:ascii="宋体" w:hAnsi="宋体"/>
                <w:szCs w:val="21"/>
              </w:rPr>
              <w:t>担</w:t>
            </w:r>
          </w:p>
          <w:p w14:paraId="5ACFC3D7">
            <w:pPr>
              <w:ind w:firstLine="210" w:firstLineChars="100"/>
              <w:jc w:val="left"/>
              <w:rPr>
                <w:rFonts w:ascii="宋体" w:hAnsi="宋体"/>
                <w:szCs w:val="21"/>
              </w:rPr>
            </w:pPr>
            <w:r>
              <w:rPr>
                <w:rFonts w:hint="eastAsia" w:ascii="宋体" w:hAnsi="宋体"/>
                <w:szCs w:val="21"/>
              </w:rPr>
              <w:t>任</w:t>
            </w:r>
          </w:p>
          <w:p w14:paraId="331124EC">
            <w:pPr>
              <w:ind w:firstLine="210" w:firstLineChars="100"/>
              <w:jc w:val="left"/>
              <w:rPr>
                <w:rFonts w:ascii="宋体" w:hAnsi="宋体"/>
                <w:szCs w:val="21"/>
              </w:rPr>
            </w:pPr>
            <w:r>
              <w:rPr>
                <w:rFonts w:hint="eastAsia" w:ascii="宋体" w:hAnsi="宋体"/>
                <w:szCs w:val="21"/>
              </w:rPr>
              <w:t>的</w:t>
            </w:r>
          </w:p>
          <w:p w14:paraId="2159C6C7">
            <w:pPr>
              <w:ind w:firstLine="210" w:firstLineChars="100"/>
              <w:jc w:val="left"/>
              <w:rPr>
                <w:rFonts w:ascii="宋体" w:hAnsi="宋体"/>
                <w:szCs w:val="21"/>
              </w:rPr>
            </w:pPr>
            <w:r>
              <w:rPr>
                <w:rFonts w:hint="eastAsia" w:ascii="宋体" w:hAnsi="宋体"/>
                <w:szCs w:val="21"/>
              </w:rPr>
              <w:t>主</w:t>
            </w:r>
          </w:p>
          <w:p w14:paraId="11E73A93">
            <w:pPr>
              <w:ind w:firstLine="210" w:firstLineChars="100"/>
              <w:jc w:val="left"/>
              <w:rPr>
                <w:rFonts w:ascii="宋体" w:hAnsi="宋体"/>
                <w:szCs w:val="21"/>
              </w:rPr>
            </w:pPr>
            <w:r>
              <w:rPr>
                <w:rFonts w:hint="eastAsia" w:ascii="宋体" w:hAnsi="宋体"/>
                <w:szCs w:val="21"/>
              </w:rPr>
              <w:t>要</w:t>
            </w:r>
          </w:p>
          <w:p w14:paraId="633DCB82">
            <w:pPr>
              <w:ind w:firstLine="210" w:firstLineChars="100"/>
              <w:jc w:val="left"/>
              <w:rPr>
                <w:rFonts w:ascii="宋体" w:hAnsi="宋体"/>
                <w:szCs w:val="21"/>
              </w:rPr>
            </w:pPr>
            <w:r>
              <w:rPr>
                <w:rFonts w:hint="eastAsia" w:ascii="宋体" w:hAnsi="宋体"/>
                <w:szCs w:val="21"/>
              </w:rPr>
              <w:t>工</w:t>
            </w:r>
          </w:p>
          <w:p w14:paraId="39CA301D">
            <w:pPr>
              <w:ind w:firstLine="210" w:firstLineChars="100"/>
              <w:jc w:val="left"/>
              <w:rPr>
                <w:rFonts w:ascii="宋体" w:hAnsi="宋体"/>
                <w:szCs w:val="21"/>
              </w:rPr>
            </w:pPr>
            <w:r>
              <w:rPr>
                <w:rFonts w:hint="eastAsia" w:ascii="宋体" w:hAnsi="宋体"/>
                <w:szCs w:val="21"/>
              </w:rPr>
              <w:t>作</w:t>
            </w:r>
          </w:p>
        </w:tc>
        <w:tc>
          <w:tcPr>
            <w:tcW w:w="7560" w:type="dxa"/>
            <w:gridSpan w:val="3"/>
            <w:noWrap w:val="0"/>
            <w:vAlign w:val="top"/>
          </w:tcPr>
          <w:p w14:paraId="28A81652">
            <w:pPr>
              <w:rPr>
                <w:rFonts w:ascii="宋体" w:hAnsi="宋体"/>
                <w:szCs w:val="21"/>
              </w:rPr>
            </w:pPr>
          </w:p>
        </w:tc>
      </w:tr>
    </w:tbl>
    <w:p w14:paraId="709B8E73">
      <w:pPr>
        <w:ind w:left="525" w:hanging="525" w:hangingChars="250"/>
        <w:rPr>
          <w:rFonts w:ascii="宋体" w:hAnsi="宋体"/>
        </w:rPr>
      </w:pPr>
    </w:p>
    <w:p w14:paraId="3DEF3674">
      <w:pPr>
        <w:ind w:left="525" w:hanging="525" w:hangingChars="250"/>
        <w:rPr>
          <w:rFonts w:ascii="宋体" w:hAnsi="宋体"/>
        </w:rPr>
      </w:pPr>
    </w:p>
    <w:p w14:paraId="3CC3CF01">
      <w:pPr>
        <w:ind w:left="840" w:hanging="840" w:hangingChars="400"/>
        <w:rPr>
          <w:rFonts w:ascii="宋体" w:hAnsi="宋体"/>
        </w:rPr>
      </w:pPr>
      <w:r>
        <w:rPr>
          <w:rFonts w:hint="eastAsia" w:ascii="宋体" w:hAnsi="宋体"/>
        </w:rPr>
        <w:t>备注：</w:t>
      </w:r>
      <w:r>
        <w:rPr>
          <w:rFonts w:hint="eastAsia"/>
        </w:rPr>
        <w:t>1</w:t>
      </w:r>
      <w:r>
        <w:rPr>
          <w:rFonts w:hint="eastAsia" w:ascii="宋体" w:hAnsi="宋体"/>
        </w:rPr>
        <w:t>.其他主要项目管理人员指</w:t>
      </w:r>
      <w:r>
        <w:rPr>
          <w:rFonts w:ascii="宋体" w:hAnsi="宋体"/>
        </w:rPr>
        <w:t>现场管理人员</w:t>
      </w:r>
      <w:r>
        <w:rPr>
          <w:rFonts w:hint="eastAsia" w:ascii="宋体" w:hAnsi="宋体"/>
        </w:rPr>
        <w:t>，如</w:t>
      </w:r>
      <w:r>
        <w:rPr>
          <w:rFonts w:ascii="宋体" w:hAnsi="宋体"/>
        </w:rPr>
        <w:t>施工员、质量员、安全员</w:t>
      </w:r>
      <w:r>
        <w:rPr>
          <w:rFonts w:hint="eastAsia" w:ascii="宋体" w:hAnsi="宋体"/>
        </w:rPr>
        <w:t>、材料员、资料员等岗位人员。</w:t>
      </w:r>
      <w:r>
        <w:rPr>
          <w:rFonts w:ascii="宋体" w:hAnsi="宋体"/>
        </w:rPr>
        <w:t>施工员、质量员、</w:t>
      </w:r>
      <w:r>
        <w:rPr>
          <w:rFonts w:hint="eastAsia" w:ascii="宋体" w:hAnsi="宋体"/>
        </w:rPr>
        <w:t>材料员、资料员应附岗位培训考核合格证书</w:t>
      </w:r>
      <w:r>
        <w:rPr>
          <w:rFonts w:hint="eastAsia" w:ascii="宋体" w:hAnsi="宋体"/>
          <w:szCs w:val="21"/>
        </w:rPr>
        <w:t>扫描件</w:t>
      </w:r>
      <w:r>
        <w:rPr>
          <w:rFonts w:hint="eastAsia" w:ascii="宋体" w:hAnsi="宋体"/>
        </w:rPr>
        <w:t>,安全员应附有效的安全生产考核合格证书（C证）</w:t>
      </w:r>
      <w:r>
        <w:rPr>
          <w:rFonts w:hint="eastAsia" w:ascii="宋体" w:hAnsi="宋体"/>
          <w:szCs w:val="21"/>
        </w:rPr>
        <w:t>扫描件</w:t>
      </w:r>
      <w:r>
        <w:rPr>
          <w:rFonts w:hint="eastAsia" w:ascii="宋体" w:hAnsi="宋体"/>
        </w:rPr>
        <w:t>。</w:t>
      </w:r>
    </w:p>
    <w:p w14:paraId="159016D9">
      <w:pPr>
        <w:ind w:firstLine="630" w:firstLineChars="300"/>
      </w:pPr>
      <w:r>
        <w:rPr>
          <w:rFonts w:hint="eastAsia"/>
          <w:szCs w:val="21"/>
        </w:rPr>
        <w:t>2</w:t>
      </w:r>
      <w:r>
        <w:rPr>
          <w:rFonts w:hint="eastAsia" w:ascii="宋体" w:hAnsi="宋体"/>
          <w:szCs w:val="21"/>
        </w:rPr>
        <w:t>.每张表格只填写一个人，并标明序号</w:t>
      </w:r>
      <w:r>
        <w:rPr>
          <w:rFonts w:hint="eastAsia" w:ascii="宋体" w:hAnsi="宋体"/>
        </w:rPr>
        <w:t>。</w:t>
      </w:r>
    </w:p>
    <w:p w14:paraId="6AC3EDF6"/>
    <w:p w14:paraId="2ECFB8AD"/>
    <w:p w14:paraId="4F247466"/>
    <w:p w14:paraId="5A233811"/>
    <w:bookmarkEnd w:id="3258"/>
    <w:bookmarkEnd w:id="3259"/>
    <w:bookmarkEnd w:id="3260"/>
    <w:bookmarkEnd w:id="3261"/>
    <w:p w14:paraId="64FA0DB9">
      <w:pPr>
        <w:pStyle w:val="34"/>
        <w:keepNext/>
        <w:keepLines/>
        <w:pageBreakBefore w:val="0"/>
        <w:widowControl w:val="0"/>
        <w:kinsoku/>
        <w:wordWrap/>
        <w:overflowPunct/>
        <w:topLinePunct w:val="0"/>
        <w:autoSpaceDE/>
        <w:autoSpaceDN/>
        <w:bidi w:val="0"/>
        <w:adjustRightInd/>
        <w:snapToGrid/>
        <w:jc w:val="center"/>
        <w:textAlignment w:val="auto"/>
        <w:outlineLvl w:val="1"/>
      </w:pPr>
      <w:bookmarkStart w:id="3305" w:name="_Toc336192591"/>
      <w:bookmarkStart w:id="3306" w:name="_Toc2020"/>
      <w:bookmarkStart w:id="3307" w:name="_Toc2006491468"/>
      <w:bookmarkStart w:id="3308" w:name="_Toc325129584"/>
      <w:bookmarkStart w:id="3309" w:name="_Toc380568810"/>
      <w:bookmarkStart w:id="3310" w:name="_Toc30931"/>
      <w:bookmarkStart w:id="3311" w:name="_Toc183490947"/>
      <w:bookmarkStart w:id="3312" w:name="_Toc25027"/>
      <w:bookmarkStart w:id="3313" w:name="_Toc336192503"/>
      <w:bookmarkStart w:id="3314" w:name="_Toc28725"/>
      <w:bookmarkStart w:id="3315" w:name="_Toc17152"/>
      <w:bookmarkStart w:id="3316" w:name="_Toc323220050"/>
      <w:bookmarkStart w:id="3317" w:name="_Toc279401978"/>
      <w:bookmarkStart w:id="3318" w:name="_Toc288066322"/>
      <w:bookmarkStart w:id="3319" w:name="_Toc32488"/>
      <w:r>
        <w:rPr>
          <w:rFonts w:hint="eastAsia"/>
        </w:rPr>
        <w:t>十</w:t>
      </w:r>
      <w:r>
        <w:t>、资格审查资料</w:t>
      </w:r>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p>
    <w:p w14:paraId="4DE62F47">
      <w:pPr>
        <w:pStyle w:val="86"/>
        <w:keepNext/>
        <w:keepLines/>
        <w:pageBreakBefore w:val="0"/>
        <w:widowControl w:val="0"/>
        <w:kinsoku/>
        <w:wordWrap/>
        <w:overflowPunct/>
        <w:topLinePunct w:val="0"/>
        <w:autoSpaceDE/>
        <w:autoSpaceDN/>
        <w:bidi w:val="0"/>
        <w:adjustRightInd/>
        <w:snapToGrid/>
        <w:jc w:val="left"/>
        <w:textAlignment w:val="auto"/>
        <w:outlineLvl w:val="1"/>
        <w:rPr>
          <w:color w:val="auto"/>
          <w:sz w:val="24"/>
          <w:szCs w:val="24"/>
        </w:rPr>
      </w:pPr>
      <w:bookmarkStart w:id="3320" w:name="_Toc336192504"/>
      <w:bookmarkStart w:id="3321" w:name="_Toc25067"/>
      <w:bookmarkStart w:id="3322" w:name="_Toc109149971"/>
      <w:bookmarkStart w:id="3323" w:name="_Toc1083462228"/>
      <w:bookmarkStart w:id="3324" w:name="_Toc323220051"/>
      <w:bookmarkStart w:id="3325" w:name="_Toc27079"/>
      <w:bookmarkStart w:id="3326" w:name="_Toc288066323"/>
      <w:bookmarkStart w:id="3327" w:name="_Toc12703"/>
      <w:bookmarkStart w:id="3328" w:name="_Toc563239832"/>
      <w:bookmarkStart w:id="3329" w:name="_Toc32323"/>
      <w:bookmarkStart w:id="3330" w:name="_Toc279401979"/>
      <w:bookmarkStart w:id="3331" w:name="_Toc325129585"/>
      <w:bookmarkStart w:id="3332" w:name="_Toc7672"/>
      <w:bookmarkStart w:id="3333" w:name="_Toc18134"/>
      <w:r>
        <w:rPr>
          <w:color w:val="auto"/>
          <w:sz w:val="24"/>
          <w:szCs w:val="24"/>
        </w:rPr>
        <w:t>（一）投标人基本情况</w:t>
      </w:r>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p>
    <w:p w14:paraId="67523231">
      <w:pPr>
        <w:jc w:val="center"/>
        <w:rPr>
          <w:sz w:val="24"/>
        </w:rPr>
      </w:pPr>
      <w:bookmarkStart w:id="3334" w:name="_Toc23582"/>
      <w:bookmarkStart w:id="3335" w:name="_Toc8607"/>
      <w:bookmarkStart w:id="3336" w:name="_Toc32552"/>
      <w:bookmarkStart w:id="3337" w:name="_Toc27503"/>
      <w:bookmarkStart w:id="3338" w:name="_Toc426496257"/>
      <w:bookmarkStart w:id="3339" w:name="_Toc27504"/>
      <w:bookmarkStart w:id="3340" w:name="_Toc429598783"/>
      <w:bookmarkStart w:id="3341" w:name="_Toc1363268601"/>
    </w:p>
    <w:p w14:paraId="5C68D13C">
      <w:pPr>
        <w:pStyle w:val="17"/>
        <w:jc w:val="center"/>
        <w:rPr>
          <w:b/>
          <w:bCs/>
          <w:sz w:val="24"/>
        </w:rPr>
      </w:pPr>
      <w:r>
        <w:rPr>
          <w:rFonts w:hint="eastAsia"/>
          <w:b/>
          <w:bCs/>
          <w:sz w:val="24"/>
        </w:rPr>
        <w:t>1-1投标人基本情况表</w:t>
      </w:r>
      <w:bookmarkEnd w:id="3334"/>
      <w:bookmarkEnd w:id="3335"/>
      <w:bookmarkEnd w:id="3336"/>
      <w:bookmarkEnd w:id="3337"/>
      <w:bookmarkEnd w:id="3338"/>
      <w:bookmarkEnd w:id="3339"/>
      <w:bookmarkEnd w:id="3340"/>
      <w:bookmarkEnd w:id="3341"/>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69"/>
        <w:gridCol w:w="1080"/>
        <w:gridCol w:w="970"/>
        <w:gridCol w:w="770"/>
        <w:gridCol w:w="406"/>
        <w:gridCol w:w="194"/>
        <w:gridCol w:w="1080"/>
        <w:gridCol w:w="69"/>
        <w:gridCol w:w="1191"/>
        <w:gridCol w:w="1238"/>
      </w:tblGrid>
      <w:tr w14:paraId="50512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2069" w:type="dxa"/>
            <w:noWrap w:val="0"/>
            <w:vAlign w:val="center"/>
          </w:tcPr>
          <w:p w14:paraId="11D5D23E">
            <w:pPr>
              <w:jc w:val="center"/>
              <w:rPr>
                <w:szCs w:val="21"/>
              </w:rPr>
            </w:pPr>
            <w:r>
              <w:rPr>
                <w:szCs w:val="21"/>
              </w:rPr>
              <w:t>投标人名称</w:t>
            </w:r>
          </w:p>
        </w:tc>
        <w:tc>
          <w:tcPr>
            <w:tcW w:w="6998" w:type="dxa"/>
            <w:gridSpan w:val="9"/>
            <w:noWrap w:val="0"/>
            <w:vAlign w:val="center"/>
          </w:tcPr>
          <w:p w14:paraId="239BD6C9">
            <w:pPr>
              <w:jc w:val="center"/>
              <w:rPr>
                <w:szCs w:val="21"/>
              </w:rPr>
            </w:pPr>
          </w:p>
        </w:tc>
      </w:tr>
      <w:tr w14:paraId="0B66E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2069" w:type="dxa"/>
            <w:noWrap w:val="0"/>
            <w:vAlign w:val="center"/>
          </w:tcPr>
          <w:p w14:paraId="37B56EB7">
            <w:pPr>
              <w:jc w:val="center"/>
              <w:rPr>
                <w:szCs w:val="21"/>
              </w:rPr>
            </w:pPr>
            <w:r>
              <w:rPr>
                <w:szCs w:val="21"/>
              </w:rPr>
              <w:t>注册地址</w:t>
            </w:r>
          </w:p>
        </w:tc>
        <w:tc>
          <w:tcPr>
            <w:tcW w:w="3226" w:type="dxa"/>
            <w:gridSpan w:val="4"/>
            <w:noWrap w:val="0"/>
            <w:vAlign w:val="center"/>
          </w:tcPr>
          <w:p w14:paraId="35509857">
            <w:pPr>
              <w:jc w:val="center"/>
              <w:rPr>
                <w:szCs w:val="21"/>
              </w:rPr>
            </w:pPr>
          </w:p>
        </w:tc>
        <w:tc>
          <w:tcPr>
            <w:tcW w:w="1274" w:type="dxa"/>
            <w:gridSpan w:val="2"/>
            <w:noWrap w:val="0"/>
            <w:vAlign w:val="center"/>
          </w:tcPr>
          <w:p w14:paraId="5D3F6183">
            <w:pPr>
              <w:jc w:val="center"/>
              <w:rPr>
                <w:szCs w:val="21"/>
              </w:rPr>
            </w:pPr>
            <w:r>
              <w:rPr>
                <w:szCs w:val="21"/>
              </w:rPr>
              <w:t>邮政编码</w:t>
            </w:r>
          </w:p>
        </w:tc>
        <w:tc>
          <w:tcPr>
            <w:tcW w:w="2498" w:type="dxa"/>
            <w:gridSpan w:val="3"/>
            <w:noWrap w:val="0"/>
            <w:vAlign w:val="center"/>
          </w:tcPr>
          <w:p w14:paraId="046AC0E4">
            <w:pPr>
              <w:jc w:val="center"/>
              <w:rPr>
                <w:szCs w:val="21"/>
              </w:rPr>
            </w:pPr>
          </w:p>
        </w:tc>
      </w:tr>
      <w:tr w14:paraId="06D5A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2069" w:type="dxa"/>
            <w:vMerge w:val="restart"/>
            <w:noWrap w:val="0"/>
            <w:vAlign w:val="center"/>
          </w:tcPr>
          <w:p w14:paraId="32654C68">
            <w:pPr>
              <w:jc w:val="center"/>
              <w:rPr>
                <w:szCs w:val="21"/>
              </w:rPr>
            </w:pPr>
            <w:r>
              <w:rPr>
                <w:szCs w:val="21"/>
              </w:rPr>
              <w:t>联系方式</w:t>
            </w:r>
          </w:p>
        </w:tc>
        <w:tc>
          <w:tcPr>
            <w:tcW w:w="1080" w:type="dxa"/>
            <w:noWrap w:val="0"/>
            <w:vAlign w:val="center"/>
          </w:tcPr>
          <w:p w14:paraId="7CDB18C6">
            <w:pPr>
              <w:jc w:val="center"/>
              <w:rPr>
                <w:szCs w:val="21"/>
              </w:rPr>
            </w:pPr>
            <w:r>
              <w:rPr>
                <w:szCs w:val="21"/>
              </w:rPr>
              <w:t>联系人</w:t>
            </w:r>
          </w:p>
        </w:tc>
        <w:tc>
          <w:tcPr>
            <w:tcW w:w="2146" w:type="dxa"/>
            <w:gridSpan w:val="3"/>
            <w:noWrap w:val="0"/>
            <w:vAlign w:val="center"/>
          </w:tcPr>
          <w:p w14:paraId="6603D94D">
            <w:pPr>
              <w:jc w:val="center"/>
              <w:rPr>
                <w:szCs w:val="21"/>
              </w:rPr>
            </w:pPr>
          </w:p>
        </w:tc>
        <w:tc>
          <w:tcPr>
            <w:tcW w:w="1274" w:type="dxa"/>
            <w:gridSpan w:val="2"/>
            <w:noWrap w:val="0"/>
            <w:vAlign w:val="center"/>
          </w:tcPr>
          <w:p w14:paraId="49CF291F">
            <w:pPr>
              <w:jc w:val="center"/>
              <w:rPr>
                <w:szCs w:val="21"/>
              </w:rPr>
            </w:pPr>
            <w:r>
              <w:rPr>
                <w:szCs w:val="21"/>
              </w:rPr>
              <w:t>电    话</w:t>
            </w:r>
          </w:p>
        </w:tc>
        <w:tc>
          <w:tcPr>
            <w:tcW w:w="2498" w:type="dxa"/>
            <w:gridSpan w:val="3"/>
            <w:noWrap w:val="0"/>
            <w:vAlign w:val="center"/>
          </w:tcPr>
          <w:p w14:paraId="58CFB8AF">
            <w:pPr>
              <w:jc w:val="center"/>
              <w:rPr>
                <w:szCs w:val="21"/>
              </w:rPr>
            </w:pPr>
          </w:p>
        </w:tc>
      </w:tr>
      <w:tr w14:paraId="44A52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2069" w:type="dxa"/>
            <w:vMerge w:val="continue"/>
            <w:noWrap w:val="0"/>
            <w:vAlign w:val="center"/>
          </w:tcPr>
          <w:p w14:paraId="30374424">
            <w:pPr>
              <w:jc w:val="center"/>
              <w:rPr>
                <w:szCs w:val="21"/>
              </w:rPr>
            </w:pPr>
          </w:p>
        </w:tc>
        <w:tc>
          <w:tcPr>
            <w:tcW w:w="1080" w:type="dxa"/>
            <w:noWrap w:val="0"/>
            <w:vAlign w:val="center"/>
          </w:tcPr>
          <w:p w14:paraId="613B3961">
            <w:pPr>
              <w:jc w:val="center"/>
              <w:rPr>
                <w:szCs w:val="21"/>
              </w:rPr>
            </w:pPr>
            <w:r>
              <w:rPr>
                <w:szCs w:val="21"/>
              </w:rPr>
              <w:t>传  真</w:t>
            </w:r>
          </w:p>
        </w:tc>
        <w:tc>
          <w:tcPr>
            <w:tcW w:w="2146" w:type="dxa"/>
            <w:gridSpan w:val="3"/>
            <w:noWrap w:val="0"/>
            <w:vAlign w:val="center"/>
          </w:tcPr>
          <w:p w14:paraId="7B60A119">
            <w:pPr>
              <w:jc w:val="center"/>
              <w:rPr>
                <w:szCs w:val="21"/>
              </w:rPr>
            </w:pPr>
          </w:p>
        </w:tc>
        <w:tc>
          <w:tcPr>
            <w:tcW w:w="1274" w:type="dxa"/>
            <w:gridSpan w:val="2"/>
            <w:noWrap w:val="0"/>
            <w:vAlign w:val="center"/>
          </w:tcPr>
          <w:p w14:paraId="1AD1B656">
            <w:pPr>
              <w:jc w:val="center"/>
              <w:rPr>
                <w:szCs w:val="21"/>
              </w:rPr>
            </w:pPr>
            <w:r>
              <w:rPr>
                <w:szCs w:val="21"/>
              </w:rPr>
              <w:t>网    址</w:t>
            </w:r>
          </w:p>
        </w:tc>
        <w:tc>
          <w:tcPr>
            <w:tcW w:w="2498" w:type="dxa"/>
            <w:gridSpan w:val="3"/>
            <w:noWrap w:val="0"/>
            <w:vAlign w:val="center"/>
          </w:tcPr>
          <w:p w14:paraId="3889AFFC">
            <w:pPr>
              <w:jc w:val="center"/>
              <w:rPr>
                <w:szCs w:val="21"/>
              </w:rPr>
            </w:pPr>
          </w:p>
        </w:tc>
      </w:tr>
      <w:tr w14:paraId="5E77D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2069" w:type="dxa"/>
            <w:noWrap w:val="0"/>
            <w:vAlign w:val="center"/>
          </w:tcPr>
          <w:p w14:paraId="77719D39">
            <w:pPr>
              <w:jc w:val="center"/>
              <w:rPr>
                <w:szCs w:val="21"/>
              </w:rPr>
            </w:pPr>
            <w:r>
              <w:rPr>
                <w:szCs w:val="21"/>
              </w:rPr>
              <w:t>组织结构</w:t>
            </w:r>
          </w:p>
        </w:tc>
        <w:tc>
          <w:tcPr>
            <w:tcW w:w="6998" w:type="dxa"/>
            <w:gridSpan w:val="9"/>
            <w:noWrap w:val="0"/>
            <w:vAlign w:val="center"/>
          </w:tcPr>
          <w:p w14:paraId="611C18D1">
            <w:pPr>
              <w:jc w:val="center"/>
              <w:rPr>
                <w:szCs w:val="21"/>
              </w:rPr>
            </w:pPr>
          </w:p>
        </w:tc>
      </w:tr>
      <w:tr w14:paraId="66377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2069" w:type="dxa"/>
            <w:noWrap w:val="0"/>
            <w:vAlign w:val="center"/>
          </w:tcPr>
          <w:p w14:paraId="32F68866">
            <w:pPr>
              <w:jc w:val="center"/>
              <w:rPr>
                <w:szCs w:val="21"/>
              </w:rPr>
            </w:pPr>
            <w:r>
              <w:rPr>
                <w:szCs w:val="21"/>
              </w:rPr>
              <w:t>法定代表人</w:t>
            </w:r>
          </w:p>
        </w:tc>
        <w:tc>
          <w:tcPr>
            <w:tcW w:w="1080" w:type="dxa"/>
            <w:noWrap w:val="0"/>
            <w:vAlign w:val="center"/>
          </w:tcPr>
          <w:p w14:paraId="1798FDE0">
            <w:pPr>
              <w:jc w:val="center"/>
              <w:rPr>
                <w:szCs w:val="21"/>
              </w:rPr>
            </w:pPr>
            <w:r>
              <w:rPr>
                <w:szCs w:val="21"/>
              </w:rPr>
              <w:t>姓  名</w:t>
            </w:r>
          </w:p>
        </w:tc>
        <w:tc>
          <w:tcPr>
            <w:tcW w:w="970" w:type="dxa"/>
            <w:noWrap w:val="0"/>
            <w:vAlign w:val="center"/>
          </w:tcPr>
          <w:p w14:paraId="4CF1BC44">
            <w:pPr>
              <w:jc w:val="center"/>
              <w:rPr>
                <w:szCs w:val="21"/>
              </w:rPr>
            </w:pPr>
          </w:p>
        </w:tc>
        <w:tc>
          <w:tcPr>
            <w:tcW w:w="1370" w:type="dxa"/>
            <w:gridSpan w:val="3"/>
            <w:noWrap w:val="0"/>
            <w:vAlign w:val="center"/>
          </w:tcPr>
          <w:p w14:paraId="6898529D">
            <w:pPr>
              <w:jc w:val="center"/>
              <w:rPr>
                <w:szCs w:val="21"/>
              </w:rPr>
            </w:pPr>
            <w:r>
              <w:rPr>
                <w:szCs w:val="21"/>
              </w:rPr>
              <w:t>技术职称</w:t>
            </w:r>
          </w:p>
        </w:tc>
        <w:tc>
          <w:tcPr>
            <w:tcW w:w="1149" w:type="dxa"/>
            <w:gridSpan w:val="2"/>
            <w:noWrap w:val="0"/>
            <w:vAlign w:val="center"/>
          </w:tcPr>
          <w:p w14:paraId="376B3386">
            <w:pPr>
              <w:jc w:val="center"/>
              <w:rPr>
                <w:szCs w:val="21"/>
              </w:rPr>
            </w:pPr>
          </w:p>
        </w:tc>
        <w:tc>
          <w:tcPr>
            <w:tcW w:w="1191" w:type="dxa"/>
            <w:noWrap w:val="0"/>
            <w:vAlign w:val="center"/>
          </w:tcPr>
          <w:p w14:paraId="7457E63C">
            <w:pPr>
              <w:jc w:val="center"/>
              <w:rPr>
                <w:szCs w:val="21"/>
              </w:rPr>
            </w:pPr>
            <w:r>
              <w:rPr>
                <w:szCs w:val="21"/>
              </w:rPr>
              <w:t>电话</w:t>
            </w:r>
          </w:p>
        </w:tc>
        <w:tc>
          <w:tcPr>
            <w:tcW w:w="1238" w:type="dxa"/>
            <w:noWrap w:val="0"/>
            <w:vAlign w:val="center"/>
          </w:tcPr>
          <w:p w14:paraId="54C3A33A">
            <w:pPr>
              <w:jc w:val="center"/>
              <w:rPr>
                <w:szCs w:val="21"/>
              </w:rPr>
            </w:pPr>
          </w:p>
        </w:tc>
      </w:tr>
      <w:tr w14:paraId="2C6F8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2069" w:type="dxa"/>
            <w:noWrap w:val="0"/>
            <w:vAlign w:val="center"/>
          </w:tcPr>
          <w:p w14:paraId="7A8C6164">
            <w:pPr>
              <w:jc w:val="center"/>
              <w:rPr>
                <w:szCs w:val="21"/>
              </w:rPr>
            </w:pPr>
            <w:r>
              <w:rPr>
                <w:szCs w:val="21"/>
              </w:rPr>
              <w:t>技术负责人</w:t>
            </w:r>
          </w:p>
        </w:tc>
        <w:tc>
          <w:tcPr>
            <w:tcW w:w="1080" w:type="dxa"/>
            <w:noWrap w:val="0"/>
            <w:vAlign w:val="center"/>
          </w:tcPr>
          <w:p w14:paraId="4D216A6D">
            <w:pPr>
              <w:jc w:val="center"/>
              <w:rPr>
                <w:szCs w:val="21"/>
              </w:rPr>
            </w:pPr>
            <w:r>
              <w:rPr>
                <w:szCs w:val="21"/>
              </w:rPr>
              <w:t>姓  名</w:t>
            </w:r>
          </w:p>
        </w:tc>
        <w:tc>
          <w:tcPr>
            <w:tcW w:w="970" w:type="dxa"/>
            <w:noWrap w:val="0"/>
            <w:vAlign w:val="center"/>
          </w:tcPr>
          <w:p w14:paraId="76B72F37">
            <w:pPr>
              <w:jc w:val="center"/>
              <w:rPr>
                <w:szCs w:val="21"/>
              </w:rPr>
            </w:pPr>
          </w:p>
        </w:tc>
        <w:tc>
          <w:tcPr>
            <w:tcW w:w="1370" w:type="dxa"/>
            <w:gridSpan w:val="3"/>
            <w:noWrap w:val="0"/>
            <w:vAlign w:val="center"/>
          </w:tcPr>
          <w:p w14:paraId="6E09024A">
            <w:pPr>
              <w:tabs>
                <w:tab w:val="left" w:pos="2"/>
              </w:tabs>
              <w:jc w:val="center"/>
              <w:rPr>
                <w:szCs w:val="21"/>
              </w:rPr>
            </w:pPr>
            <w:r>
              <w:rPr>
                <w:szCs w:val="21"/>
              </w:rPr>
              <w:t>技术职称</w:t>
            </w:r>
          </w:p>
        </w:tc>
        <w:tc>
          <w:tcPr>
            <w:tcW w:w="1149" w:type="dxa"/>
            <w:gridSpan w:val="2"/>
            <w:noWrap w:val="0"/>
            <w:vAlign w:val="center"/>
          </w:tcPr>
          <w:p w14:paraId="6B5F3F97">
            <w:pPr>
              <w:jc w:val="center"/>
              <w:rPr>
                <w:szCs w:val="21"/>
              </w:rPr>
            </w:pPr>
          </w:p>
        </w:tc>
        <w:tc>
          <w:tcPr>
            <w:tcW w:w="1191" w:type="dxa"/>
            <w:noWrap w:val="0"/>
            <w:vAlign w:val="center"/>
          </w:tcPr>
          <w:p w14:paraId="682C9BCA">
            <w:pPr>
              <w:jc w:val="center"/>
              <w:rPr>
                <w:szCs w:val="21"/>
              </w:rPr>
            </w:pPr>
            <w:r>
              <w:rPr>
                <w:szCs w:val="21"/>
              </w:rPr>
              <w:t>电话</w:t>
            </w:r>
          </w:p>
        </w:tc>
        <w:tc>
          <w:tcPr>
            <w:tcW w:w="1238" w:type="dxa"/>
            <w:noWrap w:val="0"/>
            <w:vAlign w:val="center"/>
          </w:tcPr>
          <w:p w14:paraId="20B59DF1">
            <w:pPr>
              <w:jc w:val="center"/>
              <w:rPr>
                <w:szCs w:val="21"/>
              </w:rPr>
            </w:pPr>
          </w:p>
        </w:tc>
      </w:tr>
      <w:tr w14:paraId="0D789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2069" w:type="dxa"/>
            <w:noWrap w:val="0"/>
            <w:vAlign w:val="center"/>
          </w:tcPr>
          <w:p w14:paraId="78FB7174">
            <w:pPr>
              <w:jc w:val="center"/>
              <w:rPr>
                <w:szCs w:val="21"/>
              </w:rPr>
            </w:pPr>
            <w:r>
              <w:rPr>
                <w:szCs w:val="21"/>
              </w:rPr>
              <w:t>成立时间</w:t>
            </w:r>
          </w:p>
        </w:tc>
        <w:tc>
          <w:tcPr>
            <w:tcW w:w="2050" w:type="dxa"/>
            <w:gridSpan w:val="2"/>
            <w:noWrap w:val="0"/>
            <w:vAlign w:val="center"/>
          </w:tcPr>
          <w:p w14:paraId="669142A2">
            <w:pPr>
              <w:jc w:val="center"/>
              <w:rPr>
                <w:szCs w:val="21"/>
              </w:rPr>
            </w:pPr>
          </w:p>
        </w:tc>
        <w:tc>
          <w:tcPr>
            <w:tcW w:w="4948" w:type="dxa"/>
            <w:gridSpan w:val="7"/>
            <w:noWrap w:val="0"/>
            <w:vAlign w:val="center"/>
          </w:tcPr>
          <w:p w14:paraId="1A658C79">
            <w:pPr>
              <w:jc w:val="center"/>
              <w:rPr>
                <w:szCs w:val="21"/>
              </w:rPr>
            </w:pPr>
            <w:r>
              <w:rPr>
                <w:szCs w:val="21"/>
              </w:rPr>
              <w:t>员工总人数：</w:t>
            </w:r>
          </w:p>
        </w:tc>
      </w:tr>
      <w:tr w14:paraId="31E2A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2069" w:type="dxa"/>
            <w:noWrap w:val="0"/>
            <w:vAlign w:val="center"/>
          </w:tcPr>
          <w:p w14:paraId="772D6CC4">
            <w:pPr>
              <w:jc w:val="center"/>
              <w:rPr>
                <w:szCs w:val="21"/>
              </w:rPr>
            </w:pPr>
            <w:r>
              <w:rPr>
                <w:szCs w:val="21"/>
              </w:rPr>
              <w:t>企业资质等级</w:t>
            </w:r>
          </w:p>
        </w:tc>
        <w:tc>
          <w:tcPr>
            <w:tcW w:w="2050" w:type="dxa"/>
            <w:gridSpan w:val="2"/>
            <w:noWrap w:val="0"/>
            <w:vAlign w:val="center"/>
          </w:tcPr>
          <w:p w14:paraId="7CBF6C22">
            <w:pPr>
              <w:jc w:val="center"/>
              <w:rPr>
                <w:szCs w:val="21"/>
              </w:rPr>
            </w:pPr>
          </w:p>
        </w:tc>
        <w:tc>
          <w:tcPr>
            <w:tcW w:w="770" w:type="dxa"/>
            <w:vMerge w:val="restart"/>
            <w:noWrap w:val="0"/>
            <w:vAlign w:val="center"/>
          </w:tcPr>
          <w:p w14:paraId="5C1C108B">
            <w:pPr>
              <w:jc w:val="center"/>
              <w:rPr>
                <w:szCs w:val="21"/>
              </w:rPr>
            </w:pPr>
            <w:r>
              <w:rPr>
                <w:szCs w:val="21"/>
              </w:rPr>
              <w:t>其中</w:t>
            </w:r>
          </w:p>
        </w:tc>
        <w:tc>
          <w:tcPr>
            <w:tcW w:w="1749" w:type="dxa"/>
            <w:gridSpan w:val="4"/>
            <w:noWrap w:val="0"/>
            <w:vAlign w:val="center"/>
          </w:tcPr>
          <w:p w14:paraId="265D3810">
            <w:pPr>
              <w:jc w:val="center"/>
              <w:rPr>
                <w:szCs w:val="21"/>
              </w:rPr>
            </w:pPr>
            <w:r>
              <w:rPr>
                <w:rFonts w:hint="eastAsia" w:ascii="宋体" w:hAnsi="宋体"/>
                <w:szCs w:val="21"/>
              </w:rPr>
              <w:t>注册建造师</w:t>
            </w:r>
          </w:p>
        </w:tc>
        <w:tc>
          <w:tcPr>
            <w:tcW w:w="2429" w:type="dxa"/>
            <w:gridSpan w:val="2"/>
            <w:noWrap w:val="0"/>
            <w:vAlign w:val="center"/>
          </w:tcPr>
          <w:p w14:paraId="469F5A8A">
            <w:pPr>
              <w:jc w:val="center"/>
              <w:rPr>
                <w:szCs w:val="21"/>
              </w:rPr>
            </w:pPr>
          </w:p>
        </w:tc>
      </w:tr>
      <w:tr w14:paraId="58C6C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2069" w:type="dxa"/>
            <w:noWrap w:val="0"/>
            <w:vAlign w:val="center"/>
          </w:tcPr>
          <w:p w14:paraId="6D3011EF">
            <w:pPr>
              <w:jc w:val="center"/>
              <w:rPr>
                <w:szCs w:val="21"/>
              </w:rPr>
            </w:pPr>
            <w:r>
              <w:rPr>
                <w:szCs w:val="21"/>
              </w:rPr>
              <w:t>营业执照号</w:t>
            </w:r>
          </w:p>
        </w:tc>
        <w:tc>
          <w:tcPr>
            <w:tcW w:w="2050" w:type="dxa"/>
            <w:gridSpan w:val="2"/>
            <w:noWrap w:val="0"/>
            <w:vAlign w:val="center"/>
          </w:tcPr>
          <w:p w14:paraId="2728CB1D">
            <w:pPr>
              <w:jc w:val="center"/>
              <w:rPr>
                <w:szCs w:val="21"/>
              </w:rPr>
            </w:pPr>
          </w:p>
        </w:tc>
        <w:tc>
          <w:tcPr>
            <w:tcW w:w="770" w:type="dxa"/>
            <w:vMerge w:val="continue"/>
            <w:noWrap w:val="0"/>
            <w:vAlign w:val="center"/>
          </w:tcPr>
          <w:p w14:paraId="018B30A0">
            <w:pPr>
              <w:jc w:val="center"/>
              <w:rPr>
                <w:szCs w:val="21"/>
              </w:rPr>
            </w:pPr>
          </w:p>
        </w:tc>
        <w:tc>
          <w:tcPr>
            <w:tcW w:w="1749" w:type="dxa"/>
            <w:gridSpan w:val="4"/>
            <w:noWrap w:val="0"/>
            <w:vAlign w:val="center"/>
          </w:tcPr>
          <w:p w14:paraId="6BC24D5F">
            <w:pPr>
              <w:jc w:val="center"/>
              <w:rPr>
                <w:szCs w:val="21"/>
              </w:rPr>
            </w:pPr>
            <w:r>
              <w:rPr>
                <w:szCs w:val="21"/>
              </w:rPr>
              <w:t>高级职称人员</w:t>
            </w:r>
          </w:p>
        </w:tc>
        <w:tc>
          <w:tcPr>
            <w:tcW w:w="2429" w:type="dxa"/>
            <w:gridSpan w:val="2"/>
            <w:noWrap w:val="0"/>
            <w:vAlign w:val="center"/>
          </w:tcPr>
          <w:p w14:paraId="49EBC53C">
            <w:pPr>
              <w:jc w:val="center"/>
              <w:rPr>
                <w:szCs w:val="21"/>
              </w:rPr>
            </w:pPr>
          </w:p>
        </w:tc>
      </w:tr>
      <w:tr w14:paraId="62DA0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2069" w:type="dxa"/>
            <w:noWrap w:val="0"/>
            <w:vAlign w:val="center"/>
          </w:tcPr>
          <w:p w14:paraId="74450031">
            <w:pPr>
              <w:jc w:val="center"/>
              <w:rPr>
                <w:szCs w:val="21"/>
              </w:rPr>
            </w:pPr>
            <w:r>
              <w:rPr>
                <w:szCs w:val="21"/>
              </w:rPr>
              <w:t>注册资金</w:t>
            </w:r>
          </w:p>
        </w:tc>
        <w:tc>
          <w:tcPr>
            <w:tcW w:w="2050" w:type="dxa"/>
            <w:gridSpan w:val="2"/>
            <w:noWrap w:val="0"/>
            <w:vAlign w:val="center"/>
          </w:tcPr>
          <w:p w14:paraId="75989725">
            <w:pPr>
              <w:jc w:val="center"/>
              <w:rPr>
                <w:szCs w:val="21"/>
              </w:rPr>
            </w:pPr>
          </w:p>
        </w:tc>
        <w:tc>
          <w:tcPr>
            <w:tcW w:w="770" w:type="dxa"/>
            <w:vMerge w:val="continue"/>
            <w:noWrap w:val="0"/>
            <w:vAlign w:val="center"/>
          </w:tcPr>
          <w:p w14:paraId="002D7105">
            <w:pPr>
              <w:jc w:val="center"/>
              <w:rPr>
                <w:szCs w:val="21"/>
              </w:rPr>
            </w:pPr>
          </w:p>
        </w:tc>
        <w:tc>
          <w:tcPr>
            <w:tcW w:w="1749" w:type="dxa"/>
            <w:gridSpan w:val="4"/>
            <w:noWrap w:val="0"/>
            <w:vAlign w:val="center"/>
          </w:tcPr>
          <w:p w14:paraId="408F1636">
            <w:pPr>
              <w:jc w:val="center"/>
              <w:rPr>
                <w:szCs w:val="21"/>
              </w:rPr>
            </w:pPr>
            <w:r>
              <w:rPr>
                <w:szCs w:val="21"/>
              </w:rPr>
              <w:t>中级职称人员</w:t>
            </w:r>
          </w:p>
        </w:tc>
        <w:tc>
          <w:tcPr>
            <w:tcW w:w="2429" w:type="dxa"/>
            <w:gridSpan w:val="2"/>
            <w:noWrap w:val="0"/>
            <w:vAlign w:val="center"/>
          </w:tcPr>
          <w:p w14:paraId="6C2F1789">
            <w:pPr>
              <w:jc w:val="center"/>
              <w:rPr>
                <w:szCs w:val="21"/>
              </w:rPr>
            </w:pPr>
          </w:p>
        </w:tc>
      </w:tr>
      <w:tr w14:paraId="5E0ED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2069" w:type="dxa"/>
            <w:noWrap w:val="0"/>
            <w:vAlign w:val="center"/>
          </w:tcPr>
          <w:p w14:paraId="17E179B4">
            <w:pPr>
              <w:jc w:val="center"/>
              <w:rPr>
                <w:rFonts w:ascii="宋体" w:hAnsi="宋体"/>
                <w:szCs w:val="21"/>
              </w:rPr>
            </w:pPr>
            <w:r>
              <w:rPr>
                <w:rFonts w:hint="eastAsia" w:ascii="宋体" w:hAnsi="宋体"/>
                <w:szCs w:val="21"/>
              </w:rPr>
              <w:t>基本帐户</w:t>
            </w:r>
          </w:p>
          <w:p w14:paraId="043D5A3E">
            <w:pPr>
              <w:jc w:val="center"/>
              <w:rPr>
                <w:szCs w:val="21"/>
              </w:rPr>
            </w:pPr>
            <w:r>
              <w:rPr>
                <w:rFonts w:hint="eastAsia" w:ascii="宋体" w:hAnsi="宋体"/>
                <w:szCs w:val="21"/>
              </w:rPr>
              <w:t>开户银行</w:t>
            </w:r>
          </w:p>
        </w:tc>
        <w:tc>
          <w:tcPr>
            <w:tcW w:w="2050" w:type="dxa"/>
            <w:gridSpan w:val="2"/>
            <w:noWrap w:val="0"/>
            <w:vAlign w:val="center"/>
          </w:tcPr>
          <w:p w14:paraId="340F0E2B">
            <w:pPr>
              <w:jc w:val="center"/>
              <w:rPr>
                <w:szCs w:val="21"/>
              </w:rPr>
            </w:pPr>
          </w:p>
        </w:tc>
        <w:tc>
          <w:tcPr>
            <w:tcW w:w="770" w:type="dxa"/>
            <w:vMerge w:val="continue"/>
            <w:noWrap w:val="0"/>
            <w:vAlign w:val="center"/>
          </w:tcPr>
          <w:p w14:paraId="07B78496">
            <w:pPr>
              <w:jc w:val="center"/>
              <w:rPr>
                <w:szCs w:val="21"/>
              </w:rPr>
            </w:pPr>
          </w:p>
        </w:tc>
        <w:tc>
          <w:tcPr>
            <w:tcW w:w="1749" w:type="dxa"/>
            <w:gridSpan w:val="4"/>
            <w:noWrap w:val="0"/>
            <w:vAlign w:val="center"/>
          </w:tcPr>
          <w:p w14:paraId="27D531AB">
            <w:pPr>
              <w:jc w:val="center"/>
              <w:rPr>
                <w:szCs w:val="21"/>
              </w:rPr>
            </w:pPr>
            <w:r>
              <w:rPr>
                <w:szCs w:val="21"/>
              </w:rPr>
              <w:t>初级职称人员</w:t>
            </w:r>
          </w:p>
        </w:tc>
        <w:tc>
          <w:tcPr>
            <w:tcW w:w="2429" w:type="dxa"/>
            <w:gridSpan w:val="2"/>
            <w:noWrap w:val="0"/>
            <w:vAlign w:val="center"/>
          </w:tcPr>
          <w:p w14:paraId="623B8A57">
            <w:pPr>
              <w:jc w:val="center"/>
              <w:rPr>
                <w:szCs w:val="21"/>
              </w:rPr>
            </w:pPr>
          </w:p>
        </w:tc>
      </w:tr>
      <w:tr w14:paraId="2B356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2069" w:type="dxa"/>
            <w:noWrap w:val="0"/>
            <w:vAlign w:val="center"/>
          </w:tcPr>
          <w:p w14:paraId="5E18F34F">
            <w:pPr>
              <w:jc w:val="center"/>
              <w:rPr>
                <w:rFonts w:ascii="宋体" w:hAnsi="宋体"/>
                <w:szCs w:val="21"/>
              </w:rPr>
            </w:pPr>
            <w:r>
              <w:rPr>
                <w:rFonts w:hint="eastAsia" w:ascii="宋体" w:hAnsi="宋体"/>
                <w:szCs w:val="21"/>
              </w:rPr>
              <w:t>基本帐户</w:t>
            </w:r>
          </w:p>
          <w:p w14:paraId="3D2E9E8A">
            <w:pPr>
              <w:jc w:val="center"/>
              <w:rPr>
                <w:szCs w:val="21"/>
              </w:rPr>
            </w:pPr>
            <w:r>
              <w:rPr>
                <w:rFonts w:hint="eastAsia" w:ascii="宋体" w:hAnsi="宋体"/>
                <w:szCs w:val="21"/>
              </w:rPr>
              <w:t>账号</w:t>
            </w:r>
          </w:p>
        </w:tc>
        <w:tc>
          <w:tcPr>
            <w:tcW w:w="2050" w:type="dxa"/>
            <w:gridSpan w:val="2"/>
            <w:noWrap w:val="0"/>
            <w:vAlign w:val="center"/>
          </w:tcPr>
          <w:p w14:paraId="4CAB9223">
            <w:pPr>
              <w:jc w:val="center"/>
              <w:rPr>
                <w:szCs w:val="21"/>
              </w:rPr>
            </w:pPr>
          </w:p>
        </w:tc>
        <w:tc>
          <w:tcPr>
            <w:tcW w:w="770" w:type="dxa"/>
            <w:vMerge w:val="continue"/>
            <w:noWrap w:val="0"/>
            <w:vAlign w:val="center"/>
          </w:tcPr>
          <w:p w14:paraId="2EA49614">
            <w:pPr>
              <w:jc w:val="center"/>
              <w:rPr>
                <w:szCs w:val="21"/>
              </w:rPr>
            </w:pPr>
          </w:p>
        </w:tc>
        <w:tc>
          <w:tcPr>
            <w:tcW w:w="1749" w:type="dxa"/>
            <w:gridSpan w:val="4"/>
            <w:noWrap w:val="0"/>
            <w:vAlign w:val="center"/>
          </w:tcPr>
          <w:p w14:paraId="209BB231">
            <w:pPr>
              <w:jc w:val="center"/>
              <w:rPr>
                <w:szCs w:val="21"/>
              </w:rPr>
            </w:pPr>
            <w:r>
              <w:rPr>
                <w:szCs w:val="21"/>
              </w:rPr>
              <w:t>技  工</w:t>
            </w:r>
          </w:p>
        </w:tc>
        <w:tc>
          <w:tcPr>
            <w:tcW w:w="2429" w:type="dxa"/>
            <w:gridSpan w:val="2"/>
            <w:noWrap w:val="0"/>
            <w:vAlign w:val="center"/>
          </w:tcPr>
          <w:p w14:paraId="6C4A5705">
            <w:pPr>
              <w:jc w:val="center"/>
              <w:rPr>
                <w:szCs w:val="21"/>
              </w:rPr>
            </w:pPr>
          </w:p>
        </w:tc>
      </w:tr>
      <w:tr w14:paraId="40DAB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exact"/>
          <w:jc w:val="center"/>
        </w:trPr>
        <w:tc>
          <w:tcPr>
            <w:tcW w:w="2069" w:type="dxa"/>
            <w:noWrap w:val="0"/>
            <w:vAlign w:val="center"/>
          </w:tcPr>
          <w:p w14:paraId="4F0BA454">
            <w:pPr>
              <w:jc w:val="center"/>
              <w:rPr>
                <w:rFonts w:ascii="宋体" w:hAnsi="宋体"/>
                <w:szCs w:val="21"/>
              </w:rPr>
            </w:pPr>
            <w:r>
              <w:rPr>
                <w:szCs w:val="21"/>
              </w:rPr>
              <w:t>经营范围</w:t>
            </w:r>
          </w:p>
        </w:tc>
        <w:tc>
          <w:tcPr>
            <w:tcW w:w="6998" w:type="dxa"/>
            <w:gridSpan w:val="9"/>
            <w:noWrap w:val="0"/>
            <w:vAlign w:val="center"/>
          </w:tcPr>
          <w:p w14:paraId="7359A851">
            <w:pPr>
              <w:jc w:val="center"/>
              <w:rPr>
                <w:szCs w:val="21"/>
              </w:rPr>
            </w:pPr>
          </w:p>
        </w:tc>
      </w:tr>
      <w:tr w14:paraId="0A7E4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69" w:type="dxa"/>
            <w:noWrap w:val="0"/>
            <w:vAlign w:val="center"/>
          </w:tcPr>
          <w:p w14:paraId="77A3513A">
            <w:pPr>
              <w:spacing w:line="360" w:lineRule="auto"/>
              <w:jc w:val="center"/>
            </w:pPr>
            <w:r>
              <w:t>关</w:t>
            </w:r>
            <w:r>
              <w:rPr>
                <w:rFonts w:hint="eastAsia"/>
              </w:rPr>
              <w:t>联单位</w:t>
            </w:r>
          </w:p>
        </w:tc>
        <w:tc>
          <w:tcPr>
            <w:tcW w:w="6998" w:type="dxa"/>
            <w:gridSpan w:val="9"/>
            <w:noWrap w:val="0"/>
            <w:vAlign w:val="center"/>
          </w:tcPr>
          <w:p w14:paraId="522D326D">
            <w:pPr>
              <w:spacing w:line="360" w:lineRule="auto"/>
            </w:pPr>
            <w:r>
              <w:t>单位负责人</w:t>
            </w:r>
            <w:r>
              <w:rPr>
                <w:rFonts w:hint="eastAsia"/>
              </w:rPr>
              <w:t>与本</w:t>
            </w:r>
            <w:r>
              <w:t>单位负责人为同一人</w:t>
            </w:r>
            <w:r>
              <w:rPr>
                <w:rFonts w:hint="eastAsia"/>
              </w:rPr>
              <w:t>的单位：</w:t>
            </w:r>
          </w:p>
          <w:p w14:paraId="2E97FAB8">
            <w:pPr>
              <w:spacing w:line="360" w:lineRule="auto"/>
            </w:pPr>
          </w:p>
          <w:p w14:paraId="7396C0AF">
            <w:pPr>
              <w:spacing w:line="360" w:lineRule="auto"/>
            </w:pPr>
            <w:r>
              <w:rPr>
                <w:rFonts w:hint="eastAsia"/>
              </w:rPr>
              <w:t>与本</w:t>
            </w:r>
            <w:r>
              <w:t>单位存在控股</w:t>
            </w:r>
            <w:r>
              <w:rPr>
                <w:rFonts w:hint="eastAsia"/>
              </w:rPr>
              <w:t>与被控股</w:t>
            </w:r>
            <w:r>
              <w:t>关系的单位</w:t>
            </w:r>
            <w:r>
              <w:rPr>
                <w:rFonts w:hint="eastAsia"/>
              </w:rPr>
              <w:t>：</w:t>
            </w:r>
          </w:p>
          <w:p w14:paraId="3F0F79F2">
            <w:pPr>
              <w:spacing w:line="360" w:lineRule="auto"/>
            </w:pPr>
          </w:p>
          <w:p w14:paraId="6877AEBC">
            <w:pPr>
              <w:spacing w:line="360" w:lineRule="auto"/>
            </w:pPr>
            <w:r>
              <w:rPr>
                <w:rFonts w:hint="eastAsia"/>
              </w:rPr>
              <w:t>与本</w:t>
            </w:r>
            <w:r>
              <w:t>单位存在管理</w:t>
            </w:r>
            <w:r>
              <w:rPr>
                <w:rFonts w:hint="eastAsia"/>
              </w:rPr>
              <w:t>与被管理</w:t>
            </w:r>
            <w:r>
              <w:t>关系的单位</w:t>
            </w:r>
            <w:r>
              <w:rPr>
                <w:rFonts w:hint="eastAsia"/>
              </w:rPr>
              <w:t>：</w:t>
            </w:r>
          </w:p>
          <w:p w14:paraId="5EBCD24D">
            <w:pPr>
              <w:spacing w:line="360" w:lineRule="auto"/>
            </w:pPr>
          </w:p>
        </w:tc>
      </w:tr>
      <w:tr w14:paraId="3E575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2069" w:type="dxa"/>
            <w:noWrap w:val="0"/>
            <w:vAlign w:val="center"/>
          </w:tcPr>
          <w:p w14:paraId="20F161CF">
            <w:pPr>
              <w:jc w:val="center"/>
              <w:rPr>
                <w:szCs w:val="21"/>
              </w:rPr>
            </w:pPr>
            <w:r>
              <w:rPr>
                <w:szCs w:val="21"/>
              </w:rPr>
              <w:t>备  注</w:t>
            </w:r>
          </w:p>
        </w:tc>
        <w:tc>
          <w:tcPr>
            <w:tcW w:w="6998" w:type="dxa"/>
            <w:gridSpan w:val="9"/>
            <w:noWrap w:val="0"/>
            <w:vAlign w:val="center"/>
          </w:tcPr>
          <w:p w14:paraId="21828EC8">
            <w:pPr>
              <w:jc w:val="center"/>
              <w:rPr>
                <w:szCs w:val="21"/>
              </w:rPr>
            </w:pPr>
          </w:p>
        </w:tc>
      </w:tr>
    </w:tbl>
    <w:p w14:paraId="730636F8">
      <w:pPr>
        <w:spacing w:line="360" w:lineRule="exact"/>
        <w:ind w:left="945" w:hanging="945" w:hangingChars="450"/>
        <w:rPr>
          <w:rFonts w:ascii="宋体" w:hAnsi="宋体"/>
          <w:szCs w:val="21"/>
        </w:rPr>
      </w:pPr>
      <w:r>
        <w:rPr>
          <w:rFonts w:hint="eastAsia" w:ascii="宋体" w:hAnsi="宋体"/>
          <w:szCs w:val="21"/>
        </w:rPr>
        <w:t>备注：</w:t>
      </w:r>
      <w:r>
        <w:rPr>
          <w:rFonts w:hint="eastAsia"/>
          <w:szCs w:val="21"/>
        </w:rPr>
        <w:t>1</w:t>
      </w:r>
      <w:r>
        <w:rPr>
          <w:rFonts w:hint="eastAsia" w:ascii="宋体" w:hAnsi="宋体"/>
          <w:szCs w:val="21"/>
        </w:rPr>
        <w:t>.本表后应附企业法人营业执照、企业资质证书、安全生产许可证、</w:t>
      </w:r>
      <w:r>
        <w:rPr>
          <w:rFonts w:ascii="宋体" w:hAnsi="宋体"/>
          <w:szCs w:val="21"/>
        </w:rPr>
        <w:t>质量</w:t>
      </w:r>
      <w:r>
        <w:rPr>
          <w:rFonts w:hint="eastAsia" w:ascii="宋体" w:hAnsi="宋体"/>
          <w:szCs w:val="21"/>
        </w:rPr>
        <w:t>、</w:t>
      </w:r>
      <w:r>
        <w:rPr>
          <w:rFonts w:ascii="宋体" w:hAnsi="宋体"/>
          <w:szCs w:val="21"/>
        </w:rPr>
        <w:t>环境</w:t>
      </w:r>
      <w:r>
        <w:rPr>
          <w:rFonts w:hint="eastAsia" w:ascii="宋体" w:hAnsi="宋体"/>
          <w:szCs w:val="21"/>
        </w:rPr>
        <w:t>、职业健康安全管理体系认证证书（如有）等材料的扫描件。</w:t>
      </w:r>
    </w:p>
    <w:p w14:paraId="19787F84">
      <w:pPr>
        <w:spacing w:line="360" w:lineRule="exact"/>
        <w:ind w:left="945" w:leftChars="300" w:hanging="315" w:hangingChars="150"/>
        <w:rPr>
          <w:rFonts w:hint="eastAsia"/>
          <w:szCs w:val="21"/>
        </w:rPr>
      </w:pPr>
      <w:bookmarkStart w:id="3342" w:name="_Toc81193305"/>
      <w:bookmarkStart w:id="3343" w:name="_Toc81213595"/>
      <w:r>
        <w:rPr>
          <w:rFonts w:hint="eastAsia"/>
          <w:szCs w:val="21"/>
        </w:rPr>
        <w:t>2.投标人应当如实披露相关关联单位的情况，没有相关关联单位的明确填“无”。</w:t>
      </w:r>
      <w:bookmarkEnd w:id="3342"/>
      <w:bookmarkEnd w:id="3343"/>
    </w:p>
    <w:p w14:paraId="32FC203F">
      <w:pPr>
        <w:spacing w:line="360" w:lineRule="exact"/>
        <w:ind w:left="945" w:leftChars="300" w:hanging="315" w:hangingChars="150"/>
        <w:rPr>
          <w:rFonts w:hint="eastAsia"/>
          <w:szCs w:val="21"/>
        </w:rPr>
      </w:pPr>
      <w:r>
        <w:rPr>
          <w:rFonts w:hint="eastAsia"/>
          <w:szCs w:val="21"/>
        </w:rPr>
        <w:t>3.以联合体形式投标的，联合体各成员应分别填写。</w:t>
      </w:r>
    </w:p>
    <w:p w14:paraId="0D4C4487">
      <w:pPr>
        <w:spacing w:line="360" w:lineRule="auto"/>
      </w:pPr>
    </w:p>
    <w:p w14:paraId="6EE0034D">
      <w:pPr>
        <w:rPr>
          <w:rFonts w:hint="eastAsia"/>
          <w:b/>
          <w:bCs/>
          <w:sz w:val="24"/>
        </w:rPr>
      </w:pPr>
      <w:bookmarkStart w:id="3344" w:name="_Toc28532435"/>
    </w:p>
    <w:p w14:paraId="160E1DCB">
      <w:pPr>
        <w:pStyle w:val="17"/>
        <w:jc w:val="center"/>
        <w:rPr>
          <w:b/>
          <w:bCs/>
          <w:sz w:val="24"/>
        </w:rPr>
      </w:pPr>
      <w:r>
        <w:rPr>
          <w:rFonts w:hint="eastAsia"/>
          <w:b/>
          <w:bCs/>
          <w:sz w:val="24"/>
        </w:rPr>
        <w:t>1-2项目管理机构主要人员及简历表</w:t>
      </w:r>
      <w:bookmarkEnd w:id="3344"/>
    </w:p>
    <w:p w14:paraId="7516E4E3">
      <w:pPr>
        <w:spacing w:line="400" w:lineRule="atLeast"/>
        <w:ind w:firstLine="630" w:firstLineChars="300"/>
        <w:rPr>
          <w:szCs w:val="21"/>
        </w:rPr>
      </w:pPr>
    </w:p>
    <w:p w14:paraId="2FD5CAE9">
      <w:pPr>
        <w:spacing w:line="400" w:lineRule="atLeast"/>
        <w:ind w:firstLine="630" w:firstLineChars="300"/>
        <w:rPr>
          <w:rFonts w:ascii="宋体" w:hAnsi="宋体"/>
          <w:szCs w:val="21"/>
        </w:rPr>
      </w:pPr>
      <w:r>
        <w:rPr>
          <w:rFonts w:hint="eastAsia" w:ascii="黑体" w:hAnsi="宋体" w:eastAsia="黑体"/>
          <w:szCs w:val="21"/>
        </w:rPr>
        <w:t>说明：</w:t>
      </w:r>
      <w:r>
        <w:rPr>
          <w:rFonts w:hint="eastAsia" w:ascii="宋体" w:hAnsi="宋体"/>
          <w:szCs w:val="21"/>
        </w:rPr>
        <w:t>“项目管理机构主要人员及简历表”同本章第七节。</w:t>
      </w:r>
    </w:p>
    <w:p w14:paraId="32AEC73B">
      <w:pPr>
        <w:spacing w:line="400" w:lineRule="atLeast"/>
        <w:ind w:firstLine="630" w:firstLineChars="300"/>
        <w:rPr>
          <w:szCs w:val="21"/>
        </w:rPr>
      </w:pPr>
    </w:p>
    <w:p w14:paraId="2241A594">
      <w:pPr>
        <w:spacing w:line="360" w:lineRule="auto"/>
        <w:rPr>
          <w:rFonts w:ascii="宋体" w:hAnsi="宋体" w:cs="宋体"/>
        </w:rPr>
      </w:pPr>
    </w:p>
    <w:p w14:paraId="47FF13C9">
      <w:pPr>
        <w:spacing w:line="360" w:lineRule="auto"/>
        <w:rPr>
          <w:rFonts w:ascii="宋体" w:hAnsi="宋体" w:cs="宋体"/>
        </w:rPr>
      </w:pPr>
    </w:p>
    <w:p w14:paraId="7C0D8CBF">
      <w:pPr>
        <w:spacing w:line="360" w:lineRule="auto"/>
        <w:rPr>
          <w:rFonts w:ascii="宋体" w:hAnsi="宋体" w:cs="宋体"/>
        </w:rPr>
      </w:pPr>
    </w:p>
    <w:p w14:paraId="798FEB3B">
      <w:pPr>
        <w:spacing w:line="360" w:lineRule="auto"/>
        <w:rPr>
          <w:rFonts w:ascii="宋体" w:hAnsi="宋体" w:cs="宋体"/>
        </w:rPr>
      </w:pPr>
    </w:p>
    <w:p w14:paraId="58DC5205">
      <w:pPr>
        <w:spacing w:line="360" w:lineRule="auto"/>
        <w:rPr>
          <w:rFonts w:ascii="宋体" w:hAnsi="宋体" w:cs="宋体"/>
        </w:rPr>
      </w:pPr>
    </w:p>
    <w:p w14:paraId="392550EE">
      <w:pPr>
        <w:spacing w:line="360" w:lineRule="auto"/>
        <w:rPr>
          <w:rFonts w:ascii="宋体" w:hAnsi="宋体" w:cs="宋体"/>
        </w:rPr>
      </w:pPr>
    </w:p>
    <w:p w14:paraId="369545CE">
      <w:pPr>
        <w:spacing w:line="360" w:lineRule="auto"/>
        <w:rPr>
          <w:rFonts w:ascii="宋体" w:hAnsi="宋体" w:cs="宋体"/>
        </w:rPr>
      </w:pPr>
    </w:p>
    <w:p w14:paraId="225BD047">
      <w:pPr>
        <w:spacing w:line="360" w:lineRule="auto"/>
        <w:rPr>
          <w:rFonts w:ascii="宋体" w:hAnsi="宋体" w:cs="宋体"/>
        </w:rPr>
      </w:pPr>
    </w:p>
    <w:p w14:paraId="4DF81E17">
      <w:pPr>
        <w:spacing w:line="360" w:lineRule="auto"/>
        <w:rPr>
          <w:rFonts w:ascii="宋体" w:hAnsi="宋体" w:cs="宋体"/>
        </w:rPr>
      </w:pPr>
    </w:p>
    <w:p w14:paraId="5095D87B">
      <w:pPr>
        <w:spacing w:line="360" w:lineRule="auto"/>
        <w:rPr>
          <w:rFonts w:ascii="宋体" w:hAnsi="宋体" w:cs="宋体"/>
        </w:rPr>
      </w:pPr>
    </w:p>
    <w:p w14:paraId="6F288386">
      <w:pPr>
        <w:spacing w:line="360" w:lineRule="auto"/>
        <w:rPr>
          <w:rFonts w:ascii="宋体" w:hAnsi="宋体" w:cs="宋体"/>
        </w:rPr>
      </w:pPr>
    </w:p>
    <w:p w14:paraId="50CE099D">
      <w:pPr>
        <w:spacing w:line="360" w:lineRule="auto"/>
        <w:rPr>
          <w:rFonts w:ascii="宋体" w:hAnsi="宋体" w:cs="宋体"/>
        </w:rPr>
      </w:pPr>
    </w:p>
    <w:p w14:paraId="48165A65">
      <w:pPr>
        <w:spacing w:line="360" w:lineRule="auto"/>
        <w:rPr>
          <w:rFonts w:ascii="宋体" w:hAnsi="宋体" w:cs="宋体"/>
        </w:rPr>
      </w:pPr>
    </w:p>
    <w:p w14:paraId="0E34F1D9">
      <w:pPr>
        <w:spacing w:line="360" w:lineRule="auto"/>
        <w:rPr>
          <w:rFonts w:ascii="宋体" w:hAnsi="宋体" w:cs="宋体"/>
        </w:rPr>
      </w:pPr>
    </w:p>
    <w:p w14:paraId="60D0B6AF">
      <w:pPr>
        <w:spacing w:line="360" w:lineRule="auto"/>
        <w:rPr>
          <w:rFonts w:ascii="宋体" w:hAnsi="宋体" w:cs="宋体"/>
        </w:rPr>
      </w:pPr>
    </w:p>
    <w:p w14:paraId="42A11D77">
      <w:pPr>
        <w:spacing w:line="360" w:lineRule="auto"/>
        <w:rPr>
          <w:rFonts w:ascii="宋体" w:hAnsi="宋体" w:cs="宋体"/>
        </w:rPr>
      </w:pPr>
    </w:p>
    <w:p w14:paraId="0F76ABFE">
      <w:pPr>
        <w:spacing w:line="360" w:lineRule="auto"/>
        <w:rPr>
          <w:rFonts w:ascii="宋体" w:hAnsi="宋体" w:cs="宋体"/>
        </w:rPr>
      </w:pPr>
    </w:p>
    <w:p w14:paraId="5C07F4D7">
      <w:pPr>
        <w:spacing w:line="360" w:lineRule="auto"/>
        <w:rPr>
          <w:rFonts w:ascii="宋体" w:hAnsi="宋体" w:cs="宋体"/>
        </w:rPr>
      </w:pPr>
    </w:p>
    <w:p w14:paraId="2638BDE0">
      <w:pPr>
        <w:spacing w:line="360" w:lineRule="auto"/>
        <w:rPr>
          <w:rFonts w:ascii="宋体" w:hAnsi="宋体" w:cs="宋体"/>
        </w:rPr>
      </w:pPr>
    </w:p>
    <w:p w14:paraId="51BAF230">
      <w:pPr>
        <w:spacing w:line="360" w:lineRule="auto"/>
        <w:rPr>
          <w:rFonts w:ascii="宋体" w:hAnsi="宋体" w:cs="宋体"/>
        </w:rPr>
      </w:pPr>
    </w:p>
    <w:p w14:paraId="15D005EA">
      <w:pPr>
        <w:spacing w:line="360" w:lineRule="auto"/>
        <w:rPr>
          <w:rFonts w:ascii="宋体" w:hAnsi="宋体" w:cs="宋体"/>
        </w:rPr>
      </w:pPr>
    </w:p>
    <w:p w14:paraId="75E3FAF1">
      <w:pPr>
        <w:pStyle w:val="2"/>
        <w:keepNext w:val="0"/>
        <w:keepLines w:val="0"/>
        <w:pageBreakBefore w:val="0"/>
        <w:widowControl w:val="0"/>
        <w:kinsoku/>
        <w:wordWrap/>
        <w:overflowPunct/>
        <w:topLinePunct w:val="0"/>
        <w:autoSpaceDE/>
        <w:autoSpaceDN/>
        <w:bidi w:val="0"/>
        <w:adjustRightInd/>
        <w:snapToGrid/>
        <w:textAlignment w:val="auto"/>
        <w:outlineLvl w:val="9"/>
        <w:rPr>
          <w:rFonts w:ascii="宋体" w:hAnsi="宋体" w:cs="宋体"/>
        </w:rPr>
      </w:pPr>
    </w:p>
    <w:p w14:paraId="68E627E5">
      <w:pPr>
        <w:keepNext w:val="0"/>
        <w:keepLines w:val="0"/>
        <w:pageBreakBefore w:val="0"/>
        <w:widowControl w:val="0"/>
        <w:kinsoku/>
        <w:wordWrap/>
        <w:overflowPunct/>
        <w:topLinePunct w:val="0"/>
        <w:autoSpaceDE/>
        <w:autoSpaceDN/>
        <w:bidi w:val="0"/>
        <w:adjustRightInd/>
        <w:snapToGrid/>
        <w:textAlignment w:val="auto"/>
        <w:outlineLvl w:val="9"/>
        <w:rPr>
          <w:rFonts w:ascii="宋体" w:hAnsi="宋体" w:cs="宋体"/>
        </w:rPr>
      </w:pPr>
    </w:p>
    <w:p w14:paraId="0FAEE990">
      <w:pPr>
        <w:pStyle w:val="2"/>
        <w:keepNext w:val="0"/>
        <w:keepLines w:val="0"/>
        <w:pageBreakBefore w:val="0"/>
        <w:widowControl w:val="0"/>
        <w:kinsoku/>
        <w:wordWrap/>
        <w:overflowPunct/>
        <w:topLinePunct w:val="0"/>
        <w:autoSpaceDE/>
        <w:autoSpaceDN/>
        <w:bidi w:val="0"/>
        <w:adjustRightInd/>
        <w:snapToGrid/>
        <w:textAlignment w:val="auto"/>
        <w:outlineLvl w:val="9"/>
      </w:pPr>
    </w:p>
    <w:p w14:paraId="74A15407">
      <w:pPr>
        <w:keepNext w:val="0"/>
        <w:keepLines w:val="0"/>
        <w:pageBreakBefore w:val="0"/>
        <w:widowControl w:val="0"/>
        <w:kinsoku/>
        <w:wordWrap/>
        <w:overflowPunct/>
        <w:topLinePunct w:val="0"/>
        <w:autoSpaceDE/>
        <w:autoSpaceDN/>
        <w:bidi w:val="0"/>
        <w:adjustRightInd/>
        <w:snapToGrid/>
        <w:textAlignment w:val="auto"/>
        <w:outlineLvl w:val="9"/>
      </w:pPr>
    </w:p>
    <w:p w14:paraId="586645D6">
      <w:pPr>
        <w:pStyle w:val="2"/>
        <w:keepNext w:val="0"/>
        <w:keepLines w:val="0"/>
        <w:pageBreakBefore w:val="0"/>
        <w:widowControl w:val="0"/>
        <w:kinsoku/>
        <w:wordWrap/>
        <w:overflowPunct/>
        <w:topLinePunct w:val="0"/>
        <w:autoSpaceDE/>
        <w:autoSpaceDN/>
        <w:bidi w:val="0"/>
        <w:adjustRightInd/>
        <w:snapToGrid/>
        <w:textAlignment w:val="auto"/>
        <w:outlineLvl w:val="9"/>
      </w:pPr>
    </w:p>
    <w:p w14:paraId="54759032"/>
    <w:p w14:paraId="3CE4E9C0">
      <w:pPr>
        <w:pStyle w:val="2"/>
      </w:pPr>
    </w:p>
    <w:p w14:paraId="580722EF"/>
    <w:p w14:paraId="1F1F5F93">
      <w:pPr>
        <w:pStyle w:val="2"/>
      </w:pPr>
    </w:p>
    <w:p w14:paraId="0A75E814">
      <w:pPr>
        <w:pStyle w:val="86"/>
        <w:keepNext/>
        <w:keepLines/>
        <w:pageBreakBefore w:val="0"/>
        <w:widowControl w:val="0"/>
        <w:kinsoku/>
        <w:wordWrap/>
        <w:overflowPunct/>
        <w:topLinePunct w:val="0"/>
        <w:autoSpaceDE/>
        <w:autoSpaceDN/>
        <w:bidi w:val="0"/>
        <w:adjustRightInd/>
        <w:snapToGrid/>
        <w:jc w:val="left"/>
        <w:textAlignment w:val="auto"/>
        <w:outlineLvl w:val="1"/>
        <w:rPr>
          <w:rFonts w:ascii="Times New Roman" w:hAnsi="Times New Roman" w:cs="Times New Roman"/>
          <w:b/>
          <w:bCs/>
          <w:color w:val="auto"/>
          <w:sz w:val="24"/>
          <w:szCs w:val="24"/>
        </w:rPr>
      </w:pPr>
      <w:bookmarkStart w:id="3345" w:name="_Toc414102012"/>
      <w:bookmarkStart w:id="3346" w:name="_Toc25578"/>
      <w:bookmarkStart w:id="3347" w:name="_Toc429598786"/>
      <w:bookmarkStart w:id="3348" w:name="_Toc2221"/>
      <w:bookmarkStart w:id="3349" w:name="_Toc9830"/>
      <w:bookmarkStart w:id="3350" w:name="_Toc426496260"/>
      <w:bookmarkStart w:id="3351" w:name="_Toc3593"/>
      <w:bookmarkStart w:id="3352" w:name="_Toc1214107036"/>
      <w:bookmarkStart w:id="3353" w:name="_Toc31092"/>
      <w:bookmarkStart w:id="3354" w:name="_Toc109149972"/>
      <w:bookmarkStart w:id="3355" w:name="_Toc7117"/>
      <w:bookmarkStart w:id="3356" w:name="_Toc288066328"/>
      <w:bookmarkStart w:id="3357" w:name="_Toc323220056"/>
      <w:bookmarkStart w:id="3358" w:name="_Toc279401984"/>
      <w:bookmarkStart w:id="3359" w:name="_Toc325129590"/>
      <w:r>
        <w:rPr>
          <w:rFonts w:hint="eastAsia" w:ascii="Times New Roman" w:hAnsi="Times New Roman" w:cs="Times New Roman"/>
          <w:b/>
          <w:bCs/>
          <w:color w:val="auto"/>
          <w:sz w:val="24"/>
          <w:szCs w:val="24"/>
        </w:rPr>
        <w:t>（二）近3年财务状况</w:t>
      </w:r>
      <w:bookmarkEnd w:id="3345"/>
      <w:bookmarkEnd w:id="3346"/>
      <w:bookmarkEnd w:id="3347"/>
      <w:bookmarkEnd w:id="3348"/>
      <w:bookmarkEnd w:id="3349"/>
      <w:bookmarkEnd w:id="3350"/>
      <w:bookmarkEnd w:id="3351"/>
      <w:bookmarkEnd w:id="3352"/>
      <w:bookmarkEnd w:id="3353"/>
      <w:bookmarkEnd w:id="3354"/>
      <w:bookmarkEnd w:id="3355"/>
    </w:p>
    <w:p w14:paraId="57B47256">
      <w:pPr>
        <w:pStyle w:val="17"/>
        <w:jc w:val="center"/>
        <w:rPr>
          <w:b/>
          <w:bCs/>
          <w:sz w:val="24"/>
        </w:rPr>
      </w:pPr>
      <w:bookmarkStart w:id="3360" w:name="_Toc429598787"/>
      <w:bookmarkStart w:id="3361" w:name="_Toc27720"/>
      <w:bookmarkStart w:id="3362" w:name="_Toc426496261"/>
      <w:bookmarkStart w:id="3363" w:name="_Toc20493"/>
      <w:bookmarkStart w:id="3364" w:name="_Toc6030"/>
      <w:bookmarkStart w:id="3365" w:name="_Toc1710586063"/>
      <w:bookmarkStart w:id="3366" w:name="_Toc12027"/>
      <w:bookmarkStart w:id="3367" w:name="_Toc4065"/>
      <w:r>
        <w:rPr>
          <w:rFonts w:hint="eastAsia"/>
          <w:b/>
          <w:bCs/>
          <w:sz w:val="24"/>
        </w:rPr>
        <w:t>2-1近3年财务状况表</w:t>
      </w:r>
      <w:bookmarkEnd w:id="3360"/>
      <w:bookmarkEnd w:id="3361"/>
      <w:bookmarkEnd w:id="3362"/>
      <w:bookmarkEnd w:id="3363"/>
      <w:bookmarkEnd w:id="3364"/>
      <w:bookmarkEnd w:id="3365"/>
      <w:bookmarkEnd w:id="3366"/>
      <w:bookmarkEnd w:id="3367"/>
    </w:p>
    <w:tbl>
      <w:tblPr>
        <w:tblStyle w:val="4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032"/>
        <w:gridCol w:w="815"/>
        <w:gridCol w:w="1539"/>
        <w:gridCol w:w="1539"/>
        <w:gridCol w:w="1539"/>
        <w:gridCol w:w="1539"/>
      </w:tblGrid>
      <w:tr w14:paraId="1BA9E3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2032" w:type="dxa"/>
            <w:noWrap w:val="0"/>
            <w:vAlign w:val="center"/>
          </w:tcPr>
          <w:p w14:paraId="69EE4BDD">
            <w:pPr>
              <w:jc w:val="center"/>
              <w:rPr>
                <w:rFonts w:ascii="宋体" w:hAnsi="宋体"/>
                <w:szCs w:val="21"/>
              </w:rPr>
            </w:pPr>
            <w:r>
              <w:rPr>
                <w:rFonts w:hint="eastAsia" w:ascii="宋体" w:hAnsi="宋体"/>
                <w:szCs w:val="21"/>
              </w:rPr>
              <w:t>名称</w:t>
            </w:r>
          </w:p>
        </w:tc>
        <w:tc>
          <w:tcPr>
            <w:tcW w:w="815" w:type="dxa"/>
            <w:noWrap w:val="0"/>
            <w:vAlign w:val="center"/>
          </w:tcPr>
          <w:p w14:paraId="20B4E6DF">
            <w:pPr>
              <w:jc w:val="center"/>
              <w:rPr>
                <w:rFonts w:ascii="宋体" w:hAnsi="宋体"/>
                <w:szCs w:val="21"/>
              </w:rPr>
            </w:pPr>
            <w:r>
              <w:rPr>
                <w:rFonts w:hint="eastAsia" w:ascii="宋体" w:hAnsi="宋体"/>
                <w:szCs w:val="21"/>
              </w:rPr>
              <w:t>单位</w:t>
            </w:r>
          </w:p>
        </w:tc>
        <w:tc>
          <w:tcPr>
            <w:tcW w:w="1539" w:type="dxa"/>
            <w:noWrap w:val="0"/>
            <w:vAlign w:val="center"/>
          </w:tcPr>
          <w:p w14:paraId="3EBE2FCC">
            <w:pPr>
              <w:jc w:val="center"/>
              <w:rPr>
                <w:rFonts w:ascii="宋体" w:hAnsi="宋体"/>
                <w:szCs w:val="21"/>
              </w:rPr>
            </w:pPr>
            <w:r>
              <w:rPr>
                <w:rFonts w:hint="eastAsia" w:ascii="宋体" w:hAnsi="宋体"/>
                <w:szCs w:val="21"/>
              </w:rPr>
              <w:t>　</w:t>
            </w:r>
            <w:r>
              <w:rPr>
                <w:rFonts w:hint="eastAsia" w:ascii="宋体" w:hAnsi="宋体"/>
                <w:szCs w:val="21"/>
                <w:u w:val="single"/>
              </w:rPr>
              <w:t>　　　</w:t>
            </w:r>
            <w:r>
              <w:rPr>
                <w:rFonts w:hint="eastAsia" w:ascii="宋体" w:hAnsi="宋体"/>
                <w:szCs w:val="21"/>
              </w:rPr>
              <w:t>年</w:t>
            </w:r>
          </w:p>
        </w:tc>
        <w:tc>
          <w:tcPr>
            <w:tcW w:w="1539" w:type="dxa"/>
            <w:noWrap w:val="0"/>
            <w:vAlign w:val="center"/>
          </w:tcPr>
          <w:p w14:paraId="0CF2C07E">
            <w:pPr>
              <w:jc w:val="center"/>
              <w:rPr>
                <w:rFonts w:ascii="宋体" w:hAnsi="宋体"/>
                <w:szCs w:val="21"/>
              </w:rPr>
            </w:pPr>
            <w:r>
              <w:rPr>
                <w:rFonts w:hint="eastAsia" w:ascii="宋体" w:hAnsi="宋体"/>
                <w:szCs w:val="21"/>
              </w:rPr>
              <w:t>　</w:t>
            </w:r>
            <w:r>
              <w:rPr>
                <w:rFonts w:hint="eastAsia" w:ascii="宋体" w:hAnsi="宋体"/>
                <w:szCs w:val="21"/>
                <w:u w:val="single"/>
              </w:rPr>
              <w:t>　　　</w:t>
            </w:r>
            <w:r>
              <w:rPr>
                <w:rFonts w:hint="eastAsia" w:ascii="宋体" w:hAnsi="宋体"/>
                <w:szCs w:val="21"/>
              </w:rPr>
              <w:t>年</w:t>
            </w:r>
          </w:p>
        </w:tc>
        <w:tc>
          <w:tcPr>
            <w:tcW w:w="1539" w:type="dxa"/>
            <w:noWrap w:val="0"/>
            <w:vAlign w:val="center"/>
          </w:tcPr>
          <w:p w14:paraId="50EC39B2">
            <w:pPr>
              <w:jc w:val="center"/>
              <w:rPr>
                <w:rFonts w:ascii="宋体" w:hAnsi="宋体"/>
                <w:szCs w:val="21"/>
              </w:rPr>
            </w:pPr>
            <w:r>
              <w:rPr>
                <w:rFonts w:hint="eastAsia" w:ascii="宋体" w:hAnsi="宋体"/>
                <w:szCs w:val="21"/>
                <w:u w:val="single"/>
              </w:rPr>
              <w:t>　　　</w:t>
            </w:r>
            <w:r>
              <w:rPr>
                <w:rFonts w:hint="eastAsia" w:ascii="宋体" w:hAnsi="宋体"/>
                <w:szCs w:val="21"/>
              </w:rPr>
              <w:t>年</w:t>
            </w:r>
          </w:p>
        </w:tc>
        <w:tc>
          <w:tcPr>
            <w:tcW w:w="1539" w:type="dxa"/>
            <w:noWrap w:val="0"/>
            <w:vAlign w:val="center"/>
          </w:tcPr>
          <w:p w14:paraId="1B5EDCB8">
            <w:pPr>
              <w:jc w:val="center"/>
              <w:rPr>
                <w:rFonts w:ascii="宋体" w:hAnsi="宋体"/>
                <w:szCs w:val="21"/>
              </w:rPr>
            </w:pPr>
            <w:r>
              <w:rPr>
                <w:rFonts w:hint="eastAsia" w:ascii="宋体" w:hAnsi="宋体"/>
                <w:szCs w:val="21"/>
              </w:rPr>
              <w:t>近</w:t>
            </w:r>
            <w:r>
              <w:rPr>
                <w:rFonts w:hint="eastAsia"/>
                <w:szCs w:val="21"/>
              </w:rPr>
              <w:t>3</w:t>
            </w:r>
            <w:r>
              <w:rPr>
                <w:rFonts w:hint="eastAsia" w:ascii="宋体" w:hAnsi="宋体"/>
                <w:szCs w:val="21"/>
              </w:rPr>
              <w:t>年平均值　</w:t>
            </w:r>
          </w:p>
        </w:tc>
      </w:tr>
      <w:tr w14:paraId="723294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2032" w:type="dxa"/>
            <w:noWrap w:val="0"/>
            <w:vAlign w:val="center"/>
          </w:tcPr>
          <w:p w14:paraId="6A7679F6">
            <w:pPr>
              <w:rPr>
                <w:rFonts w:ascii="宋体" w:hAnsi="宋体"/>
                <w:szCs w:val="21"/>
              </w:rPr>
            </w:pPr>
            <w:r>
              <w:rPr>
                <w:rFonts w:hint="eastAsia" w:ascii="宋体" w:hAnsi="宋体"/>
                <w:szCs w:val="21"/>
              </w:rPr>
              <w:t>一．注册资金</w:t>
            </w:r>
          </w:p>
        </w:tc>
        <w:tc>
          <w:tcPr>
            <w:tcW w:w="815" w:type="dxa"/>
            <w:noWrap w:val="0"/>
            <w:vAlign w:val="center"/>
          </w:tcPr>
          <w:p w14:paraId="5011A09E">
            <w:pPr>
              <w:jc w:val="center"/>
              <w:rPr>
                <w:rFonts w:ascii="宋体" w:hAnsi="宋体"/>
                <w:szCs w:val="21"/>
              </w:rPr>
            </w:pPr>
            <w:r>
              <w:rPr>
                <w:rFonts w:hint="eastAsia" w:ascii="宋体" w:hAnsi="宋体"/>
                <w:szCs w:val="21"/>
              </w:rPr>
              <w:t>万元</w:t>
            </w:r>
          </w:p>
        </w:tc>
        <w:tc>
          <w:tcPr>
            <w:tcW w:w="1539" w:type="dxa"/>
            <w:noWrap w:val="0"/>
            <w:vAlign w:val="center"/>
          </w:tcPr>
          <w:p w14:paraId="7FAA07D8">
            <w:pPr>
              <w:jc w:val="center"/>
              <w:rPr>
                <w:rFonts w:ascii="宋体" w:hAnsi="宋体"/>
                <w:szCs w:val="21"/>
              </w:rPr>
            </w:pPr>
          </w:p>
        </w:tc>
        <w:tc>
          <w:tcPr>
            <w:tcW w:w="1539" w:type="dxa"/>
            <w:noWrap w:val="0"/>
            <w:vAlign w:val="center"/>
          </w:tcPr>
          <w:p w14:paraId="42340A7E">
            <w:pPr>
              <w:jc w:val="center"/>
              <w:rPr>
                <w:rFonts w:ascii="宋体" w:hAnsi="宋体"/>
                <w:szCs w:val="21"/>
              </w:rPr>
            </w:pPr>
          </w:p>
        </w:tc>
        <w:tc>
          <w:tcPr>
            <w:tcW w:w="1539" w:type="dxa"/>
            <w:noWrap w:val="0"/>
            <w:vAlign w:val="center"/>
          </w:tcPr>
          <w:p w14:paraId="29158A4C">
            <w:pPr>
              <w:jc w:val="center"/>
              <w:rPr>
                <w:rFonts w:ascii="宋体" w:hAnsi="宋体"/>
                <w:szCs w:val="21"/>
              </w:rPr>
            </w:pPr>
          </w:p>
        </w:tc>
        <w:tc>
          <w:tcPr>
            <w:tcW w:w="1539" w:type="dxa"/>
            <w:noWrap w:val="0"/>
            <w:vAlign w:val="center"/>
          </w:tcPr>
          <w:p w14:paraId="6F018724">
            <w:pPr>
              <w:jc w:val="center"/>
              <w:rPr>
                <w:rFonts w:ascii="宋体" w:hAnsi="宋体"/>
                <w:szCs w:val="21"/>
              </w:rPr>
            </w:pPr>
            <w:r>
              <w:rPr>
                <w:rFonts w:hint="eastAsia" w:ascii="宋体" w:hAnsi="宋体"/>
                <w:szCs w:val="21"/>
              </w:rPr>
              <w:t>-</w:t>
            </w:r>
          </w:p>
        </w:tc>
      </w:tr>
      <w:tr w14:paraId="1EC62A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2032" w:type="dxa"/>
            <w:noWrap w:val="0"/>
            <w:vAlign w:val="center"/>
          </w:tcPr>
          <w:p w14:paraId="4A72032D">
            <w:pPr>
              <w:rPr>
                <w:rFonts w:ascii="宋体" w:hAnsi="宋体"/>
                <w:szCs w:val="21"/>
              </w:rPr>
            </w:pPr>
            <w:r>
              <w:rPr>
                <w:rFonts w:hint="eastAsia" w:ascii="宋体" w:hAnsi="宋体"/>
                <w:szCs w:val="21"/>
              </w:rPr>
              <w:t>二．净资产</w:t>
            </w:r>
          </w:p>
        </w:tc>
        <w:tc>
          <w:tcPr>
            <w:tcW w:w="815" w:type="dxa"/>
            <w:noWrap w:val="0"/>
            <w:vAlign w:val="center"/>
          </w:tcPr>
          <w:p w14:paraId="5D30A1D0">
            <w:pPr>
              <w:jc w:val="center"/>
              <w:rPr>
                <w:rFonts w:ascii="宋体" w:hAnsi="宋体"/>
                <w:szCs w:val="21"/>
              </w:rPr>
            </w:pPr>
            <w:r>
              <w:rPr>
                <w:rFonts w:hint="eastAsia" w:ascii="宋体" w:hAnsi="宋体"/>
                <w:szCs w:val="21"/>
              </w:rPr>
              <w:t>万元</w:t>
            </w:r>
          </w:p>
        </w:tc>
        <w:tc>
          <w:tcPr>
            <w:tcW w:w="1539" w:type="dxa"/>
            <w:noWrap w:val="0"/>
            <w:vAlign w:val="center"/>
          </w:tcPr>
          <w:p w14:paraId="0DDD6ACD">
            <w:pPr>
              <w:jc w:val="center"/>
              <w:rPr>
                <w:rFonts w:ascii="宋体" w:hAnsi="宋体"/>
                <w:szCs w:val="21"/>
              </w:rPr>
            </w:pPr>
          </w:p>
        </w:tc>
        <w:tc>
          <w:tcPr>
            <w:tcW w:w="1539" w:type="dxa"/>
            <w:noWrap w:val="0"/>
            <w:vAlign w:val="center"/>
          </w:tcPr>
          <w:p w14:paraId="66CED7C5">
            <w:pPr>
              <w:jc w:val="center"/>
              <w:rPr>
                <w:rFonts w:ascii="宋体" w:hAnsi="宋体"/>
                <w:szCs w:val="21"/>
              </w:rPr>
            </w:pPr>
          </w:p>
        </w:tc>
        <w:tc>
          <w:tcPr>
            <w:tcW w:w="1539" w:type="dxa"/>
            <w:noWrap w:val="0"/>
            <w:vAlign w:val="center"/>
          </w:tcPr>
          <w:p w14:paraId="615AE135">
            <w:pPr>
              <w:jc w:val="center"/>
              <w:rPr>
                <w:rFonts w:ascii="宋体" w:hAnsi="宋体"/>
                <w:szCs w:val="21"/>
              </w:rPr>
            </w:pPr>
          </w:p>
        </w:tc>
        <w:tc>
          <w:tcPr>
            <w:tcW w:w="1539" w:type="dxa"/>
            <w:noWrap w:val="0"/>
            <w:vAlign w:val="center"/>
          </w:tcPr>
          <w:p w14:paraId="2A747FF3">
            <w:pPr>
              <w:jc w:val="center"/>
              <w:rPr>
                <w:rFonts w:ascii="宋体" w:hAnsi="宋体"/>
                <w:szCs w:val="21"/>
              </w:rPr>
            </w:pPr>
            <w:r>
              <w:rPr>
                <w:rFonts w:hint="eastAsia" w:ascii="宋体" w:hAnsi="宋体"/>
                <w:szCs w:val="21"/>
              </w:rPr>
              <w:t>-</w:t>
            </w:r>
          </w:p>
        </w:tc>
      </w:tr>
      <w:tr w14:paraId="6B6736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2032" w:type="dxa"/>
            <w:noWrap w:val="0"/>
            <w:vAlign w:val="center"/>
          </w:tcPr>
          <w:p w14:paraId="612E6D42">
            <w:pPr>
              <w:rPr>
                <w:rFonts w:ascii="宋体" w:hAnsi="宋体"/>
                <w:szCs w:val="21"/>
              </w:rPr>
            </w:pPr>
            <w:r>
              <w:rPr>
                <w:rFonts w:hint="eastAsia" w:ascii="宋体" w:hAnsi="宋体"/>
                <w:szCs w:val="21"/>
              </w:rPr>
              <w:t>三．总资产</w:t>
            </w:r>
          </w:p>
        </w:tc>
        <w:tc>
          <w:tcPr>
            <w:tcW w:w="815" w:type="dxa"/>
            <w:noWrap w:val="0"/>
            <w:vAlign w:val="center"/>
          </w:tcPr>
          <w:p w14:paraId="6A923838">
            <w:pPr>
              <w:jc w:val="center"/>
              <w:rPr>
                <w:rFonts w:ascii="宋体" w:hAnsi="宋体"/>
                <w:szCs w:val="21"/>
              </w:rPr>
            </w:pPr>
            <w:r>
              <w:rPr>
                <w:rFonts w:hint="eastAsia" w:ascii="宋体" w:hAnsi="宋体"/>
                <w:szCs w:val="21"/>
              </w:rPr>
              <w:t>万元</w:t>
            </w:r>
          </w:p>
        </w:tc>
        <w:tc>
          <w:tcPr>
            <w:tcW w:w="1539" w:type="dxa"/>
            <w:noWrap w:val="0"/>
            <w:vAlign w:val="center"/>
          </w:tcPr>
          <w:p w14:paraId="556A2B22">
            <w:pPr>
              <w:jc w:val="center"/>
              <w:rPr>
                <w:rFonts w:ascii="宋体" w:hAnsi="宋体"/>
                <w:szCs w:val="21"/>
              </w:rPr>
            </w:pPr>
          </w:p>
        </w:tc>
        <w:tc>
          <w:tcPr>
            <w:tcW w:w="1539" w:type="dxa"/>
            <w:noWrap w:val="0"/>
            <w:vAlign w:val="center"/>
          </w:tcPr>
          <w:p w14:paraId="440988ED">
            <w:pPr>
              <w:jc w:val="center"/>
              <w:rPr>
                <w:rFonts w:ascii="宋体" w:hAnsi="宋体"/>
                <w:szCs w:val="21"/>
              </w:rPr>
            </w:pPr>
          </w:p>
        </w:tc>
        <w:tc>
          <w:tcPr>
            <w:tcW w:w="1539" w:type="dxa"/>
            <w:noWrap w:val="0"/>
            <w:vAlign w:val="center"/>
          </w:tcPr>
          <w:p w14:paraId="2CA14142">
            <w:pPr>
              <w:jc w:val="center"/>
              <w:rPr>
                <w:rFonts w:ascii="宋体" w:hAnsi="宋体"/>
                <w:szCs w:val="21"/>
              </w:rPr>
            </w:pPr>
          </w:p>
        </w:tc>
        <w:tc>
          <w:tcPr>
            <w:tcW w:w="1539" w:type="dxa"/>
            <w:noWrap w:val="0"/>
            <w:vAlign w:val="center"/>
          </w:tcPr>
          <w:p w14:paraId="05D49A76">
            <w:pPr>
              <w:jc w:val="center"/>
              <w:rPr>
                <w:rFonts w:ascii="宋体" w:hAnsi="宋体"/>
                <w:szCs w:val="21"/>
              </w:rPr>
            </w:pPr>
          </w:p>
        </w:tc>
      </w:tr>
      <w:tr w14:paraId="29F841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2032" w:type="dxa"/>
            <w:noWrap w:val="0"/>
            <w:vAlign w:val="center"/>
          </w:tcPr>
          <w:p w14:paraId="69DAD060">
            <w:pPr>
              <w:rPr>
                <w:rFonts w:ascii="宋体" w:hAnsi="宋体"/>
                <w:szCs w:val="21"/>
              </w:rPr>
            </w:pPr>
            <w:r>
              <w:rPr>
                <w:rFonts w:hint="eastAsia" w:ascii="宋体" w:hAnsi="宋体"/>
                <w:szCs w:val="21"/>
              </w:rPr>
              <w:t>四．固定资产</w:t>
            </w:r>
          </w:p>
        </w:tc>
        <w:tc>
          <w:tcPr>
            <w:tcW w:w="815" w:type="dxa"/>
            <w:noWrap w:val="0"/>
            <w:vAlign w:val="center"/>
          </w:tcPr>
          <w:p w14:paraId="5D1791D0">
            <w:pPr>
              <w:jc w:val="center"/>
              <w:rPr>
                <w:rFonts w:ascii="宋体" w:hAnsi="宋体"/>
                <w:szCs w:val="21"/>
              </w:rPr>
            </w:pPr>
            <w:r>
              <w:rPr>
                <w:rFonts w:hint="eastAsia" w:ascii="宋体" w:hAnsi="宋体"/>
                <w:szCs w:val="21"/>
              </w:rPr>
              <w:t>万元</w:t>
            </w:r>
          </w:p>
        </w:tc>
        <w:tc>
          <w:tcPr>
            <w:tcW w:w="1539" w:type="dxa"/>
            <w:noWrap w:val="0"/>
            <w:vAlign w:val="center"/>
          </w:tcPr>
          <w:p w14:paraId="6B750759">
            <w:pPr>
              <w:jc w:val="center"/>
              <w:rPr>
                <w:rFonts w:ascii="宋体" w:hAnsi="宋体"/>
                <w:szCs w:val="21"/>
              </w:rPr>
            </w:pPr>
          </w:p>
        </w:tc>
        <w:tc>
          <w:tcPr>
            <w:tcW w:w="1539" w:type="dxa"/>
            <w:noWrap w:val="0"/>
            <w:vAlign w:val="center"/>
          </w:tcPr>
          <w:p w14:paraId="15776808">
            <w:pPr>
              <w:jc w:val="center"/>
              <w:rPr>
                <w:rFonts w:ascii="宋体" w:hAnsi="宋体"/>
                <w:szCs w:val="21"/>
              </w:rPr>
            </w:pPr>
          </w:p>
        </w:tc>
        <w:tc>
          <w:tcPr>
            <w:tcW w:w="1539" w:type="dxa"/>
            <w:noWrap w:val="0"/>
            <w:vAlign w:val="center"/>
          </w:tcPr>
          <w:p w14:paraId="36BBBAE5">
            <w:pPr>
              <w:jc w:val="center"/>
              <w:rPr>
                <w:rFonts w:ascii="宋体" w:hAnsi="宋体"/>
                <w:szCs w:val="21"/>
              </w:rPr>
            </w:pPr>
          </w:p>
        </w:tc>
        <w:tc>
          <w:tcPr>
            <w:tcW w:w="1539" w:type="dxa"/>
            <w:noWrap w:val="0"/>
            <w:vAlign w:val="center"/>
          </w:tcPr>
          <w:p w14:paraId="5640A99D">
            <w:pPr>
              <w:jc w:val="center"/>
              <w:rPr>
                <w:rFonts w:ascii="宋体" w:hAnsi="宋体"/>
                <w:szCs w:val="21"/>
              </w:rPr>
            </w:pPr>
            <w:r>
              <w:rPr>
                <w:rFonts w:hint="eastAsia" w:ascii="宋体" w:hAnsi="宋体"/>
                <w:szCs w:val="21"/>
              </w:rPr>
              <w:t>-</w:t>
            </w:r>
          </w:p>
        </w:tc>
      </w:tr>
      <w:tr w14:paraId="1943B5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2032" w:type="dxa"/>
            <w:noWrap w:val="0"/>
            <w:vAlign w:val="center"/>
          </w:tcPr>
          <w:p w14:paraId="15B15A95">
            <w:pPr>
              <w:rPr>
                <w:rFonts w:ascii="宋体" w:hAnsi="宋体"/>
                <w:szCs w:val="21"/>
              </w:rPr>
            </w:pPr>
            <w:r>
              <w:rPr>
                <w:rFonts w:hint="eastAsia" w:ascii="宋体" w:hAnsi="宋体"/>
                <w:szCs w:val="21"/>
              </w:rPr>
              <w:t>五．流动资产</w:t>
            </w:r>
          </w:p>
        </w:tc>
        <w:tc>
          <w:tcPr>
            <w:tcW w:w="815" w:type="dxa"/>
            <w:noWrap w:val="0"/>
            <w:vAlign w:val="center"/>
          </w:tcPr>
          <w:p w14:paraId="3361555E">
            <w:pPr>
              <w:jc w:val="center"/>
              <w:rPr>
                <w:rFonts w:ascii="宋体" w:hAnsi="宋体"/>
                <w:szCs w:val="21"/>
              </w:rPr>
            </w:pPr>
            <w:r>
              <w:rPr>
                <w:rFonts w:hint="eastAsia" w:ascii="宋体" w:hAnsi="宋体"/>
                <w:szCs w:val="21"/>
              </w:rPr>
              <w:t>万元</w:t>
            </w:r>
          </w:p>
        </w:tc>
        <w:tc>
          <w:tcPr>
            <w:tcW w:w="1539" w:type="dxa"/>
            <w:noWrap w:val="0"/>
            <w:vAlign w:val="center"/>
          </w:tcPr>
          <w:p w14:paraId="74E9CBE2">
            <w:pPr>
              <w:jc w:val="center"/>
              <w:rPr>
                <w:rFonts w:ascii="宋体" w:hAnsi="宋体"/>
                <w:szCs w:val="21"/>
              </w:rPr>
            </w:pPr>
          </w:p>
        </w:tc>
        <w:tc>
          <w:tcPr>
            <w:tcW w:w="1539" w:type="dxa"/>
            <w:noWrap w:val="0"/>
            <w:vAlign w:val="center"/>
          </w:tcPr>
          <w:p w14:paraId="3404BE28">
            <w:pPr>
              <w:jc w:val="center"/>
              <w:rPr>
                <w:rFonts w:ascii="宋体" w:hAnsi="宋体"/>
                <w:szCs w:val="21"/>
              </w:rPr>
            </w:pPr>
          </w:p>
        </w:tc>
        <w:tc>
          <w:tcPr>
            <w:tcW w:w="1539" w:type="dxa"/>
            <w:noWrap w:val="0"/>
            <w:vAlign w:val="center"/>
          </w:tcPr>
          <w:p w14:paraId="5EB0731C">
            <w:pPr>
              <w:jc w:val="center"/>
              <w:rPr>
                <w:rFonts w:ascii="宋体" w:hAnsi="宋体"/>
                <w:szCs w:val="21"/>
              </w:rPr>
            </w:pPr>
          </w:p>
        </w:tc>
        <w:tc>
          <w:tcPr>
            <w:tcW w:w="1539" w:type="dxa"/>
            <w:noWrap w:val="0"/>
            <w:vAlign w:val="center"/>
          </w:tcPr>
          <w:p w14:paraId="4AF1EB3E">
            <w:pPr>
              <w:jc w:val="center"/>
              <w:rPr>
                <w:rFonts w:ascii="宋体" w:hAnsi="宋体"/>
                <w:szCs w:val="21"/>
              </w:rPr>
            </w:pPr>
          </w:p>
        </w:tc>
      </w:tr>
      <w:tr w14:paraId="0A4251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2032" w:type="dxa"/>
            <w:noWrap w:val="0"/>
            <w:vAlign w:val="center"/>
          </w:tcPr>
          <w:p w14:paraId="2EC2ED64">
            <w:pPr>
              <w:rPr>
                <w:rFonts w:ascii="宋体" w:hAnsi="宋体"/>
                <w:szCs w:val="21"/>
              </w:rPr>
            </w:pPr>
            <w:r>
              <w:rPr>
                <w:rFonts w:hint="eastAsia" w:ascii="宋体" w:hAnsi="宋体"/>
                <w:szCs w:val="21"/>
              </w:rPr>
              <w:t>六．流动负债</w:t>
            </w:r>
          </w:p>
        </w:tc>
        <w:tc>
          <w:tcPr>
            <w:tcW w:w="815" w:type="dxa"/>
            <w:noWrap w:val="0"/>
            <w:vAlign w:val="center"/>
          </w:tcPr>
          <w:p w14:paraId="28644AB0">
            <w:pPr>
              <w:jc w:val="center"/>
              <w:rPr>
                <w:rFonts w:ascii="宋体" w:hAnsi="宋体"/>
                <w:szCs w:val="21"/>
              </w:rPr>
            </w:pPr>
            <w:r>
              <w:rPr>
                <w:rFonts w:hint="eastAsia" w:ascii="宋体" w:hAnsi="宋体"/>
                <w:szCs w:val="21"/>
              </w:rPr>
              <w:t>万元</w:t>
            </w:r>
          </w:p>
        </w:tc>
        <w:tc>
          <w:tcPr>
            <w:tcW w:w="1539" w:type="dxa"/>
            <w:noWrap w:val="0"/>
            <w:vAlign w:val="center"/>
          </w:tcPr>
          <w:p w14:paraId="754DC172">
            <w:pPr>
              <w:jc w:val="center"/>
              <w:rPr>
                <w:rFonts w:ascii="宋体" w:hAnsi="宋体"/>
                <w:szCs w:val="21"/>
              </w:rPr>
            </w:pPr>
          </w:p>
        </w:tc>
        <w:tc>
          <w:tcPr>
            <w:tcW w:w="1539" w:type="dxa"/>
            <w:noWrap w:val="0"/>
            <w:vAlign w:val="center"/>
          </w:tcPr>
          <w:p w14:paraId="2FFA5057">
            <w:pPr>
              <w:jc w:val="center"/>
              <w:rPr>
                <w:rFonts w:ascii="宋体" w:hAnsi="宋体"/>
                <w:szCs w:val="21"/>
              </w:rPr>
            </w:pPr>
          </w:p>
        </w:tc>
        <w:tc>
          <w:tcPr>
            <w:tcW w:w="1539" w:type="dxa"/>
            <w:noWrap w:val="0"/>
            <w:vAlign w:val="center"/>
          </w:tcPr>
          <w:p w14:paraId="622B7CAB">
            <w:pPr>
              <w:jc w:val="center"/>
              <w:rPr>
                <w:rFonts w:ascii="宋体" w:hAnsi="宋体"/>
                <w:szCs w:val="21"/>
              </w:rPr>
            </w:pPr>
          </w:p>
        </w:tc>
        <w:tc>
          <w:tcPr>
            <w:tcW w:w="1539" w:type="dxa"/>
            <w:noWrap w:val="0"/>
            <w:vAlign w:val="center"/>
          </w:tcPr>
          <w:p w14:paraId="1752B456">
            <w:pPr>
              <w:jc w:val="center"/>
              <w:rPr>
                <w:rFonts w:ascii="宋体" w:hAnsi="宋体"/>
                <w:szCs w:val="21"/>
              </w:rPr>
            </w:pPr>
          </w:p>
        </w:tc>
      </w:tr>
      <w:tr w14:paraId="5AF17C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2032" w:type="dxa"/>
            <w:noWrap w:val="0"/>
            <w:vAlign w:val="center"/>
          </w:tcPr>
          <w:p w14:paraId="42F4D40C">
            <w:pPr>
              <w:rPr>
                <w:rFonts w:ascii="宋体" w:hAnsi="宋体"/>
                <w:szCs w:val="21"/>
              </w:rPr>
            </w:pPr>
            <w:r>
              <w:rPr>
                <w:rFonts w:hint="eastAsia" w:ascii="宋体" w:hAnsi="宋体"/>
                <w:szCs w:val="21"/>
              </w:rPr>
              <w:t>七．负债合计</w:t>
            </w:r>
          </w:p>
        </w:tc>
        <w:tc>
          <w:tcPr>
            <w:tcW w:w="815" w:type="dxa"/>
            <w:noWrap w:val="0"/>
            <w:vAlign w:val="center"/>
          </w:tcPr>
          <w:p w14:paraId="5FEE53A8">
            <w:pPr>
              <w:jc w:val="center"/>
              <w:rPr>
                <w:rFonts w:ascii="宋体" w:hAnsi="宋体"/>
                <w:szCs w:val="21"/>
              </w:rPr>
            </w:pPr>
            <w:r>
              <w:rPr>
                <w:rFonts w:hint="eastAsia" w:ascii="宋体" w:hAnsi="宋体"/>
                <w:szCs w:val="21"/>
              </w:rPr>
              <w:t>万元</w:t>
            </w:r>
          </w:p>
        </w:tc>
        <w:tc>
          <w:tcPr>
            <w:tcW w:w="1539" w:type="dxa"/>
            <w:noWrap w:val="0"/>
            <w:vAlign w:val="center"/>
          </w:tcPr>
          <w:p w14:paraId="662608C5">
            <w:pPr>
              <w:jc w:val="center"/>
              <w:rPr>
                <w:rFonts w:ascii="宋体" w:hAnsi="宋体"/>
                <w:szCs w:val="21"/>
              </w:rPr>
            </w:pPr>
          </w:p>
        </w:tc>
        <w:tc>
          <w:tcPr>
            <w:tcW w:w="1539" w:type="dxa"/>
            <w:noWrap w:val="0"/>
            <w:vAlign w:val="center"/>
          </w:tcPr>
          <w:p w14:paraId="79677B19">
            <w:pPr>
              <w:jc w:val="center"/>
              <w:rPr>
                <w:rFonts w:ascii="宋体" w:hAnsi="宋体"/>
                <w:szCs w:val="21"/>
              </w:rPr>
            </w:pPr>
          </w:p>
        </w:tc>
        <w:tc>
          <w:tcPr>
            <w:tcW w:w="1539" w:type="dxa"/>
            <w:noWrap w:val="0"/>
            <w:vAlign w:val="center"/>
          </w:tcPr>
          <w:p w14:paraId="2198AD9A">
            <w:pPr>
              <w:jc w:val="center"/>
              <w:rPr>
                <w:rFonts w:ascii="宋体" w:hAnsi="宋体"/>
                <w:szCs w:val="21"/>
              </w:rPr>
            </w:pPr>
          </w:p>
        </w:tc>
        <w:tc>
          <w:tcPr>
            <w:tcW w:w="1539" w:type="dxa"/>
            <w:noWrap w:val="0"/>
            <w:vAlign w:val="center"/>
          </w:tcPr>
          <w:p w14:paraId="7DF487D6">
            <w:pPr>
              <w:jc w:val="center"/>
              <w:rPr>
                <w:rFonts w:ascii="宋体" w:hAnsi="宋体"/>
                <w:szCs w:val="21"/>
              </w:rPr>
            </w:pPr>
          </w:p>
        </w:tc>
      </w:tr>
      <w:tr w14:paraId="77EF0C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2032" w:type="dxa"/>
            <w:noWrap w:val="0"/>
            <w:vAlign w:val="center"/>
          </w:tcPr>
          <w:p w14:paraId="7802197A">
            <w:pPr>
              <w:rPr>
                <w:rFonts w:ascii="宋体" w:hAnsi="宋体"/>
                <w:szCs w:val="21"/>
              </w:rPr>
            </w:pPr>
            <w:r>
              <w:rPr>
                <w:rFonts w:hint="eastAsia" w:ascii="宋体" w:hAnsi="宋体"/>
                <w:szCs w:val="21"/>
              </w:rPr>
              <w:t>八．营业收入</w:t>
            </w:r>
          </w:p>
        </w:tc>
        <w:tc>
          <w:tcPr>
            <w:tcW w:w="815" w:type="dxa"/>
            <w:noWrap w:val="0"/>
            <w:vAlign w:val="center"/>
          </w:tcPr>
          <w:p w14:paraId="0CBB571A">
            <w:pPr>
              <w:jc w:val="center"/>
              <w:rPr>
                <w:rFonts w:ascii="宋体" w:hAnsi="宋体"/>
                <w:szCs w:val="21"/>
              </w:rPr>
            </w:pPr>
            <w:r>
              <w:rPr>
                <w:rFonts w:hint="eastAsia" w:ascii="宋体" w:hAnsi="宋体"/>
                <w:szCs w:val="21"/>
              </w:rPr>
              <w:t>万元</w:t>
            </w:r>
          </w:p>
        </w:tc>
        <w:tc>
          <w:tcPr>
            <w:tcW w:w="1539" w:type="dxa"/>
            <w:noWrap w:val="0"/>
            <w:vAlign w:val="center"/>
          </w:tcPr>
          <w:p w14:paraId="3030E69C">
            <w:pPr>
              <w:jc w:val="center"/>
              <w:rPr>
                <w:rFonts w:ascii="宋体" w:hAnsi="宋体"/>
                <w:szCs w:val="21"/>
              </w:rPr>
            </w:pPr>
          </w:p>
        </w:tc>
        <w:tc>
          <w:tcPr>
            <w:tcW w:w="1539" w:type="dxa"/>
            <w:noWrap w:val="0"/>
            <w:vAlign w:val="center"/>
          </w:tcPr>
          <w:p w14:paraId="4484C9B1">
            <w:pPr>
              <w:jc w:val="center"/>
              <w:rPr>
                <w:rFonts w:ascii="宋体" w:hAnsi="宋体"/>
                <w:szCs w:val="21"/>
              </w:rPr>
            </w:pPr>
          </w:p>
        </w:tc>
        <w:tc>
          <w:tcPr>
            <w:tcW w:w="1539" w:type="dxa"/>
            <w:noWrap w:val="0"/>
            <w:vAlign w:val="center"/>
          </w:tcPr>
          <w:p w14:paraId="77AC22C1">
            <w:pPr>
              <w:jc w:val="center"/>
              <w:rPr>
                <w:rFonts w:ascii="宋体" w:hAnsi="宋体"/>
                <w:szCs w:val="21"/>
              </w:rPr>
            </w:pPr>
          </w:p>
        </w:tc>
        <w:tc>
          <w:tcPr>
            <w:tcW w:w="1539" w:type="dxa"/>
            <w:noWrap w:val="0"/>
            <w:vAlign w:val="center"/>
          </w:tcPr>
          <w:p w14:paraId="28D2BD64">
            <w:pPr>
              <w:jc w:val="center"/>
              <w:rPr>
                <w:rFonts w:ascii="宋体" w:hAnsi="宋体"/>
                <w:szCs w:val="21"/>
              </w:rPr>
            </w:pPr>
          </w:p>
        </w:tc>
      </w:tr>
      <w:tr w14:paraId="7DB1D9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2032" w:type="dxa"/>
            <w:noWrap w:val="0"/>
            <w:vAlign w:val="center"/>
          </w:tcPr>
          <w:p w14:paraId="61324C32">
            <w:pPr>
              <w:rPr>
                <w:rFonts w:ascii="宋体" w:hAnsi="宋体"/>
                <w:szCs w:val="21"/>
              </w:rPr>
            </w:pPr>
            <w:r>
              <w:rPr>
                <w:rFonts w:hint="eastAsia" w:ascii="宋体" w:hAnsi="宋体"/>
                <w:szCs w:val="21"/>
              </w:rPr>
              <w:t>九．净利润</w:t>
            </w:r>
          </w:p>
        </w:tc>
        <w:tc>
          <w:tcPr>
            <w:tcW w:w="815" w:type="dxa"/>
            <w:noWrap w:val="0"/>
            <w:vAlign w:val="center"/>
          </w:tcPr>
          <w:p w14:paraId="33282077">
            <w:pPr>
              <w:jc w:val="center"/>
              <w:rPr>
                <w:rFonts w:ascii="宋体" w:hAnsi="宋体"/>
                <w:szCs w:val="21"/>
              </w:rPr>
            </w:pPr>
            <w:r>
              <w:rPr>
                <w:rFonts w:hint="eastAsia" w:ascii="宋体" w:hAnsi="宋体"/>
                <w:szCs w:val="21"/>
              </w:rPr>
              <w:t>万元</w:t>
            </w:r>
          </w:p>
        </w:tc>
        <w:tc>
          <w:tcPr>
            <w:tcW w:w="1539" w:type="dxa"/>
            <w:noWrap w:val="0"/>
            <w:vAlign w:val="center"/>
          </w:tcPr>
          <w:p w14:paraId="364CD09D">
            <w:pPr>
              <w:jc w:val="center"/>
              <w:rPr>
                <w:rFonts w:ascii="宋体" w:hAnsi="宋体"/>
                <w:szCs w:val="21"/>
              </w:rPr>
            </w:pPr>
          </w:p>
        </w:tc>
        <w:tc>
          <w:tcPr>
            <w:tcW w:w="1539" w:type="dxa"/>
            <w:noWrap w:val="0"/>
            <w:vAlign w:val="center"/>
          </w:tcPr>
          <w:p w14:paraId="0AA5CBBC">
            <w:pPr>
              <w:jc w:val="center"/>
              <w:rPr>
                <w:rFonts w:ascii="宋体" w:hAnsi="宋体"/>
                <w:szCs w:val="21"/>
              </w:rPr>
            </w:pPr>
          </w:p>
        </w:tc>
        <w:tc>
          <w:tcPr>
            <w:tcW w:w="1539" w:type="dxa"/>
            <w:noWrap w:val="0"/>
            <w:vAlign w:val="center"/>
          </w:tcPr>
          <w:p w14:paraId="37A1311B">
            <w:pPr>
              <w:jc w:val="center"/>
              <w:rPr>
                <w:rFonts w:ascii="宋体" w:hAnsi="宋体"/>
                <w:szCs w:val="21"/>
              </w:rPr>
            </w:pPr>
          </w:p>
        </w:tc>
        <w:tc>
          <w:tcPr>
            <w:tcW w:w="1539" w:type="dxa"/>
            <w:noWrap w:val="0"/>
            <w:vAlign w:val="center"/>
          </w:tcPr>
          <w:p w14:paraId="52020622">
            <w:pPr>
              <w:jc w:val="center"/>
              <w:rPr>
                <w:rFonts w:ascii="宋体" w:hAnsi="宋体"/>
                <w:szCs w:val="21"/>
              </w:rPr>
            </w:pPr>
            <w:r>
              <w:rPr>
                <w:rFonts w:hint="eastAsia" w:ascii="宋体" w:hAnsi="宋体"/>
                <w:szCs w:val="21"/>
              </w:rPr>
              <w:t>-</w:t>
            </w:r>
          </w:p>
        </w:tc>
      </w:tr>
      <w:tr w14:paraId="346E81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2032" w:type="dxa"/>
            <w:noWrap w:val="0"/>
            <w:vAlign w:val="center"/>
          </w:tcPr>
          <w:p w14:paraId="56802BB9">
            <w:pPr>
              <w:rPr>
                <w:rFonts w:ascii="宋体" w:hAnsi="宋体"/>
                <w:szCs w:val="21"/>
              </w:rPr>
            </w:pPr>
            <w:r>
              <w:rPr>
                <w:rFonts w:hint="eastAsia" w:ascii="宋体" w:hAnsi="宋体"/>
                <w:szCs w:val="21"/>
              </w:rPr>
              <w:t>十．现金流量净额</w:t>
            </w:r>
          </w:p>
        </w:tc>
        <w:tc>
          <w:tcPr>
            <w:tcW w:w="815" w:type="dxa"/>
            <w:noWrap w:val="0"/>
            <w:vAlign w:val="center"/>
          </w:tcPr>
          <w:p w14:paraId="3A0298CD">
            <w:pPr>
              <w:jc w:val="center"/>
              <w:rPr>
                <w:rFonts w:ascii="宋体" w:hAnsi="宋体"/>
                <w:szCs w:val="21"/>
              </w:rPr>
            </w:pPr>
            <w:r>
              <w:rPr>
                <w:rFonts w:hint="eastAsia" w:ascii="宋体" w:hAnsi="宋体"/>
                <w:szCs w:val="21"/>
              </w:rPr>
              <w:t>万元</w:t>
            </w:r>
          </w:p>
        </w:tc>
        <w:tc>
          <w:tcPr>
            <w:tcW w:w="1539" w:type="dxa"/>
            <w:noWrap w:val="0"/>
            <w:vAlign w:val="center"/>
          </w:tcPr>
          <w:p w14:paraId="476972A6">
            <w:pPr>
              <w:jc w:val="center"/>
              <w:rPr>
                <w:rFonts w:ascii="宋体" w:hAnsi="宋体"/>
                <w:szCs w:val="21"/>
              </w:rPr>
            </w:pPr>
          </w:p>
        </w:tc>
        <w:tc>
          <w:tcPr>
            <w:tcW w:w="1539" w:type="dxa"/>
            <w:noWrap w:val="0"/>
            <w:vAlign w:val="center"/>
          </w:tcPr>
          <w:p w14:paraId="382D6309">
            <w:pPr>
              <w:jc w:val="center"/>
              <w:rPr>
                <w:rFonts w:ascii="宋体" w:hAnsi="宋体"/>
                <w:szCs w:val="21"/>
              </w:rPr>
            </w:pPr>
          </w:p>
        </w:tc>
        <w:tc>
          <w:tcPr>
            <w:tcW w:w="1539" w:type="dxa"/>
            <w:noWrap w:val="0"/>
            <w:vAlign w:val="center"/>
          </w:tcPr>
          <w:p w14:paraId="7A46A3A4">
            <w:pPr>
              <w:jc w:val="center"/>
              <w:rPr>
                <w:rFonts w:ascii="宋体" w:hAnsi="宋体"/>
                <w:szCs w:val="21"/>
              </w:rPr>
            </w:pPr>
          </w:p>
        </w:tc>
        <w:tc>
          <w:tcPr>
            <w:tcW w:w="1539" w:type="dxa"/>
            <w:noWrap w:val="0"/>
            <w:vAlign w:val="center"/>
          </w:tcPr>
          <w:p w14:paraId="688E625E">
            <w:pPr>
              <w:jc w:val="center"/>
              <w:rPr>
                <w:rFonts w:ascii="宋体" w:hAnsi="宋体"/>
                <w:szCs w:val="21"/>
              </w:rPr>
            </w:pPr>
            <w:r>
              <w:rPr>
                <w:rFonts w:hint="eastAsia" w:ascii="宋体" w:hAnsi="宋体"/>
                <w:szCs w:val="21"/>
              </w:rPr>
              <w:t>-</w:t>
            </w:r>
          </w:p>
        </w:tc>
      </w:tr>
      <w:tr w14:paraId="653C71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2032" w:type="dxa"/>
            <w:noWrap w:val="0"/>
            <w:vAlign w:val="center"/>
          </w:tcPr>
          <w:p w14:paraId="7D2E6450">
            <w:pPr>
              <w:rPr>
                <w:rFonts w:ascii="宋体" w:hAnsi="宋体"/>
                <w:szCs w:val="21"/>
              </w:rPr>
            </w:pPr>
            <w:r>
              <w:rPr>
                <w:rFonts w:hint="eastAsia" w:ascii="宋体" w:hAnsi="宋体"/>
                <w:szCs w:val="21"/>
              </w:rPr>
              <w:t>十一．主要财务指标</w:t>
            </w:r>
          </w:p>
        </w:tc>
        <w:tc>
          <w:tcPr>
            <w:tcW w:w="815" w:type="dxa"/>
            <w:noWrap w:val="0"/>
            <w:vAlign w:val="center"/>
          </w:tcPr>
          <w:p w14:paraId="5134A638">
            <w:pPr>
              <w:jc w:val="center"/>
              <w:rPr>
                <w:rFonts w:ascii="宋体" w:hAnsi="宋体"/>
                <w:szCs w:val="21"/>
              </w:rPr>
            </w:pPr>
          </w:p>
        </w:tc>
        <w:tc>
          <w:tcPr>
            <w:tcW w:w="1539" w:type="dxa"/>
            <w:noWrap w:val="0"/>
            <w:vAlign w:val="center"/>
          </w:tcPr>
          <w:p w14:paraId="4C9B8BEB">
            <w:pPr>
              <w:jc w:val="center"/>
              <w:rPr>
                <w:rFonts w:ascii="宋体" w:hAnsi="宋体"/>
                <w:szCs w:val="21"/>
              </w:rPr>
            </w:pPr>
          </w:p>
        </w:tc>
        <w:tc>
          <w:tcPr>
            <w:tcW w:w="1539" w:type="dxa"/>
            <w:noWrap w:val="0"/>
            <w:vAlign w:val="center"/>
          </w:tcPr>
          <w:p w14:paraId="7E09C687">
            <w:pPr>
              <w:jc w:val="center"/>
              <w:rPr>
                <w:rFonts w:ascii="宋体" w:hAnsi="宋体"/>
                <w:szCs w:val="21"/>
              </w:rPr>
            </w:pPr>
          </w:p>
        </w:tc>
        <w:tc>
          <w:tcPr>
            <w:tcW w:w="1539" w:type="dxa"/>
            <w:noWrap w:val="0"/>
            <w:vAlign w:val="center"/>
          </w:tcPr>
          <w:p w14:paraId="5D3787B6">
            <w:pPr>
              <w:jc w:val="center"/>
              <w:rPr>
                <w:rFonts w:ascii="宋体" w:hAnsi="宋体"/>
                <w:szCs w:val="21"/>
              </w:rPr>
            </w:pPr>
          </w:p>
        </w:tc>
        <w:tc>
          <w:tcPr>
            <w:tcW w:w="1539" w:type="dxa"/>
            <w:noWrap w:val="0"/>
            <w:vAlign w:val="center"/>
          </w:tcPr>
          <w:p w14:paraId="117FB8B4">
            <w:pPr>
              <w:jc w:val="center"/>
              <w:rPr>
                <w:rFonts w:ascii="宋体" w:hAnsi="宋体"/>
                <w:szCs w:val="21"/>
              </w:rPr>
            </w:pPr>
            <w:r>
              <w:rPr>
                <w:rFonts w:hint="eastAsia" w:ascii="宋体" w:hAnsi="宋体"/>
                <w:szCs w:val="21"/>
              </w:rPr>
              <w:t>-</w:t>
            </w:r>
          </w:p>
        </w:tc>
      </w:tr>
      <w:tr w14:paraId="03C3A6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2032" w:type="dxa"/>
            <w:noWrap w:val="0"/>
            <w:vAlign w:val="center"/>
          </w:tcPr>
          <w:p w14:paraId="7A3E9AA8">
            <w:pPr>
              <w:rPr>
                <w:rFonts w:ascii="宋体" w:hAnsi="宋体"/>
                <w:szCs w:val="21"/>
              </w:rPr>
            </w:pPr>
            <w:r>
              <w:rPr>
                <w:rFonts w:hint="eastAsia"/>
                <w:szCs w:val="21"/>
              </w:rPr>
              <w:t>1</w:t>
            </w:r>
            <w:r>
              <w:rPr>
                <w:rFonts w:hint="eastAsia" w:ascii="宋体" w:hAnsi="宋体"/>
                <w:szCs w:val="21"/>
              </w:rPr>
              <w:t>．净资产收益率</w:t>
            </w:r>
          </w:p>
        </w:tc>
        <w:tc>
          <w:tcPr>
            <w:tcW w:w="815" w:type="dxa"/>
            <w:noWrap w:val="0"/>
            <w:vAlign w:val="top"/>
          </w:tcPr>
          <w:p w14:paraId="5A1824F3">
            <w:pPr>
              <w:widowControl/>
              <w:autoSpaceDE w:val="0"/>
              <w:autoSpaceDN w:val="0"/>
              <w:spacing w:line="400" w:lineRule="atLeast"/>
              <w:ind w:firstLine="13"/>
              <w:jc w:val="center"/>
              <w:textAlignment w:val="bottom"/>
              <w:rPr>
                <w:szCs w:val="21"/>
              </w:rPr>
            </w:pPr>
            <w:r>
              <w:rPr>
                <w:szCs w:val="21"/>
              </w:rPr>
              <w:t>%</w:t>
            </w:r>
          </w:p>
        </w:tc>
        <w:tc>
          <w:tcPr>
            <w:tcW w:w="1539" w:type="dxa"/>
            <w:noWrap w:val="0"/>
            <w:vAlign w:val="center"/>
          </w:tcPr>
          <w:p w14:paraId="71916E70">
            <w:pPr>
              <w:jc w:val="center"/>
              <w:rPr>
                <w:rFonts w:ascii="宋体" w:hAnsi="宋体"/>
                <w:szCs w:val="21"/>
              </w:rPr>
            </w:pPr>
          </w:p>
        </w:tc>
        <w:tc>
          <w:tcPr>
            <w:tcW w:w="1539" w:type="dxa"/>
            <w:noWrap w:val="0"/>
            <w:vAlign w:val="center"/>
          </w:tcPr>
          <w:p w14:paraId="533D5739">
            <w:pPr>
              <w:jc w:val="center"/>
              <w:rPr>
                <w:rFonts w:ascii="宋体" w:hAnsi="宋体"/>
                <w:szCs w:val="21"/>
              </w:rPr>
            </w:pPr>
          </w:p>
        </w:tc>
        <w:tc>
          <w:tcPr>
            <w:tcW w:w="1539" w:type="dxa"/>
            <w:noWrap w:val="0"/>
            <w:vAlign w:val="center"/>
          </w:tcPr>
          <w:p w14:paraId="08F4DEB2">
            <w:pPr>
              <w:jc w:val="center"/>
              <w:rPr>
                <w:rFonts w:ascii="宋体" w:hAnsi="宋体"/>
                <w:szCs w:val="21"/>
              </w:rPr>
            </w:pPr>
          </w:p>
        </w:tc>
        <w:tc>
          <w:tcPr>
            <w:tcW w:w="1539" w:type="dxa"/>
            <w:noWrap w:val="0"/>
            <w:vAlign w:val="center"/>
          </w:tcPr>
          <w:p w14:paraId="21D9017A">
            <w:pPr>
              <w:jc w:val="center"/>
              <w:rPr>
                <w:rFonts w:ascii="宋体" w:hAnsi="宋体"/>
                <w:szCs w:val="21"/>
              </w:rPr>
            </w:pPr>
          </w:p>
        </w:tc>
      </w:tr>
      <w:tr w14:paraId="65EB52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2032" w:type="dxa"/>
            <w:noWrap w:val="0"/>
            <w:vAlign w:val="center"/>
          </w:tcPr>
          <w:p w14:paraId="4EDD3173">
            <w:pPr>
              <w:rPr>
                <w:rFonts w:ascii="宋体" w:hAnsi="宋体"/>
                <w:szCs w:val="21"/>
              </w:rPr>
            </w:pPr>
            <w:r>
              <w:rPr>
                <w:rFonts w:hint="eastAsia"/>
                <w:szCs w:val="21"/>
              </w:rPr>
              <w:t>2</w:t>
            </w:r>
            <w:r>
              <w:rPr>
                <w:rFonts w:hint="eastAsia" w:ascii="宋体" w:hAnsi="宋体"/>
                <w:szCs w:val="21"/>
              </w:rPr>
              <w:t>．总资产报酬率</w:t>
            </w:r>
          </w:p>
        </w:tc>
        <w:tc>
          <w:tcPr>
            <w:tcW w:w="815" w:type="dxa"/>
            <w:noWrap w:val="0"/>
            <w:vAlign w:val="top"/>
          </w:tcPr>
          <w:p w14:paraId="55C50E2F">
            <w:pPr>
              <w:widowControl/>
              <w:autoSpaceDE w:val="0"/>
              <w:autoSpaceDN w:val="0"/>
              <w:spacing w:line="400" w:lineRule="atLeast"/>
              <w:ind w:firstLine="13"/>
              <w:jc w:val="center"/>
              <w:textAlignment w:val="bottom"/>
              <w:rPr>
                <w:szCs w:val="21"/>
              </w:rPr>
            </w:pPr>
            <w:r>
              <w:rPr>
                <w:szCs w:val="21"/>
              </w:rPr>
              <w:t>%</w:t>
            </w:r>
          </w:p>
        </w:tc>
        <w:tc>
          <w:tcPr>
            <w:tcW w:w="1539" w:type="dxa"/>
            <w:noWrap w:val="0"/>
            <w:vAlign w:val="center"/>
          </w:tcPr>
          <w:p w14:paraId="40D3A001">
            <w:pPr>
              <w:jc w:val="center"/>
              <w:rPr>
                <w:rFonts w:ascii="宋体" w:hAnsi="宋体"/>
                <w:szCs w:val="21"/>
              </w:rPr>
            </w:pPr>
          </w:p>
        </w:tc>
        <w:tc>
          <w:tcPr>
            <w:tcW w:w="1539" w:type="dxa"/>
            <w:noWrap w:val="0"/>
            <w:vAlign w:val="center"/>
          </w:tcPr>
          <w:p w14:paraId="4F98207A">
            <w:pPr>
              <w:jc w:val="center"/>
              <w:rPr>
                <w:rFonts w:ascii="宋体" w:hAnsi="宋体"/>
                <w:szCs w:val="21"/>
              </w:rPr>
            </w:pPr>
          </w:p>
        </w:tc>
        <w:tc>
          <w:tcPr>
            <w:tcW w:w="1539" w:type="dxa"/>
            <w:noWrap w:val="0"/>
            <w:vAlign w:val="center"/>
          </w:tcPr>
          <w:p w14:paraId="4B84DAF3">
            <w:pPr>
              <w:jc w:val="center"/>
              <w:rPr>
                <w:rFonts w:ascii="宋体" w:hAnsi="宋体"/>
                <w:szCs w:val="21"/>
              </w:rPr>
            </w:pPr>
          </w:p>
        </w:tc>
        <w:tc>
          <w:tcPr>
            <w:tcW w:w="1539" w:type="dxa"/>
            <w:noWrap w:val="0"/>
            <w:vAlign w:val="center"/>
          </w:tcPr>
          <w:p w14:paraId="3FCF805A">
            <w:pPr>
              <w:jc w:val="center"/>
              <w:rPr>
                <w:rFonts w:ascii="宋体" w:hAnsi="宋体"/>
                <w:szCs w:val="21"/>
              </w:rPr>
            </w:pPr>
          </w:p>
        </w:tc>
      </w:tr>
      <w:tr w14:paraId="27FA9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2032" w:type="dxa"/>
            <w:noWrap w:val="0"/>
            <w:vAlign w:val="center"/>
          </w:tcPr>
          <w:p w14:paraId="475A41FE">
            <w:pPr>
              <w:rPr>
                <w:rFonts w:ascii="宋体" w:hAnsi="宋体"/>
                <w:szCs w:val="21"/>
              </w:rPr>
            </w:pPr>
            <w:r>
              <w:rPr>
                <w:rFonts w:hint="eastAsia"/>
                <w:szCs w:val="21"/>
              </w:rPr>
              <w:t>3</w:t>
            </w:r>
            <w:r>
              <w:rPr>
                <w:rFonts w:hint="eastAsia" w:ascii="宋体" w:hAnsi="宋体"/>
                <w:szCs w:val="21"/>
              </w:rPr>
              <w:t>．主营业务利润率</w:t>
            </w:r>
          </w:p>
        </w:tc>
        <w:tc>
          <w:tcPr>
            <w:tcW w:w="815" w:type="dxa"/>
            <w:noWrap w:val="0"/>
            <w:vAlign w:val="top"/>
          </w:tcPr>
          <w:p w14:paraId="7B76BE95">
            <w:pPr>
              <w:widowControl/>
              <w:autoSpaceDE w:val="0"/>
              <w:autoSpaceDN w:val="0"/>
              <w:spacing w:line="400" w:lineRule="atLeast"/>
              <w:ind w:firstLine="13"/>
              <w:jc w:val="center"/>
              <w:textAlignment w:val="bottom"/>
              <w:rPr>
                <w:szCs w:val="21"/>
              </w:rPr>
            </w:pPr>
            <w:r>
              <w:rPr>
                <w:szCs w:val="21"/>
              </w:rPr>
              <w:t>%</w:t>
            </w:r>
          </w:p>
        </w:tc>
        <w:tc>
          <w:tcPr>
            <w:tcW w:w="1539" w:type="dxa"/>
            <w:noWrap w:val="0"/>
            <w:vAlign w:val="center"/>
          </w:tcPr>
          <w:p w14:paraId="650F8ABB">
            <w:pPr>
              <w:jc w:val="center"/>
              <w:rPr>
                <w:rFonts w:ascii="宋体" w:hAnsi="宋体"/>
                <w:szCs w:val="21"/>
              </w:rPr>
            </w:pPr>
          </w:p>
        </w:tc>
        <w:tc>
          <w:tcPr>
            <w:tcW w:w="1539" w:type="dxa"/>
            <w:noWrap w:val="0"/>
            <w:vAlign w:val="center"/>
          </w:tcPr>
          <w:p w14:paraId="2341AA0E">
            <w:pPr>
              <w:jc w:val="center"/>
              <w:rPr>
                <w:rFonts w:ascii="宋体" w:hAnsi="宋体"/>
                <w:szCs w:val="21"/>
              </w:rPr>
            </w:pPr>
          </w:p>
        </w:tc>
        <w:tc>
          <w:tcPr>
            <w:tcW w:w="1539" w:type="dxa"/>
            <w:noWrap w:val="0"/>
            <w:vAlign w:val="center"/>
          </w:tcPr>
          <w:p w14:paraId="32778922">
            <w:pPr>
              <w:jc w:val="center"/>
              <w:rPr>
                <w:rFonts w:ascii="宋体" w:hAnsi="宋体"/>
                <w:szCs w:val="21"/>
              </w:rPr>
            </w:pPr>
          </w:p>
        </w:tc>
        <w:tc>
          <w:tcPr>
            <w:tcW w:w="1539" w:type="dxa"/>
            <w:noWrap w:val="0"/>
            <w:vAlign w:val="center"/>
          </w:tcPr>
          <w:p w14:paraId="2E7354AD">
            <w:pPr>
              <w:jc w:val="center"/>
              <w:rPr>
                <w:rFonts w:ascii="宋体" w:hAnsi="宋体"/>
                <w:szCs w:val="21"/>
              </w:rPr>
            </w:pPr>
            <w:r>
              <w:rPr>
                <w:rFonts w:hint="eastAsia" w:ascii="宋体" w:hAnsi="宋体"/>
                <w:szCs w:val="21"/>
              </w:rPr>
              <w:t>-</w:t>
            </w:r>
          </w:p>
        </w:tc>
      </w:tr>
      <w:tr w14:paraId="08E4F4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2032" w:type="dxa"/>
            <w:noWrap w:val="0"/>
            <w:vAlign w:val="center"/>
          </w:tcPr>
          <w:p w14:paraId="52B7195D">
            <w:pPr>
              <w:rPr>
                <w:rFonts w:ascii="宋体" w:hAnsi="宋体"/>
                <w:szCs w:val="21"/>
              </w:rPr>
            </w:pPr>
            <w:r>
              <w:rPr>
                <w:rFonts w:hint="eastAsia"/>
                <w:szCs w:val="21"/>
              </w:rPr>
              <w:t>4</w:t>
            </w:r>
            <w:r>
              <w:rPr>
                <w:rFonts w:hint="eastAsia" w:ascii="宋体" w:hAnsi="宋体"/>
                <w:szCs w:val="21"/>
              </w:rPr>
              <w:t>．资产负债率</w:t>
            </w:r>
          </w:p>
        </w:tc>
        <w:tc>
          <w:tcPr>
            <w:tcW w:w="815" w:type="dxa"/>
            <w:noWrap w:val="0"/>
            <w:vAlign w:val="top"/>
          </w:tcPr>
          <w:p w14:paraId="24AE35DF">
            <w:pPr>
              <w:widowControl/>
              <w:autoSpaceDE w:val="0"/>
              <w:autoSpaceDN w:val="0"/>
              <w:spacing w:line="400" w:lineRule="atLeast"/>
              <w:ind w:firstLine="13"/>
              <w:jc w:val="center"/>
              <w:textAlignment w:val="bottom"/>
              <w:rPr>
                <w:szCs w:val="21"/>
              </w:rPr>
            </w:pPr>
            <w:r>
              <w:rPr>
                <w:szCs w:val="21"/>
              </w:rPr>
              <w:t>%</w:t>
            </w:r>
          </w:p>
        </w:tc>
        <w:tc>
          <w:tcPr>
            <w:tcW w:w="1539" w:type="dxa"/>
            <w:noWrap w:val="0"/>
            <w:vAlign w:val="center"/>
          </w:tcPr>
          <w:p w14:paraId="7978732B">
            <w:pPr>
              <w:jc w:val="center"/>
              <w:rPr>
                <w:rFonts w:ascii="宋体" w:hAnsi="宋体"/>
                <w:szCs w:val="21"/>
              </w:rPr>
            </w:pPr>
          </w:p>
        </w:tc>
        <w:tc>
          <w:tcPr>
            <w:tcW w:w="1539" w:type="dxa"/>
            <w:noWrap w:val="0"/>
            <w:vAlign w:val="center"/>
          </w:tcPr>
          <w:p w14:paraId="700E136A">
            <w:pPr>
              <w:jc w:val="center"/>
              <w:rPr>
                <w:rFonts w:ascii="宋体" w:hAnsi="宋体"/>
                <w:szCs w:val="21"/>
              </w:rPr>
            </w:pPr>
          </w:p>
        </w:tc>
        <w:tc>
          <w:tcPr>
            <w:tcW w:w="1539" w:type="dxa"/>
            <w:noWrap w:val="0"/>
            <w:vAlign w:val="center"/>
          </w:tcPr>
          <w:p w14:paraId="0A132573">
            <w:pPr>
              <w:jc w:val="center"/>
              <w:rPr>
                <w:rFonts w:ascii="宋体" w:hAnsi="宋体"/>
                <w:szCs w:val="21"/>
              </w:rPr>
            </w:pPr>
          </w:p>
        </w:tc>
        <w:tc>
          <w:tcPr>
            <w:tcW w:w="1539" w:type="dxa"/>
            <w:noWrap w:val="0"/>
            <w:vAlign w:val="center"/>
          </w:tcPr>
          <w:p w14:paraId="6F095A93">
            <w:pPr>
              <w:jc w:val="center"/>
              <w:rPr>
                <w:rFonts w:ascii="宋体" w:hAnsi="宋体"/>
                <w:szCs w:val="21"/>
              </w:rPr>
            </w:pPr>
          </w:p>
        </w:tc>
      </w:tr>
      <w:tr w14:paraId="07F26C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2032" w:type="dxa"/>
            <w:noWrap w:val="0"/>
            <w:vAlign w:val="center"/>
          </w:tcPr>
          <w:p w14:paraId="3FD084FA">
            <w:pPr>
              <w:rPr>
                <w:rFonts w:ascii="宋体" w:hAnsi="宋体"/>
                <w:szCs w:val="21"/>
              </w:rPr>
            </w:pPr>
            <w:r>
              <w:rPr>
                <w:rFonts w:hint="eastAsia"/>
                <w:szCs w:val="21"/>
              </w:rPr>
              <w:t>5</w:t>
            </w:r>
            <w:r>
              <w:rPr>
                <w:rFonts w:hint="eastAsia" w:ascii="宋体" w:hAnsi="宋体"/>
                <w:szCs w:val="21"/>
              </w:rPr>
              <w:t>．流动比率</w:t>
            </w:r>
          </w:p>
        </w:tc>
        <w:tc>
          <w:tcPr>
            <w:tcW w:w="815" w:type="dxa"/>
            <w:noWrap w:val="0"/>
            <w:vAlign w:val="top"/>
          </w:tcPr>
          <w:p w14:paraId="72CBB996">
            <w:pPr>
              <w:widowControl/>
              <w:autoSpaceDE w:val="0"/>
              <w:autoSpaceDN w:val="0"/>
              <w:spacing w:line="400" w:lineRule="atLeast"/>
              <w:ind w:firstLine="13"/>
              <w:jc w:val="center"/>
              <w:textAlignment w:val="bottom"/>
              <w:rPr>
                <w:szCs w:val="21"/>
              </w:rPr>
            </w:pPr>
            <w:r>
              <w:rPr>
                <w:szCs w:val="21"/>
              </w:rPr>
              <w:t>%</w:t>
            </w:r>
          </w:p>
        </w:tc>
        <w:tc>
          <w:tcPr>
            <w:tcW w:w="1539" w:type="dxa"/>
            <w:noWrap w:val="0"/>
            <w:vAlign w:val="center"/>
          </w:tcPr>
          <w:p w14:paraId="4A4BCC40">
            <w:pPr>
              <w:jc w:val="center"/>
              <w:rPr>
                <w:rFonts w:ascii="宋体" w:hAnsi="宋体"/>
                <w:szCs w:val="21"/>
              </w:rPr>
            </w:pPr>
          </w:p>
        </w:tc>
        <w:tc>
          <w:tcPr>
            <w:tcW w:w="1539" w:type="dxa"/>
            <w:noWrap w:val="0"/>
            <w:vAlign w:val="center"/>
          </w:tcPr>
          <w:p w14:paraId="5E709E27">
            <w:pPr>
              <w:jc w:val="center"/>
              <w:rPr>
                <w:rFonts w:ascii="宋体" w:hAnsi="宋体"/>
                <w:szCs w:val="21"/>
              </w:rPr>
            </w:pPr>
          </w:p>
        </w:tc>
        <w:tc>
          <w:tcPr>
            <w:tcW w:w="1539" w:type="dxa"/>
            <w:noWrap w:val="0"/>
            <w:vAlign w:val="center"/>
          </w:tcPr>
          <w:p w14:paraId="1B383463">
            <w:pPr>
              <w:jc w:val="center"/>
              <w:rPr>
                <w:rFonts w:ascii="宋体" w:hAnsi="宋体"/>
                <w:szCs w:val="21"/>
              </w:rPr>
            </w:pPr>
          </w:p>
        </w:tc>
        <w:tc>
          <w:tcPr>
            <w:tcW w:w="1539" w:type="dxa"/>
            <w:noWrap w:val="0"/>
            <w:vAlign w:val="center"/>
          </w:tcPr>
          <w:p w14:paraId="05458307">
            <w:pPr>
              <w:jc w:val="center"/>
              <w:rPr>
                <w:rFonts w:ascii="宋体" w:hAnsi="宋体"/>
                <w:szCs w:val="21"/>
              </w:rPr>
            </w:pPr>
          </w:p>
        </w:tc>
      </w:tr>
      <w:tr w14:paraId="56AF8B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2032" w:type="dxa"/>
            <w:noWrap w:val="0"/>
            <w:vAlign w:val="center"/>
          </w:tcPr>
          <w:p w14:paraId="1F8A3253">
            <w:pPr>
              <w:rPr>
                <w:rFonts w:ascii="宋体" w:hAnsi="宋体"/>
                <w:szCs w:val="21"/>
              </w:rPr>
            </w:pPr>
            <w:r>
              <w:rPr>
                <w:rFonts w:hint="eastAsia"/>
                <w:szCs w:val="21"/>
              </w:rPr>
              <w:t>6</w:t>
            </w:r>
            <w:r>
              <w:rPr>
                <w:rFonts w:hint="eastAsia" w:ascii="宋体" w:hAnsi="宋体"/>
                <w:szCs w:val="21"/>
              </w:rPr>
              <w:t>．速动比率</w:t>
            </w:r>
          </w:p>
        </w:tc>
        <w:tc>
          <w:tcPr>
            <w:tcW w:w="815" w:type="dxa"/>
            <w:noWrap w:val="0"/>
            <w:vAlign w:val="top"/>
          </w:tcPr>
          <w:p w14:paraId="46663E5F">
            <w:pPr>
              <w:widowControl/>
              <w:autoSpaceDE w:val="0"/>
              <w:autoSpaceDN w:val="0"/>
              <w:spacing w:line="400" w:lineRule="atLeast"/>
              <w:ind w:firstLine="13"/>
              <w:jc w:val="center"/>
              <w:textAlignment w:val="bottom"/>
              <w:rPr>
                <w:szCs w:val="21"/>
              </w:rPr>
            </w:pPr>
            <w:r>
              <w:rPr>
                <w:szCs w:val="21"/>
              </w:rPr>
              <w:t>%</w:t>
            </w:r>
          </w:p>
        </w:tc>
        <w:tc>
          <w:tcPr>
            <w:tcW w:w="1539" w:type="dxa"/>
            <w:noWrap w:val="0"/>
            <w:vAlign w:val="center"/>
          </w:tcPr>
          <w:p w14:paraId="271CDF14">
            <w:pPr>
              <w:jc w:val="center"/>
              <w:rPr>
                <w:rFonts w:ascii="宋体" w:hAnsi="宋体"/>
                <w:szCs w:val="21"/>
              </w:rPr>
            </w:pPr>
          </w:p>
        </w:tc>
        <w:tc>
          <w:tcPr>
            <w:tcW w:w="1539" w:type="dxa"/>
            <w:noWrap w:val="0"/>
            <w:vAlign w:val="center"/>
          </w:tcPr>
          <w:p w14:paraId="690DD791">
            <w:pPr>
              <w:jc w:val="center"/>
              <w:rPr>
                <w:rFonts w:ascii="宋体" w:hAnsi="宋体"/>
                <w:szCs w:val="21"/>
              </w:rPr>
            </w:pPr>
          </w:p>
        </w:tc>
        <w:tc>
          <w:tcPr>
            <w:tcW w:w="1539" w:type="dxa"/>
            <w:noWrap w:val="0"/>
            <w:vAlign w:val="center"/>
          </w:tcPr>
          <w:p w14:paraId="7AC42518">
            <w:pPr>
              <w:jc w:val="center"/>
              <w:rPr>
                <w:rFonts w:ascii="宋体" w:hAnsi="宋体"/>
                <w:szCs w:val="21"/>
              </w:rPr>
            </w:pPr>
          </w:p>
        </w:tc>
        <w:tc>
          <w:tcPr>
            <w:tcW w:w="1539" w:type="dxa"/>
            <w:noWrap w:val="0"/>
            <w:vAlign w:val="center"/>
          </w:tcPr>
          <w:p w14:paraId="3B6B5850">
            <w:pPr>
              <w:jc w:val="center"/>
              <w:rPr>
                <w:rFonts w:ascii="宋体" w:hAnsi="宋体"/>
                <w:szCs w:val="21"/>
              </w:rPr>
            </w:pPr>
          </w:p>
        </w:tc>
      </w:tr>
    </w:tbl>
    <w:p w14:paraId="5E6FC2BC">
      <w:pPr>
        <w:autoSpaceDE w:val="0"/>
        <w:autoSpaceDN w:val="0"/>
        <w:adjustRightInd w:val="0"/>
        <w:snapToGrid w:val="0"/>
        <w:spacing w:line="360" w:lineRule="exact"/>
        <w:ind w:left="840" w:hanging="840" w:hangingChars="400"/>
        <w:rPr>
          <w:rFonts w:ascii="宋体" w:hAnsi="宋体" w:cs="宋体"/>
          <w:kern w:val="0"/>
          <w:szCs w:val="21"/>
        </w:rPr>
      </w:pPr>
      <w:r>
        <w:rPr>
          <w:rFonts w:hint="eastAsia" w:ascii="宋体" w:hAnsi="宋体"/>
          <w:szCs w:val="21"/>
        </w:rPr>
        <w:t>备注：</w:t>
      </w:r>
      <w:r>
        <w:rPr>
          <w:rFonts w:ascii="宋体" w:hAnsi="宋体"/>
          <w:szCs w:val="21"/>
        </w:rPr>
        <w:t>1</w:t>
      </w:r>
      <w:r>
        <w:rPr>
          <w:rFonts w:hint="eastAsia" w:ascii="宋体" w:hAnsi="宋体"/>
          <w:szCs w:val="21"/>
        </w:rPr>
        <w:t>.</w:t>
      </w:r>
      <w:r>
        <w:rPr>
          <w:rFonts w:hint="eastAsia" w:ascii="宋体" w:hAnsi="宋体" w:cs="宋体"/>
          <w:kern w:val="0"/>
          <w:szCs w:val="21"/>
        </w:rPr>
        <w:t>本表后应附近3年经会计师事务所或审计机构审计的财务会计报表，包括资产负债表、现金流量表、利润表和财务情况说明书的</w:t>
      </w:r>
      <w:r>
        <w:rPr>
          <w:rFonts w:hint="eastAsia" w:ascii="宋体" w:hAnsi="宋体"/>
          <w:szCs w:val="21"/>
        </w:rPr>
        <w:t>扫描件</w:t>
      </w:r>
      <w:r>
        <w:rPr>
          <w:rFonts w:hint="eastAsia" w:ascii="宋体" w:hAnsi="宋体" w:cs="宋体"/>
          <w:kern w:val="0"/>
          <w:szCs w:val="21"/>
        </w:rPr>
        <w:t>。投标人的成立时间少于3年的，应提供成立以来的财务状况表。</w:t>
      </w:r>
    </w:p>
    <w:p w14:paraId="3F9232A8">
      <w:pPr>
        <w:spacing w:line="360" w:lineRule="exact"/>
        <w:ind w:left="840" w:leftChars="400"/>
        <w:rPr>
          <w:rFonts w:ascii="宋体" w:hAnsi="宋体"/>
          <w:szCs w:val="21"/>
        </w:rPr>
      </w:pPr>
      <w:r>
        <w:rPr>
          <w:rFonts w:hint="eastAsia" w:ascii="宋体" w:hAnsi="宋体"/>
          <w:szCs w:val="21"/>
        </w:rPr>
        <w:t>投标截止日如在6月30日以前，则近3年是指上上个年度往前推算的3年，例如投标截止日为2022年5月30日，近3年是指2018年度、2019年度、2020年度。</w:t>
      </w:r>
    </w:p>
    <w:p w14:paraId="298CE058">
      <w:pPr>
        <w:autoSpaceDE w:val="0"/>
        <w:autoSpaceDN w:val="0"/>
        <w:adjustRightInd w:val="0"/>
        <w:snapToGrid w:val="0"/>
        <w:spacing w:line="360" w:lineRule="exact"/>
        <w:ind w:left="840" w:leftChars="400"/>
        <w:rPr>
          <w:rFonts w:ascii="宋体" w:hAnsi="宋体" w:cs="宋体"/>
          <w:kern w:val="0"/>
          <w:szCs w:val="21"/>
        </w:rPr>
      </w:pPr>
      <w:r>
        <w:rPr>
          <w:rFonts w:hint="eastAsia" w:ascii="宋体" w:hAnsi="宋体"/>
          <w:szCs w:val="21"/>
        </w:rPr>
        <w:t>投标截止日如在6月30日以后，则近3年是指上个年度往前推算的3年，例如投标截止日为2022年7月1日，近3年是指2019年度、2020年度、2021年度。</w:t>
      </w:r>
    </w:p>
    <w:p w14:paraId="75E47945">
      <w:pPr>
        <w:autoSpaceDE w:val="0"/>
        <w:autoSpaceDN w:val="0"/>
        <w:adjustRightInd w:val="0"/>
        <w:snapToGrid w:val="0"/>
        <w:spacing w:line="360" w:lineRule="exact"/>
        <w:ind w:left="840" w:hanging="840" w:hangingChars="400"/>
        <w:rPr>
          <w:rFonts w:ascii="宋体" w:hAnsi="宋体" w:cs="宋体"/>
          <w:kern w:val="0"/>
          <w:szCs w:val="21"/>
        </w:rPr>
      </w:pPr>
      <w:r>
        <w:rPr>
          <w:rFonts w:ascii="宋体" w:hAnsi="宋体" w:cs="宋体"/>
          <w:kern w:val="0"/>
          <w:szCs w:val="21"/>
        </w:rPr>
        <w:t xml:space="preserve">  </w:t>
      </w:r>
      <w:r>
        <w:rPr>
          <w:rFonts w:hint="eastAsia" w:ascii="宋体" w:hAnsi="宋体" w:cs="宋体"/>
          <w:kern w:val="0"/>
          <w:szCs w:val="21"/>
        </w:rPr>
        <w:t xml:space="preserve">    </w:t>
      </w:r>
      <w:r>
        <w:rPr>
          <w:rFonts w:ascii="宋体" w:hAnsi="宋体" w:cs="宋体"/>
          <w:kern w:val="0"/>
          <w:szCs w:val="21"/>
        </w:rPr>
        <w:t>2</w:t>
      </w:r>
      <w:r>
        <w:rPr>
          <w:rFonts w:hint="eastAsia" w:ascii="宋体" w:hAnsi="宋体"/>
          <w:szCs w:val="21"/>
        </w:rPr>
        <w:t>.</w:t>
      </w:r>
      <w:r>
        <w:rPr>
          <w:rFonts w:hint="eastAsia" w:ascii="宋体" w:hAnsi="宋体" w:cs="宋体"/>
          <w:kern w:val="0"/>
          <w:szCs w:val="21"/>
        </w:rPr>
        <w:t>本表所列数据必须与本表各附件中的数据相一致。</w:t>
      </w:r>
      <w:r>
        <w:rPr>
          <w:rFonts w:hint="eastAsia" w:ascii="宋体" w:hAnsi="宋体"/>
          <w:szCs w:val="21"/>
        </w:rPr>
        <w:t>如果有不一致之处，以不利于投标人的数据为准。</w:t>
      </w:r>
    </w:p>
    <w:p w14:paraId="70D81520">
      <w:pPr>
        <w:autoSpaceDE w:val="0"/>
        <w:autoSpaceDN w:val="0"/>
        <w:adjustRightInd w:val="0"/>
        <w:snapToGrid w:val="0"/>
        <w:spacing w:line="360" w:lineRule="exact"/>
        <w:rPr>
          <w:rFonts w:ascii="宋体" w:hAnsi="宋体" w:cs="宋体"/>
          <w:kern w:val="0"/>
          <w:szCs w:val="21"/>
        </w:rPr>
      </w:pPr>
      <w:r>
        <w:rPr>
          <w:rFonts w:ascii="宋体" w:hAnsi="宋体" w:cs="宋体"/>
          <w:kern w:val="0"/>
          <w:szCs w:val="21"/>
        </w:rPr>
        <w:t xml:space="preserve">  </w:t>
      </w:r>
      <w:r>
        <w:rPr>
          <w:rFonts w:hint="eastAsia" w:ascii="宋体" w:hAnsi="宋体" w:cs="宋体"/>
          <w:kern w:val="0"/>
          <w:szCs w:val="21"/>
        </w:rPr>
        <w:t xml:space="preserve">    </w:t>
      </w:r>
      <w:r>
        <w:rPr>
          <w:rFonts w:ascii="宋体" w:hAnsi="宋体" w:cs="宋体"/>
          <w:kern w:val="0"/>
          <w:szCs w:val="21"/>
        </w:rPr>
        <w:t>3</w:t>
      </w:r>
      <w:r>
        <w:rPr>
          <w:rFonts w:hint="eastAsia" w:ascii="宋体" w:hAnsi="宋体"/>
          <w:szCs w:val="21"/>
        </w:rPr>
        <w:t>.</w:t>
      </w:r>
      <w:r>
        <w:rPr>
          <w:rFonts w:hint="eastAsia" w:ascii="宋体" w:hAnsi="宋体" w:cs="宋体"/>
          <w:kern w:val="0"/>
          <w:szCs w:val="21"/>
        </w:rPr>
        <w:t>以联合体形式</w:t>
      </w:r>
      <w:r>
        <w:rPr>
          <w:rFonts w:hint="eastAsia" w:ascii="宋体" w:hAnsi="宋体"/>
          <w:szCs w:val="21"/>
        </w:rPr>
        <w:t>投标</w:t>
      </w:r>
      <w:r>
        <w:rPr>
          <w:rFonts w:hint="eastAsia" w:ascii="宋体" w:hAnsi="宋体" w:cs="宋体"/>
          <w:kern w:val="0"/>
          <w:szCs w:val="21"/>
        </w:rPr>
        <w:t>的，联合体各成员应分别填写。</w:t>
      </w:r>
    </w:p>
    <w:p w14:paraId="6D740B77">
      <w:pPr>
        <w:pStyle w:val="17"/>
        <w:jc w:val="center"/>
        <w:rPr>
          <w:b/>
          <w:bCs/>
          <w:sz w:val="24"/>
        </w:rPr>
      </w:pPr>
      <w:bookmarkStart w:id="3368" w:name="_Toc13769"/>
      <w:bookmarkStart w:id="3369" w:name="_Toc10125"/>
      <w:bookmarkStart w:id="3370" w:name="_Toc31933"/>
      <w:bookmarkStart w:id="3371" w:name="_Toc17077"/>
      <w:bookmarkStart w:id="3372" w:name="_Toc429598788"/>
      <w:bookmarkStart w:id="3373" w:name="_Toc29813"/>
      <w:bookmarkStart w:id="3374" w:name="_Toc426496262"/>
      <w:bookmarkStart w:id="3375" w:name="_Toc9666085"/>
      <w:r>
        <w:rPr>
          <w:rFonts w:hint="eastAsia"/>
          <w:b/>
          <w:bCs/>
          <w:sz w:val="24"/>
        </w:rPr>
        <w:t>2-2拟投入的流动资金函(格式)</w:t>
      </w:r>
      <w:bookmarkEnd w:id="3368"/>
      <w:bookmarkEnd w:id="3369"/>
      <w:bookmarkEnd w:id="3370"/>
      <w:bookmarkEnd w:id="3371"/>
      <w:bookmarkEnd w:id="3372"/>
      <w:bookmarkEnd w:id="3373"/>
      <w:bookmarkEnd w:id="3374"/>
      <w:bookmarkEnd w:id="3375"/>
    </w:p>
    <w:p w14:paraId="3335CAB1">
      <w:pPr>
        <w:spacing w:line="400" w:lineRule="exact"/>
        <w:rPr>
          <w:rFonts w:ascii="宋体" w:hAnsi="宋体"/>
          <w:szCs w:val="21"/>
          <w:u w:val="single"/>
        </w:rPr>
      </w:pPr>
    </w:p>
    <w:p w14:paraId="700799EF">
      <w:pPr>
        <w:spacing w:line="400" w:lineRule="exact"/>
        <w:rPr>
          <w:rFonts w:ascii="宋体" w:hAnsi="宋体"/>
          <w:szCs w:val="21"/>
        </w:rPr>
      </w:pPr>
      <w:r>
        <w:rPr>
          <w:rFonts w:hint="eastAsia" w:ascii="宋体" w:hAnsi="宋体"/>
          <w:szCs w:val="21"/>
          <w:u w:val="single"/>
        </w:rPr>
        <w:t>　　　　　　　　</w:t>
      </w:r>
      <w:r>
        <w:rPr>
          <w:rFonts w:hint="eastAsia" w:ascii="宋体" w:hAnsi="宋体"/>
          <w:szCs w:val="21"/>
        </w:rPr>
        <w:t>(招标人名称)：</w:t>
      </w:r>
    </w:p>
    <w:p w14:paraId="443E872D">
      <w:pPr>
        <w:spacing w:line="400" w:lineRule="exact"/>
        <w:ind w:firstLine="420" w:firstLineChars="200"/>
        <w:rPr>
          <w:rFonts w:ascii="宋体" w:hAnsi="宋体"/>
          <w:szCs w:val="21"/>
        </w:rPr>
      </w:pPr>
      <w:r>
        <w:rPr>
          <w:rFonts w:hint="eastAsia" w:ascii="宋体" w:hAnsi="宋体"/>
          <w:szCs w:val="21"/>
        </w:rPr>
        <w:t>我方拟投入</w:t>
      </w:r>
      <w:r>
        <w:rPr>
          <w:rFonts w:hint="eastAsia" w:ascii="宋体" w:hAnsi="宋体"/>
          <w:szCs w:val="21"/>
          <w:u w:val="single"/>
        </w:rPr>
        <w:t>　　　　　　</w:t>
      </w:r>
      <w:r>
        <w:rPr>
          <w:rFonts w:hint="eastAsia" w:ascii="宋体" w:hAnsi="宋体"/>
          <w:szCs w:val="21"/>
        </w:rPr>
        <w:t>(项目名称)</w:t>
      </w:r>
      <w:r>
        <w:rPr>
          <w:rFonts w:hint="eastAsia" w:ascii="宋体" w:hAnsi="宋体"/>
          <w:szCs w:val="21"/>
          <w:u w:val="single"/>
        </w:rPr>
        <w:t>　　　　　</w:t>
      </w:r>
      <w:r>
        <w:rPr>
          <w:rFonts w:hint="eastAsia" w:ascii="宋体" w:hAnsi="宋体"/>
          <w:szCs w:val="21"/>
        </w:rPr>
        <w:t>(标段名称)的流动资金为</w:t>
      </w:r>
      <w:r>
        <w:rPr>
          <w:rFonts w:hint="eastAsia" w:ascii="宋体" w:hAnsi="宋体"/>
          <w:szCs w:val="21"/>
          <w:u w:val="single"/>
        </w:rPr>
        <w:t>　　　　</w:t>
      </w:r>
      <w:r>
        <w:rPr>
          <w:rFonts w:hint="eastAsia" w:ascii="宋体" w:hAnsi="宋体"/>
          <w:szCs w:val="21"/>
        </w:rPr>
        <w:t>万元，资金来源于</w:t>
      </w:r>
      <w:r>
        <w:rPr>
          <w:rFonts w:hint="eastAsia" w:ascii="宋体" w:hAnsi="宋体"/>
          <w:szCs w:val="21"/>
          <w:u w:val="single"/>
        </w:rPr>
        <w:t>　　　　　　　</w:t>
      </w:r>
      <w:r>
        <w:rPr>
          <w:rFonts w:hint="eastAsia" w:ascii="宋体" w:hAnsi="宋体"/>
          <w:szCs w:val="21"/>
        </w:rPr>
        <w:t>，资金来源证明文件附后。</w:t>
      </w:r>
    </w:p>
    <w:p w14:paraId="39C67E2C">
      <w:pPr>
        <w:spacing w:line="400" w:lineRule="exact"/>
        <w:ind w:firstLine="420" w:firstLineChars="200"/>
        <w:rPr>
          <w:rFonts w:ascii="宋体" w:hAnsi="宋体"/>
          <w:szCs w:val="21"/>
        </w:rPr>
      </w:pPr>
    </w:p>
    <w:p w14:paraId="346C06F4">
      <w:pPr>
        <w:spacing w:line="400" w:lineRule="exact"/>
        <w:ind w:firstLine="420" w:firstLineChars="200"/>
        <w:rPr>
          <w:rFonts w:ascii="宋体" w:hAnsi="宋体"/>
          <w:szCs w:val="21"/>
        </w:rPr>
      </w:pPr>
    </w:p>
    <w:p w14:paraId="2B8AF0A9">
      <w:pPr>
        <w:spacing w:line="400" w:lineRule="exact"/>
        <w:ind w:firstLine="420" w:firstLineChars="200"/>
        <w:rPr>
          <w:rFonts w:ascii="宋体" w:hAnsi="宋体"/>
          <w:szCs w:val="21"/>
        </w:rPr>
      </w:pPr>
      <w:r>
        <w:rPr>
          <w:rFonts w:hint="eastAsia" w:ascii="宋体" w:hAnsi="宋体"/>
          <w:szCs w:val="21"/>
        </w:rPr>
        <w:t>　　　　　　　　　　　　　　　　　　　　　投标人：</w:t>
      </w:r>
      <w:r>
        <w:rPr>
          <w:rFonts w:hint="eastAsia" w:ascii="宋体" w:hAnsi="宋体"/>
          <w:szCs w:val="21"/>
          <w:u w:val="single"/>
        </w:rPr>
        <w:t>　　　　　　　　</w:t>
      </w:r>
      <w:r>
        <w:rPr>
          <w:rFonts w:hint="eastAsia" w:ascii="宋体" w:hAnsi="宋体"/>
          <w:szCs w:val="21"/>
        </w:rPr>
        <w:t>(盖单位章)</w:t>
      </w:r>
    </w:p>
    <w:p w14:paraId="7B43059E">
      <w:pPr>
        <w:spacing w:line="400" w:lineRule="exact"/>
        <w:ind w:firstLine="420" w:firstLineChars="200"/>
        <w:rPr>
          <w:rFonts w:ascii="宋体" w:hAnsi="宋体"/>
          <w:szCs w:val="21"/>
        </w:rPr>
      </w:pPr>
      <w:r>
        <w:rPr>
          <w:rFonts w:hint="eastAsia" w:ascii="宋体" w:hAnsi="宋体"/>
          <w:szCs w:val="21"/>
        </w:rPr>
        <w:t>　　　　　　　　　　　　　　　　　　　　　　　　 　</w:t>
      </w:r>
      <w:r>
        <w:rPr>
          <w:rFonts w:hint="eastAsia" w:ascii="宋体" w:hAnsi="宋体"/>
          <w:szCs w:val="21"/>
          <w:u w:val="single"/>
        </w:rPr>
        <w:t>　　　　　</w:t>
      </w:r>
      <w:r>
        <w:rPr>
          <w:rFonts w:hint="eastAsia" w:ascii="宋体" w:hAnsi="宋体"/>
          <w:szCs w:val="21"/>
        </w:rPr>
        <w:t>年</w:t>
      </w:r>
      <w:r>
        <w:rPr>
          <w:rFonts w:hint="eastAsia" w:ascii="宋体" w:hAnsi="宋体"/>
          <w:szCs w:val="21"/>
          <w:u w:val="single"/>
        </w:rPr>
        <w:t>　　</w:t>
      </w:r>
      <w:r>
        <w:rPr>
          <w:rFonts w:hint="eastAsia" w:ascii="宋体" w:hAnsi="宋体"/>
          <w:szCs w:val="21"/>
        </w:rPr>
        <w:t>月</w:t>
      </w:r>
      <w:r>
        <w:rPr>
          <w:rFonts w:hint="eastAsia" w:ascii="宋体" w:hAnsi="宋体"/>
          <w:szCs w:val="21"/>
          <w:u w:val="single"/>
        </w:rPr>
        <w:t>　　</w:t>
      </w:r>
      <w:r>
        <w:rPr>
          <w:rFonts w:hint="eastAsia" w:ascii="宋体" w:hAnsi="宋体"/>
          <w:szCs w:val="21"/>
        </w:rPr>
        <w:t>日</w:t>
      </w:r>
    </w:p>
    <w:p w14:paraId="4701A2E1">
      <w:pPr>
        <w:spacing w:line="400" w:lineRule="exact"/>
        <w:jc w:val="right"/>
      </w:pPr>
    </w:p>
    <w:p w14:paraId="477B7DF1">
      <w:pPr>
        <w:spacing w:line="400" w:lineRule="exact"/>
        <w:jc w:val="right"/>
      </w:pPr>
    </w:p>
    <w:p w14:paraId="2717425B">
      <w:pPr>
        <w:spacing w:line="400" w:lineRule="exact"/>
        <w:jc w:val="right"/>
      </w:pPr>
    </w:p>
    <w:p w14:paraId="057C12E9">
      <w:pPr>
        <w:spacing w:line="400" w:lineRule="exact"/>
        <w:jc w:val="left"/>
      </w:pPr>
      <w:r>
        <w:rPr>
          <w:rFonts w:hint="eastAsia"/>
          <w:szCs w:val="21"/>
        </w:rPr>
        <w:t>备</w:t>
      </w:r>
      <w:r>
        <w:rPr>
          <w:rFonts w:hint="eastAsia"/>
        </w:rPr>
        <w:t>注：资金来源填写银行的存款、银行信贷或其它形式。</w:t>
      </w:r>
    </w:p>
    <w:p w14:paraId="3EDB9A2A">
      <w:pPr>
        <w:spacing w:line="400" w:lineRule="exact"/>
        <w:jc w:val="left"/>
      </w:pPr>
      <w:r>
        <w:rPr>
          <w:rFonts w:hint="eastAsia"/>
        </w:rPr>
        <w:t xml:space="preserve">    </w:t>
      </w:r>
    </w:p>
    <w:p w14:paraId="7EECC0D7">
      <w:pPr>
        <w:spacing w:line="400" w:lineRule="exact"/>
      </w:pPr>
    </w:p>
    <w:p w14:paraId="660768B6">
      <w:pPr>
        <w:spacing w:line="400" w:lineRule="exact"/>
      </w:pPr>
    </w:p>
    <w:p w14:paraId="7C07552D">
      <w:pPr>
        <w:spacing w:line="400" w:lineRule="exact"/>
      </w:pPr>
    </w:p>
    <w:p w14:paraId="1CB63017">
      <w:pPr>
        <w:spacing w:line="400" w:lineRule="exact"/>
      </w:pPr>
    </w:p>
    <w:p w14:paraId="337735A7">
      <w:pPr>
        <w:spacing w:line="400" w:lineRule="exact"/>
      </w:pPr>
    </w:p>
    <w:p w14:paraId="687F1EC2">
      <w:pPr>
        <w:spacing w:line="400" w:lineRule="exact"/>
      </w:pPr>
    </w:p>
    <w:p w14:paraId="215340F8">
      <w:pPr>
        <w:spacing w:line="400" w:lineRule="exact"/>
      </w:pPr>
    </w:p>
    <w:p w14:paraId="76386E52">
      <w:pPr>
        <w:spacing w:line="400" w:lineRule="exact"/>
      </w:pPr>
    </w:p>
    <w:p w14:paraId="1A6398AF">
      <w:pPr>
        <w:spacing w:line="400" w:lineRule="exact"/>
      </w:pPr>
    </w:p>
    <w:p w14:paraId="6BBCAD89">
      <w:pPr>
        <w:spacing w:line="400" w:lineRule="exact"/>
      </w:pPr>
    </w:p>
    <w:p w14:paraId="5F0E91F0">
      <w:pPr>
        <w:spacing w:line="400" w:lineRule="exact"/>
      </w:pPr>
    </w:p>
    <w:p w14:paraId="3A78081E">
      <w:pPr>
        <w:pStyle w:val="2"/>
        <w:keepNext w:val="0"/>
        <w:keepLines w:val="0"/>
        <w:pageBreakBefore w:val="0"/>
        <w:widowControl w:val="0"/>
        <w:kinsoku/>
        <w:wordWrap/>
        <w:overflowPunct/>
        <w:topLinePunct w:val="0"/>
        <w:autoSpaceDE/>
        <w:autoSpaceDN/>
        <w:bidi w:val="0"/>
        <w:adjustRightInd/>
        <w:snapToGrid/>
        <w:textAlignment w:val="auto"/>
        <w:outlineLvl w:val="9"/>
      </w:pPr>
    </w:p>
    <w:p w14:paraId="019C8EEF">
      <w:pPr>
        <w:keepNext w:val="0"/>
        <w:keepLines w:val="0"/>
        <w:pageBreakBefore w:val="0"/>
        <w:widowControl w:val="0"/>
        <w:kinsoku/>
        <w:wordWrap/>
        <w:overflowPunct/>
        <w:topLinePunct w:val="0"/>
        <w:autoSpaceDE/>
        <w:autoSpaceDN/>
        <w:bidi w:val="0"/>
        <w:adjustRightInd/>
        <w:snapToGrid/>
        <w:textAlignment w:val="auto"/>
        <w:outlineLvl w:val="9"/>
      </w:pPr>
    </w:p>
    <w:p w14:paraId="5310F4B8">
      <w:pPr>
        <w:pStyle w:val="2"/>
        <w:keepNext w:val="0"/>
        <w:keepLines w:val="0"/>
        <w:pageBreakBefore w:val="0"/>
        <w:widowControl w:val="0"/>
        <w:kinsoku/>
        <w:wordWrap/>
        <w:overflowPunct/>
        <w:topLinePunct w:val="0"/>
        <w:autoSpaceDE/>
        <w:autoSpaceDN/>
        <w:bidi w:val="0"/>
        <w:adjustRightInd/>
        <w:snapToGrid/>
        <w:textAlignment w:val="auto"/>
        <w:outlineLvl w:val="9"/>
      </w:pPr>
    </w:p>
    <w:p w14:paraId="0A194D4D">
      <w:pPr>
        <w:keepNext w:val="0"/>
        <w:keepLines w:val="0"/>
        <w:pageBreakBefore w:val="0"/>
        <w:widowControl w:val="0"/>
        <w:kinsoku/>
        <w:wordWrap/>
        <w:overflowPunct/>
        <w:topLinePunct w:val="0"/>
        <w:autoSpaceDE/>
        <w:autoSpaceDN/>
        <w:bidi w:val="0"/>
        <w:adjustRightInd/>
        <w:snapToGrid/>
        <w:textAlignment w:val="auto"/>
        <w:outlineLvl w:val="9"/>
      </w:pPr>
    </w:p>
    <w:p w14:paraId="0EC60892">
      <w:pPr>
        <w:pStyle w:val="2"/>
        <w:keepNext w:val="0"/>
        <w:keepLines w:val="0"/>
        <w:pageBreakBefore w:val="0"/>
        <w:widowControl w:val="0"/>
        <w:kinsoku/>
        <w:wordWrap/>
        <w:overflowPunct/>
        <w:topLinePunct w:val="0"/>
        <w:autoSpaceDE/>
        <w:autoSpaceDN/>
        <w:bidi w:val="0"/>
        <w:adjustRightInd/>
        <w:snapToGrid/>
        <w:textAlignment w:val="auto"/>
        <w:outlineLvl w:val="9"/>
      </w:pPr>
    </w:p>
    <w:p w14:paraId="63BC5FC4">
      <w:pPr>
        <w:keepNext w:val="0"/>
        <w:keepLines w:val="0"/>
        <w:pageBreakBefore w:val="0"/>
        <w:widowControl w:val="0"/>
        <w:kinsoku/>
        <w:wordWrap/>
        <w:overflowPunct/>
        <w:topLinePunct w:val="0"/>
        <w:autoSpaceDE/>
        <w:autoSpaceDN/>
        <w:bidi w:val="0"/>
        <w:adjustRightInd/>
        <w:snapToGrid/>
        <w:spacing w:line="400" w:lineRule="exact"/>
        <w:textAlignment w:val="auto"/>
        <w:outlineLvl w:val="9"/>
      </w:pPr>
    </w:p>
    <w:p w14:paraId="741CD382">
      <w:pPr>
        <w:keepNext w:val="0"/>
        <w:keepLines w:val="0"/>
        <w:pageBreakBefore w:val="0"/>
        <w:widowControl w:val="0"/>
        <w:kinsoku/>
        <w:wordWrap/>
        <w:overflowPunct/>
        <w:topLinePunct w:val="0"/>
        <w:autoSpaceDE/>
        <w:autoSpaceDN/>
        <w:bidi w:val="0"/>
        <w:adjustRightInd/>
        <w:snapToGrid/>
        <w:spacing w:line="400" w:lineRule="exact"/>
        <w:textAlignment w:val="auto"/>
        <w:outlineLvl w:val="9"/>
      </w:pPr>
    </w:p>
    <w:p w14:paraId="5E8AD9C6">
      <w:pPr>
        <w:keepNext w:val="0"/>
        <w:keepLines w:val="0"/>
        <w:pageBreakBefore w:val="0"/>
        <w:widowControl w:val="0"/>
        <w:kinsoku/>
        <w:wordWrap/>
        <w:overflowPunct/>
        <w:topLinePunct w:val="0"/>
        <w:autoSpaceDE/>
        <w:autoSpaceDN/>
        <w:bidi w:val="0"/>
        <w:adjustRightInd/>
        <w:snapToGrid/>
        <w:spacing w:line="400" w:lineRule="exact"/>
        <w:textAlignment w:val="auto"/>
        <w:outlineLvl w:val="9"/>
      </w:pPr>
    </w:p>
    <w:p w14:paraId="3B7A69C7">
      <w:pPr>
        <w:pStyle w:val="86"/>
        <w:keepNext/>
        <w:keepLines/>
        <w:pageBreakBefore w:val="0"/>
        <w:widowControl w:val="0"/>
        <w:kinsoku/>
        <w:wordWrap/>
        <w:overflowPunct/>
        <w:topLinePunct w:val="0"/>
        <w:autoSpaceDE/>
        <w:autoSpaceDN/>
        <w:bidi w:val="0"/>
        <w:adjustRightInd/>
        <w:snapToGrid/>
        <w:jc w:val="left"/>
        <w:textAlignment w:val="auto"/>
        <w:outlineLvl w:val="9"/>
        <w:rPr>
          <w:rFonts w:hint="eastAsia"/>
          <w:color w:val="auto"/>
          <w:sz w:val="24"/>
          <w:szCs w:val="24"/>
        </w:rPr>
      </w:pPr>
      <w:bookmarkStart w:id="3376" w:name="_Toc22284"/>
      <w:bookmarkStart w:id="3377" w:name="_Toc1857515408"/>
      <w:bookmarkStart w:id="3378" w:name="_Toc212502272"/>
      <w:bookmarkStart w:id="3379" w:name="_Toc426496263"/>
      <w:bookmarkStart w:id="3380" w:name="_Toc12944"/>
      <w:bookmarkStart w:id="3381" w:name="_Toc7993"/>
      <w:bookmarkStart w:id="3382" w:name="_Toc109149973"/>
      <w:bookmarkStart w:id="3383" w:name="_Toc18620"/>
      <w:bookmarkStart w:id="3384" w:name="_Toc429598792"/>
      <w:bookmarkStart w:id="3385" w:name="_Toc18623"/>
    </w:p>
    <w:p w14:paraId="1C017C57">
      <w:pPr>
        <w:pStyle w:val="86"/>
        <w:keepNext/>
        <w:keepLines/>
        <w:pageBreakBefore w:val="0"/>
        <w:widowControl w:val="0"/>
        <w:kinsoku/>
        <w:wordWrap/>
        <w:overflowPunct/>
        <w:topLinePunct w:val="0"/>
        <w:autoSpaceDE/>
        <w:autoSpaceDN/>
        <w:bidi w:val="0"/>
        <w:adjustRightInd/>
        <w:snapToGrid/>
        <w:jc w:val="left"/>
        <w:textAlignment w:val="auto"/>
        <w:outlineLvl w:val="1"/>
        <w:rPr>
          <w:rFonts w:ascii="Times New Roman" w:hAnsi="Times New Roman" w:cs="Times New Roman"/>
          <w:b/>
          <w:bCs/>
          <w:color w:val="auto"/>
          <w:sz w:val="24"/>
          <w:szCs w:val="24"/>
        </w:rPr>
      </w:pPr>
      <w:bookmarkStart w:id="3386" w:name="_Toc18436"/>
      <w:r>
        <w:rPr>
          <w:rFonts w:hint="eastAsia" w:ascii="Times New Roman" w:hAnsi="Times New Roman" w:cs="Times New Roman"/>
          <w:b/>
          <w:bCs/>
          <w:color w:val="auto"/>
          <w:sz w:val="24"/>
          <w:szCs w:val="24"/>
        </w:rPr>
        <w:t>（三）近5年承接的类似工程情况</w:t>
      </w:r>
      <w:bookmarkEnd w:id="3376"/>
      <w:bookmarkEnd w:id="3377"/>
      <w:bookmarkEnd w:id="3378"/>
      <w:bookmarkEnd w:id="3379"/>
      <w:bookmarkEnd w:id="3380"/>
      <w:bookmarkEnd w:id="3381"/>
      <w:bookmarkEnd w:id="3382"/>
      <w:bookmarkEnd w:id="3383"/>
      <w:bookmarkEnd w:id="3384"/>
      <w:bookmarkEnd w:id="3385"/>
      <w:bookmarkEnd w:id="3386"/>
    </w:p>
    <w:p w14:paraId="5C62914B">
      <w:pPr>
        <w:spacing w:line="440" w:lineRule="exact"/>
        <w:ind w:left="718" w:leftChars="342" w:firstLine="2040" w:firstLineChars="850"/>
        <w:rPr>
          <w:rFonts w:ascii="黑体" w:hAnsi="宋体" w:eastAsia="黑体"/>
          <w:sz w:val="24"/>
        </w:rPr>
      </w:pPr>
    </w:p>
    <w:p w14:paraId="7F01D7B4">
      <w:pPr>
        <w:pStyle w:val="17"/>
        <w:jc w:val="center"/>
        <w:rPr>
          <w:sz w:val="24"/>
        </w:rPr>
      </w:pPr>
      <w:bookmarkStart w:id="3387" w:name="_Toc25977"/>
      <w:bookmarkStart w:id="3388" w:name="_Toc16083"/>
      <w:bookmarkStart w:id="3389" w:name="_Toc426496264"/>
      <w:bookmarkStart w:id="3390" w:name="_Toc429598793"/>
      <w:bookmarkStart w:id="3391" w:name="_Toc27903"/>
      <w:bookmarkStart w:id="3392" w:name="_Toc1034"/>
      <w:bookmarkStart w:id="3393" w:name="_Toc20945"/>
      <w:bookmarkStart w:id="3394" w:name="_Toc1212569965"/>
      <w:r>
        <w:rPr>
          <w:rFonts w:hint="eastAsia"/>
          <w:b/>
          <w:bCs/>
          <w:sz w:val="24"/>
        </w:rPr>
        <w:t>3-1 近5年承接的类似工程汇总表</w:t>
      </w:r>
      <w:bookmarkEnd w:id="3387"/>
      <w:bookmarkEnd w:id="3388"/>
      <w:bookmarkEnd w:id="3389"/>
      <w:bookmarkEnd w:id="3390"/>
      <w:bookmarkEnd w:id="3391"/>
      <w:bookmarkEnd w:id="3392"/>
      <w:bookmarkEnd w:id="3393"/>
      <w:bookmarkEnd w:id="3394"/>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
        <w:gridCol w:w="2186"/>
        <w:gridCol w:w="2139"/>
        <w:gridCol w:w="1260"/>
        <w:gridCol w:w="1675"/>
        <w:gridCol w:w="1279"/>
      </w:tblGrid>
      <w:tr w14:paraId="0205B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trPr>
        <w:tc>
          <w:tcPr>
            <w:tcW w:w="928" w:type="dxa"/>
            <w:noWrap w:val="0"/>
            <w:vAlign w:val="top"/>
          </w:tcPr>
          <w:p w14:paraId="3FBEDC26">
            <w:pPr>
              <w:topLinePunct/>
              <w:spacing w:line="400" w:lineRule="atLeast"/>
              <w:jc w:val="center"/>
              <w:rPr>
                <w:szCs w:val="21"/>
              </w:rPr>
            </w:pPr>
            <w:r>
              <w:rPr>
                <w:rFonts w:hint="eastAsia"/>
                <w:szCs w:val="21"/>
              </w:rPr>
              <w:t>序号</w:t>
            </w:r>
          </w:p>
        </w:tc>
        <w:tc>
          <w:tcPr>
            <w:tcW w:w="2186" w:type="dxa"/>
            <w:noWrap w:val="0"/>
            <w:vAlign w:val="top"/>
          </w:tcPr>
          <w:p w14:paraId="69F143E9">
            <w:pPr>
              <w:topLinePunct/>
              <w:spacing w:line="400" w:lineRule="atLeast"/>
              <w:jc w:val="center"/>
              <w:rPr>
                <w:szCs w:val="21"/>
              </w:rPr>
            </w:pPr>
            <w:r>
              <w:rPr>
                <w:rFonts w:hint="eastAsia"/>
                <w:szCs w:val="21"/>
              </w:rPr>
              <w:t>合同</w:t>
            </w:r>
            <w:r>
              <w:rPr>
                <w:szCs w:val="21"/>
              </w:rPr>
              <w:t>名称</w:t>
            </w:r>
          </w:p>
        </w:tc>
        <w:tc>
          <w:tcPr>
            <w:tcW w:w="2139" w:type="dxa"/>
            <w:noWrap w:val="0"/>
            <w:vAlign w:val="top"/>
          </w:tcPr>
          <w:p w14:paraId="150ADFE0">
            <w:pPr>
              <w:topLinePunct/>
              <w:spacing w:line="400" w:lineRule="atLeast"/>
              <w:jc w:val="center"/>
              <w:rPr>
                <w:szCs w:val="21"/>
              </w:rPr>
            </w:pPr>
            <w:r>
              <w:rPr>
                <w:rFonts w:hint="eastAsia" w:ascii="宋体" w:hAnsi="宋体"/>
                <w:szCs w:val="21"/>
              </w:rPr>
              <w:t>发包人名称</w:t>
            </w:r>
          </w:p>
        </w:tc>
        <w:tc>
          <w:tcPr>
            <w:tcW w:w="1260" w:type="dxa"/>
            <w:noWrap w:val="0"/>
            <w:vAlign w:val="top"/>
          </w:tcPr>
          <w:p w14:paraId="53C7DE63">
            <w:pPr>
              <w:topLinePunct/>
              <w:spacing w:line="400" w:lineRule="atLeast"/>
              <w:jc w:val="center"/>
              <w:rPr>
                <w:szCs w:val="21"/>
              </w:rPr>
            </w:pPr>
            <w:r>
              <w:rPr>
                <w:rFonts w:hint="eastAsia" w:ascii="宋体" w:hAnsi="宋体"/>
                <w:szCs w:val="21"/>
              </w:rPr>
              <w:t>合同价格</w:t>
            </w:r>
            <w:r>
              <w:rPr>
                <w:rFonts w:hint="eastAsia"/>
                <w:szCs w:val="21"/>
              </w:rPr>
              <w:t>（万元）</w:t>
            </w:r>
          </w:p>
        </w:tc>
        <w:tc>
          <w:tcPr>
            <w:tcW w:w="1675" w:type="dxa"/>
            <w:noWrap w:val="0"/>
            <w:vAlign w:val="top"/>
          </w:tcPr>
          <w:p w14:paraId="569EA3D3">
            <w:pPr>
              <w:topLinePunct/>
              <w:spacing w:line="400" w:lineRule="atLeast"/>
              <w:jc w:val="center"/>
              <w:rPr>
                <w:szCs w:val="21"/>
              </w:rPr>
            </w:pPr>
            <w:r>
              <w:rPr>
                <w:rFonts w:hint="eastAsia" w:ascii="宋体" w:hAnsi="宋体"/>
                <w:szCs w:val="21"/>
              </w:rPr>
              <w:t>开、竣工日期</w:t>
            </w:r>
          </w:p>
        </w:tc>
        <w:tc>
          <w:tcPr>
            <w:tcW w:w="1279" w:type="dxa"/>
            <w:noWrap w:val="0"/>
            <w:vAlign w:val="top"/>
          </w:tcPr>
          <w:p w14:paraId="40CABDED">
            <w:pPr>
              <w:topLinePunct/>
              <w:spacing w:line="400" w:lineRule="atLeast"/>
              <w:jc w:val="center"/>
              <w:rPr>
                <w:szCs w:val="21"/>
              </w:rPr>
            </w:pPr>
            <w:r>
              <w:rPr>
                <w:rFonts w:hint="eastAsia" w:ascii="宋体" w:hAnsi="宋体"/>
                <w:szCs w:val="21"/>
              </w:rPr>
              <w:t>项目经理</w:t>
            </w:r>
          </w:p>
        </w:tc>
      </w:tr>
      <w:tr w14:paraId="5B924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928" w:type="dxa"/>
            <w:noWrap w:val="0"/>
            <w:vAlign w:val="top"/>
          </w:tcPr>
          <w:p w14:paraId="3E78C0F9">
            <w:pPr>
              <w:topLinePunct/>
              <w:spacing w:line="400" w:lineRule="atLeast"/>
              <w:jc w:val="center"/>
              <w:rPr>
                <w:szCs w:val="21"/>
              </w:rPr>
            </w:pPr>
          </w:p>
        </w:tc>
        <w:tc>
          <w:tcPr>
            <w:tcW w:w="2186" w:type="dxa"/>
            <w:noWrap w:val="0"/>
            <w:vAlign w:val="top"/>
          </w:tcPr>
          <w:p w14:paraId="7BDADB1A">
            <w:pPr>
              <w:topLinePunct/>
              <w:spacing w:line="400" w:lineRule="atLeast"/>
              <w:jc w:val="center"/>
              <w:rPr>
                <w:szCs w:val="21"/>
              </w:rPr>
            </w:pPr>
          </w:p>
        </w:tc>
        <w:tc>
          <w:tcPr>
            <w:tcW w:w="2139" w:type="dxa"/>
            <w:noWrap w:val="0"/>
            <w:vAlign w:val="top"/>
          </w:tcPr>
          <w:p w14:paraId="33ADEC2A">
            <w:pPr>
              <w:topLinePunct/>
              <w:spacing w:line="400" w:lineRule="atLeast"/>
              <w:jc w:val="center"/>
              <w:rPr>
                <w:szCs w:val="21"/>
              </w:rPr>
            </w:pPr>
          </w:p>
        </w:tc>
        <w:tc>
          <w:tcPr>
            <w:tcW w:w="1260" w:type="dxa"/>
            <w:noWrap w:val="0"/>
            <w:vAlign w:val="top"/>
          </w:tcPr>
          <w:p w14:paraId="10FEC757">
            <w:pPr>
              <w:topLinePunct/>
              <w:spacing w:line="400" w:lineRule="atLeast"/>
              <w:jc w:val="center"/>
              <w:rPr>
                <w:szCs w:val="21"/>
              </w:rPr>
            </w:pPr>
          </w:p>
        </w:tc>
        <w:tc>
          <w:tcPr>
            <w:tcW w:w="1675" w:type="dxa"/>
            <w:noWrap w:val="0"/>
            <w:vAlign w:val="top"/>
          </w:tcPr>
          <w:p w14:paraId="10CE19F1">
            <w:pPr>
              <w:topLinePunct/>
              <w:spacing w:line="400" w:lineRule="atLeast"/>
              <w:jc w:val="center"/>
              <w:rPr>
                <w:szCs w:val="21"/>
              </w:rPr>
            </w:pPr>
          </w:p>
        </w:tc>
        <w:tc>
          <w:tcPr>
            <w:tcW w:w="1279" w:type="dxa"/>
            <w:noWrap w:val="0"/>
            <w:vAlign w:val="top"/>
          </w:tcPr>
          <w:p w14:paraId="0B012238">
            <w:pPr>
              <w:topLinePunct/>
              <w:spacing w:line="400" w:lineRule="atLeast"/>
              <w:jc w:val="center"/>
              <w:rPr>
                <w:szCs w:val="21"/>
              </w:rPr>
            </w:pPr>
          </w:p>
        </w:tc>
      </w:tr>
      <w:tr w14:paraId="2B499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928" w:type="dxa"/>
            <w:noWrap w:val="0"/>
            <w:vAlign w:val="top"/>
          </w:tcPr>
          <w:p w14:paraId="4A961370">
            <w:pPr>
              <w:topLinePunct/>
              <w:spacing w:line="400" w:lineRule="atLeast"/>
              <w:jc w:val="center"/>
              <w:rPr>
                <w:szCs w:val="21"/>
              </w:rPr>
            </w:pPr>
          </w:p>
        </w:tc>
        <w:tc>
          <w:tcPr>
            <w:tcW w:w="2186" w:type="dxa"/>
            <w:noWrap w:val="0"/>
            <w:vAlign w:val="top"/>
          </w:tcPr>
          <w:p w14:paraId="1D6F2614">
            <w:pPr>
              <w:topLinePunct/>
              <w:spacing w:line="400" w:lineRule="atLeast"/>
              <w:jc w:val="center"/>
              <w:rPr>
                <w:szCs w:val="21"/>
              </w:rPr>
            </w:pPr>
          </w:p>
        </w:tc>
        <w:tc>
          <w:tcPr>
            <w:tcW w:w="2139" w:type="dxa"/>
            <w:noWrap w:val="0"/>
            <w:vAlign w:val="top"/>
          </w:tcPr>
          <w:p w14:paraId="6EC0DECD">
            <w:pPr>
              <w:topLinePunct/>
              <w:spacing w:line="400" w:lineRule="atLeast"/>
              <w:jc w:val="center"/>
              <w:rPr>
                <w:szCs w:val="21"/>
              </w:rPr>
            </w:pPr>
          </w:p>
        </w:tc>
        <w:tc>
          <w:tcPr>
            <w:tcW w:w="1260" w:type="dxa"/>
            <w:noWrap w:val="0"/>
            <w:vAlign w:val="top"/>
          </w:tcPr>
          <w:p w14:paraId="70216AC0">
            <w:pPr>
              <w:topLinePunct/>
              <w:spacing w:line="400" w:lineRule="atLeast"/>
              <w:jc w:val="center"/>
              <w:rPr>
                <w:szCs w:val="21"/>
              </w:rPr>
            </w:pPr>
          </w:p>
        </w:tc>
        <w:tc>
          <w:tcPr>
            <w:tcW w:w="1675" w:type="dxa"/>
            <w:noWrap w:val="0"/>
            <w:vAlign w:val="top"/>
          </w:tcPr>
          <w:p w14:paraId="5B3614B9">
            <w:pPr>
              <w:topLinePunct/>
              <w:spacing w:line="400" w:lineRule="atLeast"/>
              <w:jc w:val="center"/>
              <w:rPr>
                <w:szCs w:val="21"/>
              </w:rPr>
            </w:pPr>
          </w:p>
        </w:tc>
        <w:tc>
          <w:tcPr>
            <w:tcW w:w="1279" w:type="dxa"/>
            <w:noWrap w:val="0"/>
            <w:vAlign w:val="top"/>
          </w:tcPr>
          <w:p w14:paraId="4D16DDE2">
            <w:pPr>
              <w:topLinePunct/>
              <w:spacing w:line="400" w:lineRule="atLeast"/>
              <w:jc w:val="center"/>
              <w:rPr>
                <w:szCs w:val="21"/>
              </w:rPr>
            </w:pPr>
          </w:p>
        </w:tc>
      </w:tr>
      <w:tr w14:paraId="420E7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928" w:type="dxa"/>
            <w:noWrap w:val="0"/>
            <w:vAlign w:val="top"/>
          </w:tcPr>
          <w:p w14:paraId="5A6593DD">
            <w:pPr>
              <w:topLinePunct/>
              <w:spacing w:line="400" w:lineRule="atLeast"/>
              <w:jc w:val="center"/>
              <w:rPr>
                <w:szCs w:val="21"/>
              </w:rPr>
            </w:pPr>
          </w:p>
        </w:tc>
        <w:tc>
          <w:tcPr>
            <w:tcW w:w="2186" w:type="dxa"/>
            <w:noWrap w:val="0"/>
            <w:vAlign w:val="top"/>
          </w:tcPr>
          <w:p w14:paraId="5C8C3A10">
            <w:pPr>
              <w:topLinePunct/>
              <w:spacing w:line="400" w:lineRule="atLeast"/>
              <w:jc w:val="center"/>
              <w:rPr>
                <w:szCs w:val="21"/>
              </w:rPr>
            </w:pPr>
          </w:p>
        </w:tc>
        <w:tc>
          <w:tcPr>
            <w:tcW w:w="2139" w:type="dxa"/>
            <w:noWrap w:val="0"/>
            <w:vAlign w:val="top"/>
          </w:tcPr>
          <w:p w14:paraId="2059C564">
            <w:pPr>
              <w:topLinePunct/>
              <w:spacing w:line="400" w:lineRule="atLeast"/>
              <w:jc w:val="center"/>
              <w:rPr>
                <w:szCs w:val="21"/>
              </w:rPr>
            </w:pPr>
          </w:p>
        </w:tc>
        <w:tc>
          <w:tcPr>
            <w:tcW w:w="1260" w:type="dxa"/>
            <w:noWrap w:val="0"/>
            <w:vAlign w:val="top"/>
          </w:tcPr>
          <w:p w14:paraId="7EF5584B">
            <w:pPr>
              <w:topLinePunct/>
              <w:spacing w:line="400" w:lineRule="atLeast"/>
              <w:jc w:val="center"/>
              <w:rPr>
                <w:szCs w:val="21"/>
              </w:rPr>
            </w:pPr>
          </w:p>
        </w:tc>
        <w:tc>
          <w:tcPr>
            <w:tcW w:w="1675" w:type="dxa"/>
            <w:noWrap w:val="0"/>
            <w:vAlign w:val="top"/>
          </w:tcPr>
          <w:p w14:paraId="50C9E85F">
            <w:pPr>
              <w:topLinePunct/>
              <w:spacing w:line="400" w:lineRule="atLeast"/>
              <w:jc w:val="center"/>
              <w:rPr>
                <w:szCs w:val="21"/>
              </w:rPr>
            </w:pPr>
          </w:p>
        </w:tc>
        <w:tc>
          <w:tcPr>
            <w:tcW w:w="1279" w:type="dxa"/>
            <w:noWrap w:val="0"/>
            <w:vAlign w:val="top"/>
          </w:tcPr>
          <w:p w14:paraId="78CA3635">
            <w:pPr>
              <w:topLinePunct/>
              <w:spacing w:line="400" w:lineRule="atLeast"/>
              <w:jc w:val="center"/>
              <w:rPr>
                <w:szCs w:val="21"/>
              </w:rPr>
            </w:pPr>
          </w:p>
        </w:tc>
      </w:tr>
      <w:tr w14:paraId="24E89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928" w:type="dxa"/>
            <w:noWrap w:val="0"/>
            <w:vAlign w:val="top"/>
          </w:tcPr>
          <w:p w14:paraId="40DC9C51">
            <w:pPr>
              <w:topLinePunct/>
              <w:spacing w:line="400" w:lineRule="atLeast"/>
              <w:jc w:val="center"/>
              <w:rPr>
                <w:szCs w:val="21"/>
              </w:rPr>
            </w:pPr>
          </w:p>
        </w:tc>
        <w:tc>
          <w:tcPr>
            <w:tcW w:w="2186" w:type="dxa"/>
            <w:noWrap w:val="0"/>
            <w:vAlign w:val="top"/>
          </w:tcPr>
          <w:p w14:paraId="176A1D07">
            <w:pPr>
              <w:topLinePunct/>
              <w:spacing w:line="400" w:lineRule="atLeast"/>
              <w:jc w:val="center"/>
              <w:rPr>
                <w:szCs w:val="21"/>
              </w:rPr>
            </w:pPr>
          </w:p>
        </w:tc>
        <w:tc>
          <w:tcPr>
            <w:tcW w:w="2139" w:type="dxa"/>
            <w:noWrap w:val="0"/>
            <w:vAlign w:val="top"/>
          </w:tcPr>
          <w:p w14:paraId="3FD45803">
            <w:pPr>
              <w:topLinePunct/>
              <w:spacing w:line="400" w:lineRule="atLeast"/>
              <w:jc w:val="center"/>
              <w:rPr>
                <w:szCs w:val="21"/>
              </w:rPr>
            </w:pPr>
          </w:p>
        </w:tc>
        <w:tc>
          <w:tcPr>
            <w:tcW w:w="1260" w:type="dxa"/>
            <w:noWrap w:val="0"/>
            <w:vAlign w:val="top"/>
          </w:tcPr>
          <w:p w14:paraId="0ED42E6D">
            <w:pPr>
              <w:topLinePunct/>
              <w:spacing w:line="400" w:lineRule="atLeast"/>
              <w:jc w:val="center"/>
              <w:rPr>
                <w:szCs w:val="21"/>
              </w:rPr>
            </w:pPr>
          </w:p>
        </w:tc>
        <w:tc>
          <w:tcPr>
            <w:tcW w:w="1675" w:type="dxa"/>
            <w:noWrap w:val="0"/>
            <w:vAlign w:val="top"/>
          </w:tcPr>
          <w:p w14:paraId="00D1AC27">
            <w:pPr>
              <w:topLinePunct/>
              <w:spacing w:line="400" w:lineRule="atLeast"/>
              <w:jc w:val="center"/>
              <w:rPr>
                <w:szCs w:val="21"/>
              </w:rPr>
            </w:pPr>
          </w:p>
        </w:tc>
        <w:tc>
          <w:tcPr>
            <w:tcW w:w="1279" w:type="dxa"/>
            <w:noWrap w:val="0"/>
            <w:vAlign w:val="top"/>
          </w:tcPr>
          <w:p w14:paraId="2A93B0BC">
            <w:pPr>
              <w:topLinePunct/>
              <w:spacing w:line="400" w:lineRule="atLeast"/>
              <w:jc w:val="center"/>
              <w:rPr>
                <w:szCs w:val="21"/>
              </w:rPr>
            </w:pPr>
          </w:p>
        </w:tc>
      </w:tr>
      <w:tr w14:paraId="34DF9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928" w:type="dxa"/>
            <w:noWrap w:val="0"/>
            <w:vAlign w:val="top"/>
          </w:tcPr>
          <w:p w14:paraId="6F9E6459">
            <w:pPr>
              <w:topLinePunct/>
              <w:spacing w:line="400" w:lineRule="atLeast"/>
              <w:jc w:val="center"/>
              <w:rPr>
                <w:szCs w:val="21"/>
              </w:rPr>
            </w:pPr>
          </w:p>
        </w:tc>
        <w:tc>
          <w:tcPr>
            <w:tcW w:w="2186" w:type="dxa"/>
            <w:noWrap w:val="0"/>
            <w:vAlign w:val="top"/>
          </w:tcPr>
          <w:p w14:paraId="7A7B5775">
            <w:pPr>
              <w:topLinePunct/>
              <w:spacing w:line="400" w:lineRule="atLeast"/>
              <w:jc w:val="center"/>
              <w:rPr>
                <w:szCs w:val="21"/>
              </w:rPr>
            </w:pPr>
          </w:p>
        </w:tc>
        <w:tc>
          <w:tcPr>
            <w:tcW w:w="2139" w:type="dxa"/>
            <w:noWrap w:val="0"/>
            <w:vAlign w:val="top"/>
          </w:tcPr>
          <w:p w14:paraId="2D73B4F9">
            <w:pPr>
              <w:topLinePunct/>
              <w:spacing w:line="400" w:lineRule="atLeast"/>
              <w:jc w:val="center"/>
              <w:rPr>
                <w:szCs w:val="21"/>
              </w:rPr>
            </w:pPr>
          </w:p>
        </w:tc>
        <w:tc>
          <w:tcPr>
            <w:tcW w:w="1260" w:type="dxa"/>
            <w:noWrap w:val="0"/>
            <w:vAlign w:val="top"/>
          </w:tcPr>
          <w:p w14:paraId="261896A8">
            <w:pPr>
              <w:topLinePunct/>
              <w:spacing w:line="400" w:lineRule="atLeast"/>
              <w:jc w:val="center"/>
              <w:rPr>
                <w:szCs w:val="21"/>
              </w:rPr>
            </w:pPr>
          </w:p>
        </w:tc>
        <w:tc>
          <w:tcPr>
            <w:tcW w:w="1675" w:type="dxa"/>
            <w:noWrap w:val="0"/>
            <w:vAlign w:val="top"/>
          </w:tcPr>
          <w:p w14:paraId="767B7733">
            <w:pPr>
              <w:topLinePunct/>
              <w:spacing w:line="400" w:lineRule="atLeast"/>
              <w:jc w:val="center"/>
              <w:rPr>
                <w:szCs w:val="21"/>
              </w:rPr>
            </w:pPr>
          </w:p>
        </w:tc>
        <w:tc>
          <w:tcPr>
            <w:tcW w:w="1279" w:type="dxa"/>
            <w:noWrap w:val="0"/>
            <w:vAlign w:val="top"/>
          </w:tcPr>
          <w:p w14:paraId="3D1E99DF">
            <w:pPr>
              <w:topLinePunct/>
              <w:spacing w:line="400" w:lineRule="atLeast"/>
              <w:jc w:val="center"/>
              <w:rPr>
                <w:szCs w:val="21"/>
              </w:rPr>
            </w:pPr>
          </w:p>
        </w:tc>
      </w:tr>
      <w:tr w14:paraId="7B435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928" w:type="dxa"/>
            <w:noWrap w:val="0"/>
            <w:vAlign w:val="top"/>
          </w:tcPr>
          <w:p w14:paraId="6D71D3DA">
            <w:pPr>
              <w:topLinePunct/>
              <w:spacing w:line="400" w:lineRule="atLeast"/>
              <w:jc w:val="center"/>
              <w:rPr>
                <w:szCs w:val="21"/>
              </w:rPr>
            </w:pPr>
          </w:p>
        </w:tc>
        <w:tc>
          <w:tcPr>
            <w:tcW w:w="2186" w:type="dxa"/>
            <w:noWrap w:val="0"/>
            <w:vAlign w:val="top"/>
          </w:tcPr>
          <w:p w14:paraId="1071D459">
            <w:pPr>
              <w:topLinePunct/>
              <w:spacing w:line="400" w:lineRule="atLeast"/>
              <w:jc w:val="center"/>
              <w:rPr>
                <w:szCs w:val="21"/>
              </w:rPr>
            </w:pPr>
          </w:p>
        </w:tc>
        <w:tc>
          <w:tcPr>
            <w:tcW w:w="2139" w:type="dxa"/>
            <w:noWrap w:val="0"/>
            <w:vAlign w:val="top"/>
          </w:tcPr>
          <w:p w14:paraId="7EFACF16">
            <w:pPr>
              <w:topLinePunct/>
              <w:spacing w:line="400" w:lineRule="atLeast"/>
              <w:jc w:val="center"/>
              <w:rPr>
                <w:szCs w:val="21"/>
              </w:rPr>
            </w:pPr>
          </w:p>
        </w:tc>
        <w:tc>
          <w:tcPr>
            <w:tcW w:w="1260" w:type="dxa"/>
            <w:noWrap w:val="0"/>
            <w:vAlign w:val="top"/>
          </w:tcPr>
          <w:p w14:paraId="7D763AFC">
            <w:pPr>
              <w:topLinePunct/>
              <w:spacing w:line="400" w:lineRule="atLeast"/>
              <w:jc w:val="center"/>
              <w:rPr>
                <w:szCs w:val="21"/>
              </w:rPr>
            </w:pPr>
          </w:p>
        </w:tc>
        <w:tc>
          <w:tcPr>
            <w:tcW w:w="1675" w:type="dxa"/>
            <w:noWrap w:val="0"/>
            <w:vAlign w:val="top"/>
          </w:tcPr>
          <w:p w14:paraId="0D191CAA">
            <w:pPr>
              <w:topLinePunct/>
              <w:spacing w:line="400" w:lineRule="atLeast"/>
              <w:jc w:val="center"/>
              <w:rPr>
                <w:szCs w:val="21"/>
              </w:rPr>
            </w:pPr>
          </w:p>
        </w:tc>
        <w:tc>
          <w:tcPr>
            <w:tcW w:w="1279" w:type="dxa"/>
            <w:noWrap w:val="0"/>
            <w:vAlign w:val="top"/>
          </w:tcPr>
          <w:p w14:paraId="072855FD">
            <w:pPr>
              <w:topLinePunct/>
              <w:spacing w:line="400" w:lineRule="atLeast"/>
              <w:jc w:val="center"/>
              <w:rPr>
                <w:szCs w:val="21"/>
              </w:rPr>
            </w:pPr>
          </w:p>
        </w:tc>
      </w:tr>
      <w:tr w14:paraId="1DF08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928" w:type="dxa"/>
            <w:noWrap w:val="0"/>
            <w:vAlign w:val="top"/>
          </w:tcPr>
          <w:p w14:paraId="0E9302E0">
            <w:pPr>
              <w:topLinePunct/>
              <w:spacing w:line="400" w:lineRule="atLeast"/>
              <w:jc w:val="center"/>
              <w:rPr>
                <w:szCs w:val="21"/>
              </w:rPr>
            </w:pPr>
          </w:p>
        </w:tc>
        <w:tc>
          <w:tcPr>
            <w:tcW w:w="2186" w:type="dxa"/>
            <w:noWrap w:val="0"/>
            <w:vAlign w:val="top"/>
          </w:tcPr>
          <w:p w14:paraId="622800B4">
            <w:pPr>
              <w:topLinePunct/>
              <w:spacing w:line="400" w:lineRule="atLeast"/>
              <w:jc w:val="center"/>
              <w:rPr>
                <w:szCs w:val="21"/>
              </w:rPr>
            </w:pPr>
          </w:p>
        </w:tc>
        <w:tc>
          <w:tcPr>
            <w:tcW w:w="2139" w:type="dxa"/>
            <w:noWrap w:val="0"/>
            <w:vAlign w:val="top"/>
          </w:tcPr>
          <w:p w14:paraId="0CAB3DF6">
            <w:pPr>
              <w:topLinePunct/>
              <w:spacing w:line="400" w:lineRule="atLeast"/>
              <w:jc w:val="center"/>
              <w:rPr>
                <w:szCs w:val="21"/>
              </w:rPr>
            </w:pPr>
          </w:p>
        </w:tc>
        <w:tc>
          <w:tcPr>
            <w:tcW w:w="1260" w:type="dxa"/>
            <w:noWrap w:val="0"/>
            <w:vAlign w:val="top"/>
          </w:tcPr>
          <w:p w14:paraId="244E1096">
            <w:pPr>
              <w:topLinePunct/>
              <w:spacing w:line="400" w:lineRule="atLeast"/>
              <w:jc w:val="center"/>
              <w:rPr>
                <w:szCs w:val="21"/>
              </w:rPr>
            </w:pPr>
          </w:p>
        </w:tc>
        <w:tc>
          <w:tcPr>
            <w:tcW w:w="1675" w:type="dxa"/>
            <w:noWrap w:val="0"/>
            <w:vAlign w:val="top"/>
          </w:tcPr>
          <w:p w14:paraId="449D2CA8">
            <w:pPr>
              <w:topLinePunct/>
              <w:spacing w:line="400" w:lineRule="atLeast"/>
              <w:jc w:val="center"/>
              <w:rPr>
                <w:szCs w:val="21"/>
              </w:rPr>
            </w:pPr>
          </w:p>
        </w:tc>
        <w:tc>
          <w:tcPr>
            <w:tcW w:w="1279" w:type="dxa"/>
            <w:noWrap w:val="0"/>
            <w:vAlign w:val="top"/>
          </w:tcPr>
          <w:p w14:paraId="5257CDB5">
            <w:pPr>
              <w:topLinePunct/>
              <w:spacing w:line="400" w:lineRule="atLeast"/>
              <w:jc w:val="center"/>
              <w:rPr>
                <w:szCs w:val="21"/>
              </w:rPr>
            </w:pPr>
          </w:p>
        </w:tc>
      </w:tr>
      <w:tr w14:paraId="30AAE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928" w:type="dxa"/>
            <w:noWrap w:val="0"/>
            <w:vAlign w:val="top"/>
          </w:tcPr>
          <w:p w14:paraId="7AC66239">
            <w:pPr>
              <w:topLinePunct/>
              <w:spacing w:line="400" w:lineRule="atLeast"/>
              <w:jc w:val="center"/>
              <w:rPr>
                <w:szCs w:val="21"/>
              </w:rPr>
            </w:pPr>
          </w:p>
        </w:tc>
        <w:tc>
          <w:tcPr>
            <w:tcW w:w="2186" w:type="dxa"/>
            <w:noWrap w:val="0"/>
            <w:vAlign w:val="top"/>
          </w:tcPr>
          <w:p w14:paraId="1B810424">
            <w:pPr>
              <w:topLinePunct/>
              <w:spacing w:line="400" w:lineRule="atLeast"/>
              <w:jc w:val="center"/>
              <w:rPr>
                <w:szCs w:val="21"/>
              </w:rPr>
            </w:pPr>
          </w:p>
        </w:tc>
        <w:tc>
          <w:tcPr>
            <w:tcW w:w="2139" w:type="dxa"/>
            <w:noWrap w:val="0"/>
            <w:vAlign w:val="top"/>
          </w:tcPr>
          <w:p w14:paraId="29FBB111">
            <w:pPr>
              <w:topLinePunct/>
              <w:spacing w:line="400" w:lineRule="atLeast"/>
              <w:jc w:val="center"/>
              <w:rPr>
                <w:szCs w:val="21"/>
              </w:rPr>
            </w:pPr>
          </w:p>
        </w:tc>
        <w:tc>
          <w:tcPr>
            <w:tcW w:w="1260" w:type="dxa"/>
            <w:noWrap w:val="0"/>
            <w:vAlign w:val="top"/>
          </w:tcPr>
          <w:p w14:paraId="22372ACD">
            <w:pPr>
              <w:topLinePunct/>
              <w:spacing w:line="400" w:lineRule="atLeast"/>
              <w:jc w:val="center"/>
              <w:rPr>
                <w:szCs w:val="21"/>
              </w:rPr>
            </w:pPr>
          </w:p>
        </w:tc>
        <w:tc>
          <w:tcPr>
            <w:tcW w:w="1675" w:type="dxa"/>
            <w:noWrap w:val="0"/>
            <w:vAlign w:val="top"/>
          </w:tcPr>
          <w:p w14:paraId="64155030">
            <w:pPr>
              <w:topLinePunct/>
              <w:spacing w:line="400" w:lineRule="atLeast"/>
              <w:jc w:val="center"/>
              <w:rPr>
                <w:szCs w:val="21"/>
              </w:rPr>
            </w:pPr>
          </w:p>
        </w:tc>
        <w:tc>
          <w:tcPr>
            <w:tcW w:w="1279" w:type="dxa"/>
            <w:noWrap w:val="0"/>
            <w:vAlign w:val="top"/>
          </w:tcPr>
          <w:p w14:paraId="47EF541F">
            <w:pPr>
              <w:topLinePunct/>
              <w:spacing w:line="400" w:lineRule="atLeast"/>
              <w:jc w:val="center"/>
              <w:rPr>
                <w:szCs w:val="21"/>
              </w:rPr>
            </w:pPr>
          </w:p>
        </w:tc>
      </w:tr>
      <w:tr w14:paraId="36D0B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928" w:type="dxa"/>
            <w:noWrap w:val="0"/>
            <w:vAlign w:val="top"/>
          </w:tcPr>
          <w:p w14:paraId="2CD5C6BD">
            <w:pPr>
              <w:topLinePunct/>
              <w:spacing w:line="400" w:lineRule="atLeast"/>
              <w:jc w:val="center"/>
              <w:rPr>
                <w:szCs w:val="21"/>
              </w:rPr>
            </w:pPr>
          </w:p>
        </w:tc>
        <w:tc>
          <w:tcPr>
            <w:tcW w:w="2186" w:type="dxa"/>
            <w:noWrap w:val="0"/>
            <w:vAlign w:val="top"/>
          </w:tcPr>
          <w:p w14:paraId="5358319E">
            <w:pPr>
              <w:topLinePunct/>
              <w:spacing w:line="400" w:lineRule="atLeast"/>
              <w:jc w:val="center"/>
              <w:rPr>
                <w:szCs w:val="21"/>
              </w:rPr>
            </w:pPr>
          </w:p>
        </w:tc>
        <w:tc>
          <w:tcPr>
            <w:tcW w:w="2139" w:type="dxa"/>
            <w:noWrap w:val="0"/>
            <w:vAlign w:val="top"/>
          </w:tcPr>
          <w:p w14:paraId="60AC86E0">
            <w:pPr>
              <w:topLinePunct/>
              <w:spacing w:line="400" w:lineRule="atLeast"/>
              <w:jc w:val="center"/>
              <w:rPr>
                <w:szCs w:val="21"/>
              </w:rPr>
            </w:pPr>
          </w:p>
        </w:tc>
        <w:tc>
          <w:tcPr>
            <w:tcW w:w="1260" w:type="dxa"/>
            <w:noWrap w:val="0"/>
            <w:vAlign w:val="top"/>
          </w:tcPr>
          <w:p w14:paraId="2A54D6F5">
            <w:pPr>
              <w:topLinePunct/>
              <w:spacing w:line="400" w:lineRule="atLeast"/>
              <w:jc w:val="center"/>
              <w:rPr>
                <w:szCs w:val="21"/>
              </w:rPr>
            </w:pPr>
          </w:p>
        </w:tc>
        <w:tc>
          <w:tcPr>
            <w:tcW w:w="1675" w:type="dxa"/>
            <w:noWrap w:val="0"/>
            <w:vAlign w:val="top"/>
          </w:tcPr>
          <w:p w14:paraId="0DDA0114">
            <w:pPr>
              <w:topLinePunct/>
              <w:spacing w:line="400" w:lineRule="atLeast"/>
              <w:jc w:val="center"/>
              <w:rPr>
                <w:szCs w:val="21"/>
              </w:rPr>
            </w:pPr>
          </w:p>
        </w:tc>
        <w:tc>
          <w:tcPr>
            <w:tcW w:w="1279" w:type="dxa"/>
            <w:noWrap w:val="0"/>
            <w:vAlign w:val="top"/>
          </w:tcPr>
          <w:p w14:paraId="6087BFC3">
            <w:pPr>
              <w:topLinePunct/>
              <w:spacing w:line="400" w:lineRule="atLeast"/>
              <w:jc w:val="center"/>
              <w:rPr>
                <w:szCs w:val="21"/>
              </w:rPr>
            </w:pPr>
          </w:p>
        </w:tc>
      </w:tr>
      <w:tr w14:paraId="31A94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928" w:type="dxa"/>
            <w:noWrap w:val="0"/>
            <w:vAlign w:val="top"/>
          </w:tcPr>
          <w:p w14:paraId="2CBAA20E">
            <w:pPr>
              <w:topLinePunct/>
              <w:spacing w:line="400" w:lineRule="atLeast"/>
              <w:jc w:val="center"/>
              <w:rPr>
                <w:szCs w:val="21"/>
              </w:rPr>
            </w:pPr>
          </w:p>
        </w:tc>
        <w:tc>
          <w:tcPr>
            <w:tcW w:w="2186" w:type="dxa"/>
            <w:noWrap w:val="0"/>
            <w:vAlign w:val="top"/>
          </w:tcPr>
          <w:p w14:paraId="0A09124D">
            <w:pPr>
              <w:topLinePunct/>
              <w:spacing w:line="400" w:lineRule="atLeast"/>
              <w:jc w:val="center"/>
              <w:rPr>
                <w:szCs w:val="21"/>
              </w:rPr>
            </w:pPr>
          </w:p>
        </w:tc>
        <w:tc>
          <w:tcPr>
            <w:tcW w:w="2139" w:type="dxa"/>
            <w:noWrap w:val="0"/>
            <w:vAlign w:val="top"/>
          </w:tcPr>
          <w:p w14:paraId="434BE122">
            <w:pPr>
              <w:topLinePunct/>
              <w:spacing w:line="400" w:lineRule="atLeast"/>
              <w:jc w:val="center"/>
              <w:rPr>
                <w:szCs w:val="21"/>
              </w:rPr>
            </w:pPr>
          </w:p>
        </w:tc>
        <w:tc>
          <w:tcPr>
            <w:tcW w:w="1260" w:type="dxa"/>
            <w:noWrap w:val="0"/>
            <w:vAlign w:val="top"/>
          </w:tcPr>
          <w:p w14:paraId="25BD2957">
            <w:pPr>
              <w:topLinePunct/>
              <w:spacing w:line="400" w:lineRule="atLeast"/>
              <w:jc w:val="center"/>
              <w:rPr>
                <w:szCs w:val="21"/>
              </w:rPr>
            </w:pPr>
          </w:p>
        </w:tc>
        <w:tc>
          <w:tcPr>
            <w:tcW w:w="1675" w:type="dxa"/>
            <w:noWrap w:val="0"/>
            <w:vAlign w:val="top"/>
          </w:tcPr>
          <w:p w14:paraId="298920FB">
            <w:pPr>
              <w:topLinePunct/>
              <w:spacing w:line="400" w:lineRule="atLeast"/>
              <w:jc w:val="center"/>
              <w:rPr>
                <w:szCs w:val="21"/>
              </w:rPr>
            </w:pPr>
          </w:p>
        </w:tc>
        <w:tc>
          <w:tcPr>
            <w:tcW w:w="1279" w:type="dxa"/>
            <w:noWrap w:val="0"/>
            <w:vAlign w:val="top"/>
          </w:tcPr>
          <w:p w14:paraId="105E324D">
            <w:pPr>
              <w:topLinePunct/>
              <w:spacing w:line="400" w:lineRule="atLeast"/>
              <w:jc w:val="center"/>
              <w:rPr>
                <w:szCs w:val="21"/>
              </w:rPr>
            </w:pPr>
          </w:p>
        </w:tc>
      </w:tr>
      <w:tr w14:paraId="65BEF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928" w:type="dxa"/>
            <w:noWrap w:val="0"/>
            <w:vAlign w:val="top"/>
          </w:tcPr>
          <w:p w14:paraId="6D6EDC60">
            <w:pPr>
              <w:topLinePunct/>
              <w:spacing w:line="400" w:lineRule="atLeast"/>
              <w:jc w:val="center"/>
              <w:rPr>
                <w:szCs w:val="21"/>
              </w:rPr>
            </w:pPr>
          </w:p>
        </w:tc>
        <w:tc>
          <w:tcPr>
            <w:tcW w:w="2186" w:type="dxa"/>
            <w:noWrap w:val="0"/>
            <w:vAlign w:val="top"/>
          </w:tcPr>
          <w:p w14:paraId="116C5CC4">
            <w:pPr>
              <w:topLinePunct/>
              <w:spacing w:line="400" w:lineRule="atLeast"/>
              <w:jc w:val="center"/>
              <w:rPr>
                <w:szCs w:val="21"/>
              </w:rPr>
            </w:pPr>
          </w:p>
        </w:tc>
        <w:tc>
          <w:tcPr>
            <w:tcW w:w="2139" w:type="dxa"/>
            <w:noWrap w:val="0"/>
            <w:vAlign w:val="top"/>
          </w:tcPr>
          <w:p w14:paraId="699F0D2A">
            <w:pPr>
              <w:topLinePunct/>
              <w:spacing w:line="400" w:lineRule="atLeast"/>
              <w:jc w:val="center"/>
              <w:rPr>
                <w:szCs w:val="21"/>
              </w:rPr>
            </w:pPr>
          </w:p>
        </w:tc>
        <w:tc>
          <w:tcPr>
            <w:tcW w:w="1260" w:type="dxa"/>
            <w:noWrap w:val="0"/>
            <w:vAlign w:val="top"/>
          </w:tcPr>
          <w:p w14:paraId="642FE17F">
            <w:pPr>
              <w:topLinePunct/>
              <w:spacing w:line="400" w:lineRule="atLeast"/>
              <w:jc w:val="center"/>
              <w:rPr>
                <w:szCs w:val="21"/>
              </w:rPr>
            </w:pPr>
          </w:p>
        </w:tc>
        <w:tc>
          <w:tcPr>
            <w:tcW w:w="1675" w:type="dxa"/>
            <w:noWrap w:val="0"/>
            <w:vAlign w:val="top"/>
          </w:tcPr>
          <w:p w14:paraId="4430D910">
            <w:pPr>
              <w:topLinePunct/>
              <w:spacing w:line="400" w:lineRule="atLeast"/>
              <w:jc w:val="center"/>
              <w:rPr>
                <w:szCs w:val="21"/>
              </w:rPr>
            </w:pPr>
          </w:p>
        </w:tc>
        <w:tc>
          <w:tcPr>
            <w:tcW w:w="1279" w:type="dxa"/>
            <w:noWrap w:val="0"/>
            <w:vAlign w:val="top"/>
          </w:tcPr>
          <w:p w14:paraId="27BC573F">
            <w:pPr>
              <w:topLinePunct/>
              <w:spacing w:line="400" w:lineRule="atLeast"/>
              <w:jc w:val="center"/>
              <w:rPr>
                <w:szCs w:val="21"/>
              </w:rPr>
            </w:pPr>
          </w:p>
        </w:tc>
      </w:tr>
      <w:tr w14:paraId="58F4F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928" w:type="dxa"/>
            <w:noWrap w:val="0"/>
            <w:vAlign w:val="top"/>
          </w:tcPr>
          <w:p w14:paraId="7E00EBC0">
            <w:pPr>
              <w:topLinePunct/>
              <w:spacing w:line="400" w:lineRule="atLeast"/>
              <w:jc w:val="center"/>
              <w:rPr>
                <w:szCs w:val="21"/>
              </w:rPr>
            </w:pPr>
          </w:p>
        </w:tc>
        <w:tc>
          <w:tcPr>
            <w:tcW w:w="2186" w:type="dxa"/>
            <w:noWrap w:val="0"/>
            <w:vAlign w:val="top"/>
          </w:tcPr>
          <w:p w14:paraId="01972862">
            <w:pPr>
              <w:topLinePunct/>
              <w:spacing w:line="400" w:lineRule="atLeast"/>
              <w:jc w:val="center"/>
              <w:rPr>
                <w:szCs w:val="21"/>
              </w:rPr>
            </w:pPr>
          </w:p>
        </w:tc>
        <w:tc>
          <w:tcPr>
            <w:tcW w:w="2139" w:type="dxa"/>
            <w:noWrap w:val="0"/>
            <w:vAlign w:val="top"/>
          </w:tcPr>
          <w:p w14:paraId="2090A82B">
            <w:pPr>
              <w:topLinePunct/>
              <w:spacing w:line="400" w:lineRule="atLeast"/>
              <w:jc w:val="center"/>
              <w:rPr>
                <w:szCs w:val="21"/>
              </w:rPr>
            </w:pPr>
          </w:p>
        </w:tc>
        <w:tc>
          <w:tcPr>
            <w:tcW w:w="1260" w:type="dxa"/>
            <w:noWrap w:val="0"/>
            <w:vAlign w:val="top"/>
          </w:tcPr>
          <w:p w14:paraId="062E8345">
            <w:pPr>
              <w:topLinePunct/>
              <w:spacing w:line="400" w:lineRule="atLeast"/>
              <w:jc w:val="center"/>
              <w:rPr>
                <w:szCs w:val="21"/>
              </w:rPr>
            </w:pPr>
          </w:p>
        </w:tc>
        <w:tc>
          <w:tcPr>
            <w:tcW w:w="1675" w:type="dxa"/>
            <w:noWrap w:val="0"/>
            <w:vAlign w:val="top"/>
          </w:tcPr>
          <w:p w14:paraId="0D39470C">
            <w:pPr>
              <w:topLinePunct/>
              <w:spacing w:line="400" w:lineRule="atLeast"/>
              <w:jc w:val="center"/>
              <w:rPr>
                <w:szCs w:val="21"/>
              </w:rPr>
            </w:pPr>
          </w:p>
        </w:tc>
        <w:tc>
          <w:tcPr>
            <w:tcW w:w="1279" w:type="dxa"/>
            <w:noWrap w:val="0"/>
            <w:vAlign w:val="top"/>
          </w:tcPr>
          <w:p w14:paraId="4756CD4B">
            <w:pPr>
              <w:topLinePunct/>
              <w:spacing w:line="400" w:lineRule="atLeast"/>
              <w:jc w:val="center"/>
              <w:rPr>
                <w:szCs w:val="21"/>
              </w:rPr>
            </w:pPr>
          </w:p>
        </w:tc>
      </w:tr>
    </w:tbl>
    <w:p w14:paraId="3FA763BE">
      <w:pPr>
        <w:spacing w:line="400" w:lineRule="exact"/>
        <w:jc w:val="center"/>
      </w:pPr>
    </w:p>
    <w:p w14:paraId="32ABC821">
      <w:pPr>
        <w:spacing w:line="400" w:lineRule="exact"/>
        <w:jc w:val="center"/>
      </w:pPr>
    </w:p>
    <w:p w14:paraId="1220DAC7">
      <w:pPr>
        <w:spacing w:line="400" w:lineRule="exact"/>
        <w:jc w:val="center"/>
      </w:pPr>
    </w:p>
    <w:p w14:paraId="1E191990">
      <w:pPr>
        <w:spacing w:line="400" w:lineRule="exact"/>
        <w:jc w:val="center"/>
      </w:pPr>
    </w:p>
    <w:p w14:paraId="4E11E1AE">
      <w:pPr>
        <w:spacing w:line="400" w:lineRule="exact"/>
        <w:jc w:val="center"/>
      </w:pPr>
    </w:p>
    <w:p w14:paraId="5E3229BC">
      <w:pPr>
        <w:spacing w:line="400" w:lineRule="exact"/>
        <w:jc w:val="center"/>
      </w:pPr>
    </w:p>
    <w:p w14:paraId="54916DCF">
      <w:pPr>
        <w:spacing w:line="400" w:lineRule="exact"/>
        <w:jc w:val="center"/>
      </w:pPr>
    </w:p>
    <w:p w14:paraId="025C9B94">
      <w:pPr>
        <w:spacing w:line="400" w:lineRule="exact"/>
        <w:jc w:val="center"/>
      </w:pPr>
    </w:p>
    <w:p w14:paraId="10EB6341">
      <w:pPr>
        <w:spacing w:line="400" w:lineRule="exact"/>
        <w:jc w:val="center"/>
      </w:pPr>
    </w:p>
    <w:p w14:paraId="0E5F06A8">
      <w:pPr>
        <w:spacing w:line="400" w:lineRule="exact"/>
        <w:jc w:val="center"/>
      </w:pPr>
    </w:p>
    <w:p w14:paraId="1BA1D9AB">
      <w:pPr>
        <w:spacing w:line="400" w:lineRule="exact"/>
        <w:jc w:val="center"/>
      </w:pPr>
    </w:p>
    <w:p w14:paraId="43FA3F6D">
      <w:pPr>
        <w:spacing w:line="400" w:lineRule="exact"/>
        <w:jc w:val="center"/>
      </w:pPr>
    </w:p>
    <w:p w14:paraId="74ACAD87">
      <w:pPr>
        <w:spacing w:line="360" w:lineRule="auto"/>
      </w:pPr>
    </w:p>
    <w:p w14:paraId="1C95A71E">
      <w:pPr>
        <w:spacing w:line="400" w:lineRule="exact"/>
        <w:jc w:val="center"/>
      </w:pPr>
    </w:p>
    <w:p w14:paraId="38AADD2D">
      <w:pPr>
        <w:pStyle w:val="17"/>
        <w:jc w:val="center"/>
        <w:rPr>
          <w:b/>
          <w:bCs/>
          <w:sz w:val="24"/>
        </w:rPr>
      </w:pPr>
      <w:bookmarkStart w:id="3395" w:name="_Toc22763"/>
      <w:bookmarkStart w:id="3396" w:name="_Toc426496265"/>
      <w:bookmarkStart w:id="3397" w:name="_Toc30592"/>
      <w:bookmarkStart w:id="3398" w:name="_Toc28129"/>
      <w:bookmarkStart w:id="3399" w:name="_Toc3733"/>
      <w:bookmarkStart w:id="3400" w:name="_Toc41815783"/>
      <w:bookmarkStart w:id="3401" w:name="_Toc429598794"/>
      <w:bookmarkStart w:id="3402" w:name="_Toc6780"/>
      <w:r>
        <w:rPr>
          <w:rFonts w:hint="eastAsia"/>
          <w:b/>
          <w:bCs/>
          <w:sz w:val="24"/>
        </w:rPr>
        <w:t>3-2 近5年承接的类似工程情况表</w:t>
      </w:r>
      <w:bookmarkEnd w:id="3395"/>
      <w:bookmarkEnd w:id="3396"/>
      <w:bookmarkEnd w:id="3397"/>
      <w:bookmarkEnd w:id="3398"/>
      <w:bookmarkEnd w:id="3399"/>
      <w:bookmarkEnd w:id="3400"/>
      <w:bookmarkEnd w:id="3401"/>
      <w:bookmarkEnd w:id="3402"/>
    </w:p>
    <w:p w14:paraId="2B6F6642">
      <w:pPr>
        <w:spacing w:line="400" w:lineRule="exact"/>
        <w:jc w:val="center"/>
      </w:pP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2"/>
        <w:gridCol w:w="6814"/>
      </w:tblGrid>
      <w:tr w14:paraId="45C55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2472" w:type="dxa"/>
            <w:noWrap w:val="0"/>
            <w:vAlign w:val="center"/>
          </w:tcPr>
          <w:p w14:paraId="28044A2C">
            <w:pPr>
              <w:topLinePunct/>
              <w:spacing w:line="440" w:lineRule="exact"/>
              <w:jc w:val="center"/>
              <w:rPr>
                <w:szCs w:val="21"/>
              </w:rPr>
            </w:pPr>
            <w:bookmarkStart w:id="3403" w:name="_Toc221952189"/>
            <w:r>
              <w:rPr>
                <w:rFonts w:hint="eastAsia"/>
                <w:szCs w:val="21"/>
              </w:rPr>
              <w:t>合同</w:t>
            </w:r>
            <w:r>
              <w:rPr>
                <w:szCs w:val="21"/>
              </w:rPr>
              <w:t>名称</w:t>
            </w:r>
            <w:bookmarkEnd w:id="3403"/>
          </w:p>
        </w:tc>
        <w:tc>
          <w:tcPr>
            <w:tcW w:w="6814" w:type="dxa"/>
            <w:noWrap w:val="0"/>
            <w:vAlign w:val="top"/>
          </w:tcPr>
          <w:p w14:paraId="33B4990E">
            <w:pPr>
              <w:topLinePunct/>
              <w:spacing w:line="440" w:lineRule="exact"/>
              <w:jc w:val="center"/>
              <w:rPr>
                <w:szCs w:val="21"/>
              </w:rPr>
            </w:pPr>
          </w:p>
        </w:tc>
      </w:tr>
      <w:tr w14:paraId="743E1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2472" w:type="dxa"/>
            <w:noWrap w:val="0"/>
            <w:vAlign w:val="center"/>
          </w:tcPr>
          <w:p w14:paraId="4ECF71B8">
            <w:pPr>
              <w:topLinePunct/>
              <w:spacing w:line="440" w:lineRule="exact"/>
              <w:jc w:val="center"/>
              <w:rPr>
                <w:szCs w:val="21"/>
              </w:rPr>
            </w:pPr>
            <w:bookmarkStart w:id="3404" w:name="_Toc221952190"/>
            <w:r>
              <w:rPr>
                <w:rFonts w:hint="eastAsia"/>
                <w:szCs w:val="21"/>
              </w:rPr>
              <w:t>合同</w:t>
            </w:r>
            <w:r>
              <w:rPr>
                <w:szCs w:val="21"/>
              </w:rPr>
              <w:t>项目所在地</w:t>
            </w:r>
            <w:bookmarkEnd w:id="3404"/>
          </w:p>
        </w:tc>
        <w:tc>
          <w:tcPr>
            <w:tcW w:w="6814" w:type="dxa"/>
            <w:noWrap w:val="0"/>
            <w:vAlign w:val="top"/>
          </w:tcPr>
          <w:p w14:paraId="6059EBED">
            <w:pPr>
              <w:topLinePunct/>
              <w:spacing w:line="440" w:lineRule="exact"/>
              <w:jc w:val="center"/>
              <w:rPr>
                <w:szCs w:val="21"/>
              </w:rPr>
            </w:pPr>
          </w:p>
        </w:tc>
      </w:tr>
      <w:tr w14:paraId="73822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2472" w:type="dxa"/>
            <w:noWrap w:val="0"/>
            <w:vAlign w:val="center"/>
          </w:tcPr>
          <w:p w14:paraId="7FBEB269">
            <w:pPr>
              <w:topLinePunct/>
              <w:spacing w:line="440" w:lineRule="exact"/>
              <w:jc w:val="center"/>
              <w:rPr>
                <w:szCs w:val="21"/>
              </w:rPr>
            </w:pPr>
            <w:bookmarkStart w:id="3405" w:name="_Toc221952191"/>
            <w:r>
              <w:rPr>
                <w:szCs w:val="21"/>
              </w:rPr>
              <w:t>发包人名称</w:t>
            </w:r>
            <w:bookmarkEnd w:id="3405"/>
          </w:p>
        </w:tc>
        <w:tc>
          <w:tcPr>
            <w:tcW w:w="6814" w:type="dxa"/>
            <w:noWrap w:val="0"/>
            <w:vAlign w:val="top"/>
          </w:tcPr>
          <w:p w14:paraId="47FC7370">
            <w:pPr>
              <w:topLinePunct/>
              <w:spacing w:line="440" w:lineRule="exact"/>
              <w:jc w:val="center"/>
              <w:rPr>
                <w:szCs w:val="21"/>
              </w:rPr>
            </w:pPr>
          </w:p>
        </w:tc>
      </w:tr>
      <w:tr w14:paraId="6CA6A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2472" w:type="dxa"/>
            <w:noWrap w:val="0"/>
            <w:vAlign w:val="center"/>
          </w:tcPr>
          <w:p w14:paraId="011D3EA3">
            <w:pPr>
              <w:topLinePunct/>
              <w:spacing w:line="440" w:lineRule="exact"/>
              <w:jc w:val="center"/>
              <w:rPr>
                <w:szCs w:val="21"/>
              </w:rPr>
            </w:pPr>
            <w:bookmarkStart w:id="3406" w:name="_Toc221952192"/>
            <w:r>
              <w:rPr>
                <w:szCs w:val="21"/>
              </w:rPr>
              <w:t>发包人地址</w:t>
            </w:r>
            <w:bookmarkEnd w:id="3406"/>
          </w:p>
        </w:tc>
        <w:tc>
          <w:tcPr>
            <w:tcW w:w="6814" w:type="dxa"/>
            <w:noWrap w:val="0"/>
            <w:vAlign w:val="top"/>
          </w:tcPr>
          <w:p w14:paraId="77777C66">
            <w:pPr>
              <w:topLinePunct/>
              <w:spacing w:line="440" w:lineRule="exact"/>
              <w:jc w:val="center"/>
              <w:rPr>
                <w:szCs w:val="21"/>
              </w:rPr>
            </w:pPr>
          </w:p>
        </w:tc>
      </w:tr>
      <w:tr w14:paraId="5130D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2472" w:type="dxa"/>
            <w:noWrap w:val="0"/>
            <w:vAlign w:val="center"/>
          </w:tcPr>
          <w:p w14:paraId="3A2BF43A">
            <w:pPr>
              <w:topLinePunct/>
              <w:spacing w:line="440" w:lineRule="exact"/>
              <w:jc w:val="center"/>
              <w:rPr>
                <w:szCs w:val="21"/>
              </w:rPr>
            </w:pPr>
            <w:bookmarkStart w:id="3407" w:name="_Toc221952193"/>
            <w:r>
              <w:rPr>
                <w:szCs w:val="21"/>
              </w:rPr>
              <w:t>发包人电话</w:t>
            </w:r>
            <w:bookmarkEnd w:id="3407"/>
          </w:p>
        </w:tc>
        <w:tc>
          <w:tcPr>
            <w:tcW w:w="6814" w:type="dxa"/>
            <w:noWrap w:val="0"/>
            <w:vAlign w:val="top"/>
          </w:tcPr>
          <w:p w14:paraId="110D7734">
            <w:pPr>
              <w:topLinePunct/>
              <w:spacing w:line="440" w:lineRule="exact"/>
              <w:jc w:val="center"/>
              <w:rPr>
                <w:szCs w:val="21"/>
              </w:rPr>
            </w:pPr>
          </w:p>
        </w:tc>
      </w:tr>
      <w:tr w14:paraId="77343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2472" w:type="dxa"/>
            <w:noWrap w:val="0"/>
            <w:vAlign w:val="center"/>
          </w:tcPr>
          <w:p w14:paraId="2E904FBF">
            <w:pPr>
              <w:topLinePunct/>
              <w:spacing w:line="440" w:lineRule="exact"/>
              <w:jc w:val="center"/>
              <w:rPr>
                <w:szCs w:val="21"/>
              </w:rPr>
            </w:pPr>
            <w:bookmarkStart w:id="3408" w:name="_Toc221952194"/>
            <w:r>
              <w:rPr>
                <w:rFonts w:hint="eastAsia"/>
                <w:szCs w:val="21"/>
              </w:rPr>
              <w:t>签约</w:t>
            </w:r>
            <w:r>
              <w:rPr>
                <w:szCs w:val="21"/>
              </w:rPr>
              <w:t>合同价</w:t>
            </w:r>
            <w:bookmarkEnd w:id="3408"/>
          </w:p>
        </w:tc>
        <w:tc>
          <w:tcPr>
            <w:tcW w:w="6814" w:type="dxa"/>
            <w:noWrap w:val="0"/>
            <w:vAlign w:val="top"/>
          </w:tcPr>
          <w:p w14:paraId="35767CED">
            <w:pPr>
              <w:topLinePunct/>
              <w:spacing w:line="440" w:lineRule="exact"/>
              <w:jc w:val="center"/>
              <w:rPr>
                <w:szCs w:val="21"/>
              </w:rPr>
            </w:pPr>
          </w:p>
        </w:tc>
      </w:tr>
      <w:tr w14:paraId="4D02D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2472" w:type="dxa"/>
            <w:noWrap w:val="0"/>
            <w:vAlign w:val="center"/>
          </w:tcPr>
          <w:p w14:paraId="1257E889">
            <w:pPr>
              <w:topLinePunct/>
              <w:spacing w:line="440" w:lineRule="exact"/>
              <w:jc w:val="center"/>
              <w:rPr>
                <w:szCs w:val="21"/>
              </w:rPr>
            </w:pPr>
            <w:bookmarkStart w:id="3409" w:name="_Toc221952195"/>
            <w:r>
              <w:rPr>
                <w:szCs w:val="21"/>
              </w:rPr>
              <w:t>开工日期</w:t>
            </w:r>
            <w:bookmarkEnd w:id="3409"/>
          </w:p>
        </w:tc>
        <w:tc>
          <w:tcPr>
            <w:tcW w:w="6814" w:type="dxa"/>
            <w:noWrap w:val="0"/>
            <w:vAlign w:val="top"/>
          </w:tcPr>
          <w:p w14:paraId="712F0E23">
            <w:pPr>
              <w:topLinePunct/>
              <w:spacing w:line="440" w:lineRule="exact"/>
              <w:jc w:val="center"/>
              <w:rPr>
                <w:szCs w:val="21"/>
              </w:rPr>
            </w:pPr>
          </w:p>
        </w:tc>
      </w:tr>
      <w:tr w14:paraId="34E0E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2472" w:type="dxa"/>
            <w:noWrap w:val="0"/>
            <w:vAlign w:val="center"/>
          </w:tcPr>
          <w:p w14:paraId="77EE5395">
            <w:pPr>
              <w:topLinePunct/>
              <w:spacing w:line="440" w:lineRule="exact"/>
              <w:jc w:val="center"/>
              <w:rPr>
                <w:szCs w:val="21"/>
              </w:rPr>
            </w:pPr>
            <w:bookmarkStart w:id="3410" w:name="_Toc221952196"/>
            <w:r>
              <w:rPr>
                <w:rFonts w:hint="eastAsia"/>
                <w:szCs w:val="21"/>
              </w:rPr>
              <w:t>完工</w:t>
            </w:r>
            <w:r>
              <w:rPr>
                <w:szCs w:val="21"/>
              </w:rPr>
              <w:t>日期</w:t>
            </w:r>
            <w:bookmarkEnd w:id="3410"/>
          </w:p>
        </w:tc>
        <w:tc>
          <w:tcPr>
            <w:tcW w:w="6814" w:type="dxa"/>
            <w:noWrap w:val="0"/>
            <w:vAlign w:val="top"/>
          </w:tcPr>
          <w:p w14:paraId="73224BB1">
            <w:pPr>
              <w:topLinePunct/>
              <w:spacing w:line="440" w:lineRule="exact"/>
              <w:jc w:val="center"/>
              <w:rPr>
                <w:szCs w:val="21"/>
              </w:rPr>
            </w:pPr>
          </w:p>
        </w:tc>
      </w:tr>
      <w:tr w14:paraId="7DC33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2472" w:type="dxa"/>
            <w:noWrap w:val="0"/>
            <w:vAlign w:val="center"/>
          </w:tcPr>
          <w:p w14:paraId="3E22CC69">
            <w:pPr>
              <w:topLinePunct/>
              <w:spacing w:line="440" w:lineRule="exact"/>
              <w:jc w:val="center"/>
              <w:rPr>
                <w:szCs w:val="21"/>
              </w:rPr>
            </w:pPr>
            <w:bookmarkStart w:id="3411" w:name="_Toc221952197"/>
            <w:r>
              <w:rPr>
                <w:szCs w:val="21"/>
              </w:rPr>
              <w:t>承担的工作</w:t>
            </w:r>
            <w:bookmarkEnd w:id="3411"/>
          </w:p>
        </w:tc>
        <w:tc>
          <w:tcPr>
            <w:tcW w:w="6814" w:type="dxa"/>
            <w:noWrap w:val="0"/>
            <w:vAlign w:val="top"/>
          </w:tcPr>
          <w:p w14:paraId="505D9A32">
            <w:pPr>
              <w:topLinePunct/>
              <w:spacing w:line="440" w:lineRule="exact"/>
              <w:jc w:val="center"/>
              <w:rPr>
                <w:szCs w:val="21"/>
              </w:rPr>
            </w:pPr>
          </w:p>
        </w:tc>
      </w:tr>
      <w:tr w14:paraId="1BC8D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2472" w:type="dxa"/>
            <w:noWrap w:val="0"/>
            <w:vAlign w:val="center"/>
          </w:tcPr>
          <w:p w14:paraId="412685D8">
            <w:pPr>
              <w:topLinePunct/>
              <w:spacing w:line="440" w:lineRule="exact"/>
              <w:jc w:val="center"/>
              <w:rPr>
                <w:szCs w:val="21"/>
              </w:rPr>
            </w:pPr>
            <w:bookmarkStart w:id="3412" w:name="_Toc221952198"/>
            <w:r>
              <w:rPr>
                <w:szCs w:val="21"/>
              </w:rPr>
              <w:t>工程质量</w:t>
            </w:r>
            <w:bookmarkEnd w:id="3412"/>
          </w:p>
        </w:tc>
        <w:tc>
          <w:tcPr>
            <w:tcW w:w="6814" w:type="dxa"/>
            <w:noWrap w:val="0"/>
            <w:vAlign w:val="top"/>
          </w:tcPr>
          <w:p w14:paraId="0A76F56A">
            <w:pPr>
              <w:topLinePunct/>
              <w:spacing w:line="440" w:lineRule="exact"/>
              <w:jc w:val="center"/>
              <w:rPr>
                <w:szCs w:val="21"/>
              </w:rPr>
            </w:pPr>
          </w:p>
        </w:tc>
      </w:tr>
      <w:tr w14:paraId="4698E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2472" w:type="dxa"/>
            <w:noWrap w:val="0"/>
            <w:vAlign w:val="center"/>
          </w:tcPr>
          <w:p w14:paraId="6A0C0FE6">
            <w:pPr>
              <w:topLinePunct/>
              <w:spacing w:line="440" w:lineRule="exact"/>
              <w:jc w:val="center"/>
              <w:rPr>
                <w:szCs w:val="21"/>
              </w:rPr>
            </w:pPr>
            <w:bookmarkStart w:id="3413" w:name="_Toc221952199"/>
            <w:r>
              <w:rPr>
                <w:szCs w:val="21"/>
              </w:rPr>
              <w:t>项目经理</w:t>
            </w:r>
            <w:bookmarkEnd w:id="3413"/>
          </w:p>
        </w:tc>
        <w:tc>
          <w:tcPr>
            <w:tcW w:w="6814" w:type="dxa"/>
            <w:noWrap w:val="0"/>
            <w:vAlign w:val="top"/>
          </w:tcPr>
          <w:p w14:paraId="04E0C6B8">
            <w:pPr>
              <w:topLinePunct/>
              <w:spacing w:line="440" w:lineRule="exact"/>
              <w:jc w:val="center"/>
              <w:rPr>
                <w:szCs w:val="21"/>
              </w:rPr>
            </w:pPr>
          </w:p>
        </w:tc>
      </w:tr>
      <w:tr w14:paraId="1CEAF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2472" w:type="dxa"/>
            <w:noWrap w:val="0"/>
            <w:vAlign w:val="center"/>
          </w:tcPr>
          <w:p w14:paraId="3129EF8B">
            <w:pPr>
              <w:topLinePunct/>
              <w:spacing w:line="440" w:lineRule="exact"/>
              <w:jc w:val="center"/>
              <w:rPr>
                <w:szCs w:val="21"/>
              </w:rPr>
            </w:pPr>
            <w:bookmarkStart w:id="3414" w:name="_Toc221952200"/>
            <w:r>
              <w:rPr>
                <w:szCs w:val="21"/>
              </w:rPr>
              <w:t>技术负责人</w:t>
            </w:r>
            <w:bookmarkEnd w:id="3414"/>
          </w:p>
        </w:tc>
        <w:tc>
          <w:tcPr>
            <w:tcW w:w="6814" w:type="dxa"/>
            <w:noWrap w:val="0"/>
            <w:vAlign w:val="top"/>
          </w:tcPr>
          <w:p w14:paraId="3EEC3639">
            <w:pPr>
              <w:topLinePunct/>
              <w:spacing w:line="440" w:lineRule="exact"/>
              <w:jc w:val="center"/>
              <w:rPr>
                <w:szCs w:val="21"/>
              </w:rPr>
            </w:pPr>
          </w:p>
        </w:tc>
      </w:tr>
      <w:tr w14:paraId="7C805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472" w:type="dxa"/>
            <w:noWrap w:val="0"/>
            <w:vAlign w:val="center"/>
          </w:tcPr>
          <w:p w14:paraId="5D830322">
            <w:pPr>
              <w:topLinePunct/>
              <w:spacing w:line="440" w:lineRule="exact"/>
              <w:jc w:val="center"/>
              <w:rPr>
                <w:szCs w:val="21"/>
              </w:rPr>
            </w:pPr>
            <w:bookmarkStart w:id="3415" w:name="_Toc221952201"/>
            <w:r>
              <w:rPr>
                <w:rFonts w:hint="eastAsia"/>
                <w:szCs w:val="21"/>
              </w:rPr>
              <w:t>监理人和</w:t>
            </w:r>
            <w:r>
              <w:rPr>
                <w:szCs w:val="21"/>
              </w:rPr>
              <w:t>总监理工程师</w:t>
            </w:r>
            <w:r>
              <w:rPr>
                <w:rFonts w:hint="eastAsia"/>
                <w:szCs w:val="21"/>
              </w:rPr>
              <w:t>以</w:t>
            </w:r>
            <w:r>
              <w:rPr>
                <w:szCs w:val="21"/>
              </w:rPr>
              <w:t>及电话</w:t>
            </w:r>
            <w:bookmarkEnd w:id="3415"/>
          </w:p>
        </w:tc>
        <w:tc>
          <w:tcPr>
            <w:tcW w:w="6814" w:type="dxa"/>
            <w:noWrap w:val="0"/>
            <w:vAlign w:val="top"/>
          </w:tcPr>
          <w:p w14:paraId="054AFBC8">
            <w:pPr>
              <w:topLinePunct/>
              <w:spacing w:line="440" w:lineRule="exact"/>
              <w:jc w:val="center"/>
              <w:rPr>
                <w:szCs w:val="21"/>
              </w:rPr>
            </w:pPr>
          </w:p>
        </w:tc>
      </w:tr>
      <w:tr w14:paraId="31003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2" w:hRule="atLeast"/>
        </w:trPr>
        <w:tc>
          <w:tcPr>
            <w:tcW w:w="2472" w:type="dxa"/>
            <w:noWrap w:val="0"/>
            <w:vAlign w:val="center"/>
          </w:tcPr>
          <w:p w14:paraId="0371B009">
            <w:pPr>
              <w:topLinePunct/>
              <w:spacing w:line="440" w:lineRule="exact"/>
              <w:jc w:val="center"/>
              <w:rPr>
                <w:szCs w:val="21"/>
              </w:rPr>
            </w:pPr>
            <w:bookmarkStart w:id="3416" w:name="_Toc221952202"/>
            <w:r>
              <w:rPr>
                <w:rFonts w:hint="eastAsia"/>
                <w:szCs w:val="21"/>
              </w:rPr>
              <w:t>合同</w:t>
            </w:r>
            <w:r>
              <w:rPr>
                <w:szCs w:val="21"/>
              </w:rPr>
              <w:t>项目描述</w:t>
            </w:r>
            <w:bookmarkEnd w:id="3416"/>
          </w:p>
        </w:tc>
        <w:tc>
          <w:tcPr>
            <w:tcW w:w="6814" w:type="dxa"/>
            <w:noWrap w:val="0"/>
            <w:vAlign w:val="top"/>
          </w:tcPr>
          <w:p w14:paraId="335C9A2C">
            <w:pPr>
              <w:topLinePunct/>
              <w:spacing w:line="440" w:lineRule="exact"/>
              <w:jc w:val="center"/>
              <w:rPr>
                <w:szCs w:val="21"/>
              </w:rPr>
            </w:pPr>
          </w:p>
          <w:p w14:paraId="3D4A28C2">
            <w:pPr>
              <w:topLinePunct/>
              <w:spacing w:line="440" w:lineRule="exact"/>
              <w:jc w:val="center"/>
              <w:rPr>
                <w:szCs w:val="21"/>
              </w:rPr>
            </w:pPr>
          </w:p>
          <w:p w14:paraId="670D2C8D">
            <w:pPr>
              <w:topLinePunct/>
              <w:spacing w:line="440" w:lineRule="exact"/>
              <w:rPr>
                <w:szCs w:val="21"/>
              </w:rPr>
            </w:pPr>
          </w:p>
        </w:tc>
      </w:tr>
      <w:tr w14:paraId="2D89D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472" w:type="dxa"/>
            <w:noWrap w:val="0"/>
            <w:vAlign w:val="center"/>
          </w:tcPr>
          <w:p w14:paraId="62C5BA6B">
            <w:pPr>
              <w:rPr>
                <w:szCs w:val="21"/>
              </w:rPr>
            </w:pPr>
            <w:bookmarkStart w:id="3417" w:name="_Toc221952203"/>
            <w:r>
              <w:rPr>
                <w:szCs w:val="21"/>
              </w:rPr>
              <w:t>备注</w:t>
            </w:r>
            <w:bookmarkEnd w:id="3417"/>
          </w:p>
        </w:tc>
        <w:tc>
          <w:tcPr>
            <w:tcW w:w="6814" w:type="dxa"/>
            <w:noWrap w:val="0"/>
            <w:vAlign w:val="top"/>
          </w:tcPr>
          <w:p w14:paraId="1CE8C2D8">
            <w:pPr>
              <w:topLinePunct/>
              <w:spacing w:line="440" w:lineRule="exact"/>
              <w:jc w:val="left"/>
              <w:rPr>
                <w:szCs w:val="21"/>
              </w:rPr>
            </w:pPr>
            <w:r>
              <w:rPr>
                <w:rFonts w:hint="eastAsia"/>
                <w:szCs w:val="21"/>
              </w:rPr>
              <w:t>合同项目描述内容至少包括项目概况、本合同在项目中的地位（部位、合同价格所占比例）和合同工程完工验收鉴定书有关验收结论</w:t>
            </w:r>
          </w:p>
        </w:tc>
      </w:tr>
    </w:tbl>
    <w:p w14:paraId="6ECB17A8">
      <w:pPr>
        <w:spacing w:line="380" w:lineRule="exact"/>
        <w:ind w:left="630" w:hanging="630" w:hangingChars="300"/>
        <w:rPr>
          <w:rFonts w:ascii="宋体" w:hAnsi="宋体"/>
          <w:szCs w:val="21"/>
        </w:rPr>
      </w:pPr>
    </w:p>
    <w:p w14:paraId="1F82776E">
      <w:pPr>
        <w:spacing w:line="380" w:lineRule="exact"/>
        <w:ind w:left="630" w:hanging="630" w:hangingChars="300"/>
        <w:rPr>
          <w:rFonts w:ascii="宋体" w:hAnsi="宋体"/>
          <w:szCs w:val="21"/>
        </w:rPr>
      </w:pPr>
      <w:r>
        <w:rPr>
          <w:rFonts w:hint="eastAsia" w:ascii="宋体" w:hAnsi="宋体"/>
          <w:szCs w:val="21"/>
        </w:rPr>
        <w:t>备注：</w:t>
      </w:r>
      <w:r>
        <w:rPr>
          <w:rFonts w:hint="eastAsia"/>
          <w:szCs w:val="21"/>
        </w:rPr>
        <w:t>1</w:t>
      </w:r>
      <w:r>
        <w:rPr>
          <w:rFonts w:hint="eastAsia" w:ascii="宋体" w:hAnsi="宋体"/>
          <w:szCs w:val="21"/>
        </w:rPr>
        <w:t>．“类似工程</w:t>
      </w:r>
      <w:r>
        <w:rPr>
          <w:rFonts w:ascii="宋体" w:hAnsi="宋体"/>
          <w:szCs w:val="21"/>
        </w:rPr>
        <w:t>”</w:t>
      </w:r>
      <w:r>
        <w:rPr>
          <w:rFonts w:hint="eastAsia" w:ascii="宋体" w:hAnsi="宋体"/>
          <w:szCs w:val="21"/>
        </w:rPr>
        <w:t>见投标人须知前附表。</w:t>
      </w:r>
    </w:p>
    <w:p w14:paraId="29E90482">
      <w:pPr>
        <w:spacing w:line="380" w:lineRule="exact"/>
        <w:ind w:left="945" w:leftChars="300" w:hanging="315" w:hangingChars="150"/>
        <w:rPr>
          <w:rFonts w:ascii="宋体" w:hAnsi="宋体"/>
          <w:szCs w:val="21"/>
        </w:rPr>
      </w:pPr>
      <w:r>
        <w:rPr>
          <w:rFonts w:hint="eastAsia"/>
          <w:szCs w:val="21"/>
        </w:rPr>
        <w:t>2</w:t>
      </w:r>
      <w:r>
        <w:rPr>
          <w:rFonts w:hint="eastAsia" w:ascii="宋体" w:hAnsi="宋体"/>
          <w:szCs w:val="21"/>
        </w:rPr>
        <w:t>. 本表后附中标通知书、合同协议书、竣工验收证明的扫描件。其中招标发包的工程应附中标通知书。每张表格只填写一个项目，并标明序号。</w:t>
      </w:r>
    </w:p>
    <w:p w14:paraId="24B877F4">
      <w:pPr>
        <w:spacing w:line="380" w:lineRule="exact"/>
        <w:ind w:left="945" w:leftChars="300" w:hanging="315" w:hangingChars="150"/>
        <w:rPr>
          <w:rFonts w:ascii="宋体" w:hAnsi="宋体"/>
          <w:szCs w:val="21"/>
        </w:rPr>
      </w:pPr>
      <w:r>
        <w:rPr>
          <w:rFonts w:hint="eastAsia"/>
          <w:szCs w:val="21"/>
        </w:rPr>
        <w:t>3</w:t>
      </w:r>
      <w:r>
        <w:rPr>
          <w:rFonts w:hint="eastAsia" w:ascii="宋体" w:hAnsi="宋体"/>
          <w:szCs w:val="21"/>
        </w:rPr>
        <w:t>．近</w:t>
      </w:r>
      <w:r>
        <w:rPr>
          <w:rFonts w:hint="eastAsia"/>
          <w:szCs w:val="21"/>
        </w:rPr>
        <w:t>5</w:t>
      </w:r>
      <w:r>
        <w:rPr>
          <w:rFonts w:hint="eastAsia" w:ascii="宋体" w:hAnsi="宋体"/>
          <w:szCs w:val="21"/>
        </w:rPr>
        <w:t>年是指从投标截止日往前推算</w:t>
      </w:r>
      <w:r>
        <w:rPr>
          <w:rFonts w:hint="eastAsia"/>
          <w:szCs w:val="21"/>
        </w:rPr>
        <w:t>5</w:t>
      </w:r>
      <w:r>
        <w:rPr>
          <w:rFonts w:hint="eastAsia" w:ascii="宋体" w:hAnsi="宋体"/>
          <w:szCs w:val="21"/>
        </w:rPr>
        <w:t>年，例如投标截止日为</w:t>
      </w:r>
      <w:r>
        <w:rPr>
          <w:rFonts w:hint="eastAsia"/>
          <w:szCs w:val="21"/>
        </w:rPr>
        <w:t>2022</w:t>
      </w:r>
      <w:r>
        <w:rPr>
          <w:rFonts w:hint="eastAsia" w:ascii="宋体" w:hAnsi="宋体"/>
          <w:szCs w:val="21"/>
        </w:rPr>
        <w:t>年</w:t>
      </w:r>
      <w:r>
        <w:rPr>
          <w:rFonts w:hint="eastAsia"/>
          <w:szCs w:val="21"/>
        </w:rPr>
        <w:t>3</w:t>
      </w:r>
      <w:r>
        <w:rPr>
          <w:rFonts w:hint="eastAsia" w:ascii="宋体" w:hAnsi="宋体"/>
          <w:szCs w:val="21"/>
        </w:rPr>
        <w:t>月</w:t>
      </w:r>
      <w:r>
        <w:rPr>
          <w:rFonts w:hint="eastAsia"/>
          <w:szCs w:val="21"/>
        </w:rPr>
        <w:t>5</w:t>
      </w:r>
      <w:r>
        <w:rPr>
          <w:rFonts w:hint="eastAsia" w:ascii="宋体" w:hAnsi="宋体"/>
          <w:szCs w:val="21"/>
        </w:rPr>
        <w:t>日，则近</w:t>
      </w:r>
      <w:r>
        <w:rPr>
          <w:rFonts w:hint="eastAsia"/>
          <w:szCs w:val="21"/>
        </w:rPr>
        <w:t>5</w:t>
      </w:r>
      <w:r>
        <w:rPr>
          <w:rFonts w:hint="eastAsia" w:ascii="宋体" w:hAnsi="宋体"/>
          <w:szCs w:val="21"/>
        </w:rPr>
        <w:t>年是指</w:t>
      </w:r>
      <w:r>
        <w:rPr>
          <w:rFonts w:hint="eastAsia"/>
          <w:szCs w:val="21"/>
        </w:rPr>
        <w:t>2017</w:t>
      </w:r>
      <w:r>
        <w:rPr>
          <w:rFonts w:hint="eastAsia" w:ascii="宋体" w:hAnsi="宋体"/>
          <w:szCs w:val="21"/>
        </w:rPr>
        <w:t>年</w:t>
      </w:r>
      <w:r>
        <w:rPr>
          <w:rFonts w:hint="eastAsia"/>
          <w:szCs w:val="21"/>
        </w:rPr>
        <w:t>3</w:t>
      </w:r>
      <w:r>
        <w:rPr>
          <w:rFonts w:hint="eastAsia" w:ascii="宋体" w:hAnsi="宋体"/>
          <w:szCs w:val="21"/>
        </w:rPr>
        <w:t>月</w:t>
      </w:r>
      <w:r>
        <w:rPr>
          <w:rFonts w:hint="eastAsia"/>
          <w:szCs w:val="21"/>
        </w:rPr>
        <w:t>5</w:t>
      </w:r>
      <w:r>
        <w:rPr>
          <w:rFonts w:hint="eastAsia" w:ascii="宋体" w:hAnsi="宋体"/>
          <w:szCs w:val="21"/>
        </w:rPr>
        <w:t>日至</w:t>
      </w:r>
      <w:r>
        <w:rPr>
          <w:rFonts w:hint="eastAsia"/>
          <w:szCs w:val="21"/>
        </w:rPr>
        <w:t>2022</w:t>
      </w:r>
      <w:r>
        <w:rPr>
          <w:rFonts w:hint="eastAsia" w:ascii="宋体" w:hAnsi="宋体"/>
          <w:szCs w:val="21"/>
        </w:rPr>
        <w:t>年</w:t>
      </w:r>
      <w:r>
        <w:rPr>
          <w:rFonts w:hint="eastAsia"/>
          <w:szCs w:val="21"/>
        </w:rPr>
        <w:t>3</w:t>
      </w:r>
      <w:r>
        <w:rPr>
          <w:rFonts w:hint="eastAsia" w:ascii="宋体" w:hAnsi="宋体"/>
          <w:szCs w:val="21"/>
        </w:rPr>
        <w:t>月</w:t>
      </w:r>
      <w:r>
        <w:rPr>
          <w:rFonts w:hint="eastAsia"/>
          <w:szCs w:val="21"/>
        </w:rPr>
        <w:t>4</w:t>
      </w:r>
      <w:r>
        <w:rPr>
          <w:rFonts w:hint="eastAsia" w:ascii="宋体" w:hAnsi="宋体"/>
          <w:szCs w:val="21"/>
        </w:rPr>
        <w:t>日。以竣工验收证明时间</w:t>
      </w:r>
      <w:r>
        <w:rPr>
          <w:rFonts w:ascii="宋体" w:hAnsi="宋体"/>
          <w:szCs w:val="21"/>
        </w:rPr>
        <w:t>为准</w:t>
      </w:r>
      <w:r>
        <w:rPr>
          <w:rFonts w:hint="eastAsia" w:ascii="宋体" w:hAnsi="宋体"/>
          <w:szCs w:val="21"/>
        </w:rPr>
        <w:t>。</w:t>
      </w:r>
    </w:p>
    <w:p w14:paraId="0F8B857B">
      <w:pPr>
        <w:spacing w:line="440" w:lineRule="exact"/>
        <w:ind w:firstLine="420" w:firstLineChars="200"/>
        <w:rPr>
          <w:rFonts w:hint="eastAsia" w:ascii="宋体" w:hAnsi="宋体"/>
          <w:szCs w:val="21"/>
        </w:rPr>
      </w:pPr>
      <w:bookmarkStart w:id="3418" w:name="_Toc28171"/>
      <w:bookmarkStart w:id="3419" w:name="_Toc429598795"/>
      <w:bookmarkStart w:id="3420" w:name="_Toc426496269"/>
      <w:bookmarkStart w:id="3421" w:name="_Toc12326"/>
      <w:bookmarkStart w:id="3422" w:name="_Toc5062"/>
      <w:bookmarkStart w:id="3423" w:name="_Toc10708"/>
      <w:bookmarkStart w:id="3424" w:name="_Toc1493641770"/>
      <w:bookmarkStart w:id="3425" w:name="_Toc14840"/>
    </w:p>
    <w:p w14:paraId="0F8FF565">
      <w:pPr>
        <w:spacing w:line="440" w:lineRule="exact"/>
        <w:ind w:firstLine="480" w:firstLineChars="200"/>
        <w:rPr>
          <w:rFonts w:hint="eastAsia"/>
          <w:sz w:val="24"/>
        </w:rPr>
      </w:pPr>
    </w:p>
    <w:p w14:paraId="1A5EA805">
      <w:pPr>
        <w:pStyle w:val="86"/>
        <w:keepNext/>
        <w:keepLines/>
        <w:pageBreakBefore w:val="0"/>
        <w:widowControl w:val="0"/>
        <w:kinsoku/>
        <w:wordWrap/>
        <w:overflowPunct/>
        <w:topLinePunct w:val="0"/>
        <w:autoSpaceDE/>
        <w:autoSpaceDN/>
        <w:bidi w:val="0"/>
        <w:adjustRightInd/>
        <w:snapToGrid/>
        <w:jc w:val="left"/>
        <w:textAlignment w:val="auto"/>
        <w:outlineLvl w:val="1"/>
        <w:rPr>
          <w:rFonts w:ascii="Times New Roman" w:hAnsi="Times New Roman" w:cs="Times New Roman"/>
          <w:b/>
          <w:bCs/>
          <w:color w:val="auto"/>
          <w:sz w:val="24"/>
          <w:szCs w:val="24"/>
        </w:rPr>
      </w:pPr>
      <w:bookmarkStart w:id="3426" w:name="_Toc109149974"/>
      <w:bookmarkStart w:id="3427" w:name="_Toc1342896013"/>
      <w:bookmarkStart w:id="3428" w:name="_Toc23523"/>
      <w:r>
        <w:rPr>
          <w:rFonts w:hint="eastAsia" w:ascii="Times New Roman" w:hAnsi="Times New Roman" w:cs="Times New Roman"/>
          <w:b/>
          <w:bCs/>
          <w:color w:val="auto"/>
          <w:sz w:val="24"/>
          <w:szCs w:val="24"/>
        </w:rPr>
        <w:t>（四）企业信用信誉情况</w:t>
      </w:r>
      <w:bookmarkEnd w:id="3418"/>
      <w:bookmarkEnd w:id="3419"/>
      <w:bookmarkEnd w:id="3420"/>
      <w:bookmarkEnd w:id="3421"/>
      <w:bookmarkEnd w:id="3422"/>
      <w:bookmarkEnd w:id="3423"/>
      <w:bookmarkEnd w:id="3424"/>
      <w:bookmarkEnd w:id="3425"/>
      <w:bookmarkEnd w:id="3426"/>
      <w:bookmarkEnd w:id="3427"/>
      <w:bookmarkEnd w:id="3428"/>
    </w:p>
    <w:p w14:paraId="73AEAE24">
      <w:pPr>
        <w:pStyle w:val="17"/>
        <w:jc w:val="center"/>
        <w:rPr>
          <w:b/>
          <w:bCs/>
          <w:sz w:val="24"/>
        </w:rPr>
      </w:pPr>
      <w:bookmarkStart w:id="3429" w:name="_Toc429598796"/>
      <w:bookmarkStart w:id="3430" w:name="_Toc426496270"/>
      <w:bookmarkStart w:id="3431" w:name="_Toc111954487"/>
      <w:bookmarkStart w:id="3432" w:name="_Toc18858"/>
      <w:bookmarkStart w:id="3433" w:name="_Toc12591"/>
      <w:bookmarkStart w:id="3434" w:name="_Toc24464"/>
      <w:bookmarkStart w:id="3435" w:name="_Toc15863"/>
      <w:bookmarkStart w:id="3436" w:name="_Toc23427"/>
    </w:p>
    <w:p w14:paraId="49D8B9C1">
      <w:pPr>
        <w:pStyle w:val="17"/>
        <w:jc w:val="center"/>
        <w:rPr>
          <w:b/>
          <w:bCs/>
          <w:sz w:val="24"/>
        </w:rPr>
      </w:pPr>
      <w:r>
        <w:rPr>
          <w:rFonts w:hint="eastAsia"/>
          <w:b/>
          <w:bCs/>
          <w:sz w:val="24"/>
        </w:rPr>
        <w:t>4-</w:t>
      </w:r>
      <w:bookmarkEnd w:id="3429"/>
      <w:bookmarkEnd w:id="3430"/>
      <w:r>
        <w:rPr>
          <w:rFonts w:hint="eastAsia"/>
          <w:b/>
          <w:bCs/>
          <w:sz w:val="24"/>
        </w:rPr>
        <w:t>1 企业信誉声明</w:t>
      </w:r>
      <w:bookmarkEnd w:id="3431"/>
      <w:bookmarkEnd w:id="3432"/>
      <w:bookmarkEnd w:id="3433"/>
      <w:bookmarkEnd w:id="3434"/>
      <w:bookmarkEnd w:id="3435"/>
      <w:bookmarkEnd w:id="3436"/>
    </w:p>
    <w:p w14:paraId="2F19C934">
      <w:pPr>
        <w:jc w:val="center"/>
      </w:pPr>
    </w:p>
    <w:p w14:paraId="64C4986B">
      <w:pPr>
        <w:rPr>
          <w:rFonts w:ascii="宋体" w:hAnsi="宋体"/>
        </w:rPr>
      </w:pPr>
      <w:r>
        <w:rPr>
          <w:rFonts w:hint="eastAsia" w:ascii="宋体" w:hAnsi="宋体"/>
          <w:u w:val="single"/>
        </w:rPr>
        <w:t xml:space="preserve">                     </w:t>
      </w:r>
      <w:r>
        <w:rPr>
          <w:rFonts w:hint="eastAsia" w:ascii="宋体" w:hAnsi="宋体"/>
        </w:rPr>
        <w:t>（招标人名称）：</w:t>
      </w:r>
    </w:p>
    <w:p w14:paraId="089A97EE">
      <w:pPr>
        <w:rPr>
          <w:rFonts w:ascii="宋体" w:hAnsi="宋体"/>
        </w:rPr>
      </w:pPr>
    </w:p>
    <w:p w14:paraId="66F19A5C">
      <w:pPr>
        <w:spacing w:line="440" w:lineRule="exact"/>
        <w:ind w:firstLine="420" w:firstLineChars="200"/>
        <w:rPr>
          <w:rFonts w:ascii="宋体" w:hAnsi="宋体"/>
          <w:szCs w:val="21"/>
        </w:rPr>
      </w:pPr>
      <w:r>
        <w:rPr>
          <w:rFonts w:hint="eastAsia" w:ascii="宋体" w:hAnsi="宋体"/>
          <w:szCs w:val="21"/>
        </w:rPr>
        <w:t>我方在此声明，</w:t>
      </w:r>
      <w:r>
        <w:rPr>
          <w:rFonts w:hint="eastAsia" w:ascii="宋体" w:hAnsi="宋体"/>
        </w:rPr>
        <w:t>截止本招标项目投标截止时间，我方处于</w:t>
      </w:r>
      <w:r>
        <w:rPr>
          <w:rFonts w:hint="eastAsia" w:ascii="宋体" w:hAnsi="宋体"/>
          <w:szCs w:val="21"/>
        </w:rPr>
        <w:t>正常的经营状态，不存在下列任何一种情形。</w:t>
      </w:r>
    </w:p>
    <w:p w14:paraId="0A2E31C5">
      <w:pPr>
        <w:spacing w:line="400" w:lineRule="exact"/>
        <w:ind w:firstLine="420" w:firstLineChars="200"/>
      </w:pPr>
      <w:r>
        <w:rPr>
          <w:rFonts w:hint="eastAsia"/>
        </w:rPr>
        <w:t>1．被依法暂停或取消投标资格（指被本招标项目所在地县级及以上</w:t>
      </w:r>
      <w:r>
        <w:t>农业农村</w:t>
      </w:r>
      <w:r>
        <w:rPr>
          <w:rFonts w:hint="eastAsia"/>
        </w:rPr>
        <w:t xml:space="preserve">（或住建、或水利、或公共资源交易）行政主管部门暂停或取消投标资格或禁止进入该区域建设市场且处于有效期内）； </w:t>
      </w:r>
    </w:p>
    <w:p w14:paraId="713A4705">
      <w:pPr>
        <w:spacing w:line="400" w:lineRule="exact"/>
        <w:ind w:firstLine="420" w:firstLineChars="200"/>
      </w:pPr>
      <w:r>
        <w:rPr>
          <w:rFonts w:hint="eastAsia"/>
        </w:rPr>
        <w:t>2．被责令停产停业、暂扣或者吊销许可证、暂扣或者吊销执照；</w:t>
      </w:r>
    </w:p>
    <w:p w14:paraId="292430A5">
      <w:pPr>
        <w:spacing w:line="400" w:lineRule="exact"/>
        <w:ind w:firstLine="420" w:firstLineChars="200"/>
      </w:pPr>
      <w:r>
        <w:rPr>
          <w:rFonts w:hint="eastAsia"/>
        </w:rPr>
        <w:t>3．进入清算程序，或被宣告破产，或其他丧失履约能力的情形；</w:t>
      </w:r>
    </w:p>
    <w:p w14:paraId="4B3AD9DA">
      <w:pPr>
        <w:spacing w:line="400" w:lineRule="exact"/>
        <w:ind w:firstLine="420" w:firstLineChars="200"/>
      </w:pPr>
      <w:r>
        <w:rPr>
          <w:rFonts w:hint="eastAsia"/>
        </w:rPr>
        <w:t>4．在最近三年内发生重大工程质量问题；</w:t>
      </w:r>
    </w:p>
    <w:p w14:paraId="2C98B61B">
      <w:pPr>
        <w:spacing w:line="400" w:lineRule="exact"/>
        <w:ind w:firstLine="420" w:firstLineChars="200"/>
      </w:pPr>
      <w:r>
        <w:rPr>
          <w:rFonts w:hint="eastAsia"/>
        </w:rPr>
        <w:t>5．在“国家企业信用信息公示系统”（</w:t>
      </w:r>
      <w:r>
        <w:t xml:space="preserve"> www.gsxt.gov.cn</w:t>
      </w:r>
      <w:r>
        <w:rPr>
          <w:rFonts w:hint="eastAsia"/>
        </w:rPr>
        <w:t>）中被列入严重违法失信企业名单；</w:t>
      </w:r>
    </w:p>
    <w:p w14:paraId="17326974">
      <w:pPr>
        <w:spacing w:line="400" w:lineRule="exact"/>
        <w:ind w:firstLine="420" w:firstLineChars="200"/>
      </w:pPr>
      <w:r>
        <w:rPr>
          <w:rFonts w:hint="eastAsia"/>
        </w:rPr>
        <w:t>6．在</w:t>
      </w:r>
      <w:r>
        <w:t>“</w:t>
      </w:r>
      <w:r>
        <w:rPr>
          <w:rFonts w:hint="eastAsia"/>
        </w:rPr>
        <w:t>信用中国</w:t>
      </w:r>
      <w:r>
        <w:t>”</w:t>
      </w:r>
      <w:r>
        <w:rPr>
          <w:rFonts w:hint="eastAsia"/>
        </w:rPr>
        <w:t>网站（</w:t>
      </w:r>
      <w:r>
        <w:fldChar w:fldCharType="begin"/>
      </w:r>
      <w:r>
        <w:instrText xml:space="preserve"> HYPERLINK "http://www.creditchina.gov.cn/" </w:instrText>
      </w:r>
      <w:r>
        <w:fldChar w:fldCharType="separate"/>
      </w:r>
      <w:r>
        <w:t>www.creditchina.gov.cn</w:t>
      </w:r>
      <w:r>
        <w:fldChar w:fldCharType="end"/>
      </w:r>
      <w:r>
        <w:rPr>
          <w:rFonts w:hint="eastAsia"/>
        </w:rPr>
        <w:t>）或“中国执行信息公开网”（http://zxgk.court.gov.cn/shixin/）被列入失信被执行人名单；</w:t>
      </w:r>
    </w:p>
    <w:p w14:paraId="19A10EDC">
      <w:pPr>
        <w:spacing w:line="400" w:lineRule="exact"/>
        <w:ind w:firstLine="420" w:firstLineChars="200"/>
      </w:pPr>
      <w:r>
        <w:rPr>
          <w:rFonts w:hint="eastAsia"/>
        </w:rPr>
        <w:t>7．在近三年内投标人或其法定代表人、拟委任的项目经理有行贿犯罪行为。</w:t>
      </w:r>
    </w:p>
    <w:p w14:paraId="711974E0">
      <w:pPr>
        <w:spacing w:line="440" w:lineRule="exact"/>
        <w:ind w:firstLine="420" w:firstLineChars="200"/>
      </w:pPr>
      <w:r>
        <w:rPr>
          <w:rFonts w:hint="eastAsia"/>
        </w:rPr>
        <w:t xml:space="preserve">8. </w:t>
      </w:r>
      <w:r>
        <w:t>法律法规或投标人须知前附表</w:t>
      </w:r>
      <w:r>
        <w:rPr>
          <w:rFonts w:hint="eastAsia"/>
        </w:rPr>
        <w:t>第1.4.3（19）目</w:t>
      </w:r>
      <w:r>
        <w:t>规定的其他情形。</w:t>
      </w:r>
    </w:p>
    <w:p w14:paraId="1416F7EA">
      <w:pPr>
        <w:spacing w:line="440" w:lineRule="exact"/>
        <w:ind w:firstLine="420" w:firstLineChars="200"/>
        <w:rPr>
          <w:rFonts w:ascii="宋体" w:hAnsi="宋体"/>
          <w:szCs w:val="21"/>
        </w:rPr>
      </w:pPr>
      <w:r>
        <w:rPr>
          <w:rFonts w:hint="eastAsia" w:ascii="宋体" w:hAnsi="宋体"/>
          <w:szCs w:val="21"/>
        </w:rPr>
        <w:t>我方保证上述信息的真实和准确，并愿意承担因我方就此弄虚作假所引起的一切法律后果。</w:t>
      </w:r>
    </w:p>
    <w:p w14:paraId="63B08229">
      <w:pPr>
        <w:spacing w:line="440" w:lineRule="exact"/>
        <w:ind w:firstLine="420" w:firstLineChars="200"/>
        <w:rPr>
          <w:rFonts w:ascii="宋体" w:hAnsi="宋体"/>
          <w:szCs w:val="21"/>
        </w:rPr>
      </w:pPr>
    </w:p>
    <w:p w14:paraId="6838FD4C">
      <w:pPr>
        <w:spacing w:line="440" w:lineRule="exact"/>
        <w:ind w:firstLine="3990" w:firstLineChars="1900"/>
        <w:rPr>
          <w:rFonts w:ascii="宋体" w:hAnsi="宋体"/>
          <w:szCs w:val="21"/>
        </w:rPr>
      </w:pPr>
      <w:r>
        <w:rPr>
          <w:rFonts w:hint="eastAsia" w:ascii="宋体" w:hAnsi="宋体"/>
          <w:szCs w:val="21"/>
        </w:rPr>
        <w:t>投标人：</w:t>
      </w:r>
      <w:r>
        <w:rPr>
          <w:rFonts w:hint="eastAsia" w:ascii="宋体" w:hAnsi="宋体"/>
          <w:szCs w:val="21"/>
          <w:u w:val="single"/>
        </w:rPr>
        <w:t xml:space="preserve">                      </w:t>
      </w:r>
      <w:r>
        <w:rPr>
          <w:rFonts w:hint="eastAsia" w:ascii="宋体" w:hAnsi="宋体"/>
          <w:szCs w:val="21"/>
        </w:rPr>
        <w:t>（盖单位章）</w:t>
      </w:r>
    </w:p>
    <w:p w14:paraId="0BA7A6D0">
      <w:pPr>
        <w:spacing w:line="440" w:lineRule="exact"/>
        <w:ind w:firstLine="3990" w:firstLineChars="1900"/>
        <w:rPr>
          <w:rFonts w:ascii="宋体" w:hAnsi="宋体"/>
          <w:szCs w:val="21"/>
        </w:rPr>
      </w:pPr>
      <w:r>
        <w:rPr>
          <w:rFonts w:hint="eastAsia" w:ascii="宋体" w:hAnsi="宋体"/>
          <w:szCs w:val="21"/>
        </w:rPr>
        <w:t>法定代表人：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（签字）</w:t>
      </w:r>
    </w:p>
    <w:p w14:paraId="59DF9BC6">
      <w:pPr>
        <w:spacing w:line="440" w:lineRule="exact"/>
        <w:ind w:firstLine="420" w:firstLineChars="200"/>
        <w:rPr>
          <w:rFonts w:ascii="宋体" w:hAnsi="宋体"/>
          <w:szCs w:val="21"/>
        </w:rPr>
      </w:pPr>
    </w:p>
    <w:p w14:paraId="6C2A134C">
      <w:pPr>
        <w:spacing w:line="440" w:lineRule="exact"/>
        <w:ind w:firstLine="420" w:firstLineChars="200"/>
        <w:rPr>
          <w:rFonts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年 </w:t>
      </w:r>
      <w:r>
        <w:rPr>
          <w:rFonts w:hint="eastAsia" w:ascii="宋体" w:hAnsi="宋体"/>
          <w:szCs w:val="21"/>
          <w:u w:val="single"/>
        </w:rPr>
        <w:t xml:space="preserve">     </w:t>
      </w:r>
      <w:r>
        <w:rPr>
          <w:rFonts w:hint="eastAsia" w:ascii="宋体" w:hAnsi="宋体"/>
          <w:szCs w:val="21"/>
        </w:rPr>
        <w:t xml:space="preserve"> 月 </w:t>
      </w:r>
      <w:r>
        <w:rPr>
          <w:rFonts w:hint="eastAsia" w:ascii="宋体" w:hAnsi="宋体"/>
          <w:szCs w:val="21"/>
          <w:u w:val="single"/>
        </w:rPr>
        <w:t xml:space="preserve">     </w:t>
      </w:r>
      <w:r>
        <w:rPr>
          <w:rFonts w:hint="eastAsia" w:ascii="宋体" w:hAnsi="宋体"/>
          <w:szCs w:val="21"/>
        </w:rPr>
        <w:t xml:space="preserve"> 日</w:t>
      </w:r>
    </w:p>
    <w:p w14:paraId="206E02BE">
      <w:pPr>
        <w:spacing w:line="360" w:lineRule="exact"/>
        <w:ind w:left="840" w:hanging="840" w:hangingChars="400"/>
        <w:rPr>
          <w:rFonts w:ascii="宋体" w:hAnsi="宋体"/>
          <w:szCs w:val="21"/>
        </w:rPr>
      </w:pPr>
      <w:r>
        <w:rPr>
          <w:rFonts w:hint="eastAsia" w:ascii="宋体" w:hAnsi="宋体"/>
        </w:rPr>
        <w:t>备注：1.</w:t>
      </w:r>
      <w:r>
        <w:rPr>
          <w:rFonts w:hint="eastAsia"/>
          <w:szCs w:val="21"/>
        </w:rPr>
        <w:t>投标人应针对第二章“投标人须知”第1.4.1项的要求，在此对其信誉情况做出声明。</w:t>
      </w:r>
      <w:r>
        <w:rPr>
          <w:rFonts w:hint="eastAsia" w:ascii="宋体" w:hAnsi="宋体"/>
        </w:rPr>
        <w:t>如上格式文件所示。</w:t>
      </w:r>
      <w:r>
        <w:rPr>
          <w:rFonts w:hint="eastAsia" w:ascii="宋体" w:hAnsi="宋体"/>
          <w:szCs w:val="21"/>
        </w:rPr>
        <w:t>如联合体投标，联合体各成员单位均应按要求填写本表。</w:t>
      </w:r>
    </w:p>
    <w:p w14:paraId="7402ED13">
      <w:pPr>
        <w:spacing w:line="360" w:lineRule="exact"/>
        <w:ind w:left="840" w:leftChars="300" w:hanging="210" w:hangingChars="100"/>
        <w:rPr>
          <w:rFonts w:ascii="宋体" w:hAnsi="宋体"/>
          <w:szCs w:val="21"/>
        </w:rPr>
      </w:pPr>
      <w:r>
        <w:rPr>
          <w:rFonts w:hint="eastAsia" w:ascii="宋体" w:hAnsi="宋体"/>
          <w:szCs w:val="21"/>
        </w:rPr>
        <w:t>2.近3年是指从投标截止日往前推算的3年，如投标截止日为2022年10月1日，则近3年是指2019年10月1日至2022年9月31日。</w:t>
      </w:r>
    </w:p>
    <w:p w14:paraId="3653AE76">
      <w:pPr>
        <w:spacing w:line="360" w:lineRule="exact"/>
        <w:ind w:left="840" w:leftChars="300" w:hanging="210" w:hangingChars="100"/>
        <w:rPr>
          <w:rFonts w:ascii="宋体" w:hAnsi="宋体"/>
          <w:szCs w:val="21"/>
        </w:rPr>
      </w:pPr>
      <w:r>
        <w:rPr>
          <w:rFonts w:hint="eastAsia" w:ascii="宋体" w:hAnsi="宋体"/>
          <w:szCs w:val="21"/>
        </w:rPr>
        <w:t>3.招标人和评标委员会在评标过程中，应对各投标人（包括联合体各成员单位）的</w:t>
      </w:r>
      <w:r>
        <w:rPr>
          <w:rFonts w:hint="eastAsia"/>
        </w:rPr>
        <w:t>严重违法失信企业、失信被执行人、行贿犯罪行为等情况进行查询，并将查询结果“截图”附在评标报告中。</w:t>
      </w:r>
    </w:p>
    <w:p w14:paraId="30079929">
      <w:pPr>
        <w:spacing w:line="360" w:lineRule="auto"/>
      </w:pPr>
    </w:p>
    <w:p w14:paraId="2ED80395">
      <w:pPr>
        <w:pStyle w:val="17"/>
        <w:jc w:val="center"/>
        <w:rPr>
          <w:b/>
          <w:bCs/>
          <w:sz w:val="24"/>
        </w:rPr>
      </w:pPr>
      <w:bookmarkStart w:id="3437" w:name="_Toc426496271"/>
      <w:bookmarkStart w:id="3438" w:name="_Toc586354790"/>
      <w:bookmarkStart w:id="3439" w:name="_Toc29905"/>
      <w:bookmarkStart w:id="3440" w:name="_Toc16585"/>
      <w:bookmarkStart w:id="3441" w:name="_Toc1091"/>
      <w:bookmarkStart w:id="3442" w:name="_Toc29840"/>
      <w:bookmarkStart w:id="3443" w:name="_Toc429598797"/>
      <w:bookmarkStart w:id="3444" w:name="_Toc7390"/>
    </w:p>
    <w:p w14:paraId="765A42BC">
      <w:pPr>
        <w:pStyle w:val="17"/>
        <w:jc w:val="center"/>
        <w:rPr>
          <w:b/>
          <w:bCs/>
          <w:sz w:val="24"/>
        </w:rPr>
      </w:pPr>
    </w:p>
    <w:p w14:paraId="593AF5D7">
      <w:pPr>
        <w:pStyle w:val="17"/>
        <w:jc w:val="center"/>
        <w:rPr>
          <w:rFonts w:hint="eastAsia"/>
          <w:b/>
          <w:bCs/>
          <w:sz w:val="24"/>
        </w:rPr>
      </w:pPr>
    </w:p>
    <w:p w14:paraId="6D68B432">
      <w:pPr>
        <w:pStyle w:val="17"/>
        <w:jc w:val="center"/>
        <w:rPr>
          <w:rFonts w:hint="eastAsia"/>
          <w:b/>
          <w:bCs/>
          <w:sz w:val="24"/>
        </w:rPr>
      </w:pPr>
    </w:p>
    <w:p w14:paraId="3F5DAA15">
      <w:pPr>
        <w:pStyle w:val="17"/>
        <w:jc w:val="center"/>
        <w:rPr>
          <w:b/>
          <w:bCs/>
          <w:sz w:val="24"/>
        </w:rPr>
      </w:pPr>
      <w:r>
        <w:rPr>
          <w:rFonts w:hint="eastAsia"/>
          <w:b/>
          <w:bCs/>
          <w:sz w:val="24"/>
        </w:rPr>
        <w:t>4-2 近3年发生的诉讼和仲裁情况</w:t>
      </w:r>
      <w:bookmarkEnd w:id="3437"/>
      <w:r>
        <w:rPr>
          <w:rFonts w:hint="eastAsia"/>
          <w:b/>
          <w:bCs/>
          <w:sz w:val="24"/>
        </w:rPr>
        <w:t>表</w:t>
      </w:r>
      <w:bookmarkEnd w:id="3438"/>
      <w:bookmarkEnd w:id="3439"/>
      <w:bookmarkEnd w:id="3440"/>
      <w:bookmarkEnd w:id="3441"/>
      <w:bookmarkEnd w:id="3442"/>
      <w:bookmarkEnd w:id="3443"/>
      <w:bookmarkEnd w:id="3444"/>
    </w:p>
    <w:p w14:paraId="541B73C9">
      <w:pPr>
        <w:spacing w:before="120" w:beforeLines="50" w:after="240" w:afterLines="100" w:line="440" w:lineRule="exact"/>
        <w:rPr>
          <w:rFonts w:ascii="黑体" w:hAnsi="宋体" w:eastAsia="黑体"/>
          <w:sz w:val="24"/>
        </w:rPr>
      </w:pPr>
    </w:p>
    <w:tbl>
      <w:tblPr>
        <w:tblStyle w:val="41"/>
        <w:tblW w:w="0" w:type="auto"/>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54"/>
        <w:gridCol w:w="954"/>
        <w:gridCol w:w="1260"/>
        <w:gridCol w:w="3600"/>
        <w:gridCol w:w="1952"/>
      </w:tblGrid>
      <w:tr w14:paraId="4C5EF47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54" w:type="dxa"/>
            <w:noWrap w:val="0"/>
            <w:vAlign w:val="center"/>
          </w:tcPr>
          <w:p w14:paraId="511A721B">
            <w:pPr>
              <w:jc w:val="center"/>
              <w:rPr>
                <w:rFonts w:ascii="宋体" w:hAnsi="宋体"/>
                <w:szCs w:val="21"/>
              </w:rPr>
            </w:pPr>
            <w:r>
              <w:rPr>
                <w:rFonts w:hint="eastAsia" w:ascii="宋体" w:hAnsi="宋体"/>
                <w:szCs w:val="21"/>
              </w:rPr>
              <w:t>类别</w:t>
            </w:r>
          </w:p>
        </w:tc>
        <w:tc>
          <w:tcPr>
            <w:tcW w:w="954" w:type="dxa"/>
            <w:noWrap w:val="0"/>
            <w:vAlign w:val="center"/>
          </w:tcPr>
          <w:p w14:paraId="0273800C">
            <w:pPr>
              <w:jc w:val="center"/>
              <w:rPr>
                <w:rFonts w:ascii="宋体" w:hAnsi="宋体"/>
                <w:szCs w:val="21"/>
              </w:rPr>
            </w:pPr>
            <w:r>
              <w:rPr>
                <w:rFonts w:hint="eastAsia" w:ascii="宋体" w:hAnsi="宋体"/>
                <w:szCs w:val="21"/>
              </w:rPr>
              <w:t>序号</w:t>
            </w:r>
          </w:p>
        </w:tc>
        <w:tc>
          <w:tcPr>
            <w:tcW w:w="1260" w:type="dxa"/>
            <w:noWrap w:val="0"/>
            <w:vAlign w:val="center"/>
          </w:tcPr>
          <w:p w14:paraId="0D1E956B">
            <w:pPr>
              <w:jc w:val="center"/>
              <w:rPr>
                <w:rFonts w:ascii="宋体" w:hAnsi="宋体"/>
                <w:szCs w:val="21"/>
              </w:rPr>
            </w:pPr>
            <w:r>
              <w:rPr>
                <w:rFonts w:hint="eastAsia" w:ascii="宋体" w:hAnsi="宋体"/>
                <w:szCs w:val="21"/>
              </w:rPr>
              <w:t>发生时间</w:t>
            </w:r>
          </w:p>
        </w:tc>
        <w:tc>
          <w:tcPr>
            <w:tcW w:w="3600" w:type="dxa"/>
            <w:noWrap w:val="0"/>
            <w:vAlign w:val="center"/>
          </w:tcPr>
          <w:p w14:paraId="5D0E4E9A">
            <w:pPr>
              <w:jc w:val="center"/>
              <w:rPr>
                <w:rFonts w:ascii="宋体" w:hAnsi="宋体"/>
                <w:szCs w:val="21"/>
              </w:rPr>
            </w:pPr>
            <w:r>
              <w:rPr>
                <w:rFonts w:hint="eastAsia" w:ascii="宋体" w:hAnsi="宋体"/>
                <w:szCs w:val="21"/>
              </w:rPr>
              <w:t>情况简介</w:t>
            </w:r>
          </w:p>
        </w:tc>
        <w:tc>
          <w:tcPr>
            <w:tcW w:w="1952" w:type="dxa"/>
            <w:noWrap w:val="0"/>
            <w:vAlign w:val="center"/>
          </w:tcPr>
          <w:p w14:paraId="16B8D960">
            <w:pPr>
              <w:jc w:val="center"/>
              <w:rPr>
                <w:rFonts w:ascii="宋体" w:hAnsi="宋体"/>
                <w:szCs w:val="21"/>
              </w:rPr>
            </w:pPr>
            <w:r>
              <w:rPr>
                <w:rFonts w:hint="eastAsia" w:ascii="宋体" w:hAnsi="宋体"/>
                <w:szCs w:val="21"/>
              </w:rPr>
              <w:t>证明材料索引</w:t>
            </w:r>
          </w:p>
        </w:tc>
      </w:tr>
      <w:tr w14:paraId="3079325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restart"/>
            <w:noWrap w:val="0"/>
            <w:vAlign w:val="center"/>
          </w:tcPr>
          <w:p w14:paraId="79D68EAB">
            <w:pPr>
              <w:spacing w:line="240" w:lineRule="exact"/>
              <w:jc w:val="center"/>
              <w:rPr>
                <w:rFonts w:ascii="宋体" w:hAnsi="宋体"/>
                <w:szCs w:val="21"/>
              </w:rPr>
            </w:pPr>
            <w:r>
              <w:rPr>
                <w:rFonts w:hint="eastAsia" w:ascii="宋体" w:hAnsi="宋体"/>
                <w:szCs w:val="21"/>
              </w:rPr>
              <w:t>诉</w:t>
            </w:r>
          </w:p>
          <w:p w14:paraId="1CD06077">
            <w:pPr>
              <w:spacing w:line="240" w:lineRule="exact"/>
              <w:jc w:val="center"/>
              <w:rPr>
                <w:rFonts w:ascii="宋体" w:hAnsi="宋体"/>
                <w:szCs w:val="21"/>
              </w:rPr>
            </w:pPr>
            <w:r>
              <w:rPr>
                <w:rFonts w:hint="eastAsia" w:ascii="宋体" w:hAnsi="宋体"/>
                <w:szCs w:val="21"/>
              </w:rPr>
              <w:t>讼</w:t>
            </w:r>
          </w:p>
          <w:p w14:paraId="10F51990">
            <w:pPr>
              <w:spacing w:line="240" w:lineRule="exact"/>
              <w:jc w:val="center"/>
              <w:rPr>
                <w:rFonts w:ascii="宋体" w:hAnsi="宋体"/>
                <w:szCs w:val="21"/>
              </w:rPr>
            </w:pPr>
            <w:r>
              <w:rPr>
                <w:rFonts w:hint="eastAsia" w:ascii="宋体" w:hAnsi="宋体"/>
                <w:szCs w:val="21"/>
              </w:rPr>
              <w:t>情</w:t>
            </w:r>
          </w:p>
          <w:p w14:paraId="31B245FA">
            <w:pPr>
              <w:spacing w:line="240" w:lineRule="exact"/>
              <w:jc w:val="center"/>
              <w:rPr>
                <w:rFonts w:ascii="宋体" w:hAnsi="宋体"/>
                <w:szCs w:val="21"/>
              </w:rPr>
            </w:pPr>
            <w:r>
              <w:rPr>
                <w:rFonts w:hint="eastAsia" w:ascii="宋体" w:hAnsi="宋体"/>
                <w:szCs w:val="21"/>
              </w:rPr>
              <w:t>况</w:t>
            </w:r>
          </w:p>
        </w:tc>
        <w:tc>
          <w:tcPr>
            <w:tcW w:w="954" w:type="dxa"/>
            <w:noWrap w:val="0"/>
            <w:vAlign w:val="center"/>
          </w:tcPr>
          <w:p w14:paraId="13E4542C">
            <w:pPr>
              <w:jc w:val="center"/>
              <w:rPr>
                <w:rFonts w:ascii="宋体" w:hAnsi="宋体"/>
                <w:szCs w:val="21"/>
              </w:rPr>
            </w:pPr>
          </w:p>
        </w:tc>
        <w:tc>
          <w:tcPr>
            <w:tcW w:w="1260" w:type="dxa"/>
            <w:noWrap w:val="0"/>
            <w:vAlign w:val="center"/>
          </w:tcPr>
          <w:p w14:paraId="5798BFBA">
            <w:pPr>
              <w:jc w:val="center"/>
              <w:rPr>
                <w:rFonts w:ascii="宋体" w:hAnsi="宋体"/>
                <w:szCs w:val="21"/>
              </w:rPr>
            </w:pPr>
          </w:p>
        </w:tc>
        <w:tc>
          <w:tcPr>
            <w:tcW w:w="3600" w:type="dxa"/>
            <w:noWrap w:val="0"/>
            <w:vAlign w:val="center"/>
          </w:tcPr>
          <w:p w14:paraId="437D4EB6">
            <w:pPr>
              <w:jc w:val="center"/>
              <w:rPr>
                <w:rFonts w:ascii="宋体" w:hAnsi="宋体"/>
                <w:szCs w:val="21"/>
              </w:rPr>
            </w:pPr>
          </w:p>
        </w:tc>
        <w:tc>
          <w:tcPr>
            <w:tcW w:w="1952" w:type="dxa"/>
            <w:noWrap w:val="0"/>
            <w:vAlign w:val="center"/>
          </w:tcPr>
          <w:p w14:paraId="38B6BFC7">
            <w:pPr>
              <w:jc w:val="center"/>
              <w:rPr>
                <w:rFonts w:ascii="宋体" w:hAnsi="宋体"/>
                <w:szCs w:val="21"/>
              </w:rPr>
            </w:pPr>
          </w:p>
        </w:tc>
      </w:tr>
      <w:tr w14:paraId="28845C3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14:paraId="0E909D91">
            <w:pPr>
              <w:jc w:val="center"/>
              <w:rPr>
                <w:rFonts w:ascii="宋体" w:hAnsi="宋体"/>
                <w:szCs w:val="21"/>
              </w:rPr>
            </w:pPr>
          </w:p>
        </w:tc>
        <w:tc>
          <w:tcPr>
            <w:tcW w:w="954" w:type="dxa"/>
            <w:noWrap w:val="0"/>
            <w:vAlign w:val="center"/>
          </w:tcPr>
          <w:p w14:paraId="3A42626C">
            <w:pPr>
              <w:jc w:val="center"/>
              <w:rPr>
                <w:rFonts w:ascii="宋体" w:hAnsi="宋体"/>
                <w:szCs w:val="21"/>
              </w:rPr>
            </w:pPr>
          </w:p>
        </w:tc>
        <w:tc>
          <w:tcPr>
            <w:tcW w:w="1260" w:type="dxa"/>
            <w:noWrap w:val="0"/>
            <w:vAlign w:val="center"/>
          </w:tcPr>
          <w:p w14:paraId="6B249367">
            <w:pPr>
              <w:jc w:val="center"/>
              <w:rPr>
                <w:rFonts w:ascii="宋体" w:hAnsi="宋体"/>
                <w:szCs w:val="21"/>
              </w:rPr>
            </w:pPr>
          </w:p>
        </w:tc>
        <w:tc>
          <w:tcPr>
            <w:tcW w:w="3600" w:type="dxa"/>
            <w:noWrap w:val="0"/>
            <w:vAlign w:val="center"/>
          </w:tcPr>
          <w:p w14:paraId="4A18B3EA">
            <w:pPr>
              <w:jc w:val="center"/>
              <w:rPr>
                <w:rFonts w:ascii="宋体" w:hAnsi="宋体"/>
                <w:szCs w:val="21"/>
              </w:rPr>
            </w:pPr>
          </w:p>
        </w:tc>
        <w:tc>
          <w:tcPr>
            <w:tcW w:w="1952" w:type="dxa"/>
            <w:noWrap w:val="0"/>
            <w:vAlign w:val="center"/>
          </w:tcPr>
          <w:p w14:paraId="6C11449D">
            <w:pPr>
              <w:jc w:val="center"/>
              <w:rPr>
                <w:rFonts w:ascii="宋体" w:hAnsi="宋体"/>
                <w:szCs w:val="21"/>
              </w:rPr>
            </w:pPr>
          </w:p>
        </w:tc>
      </w:tr>
      <w:tr w14:paraId="0A4FCA3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14:paraId="6B51B6B2">
            <w:pPr>
              <w:jc w:val="center"/>
              <w:rPr>
                <w:rFonts w:ascii="宋体" w:hAnsi="宋体"/>
                <w:szCs w:val="21"/>
              </w:rPr>
            </w:pPr>
          </w:p>
        </w:tc>
        <w:tc>
          <w:tcPr>
            <w:tcW w:w="954" w:type="dxa"/>
            <w:noWrap w:val="0"/>
            <w:vAlign w:val="center"/>
          </w:tcPr>
          <w:p w14:paraId="314AAD65">
            <w:pPr>
              <w:jc w:val="center"/>
              <w:rPr>
                <w:rFonts w:ascii="宋体" w:hAnsi="宋体"/>
                <w:szCs w:val="21"/>
              </w:rPr>
            </w:pPr>
          </w:p>
        </w:tc>
        <w:tc>
          <w:tcPr>
            <w:tcW w:w="1260" w:type="dxa"/>
            <w:noWrap w:val="0"/>
            <w:vAlign w:val="center"/>
          </w:tcPr>
          <w:p w14:paraId="18D23A5C">
            <w:pPr>
              <w:jc w:val="center"/>
              <w:rPr>
                <w:rFonts w:ascii="宋体" w:hAnsi="宋体"/>
                <w:szCs w:val="21"/>
              </w:rPr>
            </w:pPr>
          </w:p>
        </w:tc>
        <w:tc>
          <w:tcPr>
            <w:tcW w:w="3600" w:type="dxa"/>
            <w:noWrap w:val="0"/>
            <w:vAlign w:val="center"/>
          </w:tcPr>
          <w:p w14:paraId="1EAEEA72">
            <w:pPr>
              <w:jc w:val="center"/>
              <w:rPr>
                <w:rFonts w:ascii="宋体" w:hAnsi="宋体"/>
                <w:szCs w:val="21"/>
              </w:rPr>
            </w:pPr>
          </w:p>
        </w:tc>
        <w:tc>
          <w:tcPr>
            <w:tcW w:w="1952" w:type="dxa"/>
            <w:noWrap w:val="0"/>
            <w:vAlign w:val="center"/>
          </w:tcPr>
          <w:p w14:paraId="19B0198F">
            <w:pPr>
              <w:jc w:val="center"/>
              <w:rPr>
                <w:rFonts w:ascii="宋体" w:hAnsi="宋体"/>
                <w:szCs w:val="21"/>
              </w:rPr>
            </w:pPr>
          </w:p>
        </w:tc>
      </w:tr>
      <w:tr w14:paraId="3785178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restart"/>
            <w:noWrap w:val="0"/>
            <w:vAlign w:val="center"/>
          </w:tcPr>
          <w:p w14:paraId="166B483D">
            <w:pPr>
              <w:spacing w:line="240" w:lineRule="exact"/>
              <w:jc w:val="center"/>
              <w:rPr>
                <w:rFonts w:ascii="宋体" w:hAnsi="宋体"/>
                <w:szCs w:val="21"/>
              </w:rPr>
            </w:pPr>
            <w:r>
              <w:rPr>
                <w:rFonts w:hint="eastAsia" w:ascii="宋体" w:hAnsi="宋体"/>
                <w:szCs w:val="21"/>
              </w:rPr>
              <w:t>仲</w:t>
            </w:r>
          </w:p>
          <w:p w14:paraId="374C8C38">
            <w:pPr>
              <w:spacing w:line="240" w:lineRule="exact"/>
              <w:jc w:val="center"/>
              <w:rPr>
                <w:rFonts w:ascii="宋体" w:hAnsi="宋体"/>
                <w:szCs w:val="21"/>
              </w:rPr>
            </w:pPr>
            <w:r>
              <w:rPr>
                <w:rFonts w:hint="eastAsia" w:ascii="宋体" w:hAnsi="宋体"/>
                <w:szCs w:val="21"/>
              </w:rPr>
              <w:t>裁</w:t>
            </w:r>
          </w:p>
          <w:p w14:paraId="03CBAC35">
            <w:pPr>
              <w:spacing w:line="240" w:lineRule="exact"/>
              <w:jc w:val="center"/>
              <w:rPr>
                <w:rFonts w:ascii="宋体" w:hAnsi="宋体"/>
                <w:szCs w:val="21"/>
              </w:rPr>
            </w:pPr>
            <w:r>
              <w:rPr>
                <w:rFonts w:hint="eastAsia" w:ascii="宋体" w:hAnsi="宋体"/>
                <w:szCs w:val="21"/>
              </w:rPr>
              <w:t>情</w:t>
            </w:r>
          </w:p>
          <w:p w14:paraId="34D01019">
            <w:pPr>
              <w:spacing w:line="240" w:lineRule="exact"/>
              <w:jc w:val="center"/>
              <w:rPr>
                <w:rFonts w:ascii="宋体" w:hAnsi="宋体"/>
                <w:szCs w:val="21"/>
              </w:rPr>
            </w:pPr>
            <w:r>
              <w:rPr>
                <w:rFonts w:hint="eastAsia" w:ascii="宋体" w:hAnsi="宋体"/>
                <w:szCs w:val="21"/>
              </w:rPr>
              <w:t>况</w:t>
            </w:r>
          </w:p>
        </w:tc>
        <w:tc>
          <w:tcPr>
            <w:tcW w:w="954" w:type="dxa"/>
            <w:noWrap w:val="0"/>
            <w:vAlign w:val="center"/>
          </w:tcPr>
          <w:p w14:paraId="402B6D11">
            <w:pPr>
              <w:jc w:val="center"/>
              <w:rPr>
                <w:rFonts w:ascii="宋体" w:hAnsi="宋体"/>
                <w:szCs w:val="21"/>
              </w:rPr>
            </w:pPr>
          </w:p>
        </w:tc>
        <w:tc>
          <w:tcPr>
            <w:tcW w:w="1260" w:type="dxa"/>
            <w:noWrap w:val="0"/>
            <w:vAlign w:val="center"/>
          </w:tcPr>
          <w:p w14:paraId="11793340">
            <w:pPr>
              <w:jc w:val="center"/>
              <w:rPr>
                <w:rFonts w:ascii="宋体" w:hAnsi="宋体"/>
                <w:szCs w:val="21"/>
              </w:rPr>
            </w:pPr>
          </w:p>
        </w:tc>
        <w:tc>
          <w:tcPr>
            <w:tcW w:w="3600" w:type="dxa"/>
            <w:noWrap w:val="0"/>
            <w:vAlign w:val="center"/>
          </w:tcPr>
          <w:p w14:paraId="6D968548">
            <w:pPr>
              <w:jc w:val="center"/>
              <w:rPr>
                <w:rFonts w:ascii="宋体" w:hAnsi="宋体"/>
                <w:szCs w:val="21"/>
              </w:rPr>
            </w:pPr>
          </w:p>
        </w:tc>
        <w:tc>
          <w:tcPr>
            <w:tcW w:w="1952" w:type="dxa"/>
            <w:noWrap w:val="0"/>
            <w:vAlign w:val="center"/>
          </w:tcPr>
          <w:p w14:paraId="3AD5CAAC">
            <w:pPr>
              <w:jc w:val="center"/>
              <w:rPr>
                <w:rFonts w:ascii="宋体" w:hAnsi="宋体"/>
                <w:szCs w:val="21"/>
              </w:rPr>
            </w:pPr>
          </w:p>
        </w:tc>
      </w:tr>
      <w:tr w14:paraId="134ECF4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14:paraId="79E13F2C">
            <w:pPr>
              <w:jc w:val="center"/>
              <w:rPr>
                <w:rFonts w:ascii="宋体" w:hAnsi="宋体"/>
                <w:szCs w:val="21"/>
              </w:rPr>
            </w:pPr>
          </w:p>
        </w:tc>
        <w:tc>
          <w:tcPr>
            <w:tcW w:w="954" w:type="dxa"/>
            <w:noWrap w:val="0"/>
            <w:vAlign w:val="center"/>
          </w:tcPr>
          <w:p w14:paraId="3913FDE9">
            <w:pPr>
              <w:jc w:val="center"/>
              <w:rPr>
                <w:rFonts w:ascii="宋体" w:hAnsi="宋体"/>
                <w:szCs w:val="21"/>
              </w:rPr>
            </w:pPr>
          </w:p>
        </w:tc>
        <w:tc>
          <w:tcPr>
            <w:tcW w:w="1260" w:type="dxa"/>
            <w:noWrap w:val="0"/>
            <w:vAlign w:val="center"/>
          </w:tcPr>
          <w:p w14:paraId="7142B8F9">
            <w:pPr>
              <w:jc w:val="center"/>
              <w:rPr>
                <w:rFonts w:ascii="宋体" w:hAnsi="宋体"/>
                <w:szCs w:val="21"/>
              </w:rPr>
            </w:pPr>
          </w:p>
        </w:tc>
        <w:tc>
          <w:tcPr>
            <w:tcW w:w="3600" w:type="dxa"/>
            <w:noWrap w:val="0"/>
            <w:vAlign w:val="center"/>
          </w:tcPr>
          <w:p w14:paraId="37FA2311">
            <w:pPr>
              <w:jc w:val="center"/>
              <w:rPr>
                <w:rFonts w:ascii="宋体" w:hAnsi="宋体"/>
                <w:szCs w:val="21"/>
              </w:rPr>
            </w:pPr>
          </w:p>
        </w:tc>
        <w:tc>
          <w:tcPr>
            <w:tcW w:w="1952" w:type="dxa"/>
            <w:noWrap w:val="0"/>
            <w:vAlign w:val="center"/>
          </w:tcPr>
          <w:p w14:paraId="6D1264A1">
            <w:pPr>
              <w:jc w:val="center"/>
              <w:rPr>
                <w:rFonts w:ascii="宋体" w:hAnsi="宋体"/>
                <w:szCs w:val="21"/>
              </w:rPr>
            </w:pPr>
          </w:p>
        </w:tc>
      </w:tr>
      <w:tr w14:paraId="2AD4595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14:paraId="244B5CA0">
            <w:pPr>
              <w:jc w:val="center"/>
              <w:rPr>
                <w:rFonts w:ascii="宋体" w:hAnsi="宋体"/>
                <w:szCs w:val="21"/>
              </w:rPr>
            </w:pPr>
          </w:p>
        </w:tc>
        <w:tc>
          <w:tcPr>
            <w:tcW w:w="954" w:type="dxa"/>
            <w:noWrap w:val="0"/>
            <w:vAlign w:val="center"/>
          </w:tcPr>
          <w:p w14:paraId="0F08DA1B">
            <w:pPr>
              <w:jc w:val="center"/>
              <w:rPr>
                <w:rFonts w:ascii="宋体" w:hAnsi="宋体"/>
                <w:szCs w:val="21"/>
              </w:rPr>
            </w:pPr>
          </w:p>
        </w:tc>
        <w:tc>
          <w:tcPr>
            <w:tcW w:w="1260" w:type="dxa"/>
            <w:noWrap w:val="0"/>
            <w:vAlign w:val="center"/>
          </w:tcPr>
          <w:p w14:paraId="2DC5F70D">
            <w:pPr>
              <w:jc w:val="center"/>
              <w:rPr>
                <w:rFonts w:ascii="宋体" w:hAnsi="宋体"/>
                <w:szCs w:val="21"/>
              </w:rPr>
            </w:pPr>
          </w:p>
        </w:tc>
        <w:tc>
          <w:tcPr>
            <w:tcW w:w="3600" w:type="dxa"/>
            <w:noWrap w:val="0"/>
            <w:vAlign w:val="center"/>
          </w:tcPr>
          <w:p w14:paraId="5F8C0361">
            <w:pPr>
              <w:jc w:val="center"/>
              <w:rPr>
                <w:rFonts w:ascii="宋体" w:hAnsi="宋体"/>
                <w:szCs w:val="21"/>
              </w:rPr>
            </w:pPr>
          </w:p>
        </w:tc>
        <w:tc>
          <w:tcPr>
            <w:tcW w:w="1952" w:type="dxa"/>
            <w:noWrap w:val="0"/>
            <w:vAlign w:val="center"/>
          </w:tcPr>
          <w:p w14:paraId="74C57E8D">
            <w:pPr>
              <w:jc w:val="center"/>
              <w:rPr>
                <w:rFonts w:ascii="宋体" w:hAnsi="宋体"/>
                <w:szCs w:val="21"/>
              </w:rPr>
            </w:pPr>
          </w:p>
        </w:tc>
      </w:tr>
    </w:tbl>
    <w:p w14:paraId="0B4CF227">
      <w:pPr>
        <w:spacing w:line="400" w:lineRule="exact"/>
        <w:ind w:left="840" w:hanging="840" w:hangingChars="400"/>
        <w:rPr>
          <w:rFonts w:ascii="宋体" w:hAnsi="宋体"/>
          <w:szCs w:val="21"/>
        </w:rPr>
      </w:pPr>
      <w:r>
        <w:rPr>
          <w:rFonts w:hint="eastAsia" w:ascii="宋体" w:hAnsi="宋体"/>
          <w:szCs w:val="21"/>
        </w:rPr>
        <w:t>备注：</w:t>
      </w:r>
      <w:r>
        <w:rPr>
          <w:rFonts w:hint="eastAsia"/>
          <w:szCs w:val="21"/>
        </w:rPr>
        <w:t>1</w:t>
      </w:r>
      <w:r>
        <w:rPr>
          <w:rFonts w:hint="eastAsia" w:ascii="宋体" w:hAnsi="宋体"/>
          <w:szCs w:val="21"/>
        </w:rPr>
        <w:t>.近</w:t>
      </w:r>
      <w:r>
        <w:rPr>
          <w:rFonts w:hint="eastAsia"/>
          <w:szCs w:val="21"/>
        </w:rPr>
        <w:t>3</w:t>
      </w:r>
      <w:r>
        <w:rPr>
          <w:rFonts w:hint="eastAsia" w:ascii="宋体" w:hAnsi="宋体"/>
          <w:szCs w:val="21"/>
        </w:rPr>
        <w:t>年发生的诉讼和仲裁情况仅限于投标人败诉的，且与签订或履行施工承包合同有关的案件，不包括调解结案以及未终审判决的诉讼或未裁决的仲裁。附法院或仲裁机构作出的判</w:t>
      </w:r>
      <w:r>
        <w:rPr>
          <w:rFonts w:hint="eastAsia"/>
          <w:szCs w:val="21"/>
        </w:rPr>
        <w:t>决或裁决等有关法律文书的</w:t>
      </w:r>
      <w:r>
        <w:rPr>
          <w:rFonts w:hint="eastAsia"/>
        </w:rPr>
        <w:t>扫描件</w:t>
      </w:r>
      <w:r>
        <w:rPr>
          <w:rFonts w:hint="eastAsia"/>
          <w:szCs w:val="21"/>
        </w:rPr>
        <w:t>。</w:t>
      </w:r>
    </w:p>
    <w:p w14:paraId="7FC0C06D">
      <w:pPr>
        <w:spacing w:line="400" w:lineRule="exact"/>
        <w:ind w:left="840" w:leftChars="300" w:hanging="210" w:hangingChars="100"/>
        <w:rPr>
          <w:rFonts w:ascii="宋体" w:hAnsi="宋体"/>
          <w:szCs w:val="21"/>
        </w:rPr>
      </w:pPr>
      <w:r>
        <w:rPr>
          <w:rFonts w:hint="eastAsia"/>
          <w:szCs w:val="21"/>
        </w:rPr>
        <w:t>2. 近3年是指从</w:t>
      </w:r>
      <w:r>
        <w:rPr>
          <w:rFonts w:hint="eastAsia" w:ascii="宋体" w:hAnsi="宋体"/>
          <w:szCs w:val="21"/>
        </w:rPr>
        <w:t>投标截止日</w:t>
      </w:r>
      <w:r>
        <w:rPr>
          <w:rFonts w:hint="eastAsia"/>
          <w:szCs w:val="21"/>
        </w:rPr>
        <w:t>往前推算3年</w:t>
      </w:r>
      <w:r>
        <w:rPr>
          <w:rFonts w:hint="eastAsia" w:ascii="宋体" w:hAnsi="宋体"/>
          <w:szCs w:val="21"/>
        </w:rPr>
        <w:t>，例如投标截止日为</w:t>
      </w:r>
      <w:r>
        <w:rPr>
          <w:rFonts w:hint="eastAsia"/>
          <w:szCs w:val="21"/>
        </w:rPr>
        <w:t>2022</w:t>
      </w:r>
      <w:r>
        <w:rPr>
          <w:rFonts w:hint="eastAsia" w:ascii="宋体" w:hAnsi="宋体"/>
          <w:szCs w:val="21"/>
        </w:rPr>
        <w:t>年</w:t>
      </w:r>
      <w:r>
        <w:rPr>
          <w:rFonts w:hint="eastAsia"/>
          <w:szCs w:val="21"/>
        </w:rPr>
        <w:t>9</w:t>
      </w:r>
      <w:r>
        <w:rPr>
          <w:rFonts w:hint="eastAsia" w:ascii="宋体" w:hAnsi="宋体"/>
          <w:szCs w:val="21"/>
        </w:rPr>
        <w:t>月</w:t>
      </w:r>
      <w:r>
        <w:rPr>
          <w:rFonts w:hint="eastAsia"/>
          <w:szCs w:val="21"/>
        </w:rPr>
        <w:t>5</w:t>
      </w:r>
      <w:r>
        <w:rPr>
          <w:rFonts w:hint="eastAsia" w:ascii="宋体" w:hAnsi="宋体"/>
          <w:szCs w:val="21"/>
        </w:rPr>
        <w:t>日，则近</w:t>
      </w:r>
      <w:r>
        <w:rPr>
          <w:rFonts w:hint="eastAsia"/>
          <w:szCs w:val="21"/>
        </w:rPr>
        <w:t>3</w:t>
      </w:r>
      <w:r>
        <w:rPr>
          <w:rFonts w:hint="eastAsia" w:ascii="宋体" w:hAnsi="宋体"/>
          <w:szCs w:val="21"/>
        </w:rPr>
        <w:t>年是指</w:t>
      </w:r>
      <w:r>
        <w:rPr>
          <w:rFonts w:hint="eastAsia"/>
          <w:szCs w:val="21"/>
        </w:rPr>
        <w:t>2019</w:t>
      </w:r>
      <w:r>
        <w:rPr>
          <w:rFonts w:hint="eastAsia" w:ascii="宋体" w:hAnsi="宋体"/>
          <w:szCs w:val="21"/>
        </w:rPr>
        <w:t>年</w:t>
      </w:r>
      <w:r>
        <w:rPr>
          <w:rFonts w:hint="eastAsia"/>
          <w:szCs w:val="21"/>
        </w:rPr>
        <w:t>9</w:t>
      </w:r>
      <w:r>
        <w:rPr>
          <w:rFonts w:hint="eastAsia" w:ascii="宋体" w:hAnsi="宋体"/>
          <w:szCs w:val="21"/>
        </w:rPr>
        <w:t>月</w:t>
      </w:r>
      <w:r>
        <w:rPr>
          <w:rFonts w:hint="eastAsia"/>
          <w:szCs w:val="21"/>
        </w:rPr>
        <w:t>5</w:t>
      </w:r>
      <w:r>
        <w:rPr>
          <w:rFonts w:hint="eastAsia" w:ascii="宋体" w:hAnsi="宋体"/>
          <w:szCs w:val="21"/>
        </w:rPr>
        <w:t>日至</w:t>
      </w:r>
      <w:r>
        <w:rPr>
          <w:rFonts w:hint="eastAsia"/>
          <w:szCs w:val="21"/>
        </w:rPr>
        <w:t>2022</w:t>
      </w:r>
      <w:r>
        <w:rPr>
          <w:rFonts w:hint="eastAsia" w:ascii="宋体" w:hAnsi="宋体"/>
          <w:szCs w:val="21"/>
        </w:rPr>
        <w:t>年</w:t>
      </w:r>
      <w:r>
        <w:rPr>
          <w:rFonts w:hint="eastAsia"/>
          <w:szCs w:val="21"/>
        </w:rPr>
        <w:t>9</w:t>
      </w:r>
      <w:r>
        <w:rPr>
          <w:rFonts w:hint="eastAsia" w:ascii="宋体" w:hAnsi="宋体"/>
          <w:szCs w:val="21"/>
        </w:rPr>
        <w:t>月</w:t>
      </w:r>
      <w:r>
        <w:rPr>
          <w:rFonts w:hint="eastAsia"/>
          <w:szCs w:val="21"/>
        </w:rPr>
        <w:t>4</w:t>
      </w:r>
      <w:r>
        <w:rPr>
          <w:rFonts w:hint="eastAsia" w:ascii="宋体" w:hAnsi="宋体"/>
          <w:szCs w:val="21"/>
        </w:rPr>
        <w:t>日。</w:t>
      </w:r>
      <w:r>
        <w:rPr>
          <w:rFonts w:hint="eastAsia"/>
          <w:szCs w:val="21"/>
        </w:rPr>
        <w:t>以仲裁裁决或判决书</w:t>
      </w:r>
      <w:r>
        <w:rPr>
          <w:rFonts w:hint="eastAsia" w:ascii="宋体" w:hAnsi="宋体"/>
          <w:szCs w:val="21"/>
        </w:rPr>
        <w:t>时间</w:t>
      </w:r>
      <w:r>
        <w:rPr>
          <w:rFonts w:ascii="宋体" w:hAnsi="宋体"/>
          <w:szCs w:val="21"/>
        </w:rPr>
        <w:t>为准</w:t>
      </w:r>
      <w:r>
        <w:rPr>
          <w:rFonts w:hint="eastAsia" w:ascii="宋体" w:hAnsi="宋体"/>
          <w:szCs w:val="21"/>
        </w:rPr>
        <w:t>。</w:t>
      </w:r>
    </w:p>
    <w:p w14:paraId="52779BF5">
      <w:pPr>
        <w:spacing w:line="400" w:lineRule="exact"/>
        <w:ind w:left="525" w:leftChars="250" w:firstLine="105" w:firstLineChars="50"/>
        <w:rPr>
          <w:szCs w:val="21"/>
        </w:rPr>
      </w:pPr>
      <w:r>
        <w:rPr>
          <w:rFonts w:hint="eastAsia"/>
          <w:szCs w:val="21"/>
        </w:rPr>
        <w:t>3. 如联合体投标，联合体各成员单位均应按要求填写本表。</w:t>
      </w:r>
    </w:p>
    <w:p w14:paraId="45D6DC31">
      <w:pPr>
        <w:spacing w:line="400" w:lineRule="exact"/>
        <w:ind w:left="840" w:leftChars="300" w:hanging="210" w:hangingChars="100"/>
        <w:rPr>
          <w:szCs w:val="21"/>
        </w:rPr>
      </w:pPr>
      <w:r>
        <w:rPr>
          <w:rFonts w:hint="eastAsia"/>
          <w:szCs w:val="21"/>
        </w:rPr>
        <w:t>4. 投标人应当如实填报</w:t>
      </w:r>
      <w:r>
        <w:rPr>
          <w:rFonts w:hint="eastAsia" w:ascii="宋体" w:hAnsi="宋体"/>
          <w:szCs w:val="21"/>
        </w:rPr>
        <w:t>相关情况</w:t>
      </w:r>
      <w:r>
        <w:rPr>
          <w:rFonts w:hint="eastAsia"/>
          <w:szCs w:val="21"/>
        </w:rPr>
        <w:t>，</w:t>
      </w:r>
      <w:r>
        <w:rPr>
          <w:rFonts w:hint="eastAsia" w:ascii="宋体" w:hAnsi="宋体"/>
          <w:szCs w:val="21"/>
        </w:rPr>
        <w:t>没有相关情况应明确填“无”。</w:t>
      </w:r>
    </w:p>
    <w:p w14:paraId="21A28435">
      <w:pPr>
        <w:spacing w:line="480" w:lineRule="auto"/>
        <w:rPr>
          <w:b/>
          <w:sz w:val="24"/>
        </w:rPr>
      </w:pPr>
    </w:p>
    <w:p w14:paraId="2FB09ACB">
      <w:pPr>
        <w:pStyle w:val="17"/>
        <w:jc w:val="center"/>
        <w:rPr>
          <w:rFonts w:hint="eastAsia"/>
          <w:b/>
          <w:bCs/>
          <w:sz w:val="24"/>
        </w:rPr>
      </w:pPr>
      <w:bookmarkStart w:id="3445" w:name="_Toc20590"/>
      <w:bookmarkStart w:id="3446" w:name="_Toc8102"/>
      <w:bookmarkStart w:id="3447" w:name="_Toc10608"/>
      <w:bookmarkStart w:id="3448" w:name="_Toc15949"/>
      <w:bookmarkStart w:id="3449" w:name="_Toc13060"/>
      <w:bookmarkStart w:id="3450" w:name="_Toc429598799"/>
      <w:bookmarkStart w:id="3451" w:name="_Toc1960275824"/>
    </w:p>
    <w:bookmarkEnd w:id="3445"/>
    <w:bookmarkEnd w:id="3446"/>
    <w:bookmarkEnd w:id="3447"/>
    <w:bookmarkEnd w:id="3448"/>
    <w:bookmarkEnd w:id="3449"/>
    <w:bookmarkEnd w:id="3450"/>
    <w:bookmarkEnd w:id="3451"/>
    <w:p w14:paraId="29310DB3">
      <w:pPr>
        <w:spacing w:line="480" w:lineRule="auto"/>
        <w:ind w:firstLine="480" w:firstLineChars="200"/>
        <w:rPr>
          <w:sz w:val="24"/>
        </w:rPr>
      </w:pPr>
    </w:p>
    <w:p w14:paraId="61365B44"/>
    <w:p w14:paraId="7B658DAD">
      <w:bookmarkStart w:id="3452" w:name="_Toc336192593"/>
      <w:bookmarkStart w:id="3453" w:name="_Toc380568811"/>
      <w:bookmarkStart w:id="3454" w:name="_Toc336192508"/>
    </w:p>
    <w:p w14:paraId="40F9B170">
      <w:pPr>
        <w:pStyle w:val="34"/>
        <w:keepNext/>
        <w:keepLines/>
        <w:pageBreakBefore w:val="0"/>
        <w:widowControl w:val="0"/>
        <w:kinsoku/>
        <w:wordWrap/>
        <w:overflowPunct/>
        <w:topLinePunct w:val="0"/>
        <w:autoSpaceDE/>
        <w:autoSpaceDN/>
        <w:bidi w:val="0"/>
        <w:adjustRightInd/>
        <w:snapToGrid/>
        <w:jc w:val="center"/>
        <w:textAlignment w:val="auto"/>
        <w:outlineLvl w:val="1"/>
      </w:pPr>
      <w:bookmarkStart w:id="3455" w:name="_Toc18771"/>
      <w:bookmarkStart w:id="3456" w:name="_Toc868042998"/>
      <w:bookmarkStart w:id="3457" w:name="_Toc7430"/>
      <w:bookmarkStart w:id="3458" w:name="_Toc22526"/>
      <w:bookmarkStart w:id="3459" w:name="_Toc1998278600"/>
      <w:bookmarkStart w:id="3460" w:name="_Toc30964"/>
      <w:bookmarkStart w:id="3461" w:name="_Toc18739"/>
      <w:bookmarkStart w:id="3462" w:name="_Toc12131"/>
      <w:r>
        <w:rPr>
          <w:rFonts w:hint="eastAsia"/>
        </w:rPr>
        <w:t>十一</w:t>
      </w:r>
      <w:r>
        <w:t>、其他材料</w:t>
      </w:r>
      <w:bookmarkEnd w:id="3356"/>
      <w:bookmarkEnd w:id="3357"/>
      <w:bookmarkEnd w:id="3358"/>
      <w:bookmarkEnd w:id="3359"/>
      <w:bookmarkEnd w:id="3452"/>
      <w:bookmarkEnd w:id="3453"/>
      <w:bookmarkEnd w:id="3454"/>
      <w:bookmarkEnd w:id="3455"/>
      <w:bookmarkEnd w:id="3456"/>
      <w:bookmarkEnd w:id="3457"/>
      <w:bookmarkEnd w:id="3458"/>
      <w:bookmarkEnd w:id="3459"/>
      <w:bookmarkEnd w:id="3460"/>
      <w:bookmarkEnd w:id="3461"/>
      <w:bookmarkEnd w:id="3462"/>
    </w:p>
    <w:p w14:paraId="18E2601D">
      <w:pPr>
        <w:spacing w:line="360" w:lineRule="auto"/>
        <w:ind w:firstLine="444" w:firstLineChars="200"/>
        <w:rPr>
          <w:rFonts w:ascii="宋体" w:hAnsi="宋体" w:cs="宋体"/>
          <w:spacing w:val="6"/>
          <w:szCs w:val="21"/>
        </w:rPr>
      </w:pPr>
    </w:p>
    <w:sectPr>
      <w:pgSz w:w="11906" w:h="16838"/>
      <w:pgMar w:top="1418" w:right="1418" w:bottom="1418" w:left="1418"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E1D19284-4D61-4A73-B737-2C30B301B459}"/>
  </w:font>
  <w:font w:name="黑体">
    <w:panose1 w:val="02010609060101010101"/>
    <w:charset w:val="86"/>
    <w:family w:val="auto"/>
    <w:pitch w:val="default"/>
    <w:sig w:usb0="800002BF" w:usb1="38CF7CFA" w:usb2="00000016" w:usb3="00000000" w:csb0="00040001" w:csb1="00000000"/>
    <w:embedRegular r:id="rId2" w:fontKey="{26869AB5-CA86-4F57-BF09-F2FBC09FC75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07E696CE-FFEC-4937-B9EF-37E11F27FB94}"/>
  </w:font>
  <w:font w:name="FangSong_GB2312">
    <w:altName w:val="仿宋"/>
    <w:panose1 w:val="02010609060101010101"/>
    <w:charset w:val="86"/>
    <w:family w:val="modern"/>
    <w:pitch w:val="default"/>
    <w:sig w:usb0="00000000" w:usb1="00000000" w:usb2="00000016" w:usb3="00000000" w:csb0="00040001" w:csb1="00000000"/>
    <w:embedRegular r:id="rId4" w:fontKey="{0C34D487-CB29-4E2E-B4C2-EE27C05FF3EE}"/>
  </w:font>
  <w:font w:name="仿宋">
    <w:panose1 w:val="02010609060101010101"/>
    <w:charset w:val="86"/>
    <w:family w:val="modern"/>
    <w:pitch w:val="default"/>
    <w:sig w:usb0="800002BF" w:usb1="38CF7CFA" w:usb2="00000016" w:usb3="00000000" w:csb0="00040001" w:csb1="00000000"/>
    <w:embedRegular r:id="rId5" w:fontKey="{61E7A42A-FE5C-4A61-B737-A5CFC5CAC294}"/>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ACF3C50" w:usb2="00000016" w:usb3="00000000" w:csb0="0004001F" w:csb1="00000000"/>
    <w:embedRegular r:id="rId6" w:fontKey="{A66A52AE-AC9A-483D-AA6C-13734AB30FA3}"/>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Wingdings 2">
    <w:panose1 w:val="05020102010507070707"/>
    <w:charset w:val="02"/>
    <w:family w:val="auto"/>
    <w:pitch w:val="default"/>
    <w:sig w:usb0="00000000" w:usb1="00000000" w:usb2="00000000" w:usb3="00000000" w:csb0="00000000" w:csb1="00000000"/>
    <w:embedRegular r:id="rId7" w:fontKey="{541648C7-A0E0-4A46-AAFB-6C320C1F1DE5}"/>
  </w:font>
  <w:font w:name="华文新魏">
    <w:panose1 w:val="02010800040101010101"/>
    <w:charset w:val="86"/>
    <w:family w:val="auto"/>
    <w:pitch w:val="default"/>
    <w:sig w:usb0="00000001" w:usb1="080F0000" w:usb2="00000000" w:usb3="00000000" w:csb0="00040000" w:csb1="00000000"/>
    <w:embedRegular r:id="rId8" w:fontKey="{22DFCF40-0227-4115-B3A4-669049A5AF04}"/>
  </w:font>
  <w:font w:name="Tahoma">
    <w:panose1 w:val="020B0604030504040204"/>
    <w:charset w:val="00"/>
    <w:family w:val="swiss"/>
    <w:pitch w:val="default"/>
    <w:sig w:usb0="E1002EFF" w:usb1="C000605B" w:usb2="00000029" w:usb3="00000000" w:csb0="200101FF" w:csb1="20280000"/>
    <w:embedRegular r:id="rId9" w:fontKey="{F2A35BF6-25E8-44D0-A0CD-4985C654DBD7}"/>
  </w:font>
  <w:font w:name="KSOF8BCA4F43">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B353DD">
    <w:pPr>
      <w:pStyle w:val="26"/>
      <w:jc w:val="center"/>
    </w:pPr>
    <w:r>
      <w:rPr>
        <w:lang w:val="zh-CN"/>
      </w:rPr>
      <w:fldChar w:fldCharType="begin"/>
    </w:r>
    <w:r>
      <w:rPr>
        <w:lang w:val="zh-CN"/>
      </w:rPr>
      <w:instrText xml:space="preserve"> PAGE   \* MERGEFORMAT </w:instrText>
    </w:r>
    <w:r>
      <w:rPr>
        <w:lang w:val="zh-CN"/>
      </w:rPr>
      <w:fldChar w:fldCharType="separate"/>
    </w:r>
    <w:r>
      <w:rPr>
        <w:lang w:val="zh-CN"/>
      </w:rPr>
      <w:t>1</w:t>
    </w:r>
    <w:r>
      <w:rPr>
        <w:lang w:val="zh-CN"/>
      </w:rPr>
      <w:fldChar w:fldCharType="end"/>
    </w:r>
  </w:p>
  <w:p w14:paraId="616154E6">
    <w:pPr>
      <w:pStyle w:val="2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B438B3">
    <w:pPr>
      <w:pStyle w:val="26"/>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50D8BF2D">
                          <w:pPr>
                            <w:pStyle w:val="26"/>
                            <w:jc w:val="center"/>
                          </w:pPr>
                          <w:r>
                            <w:rPr>
                              <w:lang w:val="zh-CN"/>
                            </w:rPr>
                            <w:fldChar w:fldCharType="begin"/>
                          </w:r>
                          <w:r>
                            <w:rPr>
                              <w:lang w:val="zh-CN"/>
                            </w:rPr>
                            <w:instrText xml:space="preserve"> PAGE   \* MERGEFORMAT </w:instrText>
                          </w:r>
                          <w:r>
                            <w:rPr>
                              <w:lang w:val="zh-CN"/>
                            </w:rPr>
                            <w:fldChar w:fldCharType="separate"/>
                          </w:r>
                          <w:r>
                            <w:rPr>
                              <w:lang w:val="zh-CN"/>
                            </w:rPr>
                            <w:t>16</w:t>
                          </w:r>
                          <w:r>
                            <w:rPr>
                              <w:lang w:val="zh-CN"/>
                            </w:rPr>
                            <w:fldChar w:fldCharType="end"/>
                          </w:r>
                        </w:p>
                      </w:txbxContent>
                    </wps:txbx>
                    <wps:bodyPr wrap="none" lIns="0" tIns="0" rIns="0" bIns="0" upright="0">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e82oadIBAACjAwAADgAAAAAAAAABACAAAAAi&#10;AQAAZHJzL2Uyb0RvYy54bWxQSwUGAAAAAAYABgBZAQAAZgUAAAAA&#10;">
              <v:fill on="f" focussize="0,0"/>
              <v:stroke on="f" weight="1.25pt"/>
              <v:imagedata o:title=""/>
              <o:lock v:ext="edit" aspectratio="f"/>
              <v:textbox inset="0mm,0mm,0mm,0mm" style="mso-fit-shape-to-text:t;">
                <w:txbxContent>
                  <w:p w14:paraId="50D8BF2D">
                    <w:pPr>
                      <w:pStyle w:val="26"/>
                      <w:jc w:val="center"/>
                    </w:pPr>
                    <w:r>
                      <w:rPr>
                        <w:lang w:val="zh-CN"/>
                      </w:rPr>
                      <w:fldChar w:fldCharType="begin"/>
                    </w:r>
                    <w:r>
                      <w:rPr>
                        <w:lang w:val="zh-CN"/>
                      </w:rPr>
                      <w:instrText xml:space="preserve"> PAGE   \* MERGEFORMAT </w:instrText>
                    </w:r>
                    <w:r>
                      <w:rPr>
                        <w:lang w:val="zh-CN"/>
                      </w:rPr>
                      <w:fldChar w:fldCharType="separate"/>
                    </w:r>
                    <w:r>
                      <w:rPr>
                        <w:lang w:val="zh-CN"/>
                      </w:rPr>
                      <w:t>16</w:t>
                    </w:r>
                    <w:r>
                      <w:rPr>
                        <w:lang w:val="zh-CN"/>
                      </w:rPr>
                      <w:fldChar w:fldCharType="end"/>
                    </w:r>
                  </w:p>
                </w:txbxContent>
              </v:textbox>
            </v:shape>
          </w:pict>
        </mc:Fallback>
      </mc:AlternateContent>
    </w:r>
  </w:p>
  <w:p w14:paraId="7940A7C7">
    <w:pPr>
      <w:pStyle w:val="26"/>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55DE7E">
    <w:pPr>
      <w:pStyle w:val="26"/>
      <w:jc w:val="center"/>
      <w:rPr>
        <w:rFonts w:eastAsia="FangSong_GB2312"/>
        <w:sz w:val="24"/>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1"/>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15875">
                        <a:noFill/>
                      </a:ln>
                    </wps:spPr>
                    <wps:txbx>
                      <w:txbxContent>
                        <w:p w14:paraId="4C4929D4">
                          <w:pPr>
                            <w:pStyle w:val="26"/>
                            <w:jc w:val="center"/>
                          </w:pPr>
                          <w:r>
                            <w:rPr>
                              <w:rFonts w:eastAsia="FangSong_GB2312"/>
                              <w:sz w:val="24"/>
                            </w:rPr>
                            <w:fldChar w:fldCharType="begin"/>
                          </w:r>
                          <w:r>
                            <w:rPr>
                              <w:rFonts w:eastAsia="FangSong_GB2312"/>
                              <w:sz w:val="24"/>
                            </w:rPr>
                            <w:instrText xml:space="preserve"> PAGE  \* MERGEFORMAT </w:instrText>
                          </w:r>
                          <w:r>
                            <w:rPr>
                              <w:rFonts w:eastAsia="FangSong_GB2312"/>
                              <w:sz w:val="24"/>
                            </w:rPr>
                            <w:fldChar w:fldCharType="separate"/>
                          </w:r>
                          <w:r>
                            <w:t>43</w:t>
                          </w:r>
                          <w:r>
                            <w:rPr>
                              <w:rFonts w:eastAsia="FangSong_GB2312"/>
                              <w:sz w:val="24"/>
                            </w:rPr>
                            <w:fldChar w:fldCharType="end"/>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EAMx4DUAAAAAwEAAA8AAAAAAAAAAQAgAAAA&#10;IgAAAGRycy9kb3ducmV2LnhtbFBLAQIUABQAAAAIAIdO4kBGVjIj1gEAAKEDAAAOAAAAAAAAAAEA&#10;IAAAACMBAABkcnMvZTJvRG9jLnhtbFBLBQYAAAAABgAGAFkBAABrBQAAAAA=&#10;">
              <v:fill on="f" focussize="0,0"/>
              <v:stroke on="f" weight="1.25pt"/>
              <v:imagedata o:title=""/>
              <o:lock v:ext="edit" aspectratio="f"/>
              <v:textbox inset="0mm,0mm,0mm,0mm" style="mso-fit-shape-to-text:t;">
                <w:txbxContent>
                  <w:p w14:paraId="4C4929D4">
                    <w:pPr>
                      <w:pStyle w:val="26"/>
                      <w:jc w:val="center"/>
                    </w:pPr>
                    <w:r>
                      <w:rPr>
                        <w:rFonts w:eastAsia="FangSong_GB2312"/>
                        <w:sz w:val="24"/>
                      </w:rPr>
                      <w:fldChar w:fldCharType="begin"/>
                    </w:r>
                    <w:r>
                      <w:rPr>
                        <w:rFonts w:eastAsia="FangSong_GB2312"/>
                        <w:sz w:val="24"/>
                      </w:rPr>
                      <w:instrText xml:space="preserve"> PAGE  \* MERGEFORMAT </w:instrText>
                    </w:r>
                    <w:r>
                      <w:rPr>
                        <w:rFonts w:eastAsia="FangSong_GB2312"/>
                        <w:sz w:val="24"/>
                      </w:rPr>
                      <w:fldChar w:fldCharType="separate"/>
                    </w:r>
                    <w:r>
                      <w:t>43</w:t>
                    </w:r>
                    <w:r>
                      <w:rPr>
                        <w:rFonts w:eastAsia="FangSong_GB2312"/>
                        <w:sz w:val="24"/>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D02684">
    <w:pPr>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33985" cy="153035"/>
              <wp:effectExtent l="0" t="0" r="0" b="0"/>
              <wp:wrapNone/>
              <wp:docPr id="3" name="文本框 2"/>
              <wp:cNvGraphicFramePr/>
              <a:graphic xmlns:a="http://schemas.openxmlformats.org/drawingml/2006/main">
                <a:graphicData uri="http://schemas.microsoft.com/office/word/2010/wordprocessingShape">
                  <wps:wsp>
                    <wps:cNvSpPr txBox="1"/>
                    <wps:spPr>
                      <a:xfrm>
                        <a:off x="0" y="0"/>
                        <a:ext cx="133985" cy="153035"/>
                      </a:xfrm>
                      <a:prstGeom prst="rect">
                        <a:avLst/>
                      </a:prstGeom>
                      <a:noFill/>
                      <a:ln w="15875">
                        <a:noFill/>
                      </a:ln>
                    </wps:spPr>
                    <wps:txbx>
                      <w:txbxContent>
                        <w:p w14:paraId="738EA35E">
                          <w:pPr>
                            <w:jc w:val="center"/>
                          </w:pPr>
                          <w:r>
                            <w:fldChar w:fldCharType="begin"/>
                          </w:r>
                          <w:r>
                            <w:instrText xml:space="preserve"> PAGE  \* MERGEFORMAT </w:instrText>
                          </w:r>
                          <w:r>
                            <w:fldChar w:fldCharType="separate"/>
                          </w:r>
                          <w:r>
                            <w:t>42</w:t>
                          </w:r>
                          <w:r>
                            <w:fldChar w:fldCharType="end"/>
                          </w:r>
                        </w:p>
                      </w:txbxContent>
                    </wps:txbx>
                    <wps:bodyPr wrap="none" lIns="0" tIns="0" rIns="0" bIns="0" upright="1">
                      <a:spAutoFit/>
                    </wps:bodyPr>
                  </wps:wsp>
                </a:graphicData>
              </a:graphic>
            </wp:anchor>
          </w:drawing>
        </mc:Choice>
        <mc:Fallback>
          <w:pict>
            <v:shape id="文本框 2" o:spid="_x0000_s1026" o:spt="202" type="#_x0000_t202" style="position:absolute;left:0pt;margin-top:0pt;height:12.05pt;width:10.55pt;mso-position-horizontal:center;mso-position-horizontal-relative:margin;mso-wrap-style:none;z-index:251660288;mso-width-relative:page;mso-height-relative:page;" filled="f" stroked="f" coordsize="21600,21600" o:gfxdata="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k5Lk+tMAAAADAQAADwAAAAAAAAABACAAAAAi&#10;AAAAZHJzL2Rvd25yZXYueG1sUEsBAhQAFAAAAAgAh07iQF5rkrfWAQAAoQMAAA4AAAAAAAAAAQAg&#10;AAAAIgEAAGRycy9lMm9Eb2MueG1sUEsFBgAAAAAGAAYAWQEAAGoFAAAAAA==&#10;">
              <v:fill on="f" focussize="0,0"/>
              <v:stroke on="f" weight="1.25pt"/>
              <v:imagedata o:title=""/>
              <o:lock v:ext="edit" aspectratio="f"/>
              <v:textbox inset="0mm,0mm,0mm,0mm" style="mso-fit-shape-to-text:t;">
                <w:txbxContent>
                  <w:p w14:paraId="738EA35E">
                    <w:pPr>
                      <w:jc w:val="center"/>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C24675">
    <w:pPr>
      <w:pStyle w:val="26"/>
      <w:ind w:firstLine="4305" w:firstLineChars="2050"/>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61620" cy="216535"/>
              <wp:effectExtent l="0" t="0" r="0" b="0"/>
              <wp:wrapNone/>
              <wp:docPr id="4" name="文本框 3"/>
              <wp:cNvGraphicFramePr/>
              <a:graphic xmlns:a="http://schemas.openxmlformats.org/drawingml/2006/main">
                <a:graphicData uri="http://schemas.microsoft.com/office/word/2010/wordprocessingShape">
                  <wps:wsp>
                    <wps:cNvSpPr txBox="1"/>
                    <wps:spPr>
                      <a:xfrm>
                        <a:off x="0" y="0"/>
                        <a:ext cx="261620" cy="216535"/>
                      </a:xfrm>
                      <a:prstGeom prst="rect">
                        <a:avLst/>
                      </a:prstGeom>
                      <a:noFill/>
                      <a:ln w="15875">
                        <a:noFill/>
                      </a:ln>
                    </wps:spPr>
                    <wps:txbx>
                      <w:txbxContent>
                        <w:p w14:paraId="290D7029">
                          <w:pPr>
                            <w:snapToGrid w:val="0"/>
                            <w:rPr>
                              <w:sz w:val="18"/>
                            </w:rPr>
                          </w:pPr>
                          <w:r>
                            <w:rPr>
                              <w:sz w:val="18"/>
                            </w:rPr>
                            <w:fldChar w:fldCharType="begin"/>
                          </w:r>
                          <w:r>
                            <w:rPr>
                              <w:sz w:val="18"/>
                            </w:rPr>
                            <w:instrText xml:space="preserve"> PAGE  \* MERGEFORMAT </w:instrText>
                          </w:r>
                          <w:r>
                            <w:rPr>
                              <w:sz w:val="18"/>
                            </w:rPr>
                            <w:fldChar w:fldCharType="separate"/>
                          </w:r>
                          <w:r>
                            <w:rPr>
                              <w:sz w:val="18"/>
                            </w:rPr>
                            <w:t>171</w:t>
                          </w:r>
                          <w:r>
                            <w:rPr>
                              <w:sz w:val="18"/>
                            </w:rPr>
                            <w:fldChar w:fldCharType="end"/>
                          </w:r>
                        </w:p>
                      </w:txbxContent>
                    </wps:txbx>
                    <wps:bodyPr wrap="square" lIns="0" tIns="0" rIns="0" bIns="0" upright="1"/>
                  </wps:wsp>
                </a:graphicData>
              </a:graphic>
            </wp:anchor>
          </w:drawing>
        </mc:Choice>
        <mc:Fallback>
          <w:pict>
            <v:shape id="文本框 3" o:spid="_x0000_s1026" o:spt="202" type="#_x0000_t202" style="position:absolute;left:0pt;margin-top:0pt;height:17.05pt;width:20.6pt;mso-position-horizontal:center;mso-position-horizontal-relative:margin;z-index:251661312;mso-width-relative:page;mso-height-relative:page;" filled="f" stroked="f" coordsize="21600,21600" o:gfxdata="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Cn5zXDUAAAAAwEAAA8AAAAAAAAAAQAgAAAAIgAAAGRycy9k&#10;b3ducmV2LnhtbFBLAQIUABQAAAAIAIdO4kB6rFCTzQEAAIkDAAAOAAAAAAAAAAEAIAAAACMBAABk&#10;cnMvZTJvRG9jLnhtbFBLBQYAAAAABgAGAFkBAABiBQAAAAA=&#10;">
              <v:fill on="f" focussize="0,0"/>
              <v:stroke on="f" weight="1.25pt"/>
              <v:imagedata o:title=""/>
              <o:lock v:ext="edit" aspectratio="f"/>
              <v:textbox inset="0mm,0mm,0mm,0mm">
                <w:txbxContent>
                  <w:p w14:paraId="290D7029">
                    <w:pPr>
                      <w:snapToGrid w:val="0"/>
                      <w:rPr>
                        <w:sz w:val="18"/>
                      </w:rPr>
                    </w:pPr>
                    <w:r>
                      <w:rPr>
                        <w:sz w:val="18"/>
                      </w:rPr>
                      <w:fldChar w:fldCharType="begin"/>
                    </w:r>
                    <w:r>
                      <w:rPr>
                        <w:sz w:val="18"/>
                      </w:rPr>
                      <w:instrText xml:space="preserve"> PAGE  \* MERGEFORMAT </w:instrText>
                    </w:r>
                    <w:r>
                      <w:rPr>
                        <w:sz w:val="18"/>
                      </w:rPr>
                      <w:fldChar w:fldCharType="separate"/>
                    </w:r>
                    <w:r>
                      <w:rPr>
                        <w:sz w:val="18"/>
                      </w:rPr>
                      <w:t>171</w:t>
                    </w:r>
                    <w:r>
                      <w:rPr>
                        <w:sz w:val="18"/>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005BEA">
    <w:pPr>
      <w:pStyle w:val="26"/>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22885" cy="306705"/>
              <wp:effectExtent l="0" t="0" r="0" b="0"/>
              <wp:wrapNone/>
              <wp:docPr id="5" name="文本框 4"/>
              <wp:cNvGraphicFramePr/>
              <a:graphic xmlns:a="http://schemas.openxmlformats.org/drawingml/2006/main">
                <a:graphicData uri="http://schemas.microsoft.com/office/word/2010/wordprocessingShape">
                  <wps:wsp>
                    <wps:cNvSpPr txBox="1"/>
                    <wps:spPr>
                      <a:xfrm>
                        <a:off x="0" y="0"/>
                        <a:ext cx="222885" cy="306705"/>
                      </a:xfrm>
                      <a:prstGeom prst="rect">
                        <a:avLst/>
                      </a:prstGeom>
                      <a:noFill/>
                      <a:ln w="15875">
                        <a:noFill/>
                      </a:ln>
                    </wps:spPr>
                    <wps:txbx>
                      <w:txbxContent>
                        <w:p w14:paraId="741B7B50">
                          <w:pPr>
                            <w:pStyle w:val="26"/>
                            <w:rPr>
                              <w:rStyle w:val="45"/>
                            </w:rPr>
                          </w:pPr>
                          <w:r>
                            <w:fldChar w:fldCharType="begin"/>
                          </w:r>
                          <w:r>
                            <w:rPr>
                              <w:rStyle w:val="45"/>
                            </w:rPr>
                            <w:instrText xml:space="preserve">PAGE  </w:instrText>
                          </w:r>
                          <w:r>
                            <w:fldChar w:fldCharType="separate"/>
                          </w:r>
                          <w:r>
                            <w:rPr>
                              <w:rStyle w:val="45"/>
                            </w:rPr>
                            <w:t>205</w:t>
                          </w:r>
                          <w:r>
                            <w:fldChar w:fldCharType="end"/>
                          </w:r>
                        </w:p>
                      </w:txbxContent>
                    </wps:txbx>
                    <wps:bodyPr wrap="none" lIns="0" tIns="0" rIns="0" bIns="0" upright="1">
                      <a:spAutoFit/>
                    </wps:bodyPr>
                  </wps:wsp>
                </a:graphicData>
              </a:graphic>
            </wp:anchor>
          </w:drawing>
        </mc:Choice>
        <mc:Fallback>
          <w:pict>
            <v:shape id="文本框 4" o:spid="_x0000_s1026" o:spt="202" type="#_x0000_t202" style="position:absolute;left:0pt;margin-top:0pt;height:24.15pt;width:17.55pt;mso-position-horizontal:center;mso-position-horizontal-relative:margin;mso-wrap-style:none;z-index:251662336;mso-width-relative:page;mso-height-relative:page;" filled="f" stroked="f" coordsize="21600,21600" o:gfxdata="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H4GLztUAAAADAQAADwAAAAAAAAABACAA&#10;AAAiAAAAZHJzL2Rvd25yZXYueG1sUEsBAhQAFAAAAAgAh07iQDCMRzzXAQAAoQMAAA4AAAAAAAAA&#10;AQAgAAAAJAEAAGRycy9lMm9Eb2MueG1sUEsFBgAAAAAGAAYAWQEAAG0FAAAAAA==&#10;">
              <v:fill on="f" focussize="0,0"/>
              <v:stroke on="f" weight="1.25pt"/>
              <v:imagedata o:title=""/>
              <o:lock v:ext="edit" aspectratio="f"/>
              <v:textbox inset="0mm,0mm,0mm,0mm" style="mso-fit-shape-to-text:t;">
                <w:txbxContent>
                  <w:p w14:paraId="741B7B50">
                    <w:pPr>
                      <w:pStyle w:val="26"/>
                      <w:rPr>
                        <w:rStyle w:val="45"/>
                      </w:rPr>
                    </w:pPr>
                    <w:r>
                      <w:fldChar w:fldCharType="begin"/>
                    </w:r>
                    <w:r>
                      <w:rPr>
                        <w:rStyle w:val="45"/>
                      </w:rPr>
                      <w:instrText xml:space="preserve">PAGE  </w:instrText>
                    </w:r>
                    <w:r>
                      <w:fldChar w:fldCharType="separate"/>
                    </w:r>
                    <w:r>
                      <w:rPr>
                        <w:rStyle w:val="45"/>
                      </w:rPr>
                      <w:t>205</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FD9244">
    <w:pPr>
      <w:pStyle w:val="26"/>
      <w:framePr w:wrap="around" w:vAnchor="text" w:hAnchor="margin" w:xAlign="center" w:y="1"/>
      <w:rPr>
        <w:rStyle w:val="45"/>
      </w:rPr>
    </w:pPr>
    <w:r>
      <w:fldChar w:fldCharType="begin"/>
    </w:r>
    <w:r>
      <w:rPr>
        <w:rStyle w:val="45"/>
      </w:rPr>
      <w:instrText xml:space="preserve">PAGE  </w:instrText>
    </w:r>
    <w:r>
      <w:fldChar w:fldCharType="separate"/>
    </w:r>
    <w:r>
      <w:rPr>
        <w:rStyle w:val="45"/>
      </w:rPr>
      <w:t>24</w:t>
    </w:r>
    <w:r>
      <w:fldChar w:fldCharType="end"/>
    </w:r>
  </w:p>
  <w:p w14:paraId="29C0DE7F">
    <w:pPr>
      <w:pStyle w:val="26"/>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D854">
    <w:pPr>
      <w:pStyle w:val="26"/>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22885" cy="306705"/>
              <wp:effectExtent l="0" t="0" r="0" b="0"/>
              <wp:wrapNone/>
              <wp:docPr id="6" name="文本框 5"/>
              <wp:cNvGraphicFramePr/>
              <a:graphic xmlns:a="http://schemas.openxmlformats.org/drawingml/2006/main">
                <a:graphicData uri="http://schemas.microsoft.com/office/word/2010/wordprocessingShape">
                  <wps:wsp>
                    <wps:cNvSpPr txBox="1"/>
                    <wps:spPr>
                      <a:xfrm>
                        <a:off x="0" y="0"/>
                        <a:ext cx="222885" cy="306705"/>
                      </a:xfrm>
                      <a:prstGeom prst="rect">
                        <a:avLst/>
                      </a:prstGeom>
                      <a:noFill/>
                      <a:ln w="15875">
                        <a:noFill/>
                      </a:ln>
                    </wps:spPr>
                    <wps:txbx>
                      <w:txbxContent>
                        <w:p w14:paraId="748B7F18">
                          <w:pPr>
                            <w:pStyle w:val="26"/>
                            <w:rPr>
                              <w:rStyle w:val="45"/>
                            </w:rPr>
                          </w:pPr>
                          <w:r>
                            <w:fldChar w:fldCharType="begin"/>
                          </w:r>
                          <w:r>
                            <w:rPr>
                              <w:rStyle w:val="45"/>
                            </w:rPr>
                            <w:instrText xml:space="preserve">PAGE  </w:instrText>
                          </w:r>
                          <w:r>
                            <w:fldChar w:fldCharType="separate"/>
                          </w:r>
                          <w:r>
                            <w:rPr>
                              <w:rStyle w:val="45"/>
                            </w:rPr>
                            <w:t>206</w:t>
                          </w:r>
                          <w:r>
                            <w:fldChar w:fldCharType="end"/>
                          </w:r>
                        </w:p>
                      </w:txbxContent>
                    </wps:txbx>
                    <wps:bodyPr wrap="none" lIns="0" tIns="0" rIns="0" bIns="0" upright="1">
                      <a:spAutoFit/>
                    </wps:bodyPr>
                  </wps:wsp>
                </a:graphicData>
              </a:graphic>
            </wp:anchor>
          </w:drawing>
        </mc:Choice>
        <mc:Fallback>
          <w:pict>
            <v:shape id="文本框 5" o:spid="_x0000_s1026" o:spt="202" type="#_x0000_t202" style="position:absolute;left:0pt;margin-top:0pt;height:24.15pt;width:17.55pt;mso-position-horizontal:center;mso-position-horizontal-relative:margin;mso-wrap-style:none;z-index:251663360;mso-width-relative:page;mso-height-relative:page;" filled="f" stroked="f" coordsize="21600,21600" o:gfxdata="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H4GLztUAAAADAQAADwAAAAAAAAABACAA&#10;AAAiAAAAZHJzL2Rvd25yZXYueG1sUEsBAhQAFAAAAAgAh07iQHb+ZbfXAQAAoQMAAA4AAAAAAAAA&#10;AQAgAAAAJAEAAGRycy9lMm9Eb2MueG1sUEsFBgAAAAAGAAYAWQEAAG0FAAAAAA==&#10;">
              <v:fill on="f" focussize="0,0"/>
              <v:stroke on="f" weight="1.25pt"/>
              <v:imagedata o:title=""/>
              <o:lock v:ext="edit" aspectratio="f"/>
              <v:textbox inset="0mm,0mm,0mm,0mm" style="mso-fit-shape-to-text:t;">
                <w:txbxContent>
                  <w:p w14:paraId="748B7F18">
                    <w:pPr>
                      <w:pStyle w:val="26"/>
                      <w:rPr>
                        <w:rStyle w:val="45"/>
                      </w:rPr>
                    </w:pPr>
                    <w:r>
                      <w:fldChar w:fldCharType="begin"/>
                    </w:r>
                    <w:r>
                      <w:rPr>
                        <w:rStyle w:val="45"/>
                      </w:rPr>
                      <w:instrText xml:space="preserve">PAGE  </w:instrText>
                    </w:r>
                    <w:r>
                      <w:fldChar w:fldCharType="separate"/>
                    </w:r>
                    <w:r>
                      <w:rPr>
                        <w:rStyle w:val="45"/>
                      </w:rPr>
                      <w:t>206</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ACE6B">
    <w:pPr>
      <w:pStyle w:val="26"/>
      <w:framePr w:wrap="around" w:vAnchor="text" w:hAnchor="margin" w:xAlign="center" w:y="1"/>
      <w:rPr>
        <w:rStyle w:val="45"/>
      </w:rPr>
    </w:pPr>
    <w:r>
      <w:fldChar w:fldCharType="begin"/>
    </w:r>
    <w:r>
      <w:rPr>
        <w:rStyle w:val="45"/>
      </w:rPr>
      <w:instrText xml:space="preserve">PAGE  </w:instrText>
    </w:r>
    <w:r>
      <w:fldChar w:fldCharType="separate"/>
    </w:r>
    <w:r>
      <w:rPr>
        <w:rStyle w:val="45"/>
      </w:rPr>
      <w:t>24</w:t>
    </w:r>
    <w:r>
      <w:fldChar w:fldCharType="end"/>
    </w:r>
  </w:p>
  <w:p w14:paraId="374BAA3A">
    <w:pPr>
      <w:pStyle w:val="2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singleLevel"/>
    <w:tmpl w:val="00000006"/>
    <w:lvl w:ilvl="0" w:tentative="0">
      <w:start w:val="1"/>
      <w:numFmt w:val="decimal"/>
      <w:suff w:val="nothing"/>
      <w:lvlText w:val="（%1）"/>
      <w:lvlJc w:val="left"/>
    </w:lvl>
  </w:abstractNum>
  <w:abstractNum w:abstractNumId="1">
    <w:nsid w:val="58822EE7"/>
    <w:multiLevelType w:val="multilevel"/>
    <w:tmpl w:val="58822EE7"/>
    <w:lvl w:ilvl="0" w:tentative="0">
      <w:start w:val="1"/>
      <w:numFmt w:val="decimal"/>
      <w:lvlText w:val="（%1）"/>
      <w:lvlJc w:val="left"/>
      <w:pPr>
        <w:ind w:left="844" w:hanging="420"/>
      </w:pPr>
      <w:rPr>
        <w:rFonts w:hint="default"/>
      </w:rPr>
    </w:lvl>
    <w:lvl w:ilvl="1" w:tentative="0">
      <w:start w:val="1"/>
      <w:numFmt w:val="lowerLetter"/>
      <w:lvlText w:val="%2)"/>
      <w:lvlJc w:val="left"/>
      <w:pPr>
        <w:ind w:left="1264" w:hanging="420"/>
      </w:pPr>
    </w:lvl>
    <w:lvl w:ilvl="2" w:tentative="0">
      <w:start w:val="1"/>
      <w:numFmt w:val="lowerRoman"/>
      <w:lvlText w:val="%3."/>
      <w:lvlJc w:val="right"/>
      <w:pPr>
        <w:ind w:left="1684" w:hanging="420"/>
      </w:pPr>
    </w:lvl>
    <w:lvl w:ilvl="3" w:tentative="0">
      <w:start w:val="1"/>
      <w:numFmt w:val="decimal"/>
      <w:suff w:val="nothing"/>
      <w:lvlText w:val="（%4）"/>
      <w:lvlJc w:val="left"/>
      <w:pPr>
        <w:ind w:left="29" w:firstLine="397"/>
      </w:pPr>
      <w:rPr>
        <w:rFonts w:hint="default"/>
        <w:color w:val="auto"/>
      </w:rPr>
    </w:lvl>
    <w:lvl w:ilvl="4" w:tentative="0">
      <w:start w:val="1"/>
      <w:numFmt w:val="lowerLetter"/>
      <w:lvlText w:val="%5)"/>
      <w:lvlJc w:val="left"/>
      <w:pPr>
        <w:ind w:left="2524" w:hanging="420"/>
      </w:pPr>
    </w:lvl>
    <w:lvl w:ilvl="5" w:tentative="0">
      <w:start w:val="1"/>
      <w:numFmt w:val="lowerRoman"/>
      <w:lvlText w:val="%6."/>
      <w:lvlJc w:val="right"/>
      <w:pPr>
        <w:ind w:left="2944" w:hanging="420"/>
      </w:pPr>
    </w:lvl>
    <w:lvl w:ilvl="6" w:tentative="0">
      <w:start w:val="1"/>
      <w:numFmt w:val="decimal"/>
      <w:lvlText w:val="%7."/>
      <w:lvlJc w:val="left"/>
      <w:pPr>
        <w:ind w:left="3364" w:hanging="420"/>
      </w:pPr>
    </w:lvl>
    <w:lvl w:ilvl="7" w:tentative="0">
      <w:start w:val="1"/>
      <w:numFmt w:val="lowerLetter"/>
      <w:lvlText w:val="%8)"/>
      <w:lvlJc w:val="left"/>
      <w:pPr>
        <w:ind w:left="3784" w:hanging="420"/>
      </w:pPr>
    </w:lvl>
    <w:lvl w:ilvl="8" w:tentative="0">
      <w:start w:val="1"/>
      <w:numFmt w:val="lowerRoman"/>
      <w:lvlText w:val="%9."/>
      <w:lvlJc w:val="right"/>
      <w:pPr>
        <w:ind w:left="4204" w:hanging="420"/>
      </w:pPr>
    </w:lvl>
  </w:abstractNum>
  <w:abstractNum w:abstractNumId="2">
    <w:nsid w:val="5990E113"/>
    <w:multiLevelType w:val="singleLevel"/>
    <w:tmpl w:val="5990E113"/>
    <w:lvl w:ilvl="0" w:tentative="0">
      <w:start w:val="2"/>
      <w:numFmt w:val="decimal"/>
      <w:lvlText w:val="%1."/>
      <w:lvlJc w:val="left"/>
      <w:pPr>
        <w:tabs>
          <w:tab w:val="left" w:pos="312"/>
        </w:tabs>
      </w:pPr>
    </w:lvl>
  </w:abstractNum>
  <w:abstractNum w:abstractNumId="3">
    <w:nsid w:val="5AD0F9E9"/>
    <w:multiLevelType w:val="singleLevel"/>
    <w:tmpl w:val="5AD0F9E9"/>
    <w:lvl w:ilvl="0" w:tentative="0">
      <w:start w:val="1"/>
      <w:numFmt w:val="decimal"/>
      <w:suff w:val="nothing"/>
      <w:lvlText w:val="（%1）"/>
      <w:lvlJc w:val="left"/>
    </w:lvl>
  </w:abstractNum>
  <w:abstractNum w:abstractNumId="4">
    <w:nsid w:val="6AEA90C4"/>
    <w:multiLevelType w:val="singleLevel"/>
    <w:tmpl w:val="6AEA90C4"/>
    <w:lvl w:ilvl="0" w:tentative="0">
      <w:start w:val="2"/>
      <w:numFmt w:val="chineseCounting"/>
      <w:suff w:val="nothing"/>
      <w:lvlText w:val="（%1）"/>
      <w:lvlJc w:val="left"/>
      <w:rPr>
        <w:rFonts w:hint="eastAsia"/>
      </w:rPr>
    </w:lvl>
  </w:abstractNum>
  <w:abstractNum w:abstractNumId="5">
    <w:nsid w:val="6BCA6123"/>
    <w:multiLevelType w:val="multilevel"/>
    <w:tmpl w:val="6BCA6123"/>
    <w:lvl w:ilvl="0" w:tentative="0">
      <w:start w:val="1"/>
      <w:numFmt w:val="decimal"/>
      <w:suff w:val="nothing"/>
      <w:lvlText w:val="（%1）"/>
      <w:lvlJc w:val="left"/>
      <w:pPr>
        <w:ind w:left="29" w:firstLine="397"/>
      </w:pPr>
      <w:rPr>
        <w:rFonts w:hint="default"/>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6CAFE04B"/>
    <w:multiLevelType w:val="singleLevel"/>
    <w:tmpl w:val="6CAFE04B"/>
    <w:lvl w:ilvl="0" w:tentative="0">
      <w:start w:val="1"/>
      <w:numFmt w:val="decimal"/>
      <w:suff w:val="nothing"/>
      <w:lvlText w:val="%1、"/>
      <w:lvlJc w:val="left"/>
    </w:lvl>
  </w:abstractNum>
  <w:num w:numId="1">
    <w:abstractNumId w:val="6"/>
  </w:num>
  <w:num w:numId="2">
    <w:abstractNumId w:val="3"/>
  </w:num>
  <w:num w:numId="3">
    <w:abstractNumId w:val="0"/>
  </w:num>
  <w:num w:numId="4">
    <w:abstractNumId w:val="1"/>
  </w:num>
  <w:num w:numId="5">
    <w:abstractNumId w:val="5"/>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EwYjljNDQ0ODk5NWI3YjZjMzk3NzQ5ZTQ0NzM4MzkifQ=="/>
  </w:docVars>
  <w:rsids>
    <w:rsidRoot w:val="00172A27"/>
    <w:rsid w:val="000007D5"/>
    <w:rsid w:val="000007E4"/>
    <w:rsid w:val="00000A90"/>
    <w:rsid w:val="00001F9C"/>
    <w:rsid w:val="0000245E"/>
    <w:rsid w:val="00005FEE"/>
    <w:rsid w:val="0001177A"/>
    <w:rsid w:val="000146DF"/>
    <w:rsid w:val="000156E5"/>
    <w:rsid w:val="000161BD"/>
    <w:rsid w:val="0001673D"/>
    <w:rsid w:val="00024577"/>
    <w:rsid w:val="00032917"/>
    <w:rsid w:val="00033B01"/>
    <w:rsid w:val="00034AB9"/>
    <w:rsid w:val="00035283"/>
    <w:rsid w:val="000360EE"/>
    <w:rsid w:val="00036B0E"/>
    <w:rsid w:val="0003732B"/>
    <w:rsid w:val="00040867"/>
    <w:rsid w:val="00040D79"/>
    <w:rsid w:val="00041E02"/>
    <w:rsid w:val="000429DB"/>
    <w:rsid w:val="00042F63"/>
    <w:rsid w:val="0004466D"/>
    <w:rsid w:val="00047B9A"/>
    <w:rsid w:val="0005224D"/>
    <w:rsid w:val="000574AD"/>
    <w:rsid w:val="00057903"/>
    <w:rsid w:val="00060A6B"/>
    <w:rsid w:val="0006791C"/>
    <w:rsid w:val="00067F87"/>
    <w:rsid w:val="00070314"/>
    <w:rsid w:val="000712EB"/>
    <w:rsid w:val="00071CD4"/>
    <w:rsid w:val="000727C2"/>
    <w:rsid w:val="000734F0"/>
    <w:rsid w:val="00073F23"/>
    <w:rsid w:val="00074CAF"/>
    <w:rsid w:val="000753AA"/>
    <w:rsid w:val="00075DBF"/>
    <w:rsid w:val="000802FA"/>
    <w:rsid w:val="00081B15"/>
    <w:rsid w:val="00082941"/>
    <w:rsid w:val="0008299D"/>
    <w:rsid w:val="00082EF1"/>
    <w:rsid w:val="00083AA0"/>
    <w:rsid w:val="000840E4"/>
    <w:rsid w:val="00087C1B"/>
    <w:rsid w:val="000902C9"/>
    <w:rsid w:val="000914A9"/>
    <w:rsid w:val="0009780B"/>
    <w:rsid w:val="000A04A9"/>
    <w:rsid w:val="000A1BD7"/>
    <w:rsid w:val="000A4F31"/>
    <w:rsid w:val="000A67B5"/>
    <w:rsid w:val="000A7EF4"/>
    <w:rsid w:val="000B014A"/>
    <w:rsid w:val="000B0785"/>
    <w:rsid w:val="000B179F"/>
    <w:rsid w:val="000B2226"/>
    <w:rsid w:val="000B2B4F"/>
    <w:rsid w:val="000B2C86"/>
    <w:rsid w:val="000B45F5"/>
    <w:rsid w:val="000B60F6"/>
    <w:rsid w:val="000C1630"/>
    <w:rsid w:val="000C6C5E"/>
    <w:rsid w:val="000D21AD"/>
    <w:rsid w:val="000D5427"/>
    <w:rsid w:val="000D56B6"/>
    <w:rsid w:val="000D56D2"/>
    <w:rsid w:val="000D627A"/>
    <w:rsid w:val="000E0561"/>
    <w:rsid w:val="000E1420"/>
    <w:rsid w:val="000E25D0"/>
    <w:rsid w:val="000E63B0"/>
    <w:rsid w:val="000F1665"/>
    <w:rsid w:val="000F248A"/>
    <w:rsid w:val="000F468D"/>
    <w:rsid w:val="000F52EC"/>
    <w:rsid w:val="000F6DAE"/>
    <w:rsid w:val="001016D9"/>
    <w:rsid w:val="00102ED7"/>
    <w:rsid w:val="00103537"/>
    <w:rsid w:val="001045D1"/>
    <w:rsid w:val="00107303"/>
    <w:rsid w:val="00111E07"/>
    <w:rsid w:val="00113FB4"/>
    <w:rsid w:val="00114673"/>
    <w:rsid w:val="00114F92"/>
    <w:rsid w:val="00116D87"/>
    <w:rsid w:val="001171B3"/>
    <w:rsid w:val="00117434"/>
    <w:rsid w:val="0012105C"/>
    <w:rsid w:val="00122208"/>
    <w:rsid w:val="00122E33"/>
    <w:rsid w:val="00123B32"/>
    <w:rsid w:val="00127AA6"/>
    <w:rsid w:val="00132137"/>
    <w:rsid w:val="00132AE7"/>
    <w:rsid w:val="001342DC"/>
    <w:rsid w:val="00136FBF"/>
    <w:rsid w:val="00137240"/>
    <w:rsid w:val="00137B85"/>
    <w:rsid w:val="00142398"/>
    <w:rsid w:val="0015144F"/>
    <w:rsid w:val="001518AE"/>
    <w:rsid w:val="00152B9D"/>
    <w:rsid w:val="00155EC9"/>
    <w:rsid w:val="00156289"/>
    <w:rsid w:val="001570D0"/>
    <w:rsid w:val="00157D81"/>
    <w:rsid w:val="00161666"/>
    <w:rsid w:val="0016234D"/>
    <w:rsid w:val="00163B1A"/>
    <w:rsid w:val="00164CA8"/>
    <w:rsid w:val="00167BDC"/>
    <w:rsid w:val="00172A27"/>
    <w:rsid w:val="001736BF"/>
    <w:rsid w:val="001757F6"/>
    <w:rsid w:val="00175DEB"/>
    <w:rsid w:val="00177002"/>
    <w:rsid w:val="00180647"/>
    <w:rsid w:val="00180B9A"/>
    <w:rsid w:val="001816CA"/>
    <w:rsid w:val="001831F7"/>
    <w:rsid w:val="001833E5"/>
    <w:rsid w:val="00183F80"/>
    <w:rsid w:val="001846D7"/>
    <w:rsid w:val="00184AC2"/>
    <w:rsid w:val="00185ACB"/>
    <w:rsid w:val="00191642"/>
    <w:rsid w:val="00196190"/>
    <w:rsid w:val="001A0AAE"/>
    <w:rsid w:val="001A1BFB"/>
    <w:rsid w:val="001A1C9D"/>
    <w:rsid w:val="001A3214"/>
    <w:rsid w:val="001A3EC9"/>
    <w:rsid w:val="001B013C"/>
    <w:rsid w:val="001B0C69"/>
    <w:rsid w:val="001B0F38"/>
    <w:rsid w:val="001B13EF"/>
    <w:rsid w:val="001B1585"/>
    <w:rsid w:val="001B2B12"/>
    <w:rsid w:val="001B3D22"/>
    <w:rsid w:val="001B55AF"/>
    <w:rsid w:val="001B6EF6"/>
    <w:rsid w:val="001B70AE"/>
    <w:rsid w:val="001C0FCB"/>
    <w:rsid w:val="001C2B41"/>
    <w:rsid w:val="001C2DF4"/>
    <w:rsid w:val="001C6D1E"/>
    <w:rsid w:val="001D1137"/>
    <w:rsid w:val="001D2684"/>
    <w:rsid w:val="001D282F"/>
    <w:rsid w:val="001D2F23"/>
    <w:rsid w:val="001D3E6E"/>
    <w:rsid w:val="001D4620"/>
    <w:rsid w:val="001E174C"/>
    <w:rsid w:val="001E3A38"/>
    <w:rsid w:val="001E3ECD"/>
    <w:rsid w:val="001E44C8"/>
    <w:rsid w:val="001E64F6"/>
    <w:rsid w:val="001F0712"/>
    <w:rsid w:val="001F203A"/>
    <w:rsid w:val="001F3002"/>
    <w:rsid w:val="001F424A"/>
    <w:rsid w:val="001F71A8"/>
    <w:rsid w:val="001F7DD6"/>
    <w:rsid w:val="00200AD3"/>
    <w:rsid w:val="002020C8"/>
    <w:rsid w:val="0020525E"/>
    <w:rsid w:val="0020552D"/>
    <w:rsid w:val="0020684D"/>
    <w:rsid w:val="00206DD0"/>
    <w:rsid w:val="00210543"/>
    <w:rsid w:val="002106D2"/>
    <w:rsid w:val="00212690"/>
    <w:rsid w:val="00214527"/>
    <w:rsid w:val="00215F37"/>
    <w:rsid w:val="0021690C"/>
    <w:rsid w:val="00216952"/>
    <w:rsid w:val="00216D72"/>
    <w:rsid w:val="00217363"/>
    <w:rsid w:val="002209D9"/>
    <w:rsid w:val="00221F19"/>
    <w:rsid w:val="0022209B"/>
    <w:rsid w:val="002234B1"/>
    <w:rsid w:val="00226FB4"/>
    <w:rsid w:val="00227B74"/>
    <w:rsid w:val="002312E3"/>
    <w:rsid w:val="00233DC4"/>
    <w:rsid w:val="00234939"/>
    <w:rsid w:val="002355FE"/>
    <w:rsid w:val="002359BC"/>
    <w:rsid w:val="00236142"/>
    <w:rsid w:val="00237642"/>
    <w:rsid w:val="002400BC"/>
    <w:rsid w:val="00244629"/>
    <w:rsid w:val="002473F8"/>
    <w:rsid w:val="00247AB3"/>
    <w:rsid w:val="002539FA"/>
    <w:rsid w:val="00261297"/>
    <w:rsid w:val="00261934"/>
    <w:rsid w:val="002625AD"/>
    <w:rsid w:val="00264992"/>
    <w:rsid w:val="0026551C"/>
    <w:rsid w:val="002711EB"/>
    <w:rsid w:val="002714B9"/>
    <w:rsid w:val="002734F9"/>
    <w:rsid w:val="0027458D"/>
    <w:rsid w:val="0027763A"/>
    <w:rsid w:val="00283490"/>
    <w:rsid w:val="002840AE"/>
    <w:rsid w:val="002865FF"/>
    <w:rsid w:val="0028748B"/>
    <w:rsid w:val="00290D70"/>
    <w:rsid w:val="00291564"/>
    <w:rsid w:val="00291C94"/>
    <w:rsid w:val="00292483"/>
    <w:rsid w:val="002943B2"/>
    <w:rsid w:val="002958BA"/>
    <w:rsid w:val="002960DE"/>
    <w:rsid w:val="00296656"/>
    <w:rsid w:val="002A068A"/>
    <w:rsid w:val="002A0F5D"/>
    <w:rsid w:val="002A14A7"/>
    <w:rsid w:val="002A45E0"/>
    <w:rsid w:val="002A4C8E"/>
    <w:rsid w:val="002A5474"/>
    <w:rsid w:val="002B01F5"/>
    <w:rsid w:val="002B32FD"/>
    <w:rsid w:val="002B354D"/>
    <w:rsid w:val="002B377D"/>
    <w:rsid w:val="002B3929"/>
    <w:rsid w:val="002B41AA"/>
    <w:rsid w:val="002B4804"/>
    <w:rsid w:val="002B7CBA"/>
    <w:rsid w:val="002C0365"/>
    <w:rsid w:val="002C15E5"/>
    <w:rsid w:val="002C1A6C"/>
    <w:rsid w:val="002C1C20"/>
    <w:rsid w:val="002C43A5"/>
    <w:rsid w:val="002C73AD"/>
    <w:rsid w:val="002D001F"/>
    <w:rsid w:val="002D0432"/>
    <w:rsid w:val="002D138E"/>
    <w:rsid w:val="002D2309"/>
    <w:rsid w:val="002D3583"/>
    <w:rsid w:val="002D3F16"/>
    <w:rsid w:val="002D5C2D"/>
    <w:rsid w:val="002D67EB"/>
    <w:rsid w:val="002D7D17"/>
    <w:rsid w:val="002E0E63"/>
    <w:rsid w:val="002E14A7"/>
    <w:rsid w:val="002E227D"/>
    <w:rsid w:val="002E2BDE"/>
    <w:rsid w:val="002E36F2"/>
    <w:rsid w:val="002E6B7E"/>
    <w:rsid w:val="002E73C5"/>
    <w:rsid w:val="002F01BB"/>
    <w:rsid w:val="002F1705"/>
    <w:rsid w:val="002F17C7"/>
    <w:rsid w:val="002F3A00"/>
    <w:rsid w:val="002F3A2F"/>
    <w:rsid w:val="002F7C34"/>
    <w:rsid w:val="002F7D01"/>
    <w:rsid w:val="003013E2"/>
    <w:rsid w:val="003018DB"/>
    <w:rsid w:val="0030579C"/>
    <w:rsid w:val="00306E2C"/>
    <w:rsid w:val="003079A9"/>
    <w:rsid w:val="00310222"/>
    <w:rsid w:val="003131BF"/>
    <w:rsid w:val="00317174"/>
    <w:rsid w:val="00317722"/>
    <w:rsid w:val="00320EE6"/>
    <w:rsid w:val="00321D8E"/>
    <w:rsid w:val="00322EC0"/>
    <w:rsid w:val="00323836"/>
    <w:rsid w:val="00323D7A"/>
    <w:rsid w:val="0032446C"/>
    <w:rsid w:val="00325303"/>
    <w:rsid w:val="0032534A"/>
    <w:rsid w:val="00325FBF"/>
    <w:rsid w:val="00330C9F"/>
    <w:rsid w:val="00331BE9"/>
    <w:rsid w:val="003344B6"/>
    <w:rsid w:val="00335BB2"/>
    <w:rsid w:val="00335F54"/>
    <w:rsid w:val="00340C10"/>
    <w:rsid w:val="00342661"/>
    <w:rsid w:val="003438F1"/>
    <w:rsid w:val="00343F59"/>
    <w:rsid w:val="00345016"/>
    <w:rsid w:val="003450C0"/>
    <w:rsid w:val="003450F0"/>
    <w:rsid w:val="00345564"/>
    <w:rsid w:val="00347E40"/>
    <w:rsid w:val="003519B2"/>
    <w:rsid w:val="00352DE6"/>
    <w:rsid w:val="00355C50"/>
    <w:rsid w:val="00356FB1"/>
    <w:rsid w:val="00361B30"/>
    <w:rsid w:val="003622F3"/>
    <w:rsid w:val="00362487"/>
    <w:rsid w:val="00364437"/>
    <w:rsid w:val="00365E60"/>
    <w:rsid w:val="00366C13"/>
    <w:rsid w:val="0036701C"/>
    <w:rsid w:val="00371D7A"/>
    <w:rsid w:val="00372858"/>
    <w:rsid w:val="00372EFF"/>
    <w:rsid w:val="00374254"/>
    <w:rsid w:val="003750B4"/>
    <w:rsid w:val="00375511"/>
    <w:rsid w:val="003757CA"/>
    <w:rsid w:val="003804E1"/>
    <w:rsid w:val="00382CAD"/>
    <w:rsid w:val="00382D2C"/>
    <w:rsid w:val="00382FA7"/>
    <w:rsid w:val="003863B0"/>
    <w:rsid w:val="003929CF"/>
    <w:rsid w:val="00394007"/>
    <w:rsid w:val="0039637E"/>
    <w:rsid w:val="003965DB"/>
    <w:rsid w:val="0039792A"/>
    <w:rsid w:val="003A1691"/>
    <w:rsid w:val="003A23CD"/>
    <w:rsid w:val="003A2CA5"/>
    <w:rsid w:val="003A35CB"/>
    <w:rsid w:val="003A3A41"/>
    <w:rsid w:val="003A3B23"/>
    <w:rsid w:val="003A3D51"/>
    <w:rsid w:val="003A4C76"/>
    <w:rsid w:val="003A6442"/>
    <w:rsid w:val="003A6A53"/>
    <w:rsid w:val="003A7485"/>
    <w:rsid w:val="003A796F"/>
    <w:rsid w:val="003B3AF1"/>
    <w:rsid w:val="003B592D"/>
    <w:rsid w:val="003B5DFA"/>
    <w:rsid w:val="003B6A21"/>
    <w:rsid w:val="003B703A"/>
    <w:rsid w:val="003C07C8"/>
    <w:rsid w:val="003C199B"/>
    <w:rsid w:val="003C38F7"/>
    <w:rsid w:val="003C3E55"/>
    <w:rsid w:val="003C6CAE"/>
    <w:rsid w:val="003C7582"/>
    <w:rsid w:val="003D222D"/>
    <w:rsid w:val="003D290C"/>
    <w:rsid w:val="003D31E7"/>
    <w:rsid w:val="003D366E"/>
    <w:rsid w:val="003D51F4"/>
    <w:rsid w:val="003D55B5"/>
    <w:rsid w:val="003D6A72"/>
    <w:rsid w:val="003E0530"/>
    <w:rsid w:val="003E1735"/>
    <w:rsid w:val="003E399F"/>
    <w:rsid w:val="003E7469"/>
    <w:rsid w:val="003F7C3B"/>
    <w:rsid w:val="00402BB8"/>
    <w:rsid w:val="0040320D"/>
    <w:rsid w:val="0040333B"/>
    <w:rsid w:val="00403A98"/>
    <w:rsid w:val="004047CF"/>
    <w:rsid w:val="004056A2"/>
    <w:rsid w:val="0040640A"/>
    <w:rsid w:val="00406C6C"/>
    <w:rsid w:val="00413240"/>
    <w:rsid w:val="00413273"/>
    <w:rsid w:val="004133E6"/>
    <w:rsid w:val="00416F10"/>
    <w:rsid w:val="004178C1"/>
    <w:rsid w:val="0042087B"/>
    <w:rsid w:val="00421853"/>
    <w:rsid w:val="00426259"/>
    <w:rsid w:val="00427D0C"/>
    <w:rsid w:val="0043170D"/>
    <w:rsid w:val="00433A34"/>
    <w:rsid w:val="00433ACC"/>
    <w:rsid w:val="00434028"/>
    <w:rsid w:val="004347B2"/>
    <w:rsid w:val="0043617E"/>
    <w:rsid w:val="0043772D"/>
    <w:rsid w:val="004416B9"/>
    <w:rsid w:val="00443EE0"/>
    <w:rsid w:val="00443F34"/>
    <w:rsid w:val="004448D2"/>
    <w:rsid w:val="00446BF8"/>
    <w:rsid w:val="00450B3F"/>
    <w:rsid w:val="00451E7C"/>
    <w:rsid w:val="00452713"/>
    <w:rsid w:val="00454B2D"/>
    <w:rsid w:val="00456D2C"/>
    <w:rsid w:val="00457115"/>
    <w:rsid w:val="00457AD0"/>
    <w:rsid w:val="00460376"/>
    <w:rsid w:val="00461F7E"/>
    <w:rsid w:val="004629C6"/>
    <w:rsid w:val="00463792"/>
    <w:rsid w:val="00464824"/>
    <w:rsid w:val="0046744B"/>
    <w:rsid w:val="0047058A"/>
    <w:rsid w:val="00472653"/>
    <w:rsid w:val="004730A0"/>
    <w:rsid w:val="00475442"/>
    <w:rsid w:val="004774AF"/>
    <w:rsid w:val="00484CE4"/>
    <w:rsid w:val="00486247"/>
    <w:rsid w:val="004868E0"/>
    <w:rsid w:val="00486B55"/>
    <w:rsid w:val="00490779"/>
    <w:rsid w:val="00490795"/>
    <w:rsid w:val="0049227D"/>
    <w:rsid w:val="00493531"/>
    <w:rsid w:val="00494C74"/>
    <w:rsid w:val="00495130"/>
    <w:rsid w:val="0049525D"/>
    <w:rsid w:val="004A0E04"/>
    <w:rsid w:val="004A2B8E"/>
    <w:rsid w:val="004A58DA"/>
    <w:rsid w:val="004A6017"/>
    <w:rsid w:val="004A611C"/>
    <w:rsid w:val="004A6A45"/>
    <w:rsid w:val="004A6D14"/>
    <w:rsid w:val="004A7283"/>
    <w:rsid w:val="004B201F"/>
    <w:rsid w:val="004B2F4A"/>
    <w:rsid w:val="004B46F8"/>
    <w:rsid w:val="004B5610"/>
    <w:rsid w:val="004B6DD5"/>
    <w:rsid w:val="004C0EEB"/>
    <w:rsid w:val="004C20CA"/>
    <w:rsid w:val="004C317D"/>
    <w:rsid w:val="004C548E"/>
    <w:rsid w:val="004C567C"/>
    <w:rsid w:val="004D3245"/>
    <w:rsid w:val="004D5095"/>
    <w:rsid w:val="004E025B"/>
    <w:rsid w:val="004E4A8D"/>
    <w:rsid w:val="004E4F0D"/>
    <w:rsid w:val="004E5AFB"/>
    <w:rsid w:val="004E607A"/>
    <w:rsid w:val="004E6A3A"/>
    <w:rsid w:val="004E6CA6"/>
    <w:rsid w:val="004E71AA"/>
    <w:rsid w:val="004F2355"/>
    <w:rsid w:val="004F2887"/>
    <w:rsid w:val="004F3B43"/>
    <w:rsid w:val="004F43D8"/>
    <w:rsid w:val="004F533B"/>
    <w:rsid w:val="004F602E"/>
    <w:rsid w:val="004F7958"/>
    <w:rsid w:val="005024BC"/>
    <w:rsid w:val="005025C3"/>
    <w:rsid w:val="005048F3"/>
    <w:rsid w:val="00510FEB"/>
    <w:rsid w:val="00511044"/>
    <w:rsid w:val="00514B64"/>
    <w:rsid w:val="005164A2"/>
    <w:rsid w:val="0051686F"/>
    <w:rsid w:val="00520128"/>
    <w:rsid w:val="00520E3E"/>
    <w:rsid w:val="00522C61"/>
    <w:rsid w:val="0052355C"/>
    <w:rsid w:val="00525608"/>
    <w:rsid w:val="00531318"/>
    <w:rsid w:val="00531F7A"/>
    <w:rsid w:val="00533AB2"/>
    <w:rsid w:val="0053545B"/>
    <w:rsid w:val="00535B16"/>
    <w:rsid w:val="00536168"/>
    <w:rsid w:val="005375DF"/>
    <w:rsid w:val="00543450"/>
    <w:rsid w:val="005436F8"/>
    <w:rsid w:val="005451E6"/>
    <w:rsid w:val="00546930"/>
    <w:rsid w:val="0054777E"/>
    <w:rsid w:val="00550A95"/>
    <w:rsid w:val="00551195"/>
    <w:rsid w:val="00551399"/>
    <w:rsid w:val="00551633"/>
    <w:rsid w:val="005617EF"/>
    <w:rsid w:val="00562013"/>
    <w:rsid w:val="005657CC"/>
    <w:rsid w:val="00567235"/>
    <w:rsid w:val="00571D26"/>
    <w:rsid w:val="00572B9A"/>
    <w:rsid w:val="00574F34"/>
    <w:rsid w:val="005750C1"/>
    <w:rsid w:val="00576F56"/>
    <w:rsid w:val="005776CE"/>
    <w:rsid w:val="00577C9C"/>
    <w:rsid w:val="00582BD3"/>
    <w:rsid w:val="00582E4D"/>
    <w:rsid w:val="005831F8"/>
    <w:rsid w:val="00583B57"/>
    <w:rsid w:val="00583FFA"/>
    <w:rsid w:val="005858EC"/>
    <w:rsid w:val="00585D0B"/>
    <w:rsid w:val="00587F9B"/>
    <w:rsid w:val="005900B5"/>
    <w:rsid w:val="005906F5"/>
    <w:rsid w:val="0059087D"/>
    <w:rsid w:val="00592CFD"/>
    <w:rsid w:val="005948FB"/>
    <w:rsid w:val="00594CF1"/>
    <w:rsid w:val="00596CE3"/>
    <w:rsid w:val="005A075B"/>
    <w:rsid w:val="005A372A"/>
    <w:rsid w:val="005A40B6"/>
    <w:rsid w:val="005A7EAA"/>
    <w:rsid w:val="005B02DB"/>
    <w:rsid w:val="005B25C0"/>
    <w:rsid w:val="005B3456"/>
    <w:rsid w:val="005B3C2C"/>
    <w:rsid w:val="005B3D86"/>
    <w:rsid w:val="005B4681"/>
    <w:rsid w:val="005B4E50"/>
    <w:rsid w:val="005B5F24"/>
    <w:rsid w:val="005B6929"/>
    <w:rsid w:val="005B7EB8"/>
    <w:rsid w:val="005C0609"/>
    <w:rsid w:val="005C149A"/>
    <w:rsid w:val="005C4515"/>
    <w:rsid w:val="005C585E"/>
    <w:rsid w:val="005C5BDD"/>
    <w:rsid w:val="005C61D3"/>
    <w:rsid w:val="005D259E"/>
    <w:rsid w:val="005D290A"/>
    <w:rsid w:val="005D342B"/>
    <w:rsid w:val="005D40D5"/>
    <w:rsid w:val="005D63D8"/>
    <w:rsid w:val="005D735E"/>
    <w:rsid w:val="005E13FC"/>
    <w:rsid w:val="005E2414"/>
    <w:rsid w:val="005E3C6E"/>
    <w:rsid w:val="005E47B5"/>
    <w:rsid w:val="005E6313"/>
    <w:rsid w:val="005E72B6"/>
    <w:rsid w:val="005E7FD2"/>
    <w:rsid w:val="005F4248"/>
    <w:rsid w:val="005F61E2"/>
    <w:rsid w:val="005F6226"/>
    <w:rsid w:val="005F7CC7"/>
    <w:rsid w:val="0060092C"/>
    <w:rsid w:val="00600A18"/>
    <w:rsid w:val="00602DAE"/>
    <w:rsid w:val="00603D3E"/>
    <w:rsid w:val="006055F8"/>
    <w:rsid w:val="00605CB1"/>
    <w:rsid w:val="00606E82"/>
    <w:rsid w:val="00607C81"/>
    <w:rsid w:val="00612FDD"/>
    <w:rsid w:val="006136C6"/>
    <w:rsid w:val="006160F9"/>
    <w:rsid w:val="0061665E"/>
    <w:rsid w:val="00620A99"/>
    <w:rsid w:val="00625973"/>
    <w:rsid w:val="00625B06"/>
    <w:rsid w:val="00625BE3"/>
    <w:rsid w:val="00627F71"/>
    <w:rsid w:val="00631C25"/>
    <w:rsid w:val="006323CB"/>
    <w:rsid w:val="00633889"/>
    <w:rsid w:val="00633ED3"/>
    <w:rsid w:val="0063421F"/>
    <w:rsid w:val="00640139"/>
    <w:rsid w:val="006411E1"/>
    <w:rsid w:val="00643513"/>
    <w:rsid w:val="00643557"/>
    <w:rsid w:val="00646F49"/>
    <w:rsid w:val="006477A2"/>
    <w:rsid w:val="006521C2"/>
    <w:rsid w:val="00660E06"/>
    <w:rsid w:val="00660FF1"/>
    <w:rsid w:val="006616B7"/>
    <w:rsid w:val="006628B2"/>
    <w:rsid w:val="00662B58"/>
    <w:rsid w:val="00662E74"/>
    <w:rsid w:val="00664D1C"/>
    <w:rsid w:val="00671A2B"/>
    <w:rsid w:val="0067351E"/>
    <w:rsid w:val="006757C2"/>
    <w:rsid w:val="00677291"/>
    <w:rsid w:val="00677F38"/>
    <w:rsid w:val="006813EF"/>
    <w:rsid w:val="00683E04"/>
    <w:rsid w:val="00684134"/>
    <w:rsid w:val="006841C3"/>
    <w:rsid w:val="006842F0"/>
    <w:rsid w:val="006857E2"/>
    <w:rsid w:val="00691861"/>
    <w:rsid w:val="00691AB1"/>
    <w:rsid w:val="00691F33"/>
    <w:rsid w:val="00691F7F"/>
    <w:rsid w:val="00692AFA"/>
    <w:rsid w:val="00692C7D"/>
    <w:rsid w:val="0069537F"/>
    <w:rsid w:val="00695CDC"/>
    <w:rsid w:val="00697060"/>
    <w:rsid w:val="006A0B9B"/>
    <w:rsid w:val="006A0CF7"/>
    <w:rsid w:val="006A10B2"/>
    <w:rsid w:val="006A2DDC"/>
    <w:rsid w:val="006A3997"/>
    <w:rsid w:val="006A4D3B"/>
    <w:rsid w:val="006A6D28"/>
    <w:rsid w:val="006B0D94"/>
    <w:rsid w:val="006B274D"/>
    <w:rsid w:val="006B4171"/>
    <w:rsid w:val="006B7F2C"/>
    <w:rsid w:val="006C05FD"/>
    <w:rsid w:val="006C08E8"/>
    <w:rsid w:val="006C36C5"/>
    <w:rsid w:val="006C5495"/>
    <w:rsid w:val="006C7A2E"/>
    <w:rsid w:val="006D0DA2"/>
    <w:rsid w:val="006D1947"/>
    <w:rsid w:val="006D21C5"/>
    <w:rsid w:val="006D30D3"/>
    <w:rsid w:val="006D3E24"/>
    <w:rsid w:val="006D59CD"/>
    <w:rsid w:val="006D6B08"/>
    <w:rsid w:val="006D6F78"/>
    <w:rsid w:val="006D74E4"/>
    <w:rsid w:val="006E0056"/>
    <w:rsid w:val="006E162E"/>
    <w:rsid w:val="006E1B72"/>
    <w:rsid w:val="006E67C1"/>
    <w:rsid w:val="006E7318"/>
    <w:rsid w:val="006F09A1"/>
    <w:rsid w:val="006F4684"/>
    <w:rsid w:val="006F504A"/>
    <w:rsid w:val="006F54BC"/>
    <w:rsid w:val="00700347"/>
    <w:rsid w:val="007015F2"/>
    <w:rsid w:val="0070194F"/>
    <w:rsid w:val="007032F4"/>
    <w:rsid w:val="00707C9D"/>
    <w:rsid w:val="00710F86"/>
    <w:rsid w:val="00712948"/>
    <w:rsid w:val="0071321C"/>
    <w:rsid w:val="00713798"/>
    <w:rsid w:val="007148B2"/>
    <w:rsid w:val="007163F6"/>
    <w:rsid w:val="00716AF2"/>
    <w:rsid w:val="007214BD"/>
    <w:rsid w:val="00721AFA"/>
    <w:rsid w:val="00722ABE"/>
    <w:rsid w:val="00723F00"/>
    <w:rsid w:val="0072593A"/>
    <w:rsid w:val="0072601A"/>
    <w:rsid w:val="00726D14"/>
    <w:rsid w:val="007275FB"/>
    <w:rsid w:val="00730E9E"/>
    <w:rsid w:val="00732006"/>
    <w:rsid w:val="00732E23"/>
    <w:rsid w:val="007333B0"/>
    <w:rsid w:val="00734BF5"/>
    <w:rsid w:val="00735778"/>
    <w:rsid w:val="0074052D"/>
    <w:rsid w:val="00740D82"/>
    <w:rsid w:val="00740DE2"/>
    <w:rsid w:val="007414B0"/>
    <w:rsid w:val="00742C10"/>
    <w:rsid w:val="00746BC8"/>
    <w:rsid w:val="00747A14"/>
    <w:rsid w:val="00756AD2"/>
    <w:rsid w:val="007600AE"/>
    <w:rsid w:val="0076077F"/>
    <w:rsid w:val="00760826"/>
    <w:rsid w:val="00760F8F"/>
    <w:rsid w:val="0076178C"/>
    <w:rsid w:val="007632C7"/>
    <w:rsid w:val="00763853"/>
    <w:rsid w:val="00763A52"/>
    <w:rsid w:val="00766208"/>
    <w:rsid w:val="007665E7"/>
    <w:rsid w:val="00766BF9"/>
    <w:rsid w:val="00766E37"/>
    <w:rsid w:val="00767116"/>
    <w:rsid w:val="00767D9F"/>
    <w:rsid w:val="00770EBB"/>
    <w:rsid w:val="0077354D"/>
    <w:rsid w:val="00774FB7"/>
    <w:rsid w:val="0077732E"/>
    <w:rsid w:val="00780BB0"/>
    <w:rsid w:val="007816F7"/>
    <w:rsid w:val="00781AFB"/>
    <w:rsid w:val="00784D02"/>
    <w:rsid w:val="007854FD"/>
    <w:rsid w:val="00786938"/>
    <w:rsid w:val="00786F27"/>
    <w:rsid w:val="007877E1"/>
    <w:rsid w:val="00793D5C"/>
    <w:rsid w:val="007958EA"/>
    <w:rsid w:val="007A1A6C"/>
    <w:rsid w:val="007A1B39"/>
    <w:rsid w:val="007A2138"/>
    <w:rsid w:val="007B0EA2"/>
    <w:rsid w:val="007B30C3"/>
    <w:rsid w:val="007B31BD"/>
    <w:rsid w:val="007B387E"/>
    <w:rsid w:val="007B38E3"/>
    <w:rsid w:val="007B3BC3"/>
    <w:rsid w:val="007B4E1B"/>
    <w:rsid w:val="007B7D28"/>
    <w:rsid w:val="007C0D02"/>
    <w:rsid w:val="007C1551"/>
    <w:rsid w:val="007C1DB9"/>
    <w:rsid w:val="007C2421"/>
    <w:rsid w:val="007C2CBE"/>
    <w:rsid w:val="007C2DE3"/>
    <w:rsid w:val="007C2F90"/>
    <w:rsid w:val="007C3732"/>
    <w:rsid w:val="007C446C"/>
    <w:rsid w:val="007C5FAE"/>
    <w:rsid w:val="007C65ED"/>
    <w:rsid w:val="007C6601"/>
    <w:rsid w:val="007D0DC2"/>
    <w:rsid w:val="007D1445"/>
    <w:rsid w:val="007D26AB"/>
    <w:rsid w:val="007D3E19"/>
    <w:rsid w:val="007D46D3"/>
    <w:rsid w:val="007D476E"/>
    <w:rsid w:val="007D67AC"/>
    <w:rsid w:val="007D68B8"/>
    <w:rsid w:val="007D7777"/>
    <w:rsid w:val="007D7966"/>
    <w:rsid w:val="007E2FB8"/>
    <w:rsid w:val="007E4C51"/>
    <w:rsid w:val="007F11D1"/>
    <w:rsid w:val="007F1300"/>
    <w:rsid w:val="007F17D8"/>
    <w:rsid w:val="007F20EC"/>
    <w:rsid w:val="007F38AA"/>
    <w:rsid w:val="007F3FAC"/>
    <w:rsid w:val="007F44D3"/>
    <w:rsid w:val="007F6EF2"/>
    <w:rsid w:val="00802699"/>
    <w:rsid w:val="00803570"/>
    <w:rsid w:val="0080417D"/>
    <w:rsid w:val="008051FF"/>
    <w:rsid w:val="00806281"/>
    <w:rsid w:val="00810102"/>
    <w:rsid w:val="00814E0A"/>
    <w:rsid w:val="00815CD5"/>
    <w:rsid w:val="008164E2"/>
    <w:rsid w:val="00817451"/>
    <w:rsid w:val="00817647"/>
    <w:rsid w:val="00820E28"/>
    <w:rsid w:val="008214F0"/>
    <w:rsid w:val="00824A05"/>
    <w:rsid w:val="008262B4"/>
    <w:rsid w:val="00831765"/>
    <w:rsid w:val="00833B29"/>
    <w:rsid w:val="00834727"/>
    <w:rsid w:val="00836C1E"/>
    <w:rsid w:val="00836E6C"/>
    <w:rsid w:val="00837104"/>
    <w:rsid w:val="0083729D"/>
    <w:rsid w:val="00840B06"/>
    <w:rsid w:val="00844601"/>
    <w:rsid w:val="00845810"/>
    <w:rsid w:val="00846F1B"/>
    <w:rsid w:val="0085087C"/>
    <w:rsid w:val="00850F29"/>
    <w:rsid w:val="00854B4B"/>
    <w:rsid w:val="00854DE2"/>
    <w:rsid w:val="008574AC"/>
    <w:rsid w:val="00860739"/>
    <w:rsid w:val="00862E8A"/>
    <w:rsid w:val="00863C9B"/>
    <w:rsid w:val="00863D9B"/>
    <w:rsid w:val="00864048"/>
    <w:rsid w:val="00865C7A"/>
    <w:rsid w:val="00867DE3"/>
    <w:rsid w:val="00872AEA"/>
    <w:rsid w:val="00873600"/>
    <w:rsid w:val="008760B6"/>
    <w:rsid w:val="00877104"/>
    <w:rsid w:val="0088103A"/>
    <w:rsid w:val="008827C0"/>
    <w:rsid w:val="0089033A"/>
    <w:rsid w:val="0089176C"/>
    <w:rsid w:val="00892B3A"/>
    <w:rsid w:val="00893CAD"/>
    <w:rsid w:val="00894340"/>
    <w:rsid w:val="008952ED"/>
    <w:rsid w:val="00896D82"/>
    <w:rsid w:val="0089786C"/>
    <w:rsid w:val="00897D32"/>
    <w:rsid w:val="008A0303"/>
    <w:rsid w:val="008A17DC"/>
    <w:rsid w:val="008A4B34"/>
    <w:rsid w:val="008A6389"/>
    <w:rsid w:val="008A6FC9"/>
    <w:rsid w:val="008A74DF"/>
    <w:rsid w:val="008B15B9"/>
    <w:rsid w:val="008B283F"/>
    <w:rsid w:val="008B36C9"/>
    <w:rsid w:val="008B381D"/>
    <w:rsid w:val="008B789F"/>
    <w:rsid w:val="008C10E0"/>
    <w:rsid w:val="008C1C87"/>
    <w:rsid w:val="008C3A4D"/>
    <w:rsid w:val="008C3D5E"/>
    <w:rsid w:val="008C4199"/>
    <w:rsid w:val="008C52DF"/>
    <w:rsid w:val="008D1DA2"/>
    <w:rsid w:val="008D4DFD"/>
    <w:rsid w:val="008D7234"/>
    <w:rsid w:val="008E527F"/>
    <w:rsid w:val="008E7772"/>
    <w:rsid w:val="008E7C7A"/>
    <w:rsid w:val="008F0191"/>
    <w:rsid w:val="008F13AD"/>
    <w:rsid w:val="008F21BA"/>
    <w:rsid w:val="008F5729"/>
    <w:rsid w:val="008F5EC6"/>
    <w:rsid w:val="008F744F"/>
    <w:rsid w:val="00902512"/>
    <w:rsid w:val="00902F1C"/>
    <w:rsid w:val="00905061"/>
    <w:rsid w:val="009060C1"/>
    <w:rsid w:val="009064CE"/>
    <w:rsid w:val="00906843"/>
    <w:rsid w:val="0090729F"/>
    <w:rsid w:val="00907714"/>
    <w:rsid w:val="009124D3"/>
    <w:rsid w:val="00912E6D"/>
    <w:rsid w:val="00914F65"/>
    <w:rsid w:val="00915734"/>
    <w:rsid w:val="00915E9E"/>
    <w:rsid w:val="00917884"/>
    <w:rsid w:val="0092142C"/>
    <w:rsid w:val="009238B3"/>
    <w:rsid w:val="00924431"/>
    <w:rsid w:val="00925156"/>
    <w:rsid w:val="009264D2"/>
    <w:rsid w:val="00926ACD"/>
    <w:rsid w:val="009275B5"/>
    <w:rsid w:val="00927614"/>
    <w:rsid w:val="00931F41"/>
    <w:rsid w:val="009335B4"/>
    <w:rsid w:val="00935109"/>
    <w:rsid w:val="009356DB"/>
    <w:rsid w:val="0093753C"/>
    <w:rsid w:val="00941A27"/>
    <w:rsid w:val="00947420"/>
    <w:rsid w:val="00947A0A"/>
    <w:rsid w:val="00947C4A"/>
    <w:rsid w:val="00947E4A"/>
    <w:rsid w:val="009502B8"/>
    <w:rsid w:val="00950DFE"/>
    <w:rsid w:val="009567B1"/>
    <w:rsid w:val="00956A57"/>
    <w:rsid w:val="00961718"/>
    <w:rsid w:val="0096307D"/>
    <w:rsid w:val="00963E5F"/>
    <w:rsid w:val="0096451F"/>
    <w:rsid w:val="009677AA"/>
    <w:rsid w:val="00967C97"/>
    <w:rsid w:val="0097045B"/>
    <w:rsid w:val="00973443"/>
    <w:rsid w:val="00973943"/>
    <w:rsid w:val="00974A3B"/>
    <w:rsid w:val="00975811"/>
    <w:rsid w:val="00975B97"/>
    <w:rsid w:val="009760D3"/>
    <w:rsid w:val="009831A6"/>
    <w:rsid w:val="009834F2"/>
    <w:rsid w:val="009864E6"/>
    <w:rsid w:val="0098691E"/>
    <w:rsid w:val="00987F60"/>
    <w:rsid w:val="009912EE"/>
    <w:rsid w:val="00991B64"/>
    <w:rsid w:val="00994291"/>
    <w:rsid w:val="00995780"/>
    <w:rsid w:val="009A071C"/>
    <w:rsid w:val="009A071E"/>
    <w:rsid w:val="009A1602"/>
    <w:rsid w:val="009A1879"/>
    <w:rsid w:val="009A300F"/>
    <w:rsid w:val="009A67DA"/>
    <w:rsid w:val="009A6B74"/>
    <w:rsid w:val="009B0139"/>
    <w:rsid w:val="009B0294"/>
    <w:rsid w:val="009B14C0"/>
    <w:rsid w:val="009B1786"/>
    <w:rsid w:val="009B206C"/>
    <w:rsid w:val="009B327E"/>
    <w:rsid w:val="009B57D0"/>
    <w:rsid w:val="009B6142"/>
    <w:rsid w:val="009B6C68"/>
    <w:rsid w:val="009B7AE7"/>
    <w:rsid w:val="009C0AA3"/>
    <w:rsid w:val="009C0AE7"/>
    <w:rsid w:val="009C0D45"/>
    <w:rsid w:val="009C51A7"/>
    <w:rsid w:val="009C52BF"/>
    <w:rsid w:val="009D08C2"/>
    <w:rsid w:val="009D0A54"/>
    <w:rsid w:val="009D0B90"/>
    <w:rsid w:val="009D3305"/>
    <w:rsid w:val="009D47F3"/>
    <w:rsid w:val="009E2210"/>
    <w:rsid w:val="009E22E9"/>
    <w:rsid w:val="009E2DC6"/>
    <w:rsid w:val="009E3E82"/>
    <w:rsid w:val="009E417C"/>
    <w:rsid w:val="009E56C4"/>
    <w:rsid w:val="009E5AED"/>
    <w:rsid w:val="009E5D1F"/>
    <w:rsid w:val="009E601F"/>
    <w:rsid w:val="009E618B"/>
    <w:rsid w:val="009E6944"/>
    <w:rsid w:val="009E78C5"/>
    <w:rsid w:val="009F0D5C"/>
    <w:rsid w:val="009F112A"/>
    <w:rsid w:val="009F1E57"/>
    <w:rsid w:val="009F3C05"/>
    <w:rsid w:val="009F41DE"/>
    <w:rsid w:val="009F52ED"/>
    <w:rsid w:val="009F6AA6"/>
    <w:rsid w:val="009F6D5F"/>
    <w:rsid w:val="00A0004C"/>
    <w:rsid w:val="00A005F7"/>
    <w:rsid w:val="00A00A6D"/>
    <w:rsid w:val="00A01C34"/>
    <w:rsid w:val="00A03EEA"/>
    <w:rsid w:val="00A04D0A"/>
    <w:rsid w:val="00A05F19"/>
    <w:rsid w:val="00A067FA"/>
    <w:rsid w:val="00A0778C"/>
    <w:rsid w:val="00A07A10"/>
    <w:rsid w:val="00A103C0"/>
    <w:rsid w:val="00A106A5"/>
    <w:rsid w:val="00A12B67"/>
    <w:rsid w:val="00A15727"/>
    <w:rsid w:val="00A15DBE"/>
    <w:rsid w:val="00A16B14"/>
    <w:rsid w:val="00A20E4C"/>
    <w:rsid w:val="00A21D7D"/>
    <w:rsid w:val="00A241D9"/>
    <w:rsid w:val="00A2430E"/>
    <w:rsid w:val="00A24BC1"/>
    <w:rsid w:val="00A3184A"/>
    <w:rsid w:val="00A31FAC"/>
    <w:rsid w:val="00A3332A"/>
    <w:rsid w:val="00A33358"/>
    <w:rsid w:val="00A3347E"/>
    <w:rsid w:val="00A34A54"/>
    <w:rsid w:val="00A34D67"/>
    <w:rsid w:val="00A36C3A"/>
    <w:rsid w:val="00A40F8A"/>
    <w:rsid w:val="00A42CAA"/>
    <w:rsid w:val="00A43D8B"/>
    <w:rsid w:val="00A45768"/>
    <w:rsid w:val="00A472EA"/>
    <w:rsid w:val="00A50009"/>
    <w:rsid w:val="00A507E4"/>
    <w:rsid w:val="00A55B6E"/>
    <w:rsid w:val="00A578D8"/>
    <w:rsid w:val="00A57964"/>
    <w:rsid w:val="00A60FA9"/>
    <w:rsid w:val="00A63E43"/>
    <w:rsid w:val="00A6685D"/>
    <w:rsid w:val="00A66E0A"/>
    <w:rsid w:val="00A744E8"/>
    <w:rsid w:val="00A74B50"/>
    <w:rsid w:val="00A74EFA"/>
    <w:rsid w:val="00A800EB"/>
    <w:rsid w:val="00A80B90"/>
    <w:rsid w:val="00A81420"/>
    <w:rsid w:val="00A81D1E"/>
    <w:rsid w:val="00A826AC"/>
    <w:rsid w:val="00A83E46"/>
    <w:rsid w:val="00A84096"/>
    <w:rsid w:val="00A845B0"/>
    <w:rsid w:val="00A86466"/>
    <w:rsid w:val="00A870A8"/>
    <w:rsid w:val="00A87B74"/>
    <w:rsid w:val="00A901C1"/>
    <w:rsid w:val="00A9209A"/>
    <w:rsid w:val="00A94263"/>
    <w:rsid w:val="00A97475"/>
    <w:rsid w:val="00A974B5"/>
    <w:rsid w:val="00AA1EBB"/>
    <w:rsid w:val="00AA4855"/>
    <w:rsid w:val="00AA57BD"/>
    <w:rsid w:val="00AA64C7"/>
    <w:rsid w:val="00AB02EE"/>
    <w:rsid w:val="00AB06ED"/>
    <w:rsid w:val="00AB16F4"/>
    <w:rsid w:val="00AC2263"/>
    <w:rsid w:val="00AC3559"/>
    <w:rsid w:val="00AC446A"/>
    <w:rsid w:val="00AC4AE7"/>
    <w:rsid w:val="00AC5D39"/>
    <w:rsid w:val="00AC6876"/>
    <w:rsid w:val="00AC703B"/>
    <w:rsid w:val="00AC73C2"/>
    <w:rsid w:val="00AC73C3"/>
    <w:rsid w:val="00AC7431"/>
    <w:rsid w:val="00AD0719"/>
    <w:rsid w:val="00AD078C"/>
    <w:rsid w:val="00AD0E50"/>
    <w:rsid w:val="00AD148D"/>
    <w:rsid w:val="00AD16F6"/>
    <w:rsid w:val="00AD1E0E"/>
    <w:rsid w:val="00AD281A"/>
    <w:rsid w:val="00AD2971"/>
    <w:rsid w:val="00AD4E0F"/>
    <w:rsid w:val="00AD7A69"/>
    <w:rsid w:val="00AE156F"/>
    <w:rsid w:val="00AE3FBF"/>
    <w:rsid w:val="00AE7174"/>
    <w:rsid w:val="00AE738D"/>
    <w:rsid w:val="00AF579C"/>
    <w:rsid w:val="00AF68C6"/>
    <w:rsid w:val="00B00000"/>
    <w:rsid w:val="00B01C0B"/>
    <w:rsid w:val="00B03950"/>
    <w:rsid w:val="00B0537F"/>
    <w:rsid w:val="00B058FE"/>
    <w:rsid w:val="00B07961"/>
    <w:rsid w:val="00B10319"/>
    <w:rsid w:val="00B10E6A"/>
    <w:rsid w:val="00B12194"/>
    <w:rsid w:val="00B13C62"/>
    <w:rsid w:val="00B13EEA"/>
    <w:rsid w:val="00B13FBA"/>
    <w:rsid w:val="00B140CA"/>
    <w:rsid w:val="00B15EAC"/>
    <w:rsid w:val="00B16A3A"/>
    <w:rsid w:val="00B17273"/>
    <w:rsid w:val="00B22029"/>
    <w:rsid w:val="00B26EF5"/>
    <w:rsid w:val="00B270FA"/>
    <w:rsid w:val="00B27BD1"/>
    <w:rsid w:val="00B30C4D"/>
    <w:rsid w:val="00B327F1"/>
    <w:rsid w:val="00B33D00"/>
    <w:rsid w:val="00B411DD"/>
    <w:rsid w:val="00B454CF"/>
    <w:rsid w:val="00B4650E"/>
    <w:rsid w:val="00B4717E"/>
    <w:rsid w:val="00B47807"/>
    <w:rsid w:val="00B52921"/>
    <w:rsid w:val="00B5425C"/>
    <w:rsid w:val="00B54AF7"/>
    <w:rsid w:val="00B5530F"/>
    <w:rsid w:val="00B556F2"/>
    <w:rsid w:val="00B67C38"/>
    <w:rsid w:val="00B70A2A"/>
    <w:rsid w:val="00B70E90"/>
    <w:rsid w:val="00B71101"/>
    <w:rsid w:val="00B74B8F"/>
    <w:rsid w:val="00B7694F"/>
    <w:rsid w:val="00B774EA"/>
    <w:rsid w:val="00B82F05"/>
    <w:rsid w:val="00B86D79"/>
    <w:rsid w:val="00B9012D"/>
    <w:rsid w:val="00B90554"/>
    <w:rsid w:val="00B9067B"/>
    <w:rsid w:val="00B9117D"/>
    <w:rsid w:val="00B916DD"/>
    <w:rsid w:val="00B93458"/>
    <w:rsid w:val="00B934CF"/>
    <w:rsid w:val="00B947D7"/>
    <w:rsid w:val="00B977A7"/>
    <w:rsid w:val="00B979E6"/>
    <w:rsid w:val="00BA16A1"/>
    <w:rsid w:val="00BA16FC"/>
    <w:rsid w:val="00BA28AA"/>
    <w:rsid w:val="00BA39BE"/>
    <w:rsid w:val="00BA68A9"/>
    <w:rsid w:val="00BA7F06"/>
    <w:rsid w:val="00BB0157"/>
    <w:rsid w:val="00BB19CD"/>
    <w:rsid w:val="00BB2EDF"/>
    <w:rsid w:val="00BB358C"/>
    <w:rsid w:val="00BB3D74"/>
    <w:rsid w:val="00BB55CC"/>
    <w:rsid w:val="00BB589D"/>
    <w:rsid w:val="00BB5AD2"/>
    <w:rsid w:val="00BB5EB6"/>
    <w:rsid w:val="00BB6129"/>
    <w:rsid w:val="00BC1571"/>
    <w:rsid w:val="00BC1860"/>
    <w:rsid w:val="00BC1892"/>
    <w:rsid w:val="00BC1A32"/>
    <w:rsid w:val="00BC39EF"/>
    <w:rsid w:val="00BC41F1"/>
    <w:rsid w:val="00BC6999"/>
    <w:rsid w:val="00BC7A54"/>
    <w:rsid w:val="00BD5BFA"/>
    <w:rsid w:val="00BD6F73"/>
    <w:rsid w:val="00BE19D4"/>
    <w:rsid w:val="00BE1C4C"/>
    <w:rsid w:val="00BE5321"/>
    <w:rsid w:val="00BF11C1"/>
    <w:rsid w:val="00BF2F09"/>
    <w:rsid w:val="00BF32F6"/>
    <w:rsid w:val="00BF5C98"/>
    <w:rsid w:val="00BF60FD"/>
    <w:rsid w:val="00BF676C"/>
    <w:rsid w:val="00BF7EF6"/>
    <w:rsid w:val="00C0566F"/>
    <w:rsid w:val="00C056DB"/>
    <w:rsid w:val="00C05B17"/>
    <w:rsid w:val="00C05F98"/>
    <w:rsid w:val="00C06644"/>
    <w:rsid w:val="00C12B43"/>
    <w:rsid w:val="00C14C9D"/>
    <w:rsid w:val="00C15F7B"/>
    <w:rsid w:val="00C15FF7"/>
    <w:rsid w:val="00C16929"/>
    <w:rsid w:val="00C16D7F"/>
    <w:rsid w:val="00C16EC2"/>
    <w:rsid w:val="00C20B84"/>
    <w:rsid w:val="00C21817"/>
    <w:rsid w:val="00C22F0A"/>
    <w:rsid w:val="00C23EA8"/>
    <w:rsid w:val="00C2527D"/>
    <w:rsid w:val="00C274EF"/>
    <w:rsid w:val="00C27DF8"/>
    <w:rsid w:val="00C32EA7"/>
    <w:rsid w:val="00C343BE"/>
    <w:rsid w:val="00C34651"/>
    <w:rsid w:val="00C41439"/>
    <w:rsid w:val="00C41976"/>
    <w:rsid w:val="00C4229D"/>
    <w:rsid w:val="00C43566"/>
    <w:rsid w:val="00C4797A"/>
    <w:rsid w:val="00C500BB"/>
    <w:rsid w:val="00C500C7"/>
    <w:rsid w:val="00C5054A"/>
    <w:rsid w:val="00C522C6"/>
    <w:rsid w:val="00C52D2E"/>
    <w:rsid w:val="00C53F8B"/>
    <w:rsid w:val="00C5639B"/>
    <w:rsid w:val="00C57CA7"/>
    <w:rsid w:val="00C605B9"/>
    <w:rsid w:val="00C62344"/>
    <w:rsid w:val="00C6314C"/>
    <w:rsid w:val="00C64BE0"/>
    <w:rsid w:val="00C65973"/>
    <w:rsid w:val="00C65995"/>
    <w:rsid w:val="00C673E0"/>
    <w:rsid w:val="00C676DB"/>
    <w:rsid w:val="00C67A04"/>
    <w:rsid w:val="00C7090E"/>
    <w:rsid w:val="00C70D41"/>
    <w:rsid w:val="00C71030"/>
    <w:rsid w:val="00C72515"/>
    <w:rsid w:val="00C7268A"/>
    <w:rsid w:val="00C72FCD"/>
    <w:rsid w:val="00C73219"/>
    <w:rsid w:val="00C74ACD"/>
    <w:rsid w:val="00C76274"/>
    <w:rsid w:val="00C81112"/>
    <w:rsid w:val="00C81F58"/>
    <w:rsid w:val="00C82F8C"/>
    <w:rsid w:val="00C90F33"/>
    <w:rsid w:val="00C9134E"/>
    <w:rsid w:val="00C917BA"/>
    <w:rsid w:val="00C96349"/>
    <w:rsid w:val="00CA3388"/>
    <w:rsid w:val="00CA71EA"/>
    <w:rsid w:val="00CA7B3F"/>
    <w:rsid w:val="00CB13BF"/>
    <w:rsid w:val="00CB222D"/>
    <w:rsid w:val="00CB7AF1"/>
    <w:rsid w:val="00CC1A1D"/>
    <w:rsid w:val="00CC27F6"/>
    <w:rsid w:val="00CC323C"/>
    <w:rsid w:val="00CC5118"/>
    <w:rsid w:val="00CC5548"/>
    <w:rsid w:val="00CD1CAE"/>
    <w:rsid w:val="00CD328A"/>
    <w:rsid w:val="00CD35AD"/>
    <w:rsid w:val="00CD3D3F"/>
    <w:rsid w:val="00CD637D"/>
    <w:rsid w:val="00CD7AF4"/>
    <w:rsid w:val="00CE0CEA"/>
    <w:rsid w:val="00CE1865"/>
    <w:rsid w:val="00CE32BA"/>
    <w:rsid w:val="00CE67AD"/>
    <w:rsid w:val="00CE704A"/>
    <w:rsid w:val="00CE7587"/>
    <w:rsid w:val="00CF0344"/>
    <w:rsid w:val="00CF0EDD"/>
    <w:rsid w:val="00CF2B7F"/>
    <w:rsid w:val="00CF408E"/>
    <w:rsid w:val="00CF44B2"/>
    <w:rsid w:val="00CF6D21"/>
    <w:rsid w:val="00CF7217"/>
    <w:rsid w:val="00CF77CA"/>
    <w:rsid w:val="00CF7C9D"/>
    <w:rsid w:val="00D009FE"/>
    <w:rsid w:val="00D00C91"/>
    <w:rsid w:val="00D028F1"/>
    <w:rsid w:val="00D02C5D"/>
    <w:rsid w:val="00D03996"/>
    <w:rsid w:val="00D04066"/>
    <w:rsid w:val="00D0407E"/>
    <w:rsid w:val="00D04660"/>
    <w:rsid w:val="00D07E8F"/>
    <w:rsid w:val="00D1011D"/>
    <w:rsid w:val="00D124D6"/>
    <w:rsid w:val="00D125B5"/>
    <w:rsid w:val="00D15390"/>
    <w:rsid w:val="00D174BF"/>
    <w:rsid w:val="00D176A0"/>
    <w:rsid w:val="00D202E1"/>
    <w:rsid w:val="00D20E2E"/>
    <w:rsid w:val="00D22C71"/>
    <w:rsid w:val="00D23222"/>
    <w:rsid w:val="00D23480"/>
    <w:rsid w:val="00D2356D"/>
    <w:rsid w:val="00D26F07"/>
    <w:rsid w:val="00D27340"/>
    <w:rsid w:val="00D30E32"/>
    <w:rsid w:val="00D32E9A"/>
    <w:rsid w:val="00D32F43"/>
    <w:rsid w:val="00D353A4"/>
    <w:rsid w:val="00D3600D"/>
    <w:rsid w:val="00D37AD1"/>
    <w:rsid w:val="00D403E2"/>
    <w:rsid w:val="00D404F4"/>
    <w:rsid w:val="00D410C5"/>
    <w:rsid w:val="00D41C83"/>
    <w:rsid w:val="00D439DF"/>
    <w:rsid w:val="00D45F14"/>
    <w:rsid w:val="00D47FA4"/>
    <w:rsid w:val="00D52677"/>
    <w:rsid w:val="00D52DD1"/>
    <w:rsid w:val="00D53583"/>
    <w:rsid w:val="00D53684"/>
    <w:rsid w:val="00D54512"/>
    <w:rsid w:val="00D54942"/>
    <w:rsid w:val="00D54A3C"/>
    <w:rsid w:val="00D55C11"/>
    <w:rsid w:val="00D576EE"/>
    <w:rsid w:val="00D57C02"/>
    <w:rsid w:val="00D609F4"/>
    <w:rsid w:val="00D6198C"/>
    <w:rsid w:val="00D63387"/>
    <w:rsid w:val="00D64CED"/>
    <w:rsid w:val="00D64E24"/>
    <w:rsid w:val="00D64E3B"/>
    <w:rsid w:val="00D66846"/>
    <w:rsid w:val="00D67345"/>
    <w:rsid w:val="00D71604"/>
    <w:rsid w:val="00D731CA"/>
    <w:rsid w:val="00D7492C"/>
    <w:rsid w:val="00D80804"/>
    <w:rsid w:val="00D812E7"/>
    <w:rsid w:val="00D83BF6"/>
    <w:rsid w:val="00D85061"/>
    <w:rsid w:val="00D85452"/>
    <w:rsid w:val="00D859C0"/>
    <w:rsid w:val="00D8716A"/>
    <w:rsid w:val="00D87B18"/>
    <w:rsid w:val="00D96786"/>
    <w:rsid w:val="00DA0FCB"/>
    <w:rsid w:val="00DA1C05"/>
    <w:rsid w:val="00DA255F"/>
    <w:rsid w:val="00DA58D7"/>
    <w:rsid w:val="00DB0196"/>
    <w:rsid w:val="00DB13F4"/>
    <w:rsid w:val="00DB170B"/>
    <w:rsid w:val="00DB19F4"/>
    <w:rsid w:val="00DB1F5E"/>
    <w:rsid w:val="00DB2797"/>
    <w:rsid w:val="00DB3792"/>
    <w:rsid w:val="00DB3F1D"/>
    <w:rsid w:val="00DC323B"/>
    <w:rsid w:val="00DC3F57"/>
    <w:rsid w:val="00DC450F"/>
    <w:rsid w:val="00DC466A"/>
    <w:rsid w:val="00DC5314"/>
    <w:rsid w:val="00DC71E6"/>
    <w:rsid w:val="00DC78B7"/>
    <w:rsid w:val="00DC7F77"/>
    <w:rsid w:val="00DD1F6A"/>
    <w:rsid w:val="00DD2420"/>
    <w:rsid w:val="00DD2C77"/>
    <w:rsid w:val="00DD40FB"/>
    <w:rsid w:val="00DD4623"/>
    <w:rsid w:val="00DD7D5E"/>
    <w:rsid w:val="00DE0F47"/>
    <w:rsid w:val="00DE2B83"/>
    <w:rsid w:val="00DE41B8"/>
    <w:rsid w:val="00DE45ED"/>
    <w:rsid w:val="00DE69A2"/>
    <w:rsid w:val="00DE7DF4"/>
    <w:rsid w:val="00DF0E30"/>
    <w:rsid w:val="00DF1388"/>
    <w:rsid w:val="00DF7EB3"/>
    <w:rsid w:val="00E0085D"/>
    <w:rsid w:val="00E01B22"/>
    <w:rsid w:val="00E01E18"/>
    <w:rsid w:val="00E12138"/>
    <w:rsid w:val="00E129F5"/>
    <w:rsid w:val="00E1533D"/>
    <w:rsid w:val="00E15EF9"/>
    <w:rsid w:val="00E1609E"/>
    <w:rsid w:val="00E16A64"/>
    <w:rsid w:val="00E200EF"/>
    <w:rsid w:val="00E21742"/>
    <w:rsid w:val="00E23044"/>
    <w:rsid w:val="00E23C29"/>
    <w:rsid w:val="00E31DF8"/>
    <w:rsid w:val="00E32628"/>
    <w:rsid w:val="00E33CD0"/>
    <w:rsid w:val="00E348D0"/>
    <w:rsid w:val="00E3516C"/>
    <w:rsid w:val="00E408EB"/>
    <w:rsid w:val="00E417B8"/>
    <w:rsid w:val="00E43C6E"/>
    <w:rsid w:val="00E43C8B"/>
    <w:rsid w:val="00E44127"/>
    <w:rsid w:val="00E45FD4"/>
    <w:rsid w:val="00E4604A"/>
    <w:rsid w:val="00E46FC6"/>
    <w:rsid w:val="00E51E18"/>
    <w:rsid w:val="00E532DB"/>
    <w:rsid w:val="00E54644"/>
    <w:rsid w:val="00E54EDB"/>
    <w:rsid w:val="00E557B2"/>
    <w:rsid w:val="00E55E46"/>
    <w:rsid w:val="00E56520"/>
    <w:rsid w:val="00E572D2"/>
    <w:rsid w:val="00E60373"/>
    <w:rsid w:val="00E61140"/>
    <w:rsid w:val="00E61AF1"/>
    <w:rsid w:val="00E63DBA"/>
    <w:rsid w:val="00E640BA"/>
    <w:rsid w:val="00E66E3D"/>
    <w:rsid w:val="00E66EE3"/>
    <w:rsid w:val="00E71DEE"/>
    <w:rsid w:val="00E72C21"/>
    <w:rsid w:val="00E73F65"/>
    <w:rsid w:val="00E74E63"/>
    <w:rsid w:val="00E752FF"/>
    <w:rsid w:val="00E755CF"/>
    <w:rsid w:val="00E758B0"/>
    <w:rsid w:val="00E91DA8"/>
    <w:rsid w:val="00E92011"/>
    <w:rsid w:val="00E9357A"/>
    <w:rsid w:val="00E9529A"/>
    <w:rsid w:val="00E95B5E"/>
    <w:rsid w:val="00E96A3F"/>
    <w:rsid w:val="00E96B65"/>
    <w:rsid w:val="00EA11BE"/>
    <w:rsid w:val="00EA2214"/>
    <w:rsid w:val="00EA222D"/>
    <w:rsid w:val="00EA5F3E"/>
    <w:rsid w:val="00EA68BC"/>
    <w:rsid w:val="00EB0D19"/>
    <w:rsid w:val="00EB12DC"/>
    <w:rsid w:val="00EB2A2A"/>
    <w:rsid w:val="00EB3E1B"/>
    <w:rsid w:val="00EB3EDB"/>
    <w:rsid w:val="00EB5E6E"/>
    <w:rsid w:val="00EB6046"/>
    <w:rsid w:val="00EB7306"/>
    <w:rsid w:val="00EB7E1E"/>
    <w:rsid w:val="00EC3C39"/>
    <w:rsid w:val="00EC49CA"/>
    <w:rsid w:val="00EC6FB0"/>
    <w:rsid w:val="00EC754E"/>
    <w:rsid w:val="00EC7826"/>
    <w:rsid w:val="00EC7C11"/>
    <w:rsid w:val="00ED442A"/>
    <w:rsid w:val="00ED61A5"/>
    <w:rsid w:val="00ED6A6B"/>
    <w:rsid w:val="00EE0958"/>
    <w:rsid w:val="00EE1337"/>
    <w:rsid w:val="00EE28E6"/>
    <w:rsid w:val="00EE3718"/>
    <w:rsid w:val="00EE4165"/>
    <w:rsid w:val="00EF1693"/>
    <w:rsid w:val="00EF16B7"/>
    <w:rsid w:val="00EF1D08"/>
    <w:rsid w:val="00EF2E9D"/>
    <w:rsid w:val="00EF5F87"/>
    <w:rsid w:val="00EF6C1F"/>
    <w:rsid w:val="00F02C11"/>
    <w:rsid w:val="00F056C9"/>
    <w:rsid w:val="00F06238"/>
    <w:rsid w:val="00F07E7C"/>
    <w:rsid w:val="00F1127D"/>
    <w:rsid w:val="00F13006"/>
    <w:rsid w:val="00F13231"/>
    <w:rsid w:val="00F1626C"/>
    <w:rsid w:val="00F179EC"/>
    <w:rsid w:val="00F22E89"/>
    <w:rsid w:val="00F23840"/>
    <w:rsid w:val="00F24459"/>
    <w:rsid w:val="00F25027"/>
    <w:rsid w:val="00F272D5"/>
    <w:rsid w:val="00F27B40"/>
    <w:rsid w:val="00F31E82"/>
    <w:rsid w:val="00F323CE"/>
    <w:rsid w:val="00F350CC"/>
    <w:rsid w:val="00F367E0"/>
    <w:rsid w:val="00F36AC9"/>
    <w:rsid w:val="00F37DC4"/>
    <w:rsid w:val="00F43361"/>
    <w:rsid w:val="00F44F9A"/>
    <w:rsid w:val="00F500C6"/>
    <w:rsid w:val="00F5069B"/>
    <w:rsid w:val="00F5086C"/>
    <w:rsid w:val="00F50FF9"/>
    <w:rsid w:val="00F51735"/>
    <w:rsid w:val="00F5222E"/>
    <w:rsid w:val="00F52EAC"/>
    <w:rsid w:val="00F54F6C"/>
    <w:rsid w:val="00F55600"/>
    <w:rsid w:val="00F56712"/>
    <w:rsid w:val="00F5799A"/>
    <w:rsid w:val="00F57C11"/>
    <w:rsid w:val="00F62BBE"/>
    <w:rsid w:val="00F63B71"/>
    <w:rsid w:val="00F65764"/>
    <w:rsid w:val="00F66E31"/>
    <w:rsid w:val="00F66EDE"/>
    <w:rsid w:val="00F6751D"/>
    <w:rsid w:val="00F70075"/>
    <w:rsid w:val="00F71158"/>
    <w:rsid w:val="00F734FA"/>
    <w:rsid w:val="00F73E47"/>
    <w:rsid w:val="00F73FD0"/>
    <w:rsid w:val="00F747E8"/>
    <w:rsid w:val="00F76846"/>
    <w:rsid w:val="00F8210A"/>
    <w:rsid w:val="00F8261F"/>
    <w:rsid w:val="00F82918"/>
    <w:rsid w:val="00F82ADD"/>
    <w:rsid w:val="00F85287"/>
    <w:rsid w:val="00F85A9A"/>
    <w:rsid w:val="00F87436"/>
    <w:rsid w:val="00F90B06"/>
    <w:rsid w:val="00F9599D"/>
    <w:rsid w:val="00F9601D"/>
    <w:rsid w:val="00FA4774"/>
    <w:rsid w:val="00FA4F64"/>
    <w:rsid w:val="00FA77FB"/>
    <w:rsid w:val="00FB0C4C"/>
    <w:rsid w:val="00FB36F9"/>
    <w:rsid w:val="00FB39E2"/>
    <w:rsid w:val="00FB436F"/>
    <w:rsid w:val="00FB4880"/>
    <w:rsid w:val="00FB61E3"/>
    <w:rsid w:val="00FC10BD"/>
    <w:rsid w:val="00FC46D9"/>
    <w:rsid w:val="00FC4CF7"/>
    <w:rsid w:val="00FC4FE6"/>
    <w:rsid w:val="00FC6049"/>
    <w:rsid w:val="00FC6960"/>
    <w:rsid w:val="00FC742B"/>
    <w:rsid w:val="00FD0378"/>
    <w:rsid w:val="00FD16AD"/>
    <w:rsid w:val="00FD3117"/>
    <w:rsid w:val="00FD3EEB"/>
    <w:rsid w:val="00FD457F"/>
    <w:rsid w:val="00FD5D87"/>
    <w:rsid w:val="00FD634A"/>
    <w:rsid w:val="00FD6B81"/>
    <w:rsid w:val="00FD71AC"/>
    <w:rsid w:val="00FE05A9"/>
    <w:rsid w:val="00FE1E86"/>
    <w:rsid w:val="00FE21A3"/>
    <w:rsid w:val="00FE2A5A"/>
    <w:rsid w:val="00FE4E55"/>
    <w:rsid w:val="00FE5809"/>
    <w:rsid w:val="00FE5B58"/>
    <w:rsid w:val="00FF5DBE"/>
    <w:rsid w:val="00FF6CC2"/>
    <w:rsid w:val="00FF7549"/>
    <w:rsid w:val="00FF771F"/>
    <w:rsid w:val="01001B66"/>
    <w:rsid w:val="01041160"/>
    <w:rsid w:val="01447238"/>
    <w:rsid w:val="015D7E35"/>
    <w:rsid w:val="01A15D0B"/>
    <w:rsid w:val="01D45DE5"/>
    <w:rsid w:val="02CF1F71"/>
    <w:rsid w:val="0356048A"/>
    <w:rsid w:val="03882EF1"/>
    <w:rsid w:val="03B77229"/>
    <w:rsid w:val="03E879F8"/>
    <w:rsid w:val="0428677F"/>
    <w:rsid w:val="045C6B30"/>
    <w:rsid w:val="049914A5"/>
    <w:rsid w:val="049B1CDF"/>
    <w:rsid w:val="05207E5A"/>
    <w:rsid w:val="054D6858"/>
    <w:rsid w:val="05BB4F01"/>
    <w:rsid w:val="05E03386"/>
    <w:rsid w:val="06367759"/>
    <w:rsid w:val="06DA321A"/>
    <w:rsid w:val="06DA5B04"/>
    <w:rsid w:val="07233358"/>
    <w:rsid w:val="07A06B82"/>
    <w:rsid w:val="07E36002"/>
    <w:rsid w:val="08015409"/>
    <w:rsid w:val="086E17A1"/>
    <w:rsid w:val="08BC1D62"/>
    <w:rsid w:val="08EC0017"/>
    <w:rsid w:val="093315EE"/>
    <w:rsid w:val="09511A59"/>
    <w:rsid w:val="097E5D15"/>
    <w:rsid w:val="09985FE4"/>
    <w:rsid w:val="09AD4399"/>
    <w:rsid w:val="09B44B1A"/>
    <w:rsid w:val="0A154580"/>
    <w:rsid w:val="0A38050D"/>
    <w:rsid w:val="0A821DCB"/>
    <w:rsid w:val="0AE8097E"/>
    <w:rsid w:val="0B2E5767"/>
    <w:rsid w:val="0B5502C1"/>
    <w:rsid w:val="0BB40F8B"/>
    <w:rsid w:val="0BFD8027"/>
    <w:rsid w:val="0C1171D0"/>
    <w:rsid w:val="0D3B71EC"/>
    <w:rsid w:val="0D50076D"/>
    <w:rsid w:val="0DB15069"/>
    <w:rsid w:val="0DDA37C8"/>
    <w:rsid w:val="0E584E3D"/>
    <w:rsid w:val="0E611E22"/>
    <w:rsid w:val="0EA31D7A"/>
    <w:rsid w:val="0EBE34FA"/>
    <w:rsid w:val="0EFA91F9"/>
    <w:rsid w:val="0F315642"/>
    <w:rsid w:val="0F3C5CE3"/>
    <w:rsid w:val="0F4E6AE4"/>
    <w:rsid w:val="0F533CF7"/>
    <w:rsid w:val="0F7E5B93"/>
    <w:rsid w:val="0FDFAC2D"/>
    <w:rsid w:val="0FFDFC22"/>
    <w:rsid w:val="10BB280B"/>
    <w:rsid w:val="10EB4498"/>
    <w:rsid w:val="1145025B"/>
    <w:rsid w:val="1177795E"/>
    <w:rsid w:val="117E74D6"/>
    <w:rsid w:val="12416A92"/>
    <w:rsid w:val="12E0359D"/>
    <w:rsid w:val="1375450F"/>
    <w:rsid w:val="1502339B"/>
    <w:rsid w:val="15242DBE"/>
    <w:rsid w:val="16021DB1"/>
    <w:rsid w:val="16144829"/>
    <w:rsid w:val="163476D6"/>
    <w:rsid w:val="163C7A54"/>
    <w:rsid w:val="1698116F"/>
    <w:rsid w:val="16AE0F6C"/>
    <w:rsid w:val="16CA0459"/>
    <w:rsid w:val="16F92A14"/>
    <w:rsid w:val="17611D1F"/>
    <w:rsid w:val="17BBB983"/>
    <w:rsid w:val="17DDBDBA"/>
    <w:rsid w:val="17E17290"/>
    <w:rsid w:val="17FF2DD6"/>
    <w:rsid w:val="18501FF1"/>
    <w:rsid w:val="19956F59"/>
    <w:rsid w:val="19E04D09"/>
    <w:rsid w:val="1BC71CAD"/>
    <w:rsid w:val="1CCD534E"/>
    <w:rsid w:val="1CD903F4"/>
    <w:rsid w:val="1D3791BE"/>
    <w:rsid w:val="1D7703EE"/>
    <w:rsid w:val="1DBE2064"/>
    <w:rsid w:val="1DDC0E05"/>
    <w:rsid w:val="1DF000B4"/>
    <w:rsid w:val="1DF103AE"/>
    <w:rsid w:val="1EA64BD4"/>
    <w:rsid w:val="1EED658F"/>
    <w:rsid w:val="1EFA4A0C"/>
    <w:rsid w:val="1F556C30"/>
    <w:rsid w:val="1F6ECF70"/>
    <w:rsid w:val="1FB321C6"/>
    <w:rsid w:val="1FEDD04E"/>
    <w:rsid w:val="1FF96050"/>
    <w:rsid w:val="1FFF96EC"/>
    <w:rsid w:val="20314430"/>
    <w:rsid w:val="208352F5"/>
    <w:rsid w:val="20D94EF4"/>
    <w:rsid w:val="22562811"/>
    <w:rsid w:val="227E471B"/>
    <w:rsid w:val="22D91F78"/>
    <w:rsid w:val="23042C81"/>
    <w:rsid w:val="2310384B"/>
    <w:rsid w:val="235E0116"/>
    <w:rsid w:val="23684976"/>
    <w:rsid w:val="23830CA8"/>
    <w:rsid w:val="23BA8177"/>
    <w:rsid w:val="23CC7B6B"/>
    <w:rsid w:val="23DD32CE"/>
    <w:rsid w:val="23FF3955"/>
    <w:rsid w:val="24033FD4"/>
    <w:rsid w:val="240D1F8F"/>
    <w:rsid w:val="2448484E"/>
    <w:rsid w:val="24747E1D"/>
    <w:rsid w:val="25A30350"/>
    <w:rsid w:val="262D045D"/>
    <w:rsid w:val="26306CDC"/>
    <w:rsid w:val="26BD88A1"/>
    <w:rsid w:val="26DE0FD1"/>
    <w:rsid w:val="27AFB26B"/>
    <w:rsid w:val="27BA3920"/>
    <w:rsid w:val="27CB631D"/>
    <w:rsid w:val="28090A48"/>
    <w:rsid w:val="283C78EF"/>
    <w:rsid w:val="28934A0F"/>
    <w:rsid w:val="28C1279A"/>
    <w:rsid w:val="28FE54D8"/>
    <w:rsid w:val="294778E4"/>
    <w:rsid w:val="29EC66D5"/>
    <w:rsid w:val="2A891C0B"/>
    <w:rsid w:val="2AB54EB7"/>
    <w:rsid w:val="2AD7192A"/>
    <w:rsid w:val="2AFFEDF0"/>
    <w:rsid w:val="2B60550D"/>
    <w:rsid w:val="2BF7B883"/>
    <w:rsid w:val="2BFFAD70"/>
    <w:rsid w:val="2C3F36A7"/>
    <w:rsid w:val="2C4326B1"/>
    <w:rsid w:val="2C794671"/>
    <w:rsid w:val="2CA71E9D"/>
    <w:rsid w:val="2CAC6259"/>
    <w:rsid w:val="2D95202C"/>
    <w:rsid w:val="2DF70770"/>
    <w:rsid w:val="2ECE600D"/>
    <w:rsid w:val="2F171BA7"/>
    <w:rsid w:val="2F563C39"/>
    <w:rsid w:val="2F59BD0A"/>
    <w:rsid w:val="2F67740D"/>
    <w:rsid w:val="2F78BEE6"/>
    <w:rsid w:val="2FAF1CC8"/>
    <w:rsid w:val="2FB72788"/>
    <w:rsid w:val="2FE44E7E"/>
    <w:rsid w:val="2FEF245D"/>
    <w:rsid w:val="2FFDE567"/>
    <w:rsid w:val="2FFF39F0"/>
    <w:rsid w:val="30852B1F"/>
    <w:rsid w:val="30D53333"/>
    <w:rsid w:val="30E57BC8"/>
    <w:rsid w:val="314FF567"/>
    <w:rsid w:val="316455F4"/>
    <w:rsid w:val="316A70C3"/>
    <w:rsid w:val="319F606B"/>
    <w:rsid w:val="31FF460C"/>
    <w:rsid w:val="321E7E7E"/>
    <w:rsid w:val="323A4C76"/>
    <w:rsid w:val="32812E6C"/>
    <w:rsid w:val="332F7196"/>
    <w:rsid w:val="334261D3"/>
    <w:rsid w:val="3358370B"/>
    <w:rsid w:val="336FBCC3"/>
    <w:rsid w:val="338F5BCC"/>
    <w:rsid w:val="33D34F43"/>
    <w:rsid w:val="33F3BF84"/>
    <w:rsid w:val="33FE248F"/>
    <w:rsid w:val="34650A83"/>
    <w:rsid w:val="35740C40"/>
    <w:rsid w:val="35977568"/>
    <w:rsid w:val="35D554FF"/>
    <w:rsid w:val="35EB765A"/>
    <w:rsid w:val="366977CF"/>
    <w:rsid w:val="36DA1927"/>
    <w:rsid w:val="36FC11D9"/>
    <w:rsid w:val="37B48A00"/>
    <w:rsid w:val="37EB8752"/>
    <w:rsid w:val="37EF9428"/>
    <w:rsid w:val="37F7A7C1"/>
    <w:rsid w:val="38786F35"/>
    <w:rsid w:val="39642ACE"/>
    <w:rsid w:val="39647A8A"/>
    <w:rsid w:val="39820A82"/>
    <w:rsid w:val="39F63D0F"/>
    <w:rsid w:val="3A98265A"/>
    <w:rsid w:val="3AF834CA"/>
    <w:rsid w:val="3B2D5F23"/>
    <w:rsid w:val="3B965917"/>
    <w:rsid w:val="3BAA45F3"/>
    <w:rsid w:val="3BB07E2B"/>
    <w:rsid w:val="3BB17823"/>
    <w:rsid w:val="3BBDB174"/>
    <w:rsid w:val="3BCA036A"/>
    <w:rsid w:val="3BF7EBFA"/>
    <w:rsid w:val="3BFDD331"/>
    <w:rsid w:val="3C095EC8"/>
    <w:rsid w:val="3C145BD7"/>
    <w:rsid w:val="3C5C06E3"/>
    <w:rsid w:val="3C8B2027"/>
    <w:rsid w:val="3CA57B7C"/>
    <w:rsid w:val="3CE75F37"/>
    <w:rsid w:val="3CFE5B07"/>
    <w:rsid w:val="3D506ABF"/>
    <w:rsid w:val="3D6F3E55"/>
    <w:rsid w:val="3D77B4C8"/>
    <w:rsid w:val="3D7D43FC"/>
    <w:rsid w:val="3D7E47A3"/>
    <w:rsid w:val="3DA86637"/>
    <w:rsid w:val="3DEE88DD"/>
    <w:rsid w:val="3DF5A55A"/>
    <w:rsid w:val="3DFF5410"/>
    <w:rsid w:val="3E257E28"/>
    <w:rsid w:val="3E3647EC"/>
    <w:rsid w:val="3E6E1BB9"/>
    <w:rsid w:val="3E7FDA8B"/>
    <w:rsid w:val="3E9F6BFE"/>
    <w:rsid w:val="3EBEF0DE"/>
    <w:rsid w:val="3EFF94A3"/>
    <w:rsid w:val="3F1B0B8E"/>
    <w:rsid w:val="3F47212A"/>
    <w:rsid w:val="3F55AFB9"/>
    <w:rsid w:val="3F6E79BF"/>
    <w:rsid w:val="3F9F4E76"/>
    <w:rsid w:val="3F9F5F38"/>
    <w:rsid w:val="3FBC4C22"/>
    <w:rsid w:val="3FBEB0D5"/>
    <w:rsid w:val="3FBF3571"/>
    <w:rsid w:val="3FBFC52B"/>
    <w:rsid w:val="3FCCD04A"/>
    <w:rsid w:val="3FDD387D"/>
    <w:rsid w:val="3FE6DAD9"/>
    <w:rsid w:val="3FEF099A"/>
    <w:rsid w:val="3FEF5B84"/>
    <w:rsid w:val="3FF180C8"/>
    <w:rsid w:val="3FF2AF69"/>
    <w:rsid w:val="3FF300C6"/>
    <w:rsid w:val="3FF8B6FB"/>
    <w:rsid w:val="3FFB66F2"/>
    <w:rsid w:val="3FFD4071"/>
    <w:rsid w:val="3FFEA610"/>
    <w:rsid w:val="3FFEF127"/>
    <w:rsid w:val="40495CDF"/>
    <w:rsid w:val="409779D4"/>
    <w:rsid w:val="41094E15"/>
    <w:rsid w:val="41B9640B"/>
    <w:rsid w:val="41F74C65"/>
    <w:rsid w:val="42CE4B82"/>
    <w:rsid w:val="437C05AC"/>
    <w:rsid w:val="439E547C"/>
    <w:rsid w:val="43BC5E2E"/>
    <w:rsid w:val="448501F9"/>
    <w:rsid w:val="451348BA"/>
    <w:rsid w:val="45283AF9"/>
    <w:rsid w:val="45A32CAB"/>
    <w:rsid w:val="46746A7A"/>
    <w:rsid w:val="46A672C4"/>
    <w:rsid w:val="46B708BE"/>
    <w:rsid w:val="47810EA6"/>
    <w:rsid w:val="47A76142"/>
    <w:rsid w:val="47BF49C2"/>
    <w:rsid w:val="48CC7A48"/>
    <w:rsid w:val="48F6660A"/>
    <w:rsid w:val="48FF8B07"/>
    <w:rsid w:val="492F484E"/>
    <w:rsid w:val="49E84D0B"/>
    <w:rsid w:val="49FDF7CE"/>
    <w:rsid w:val="4A4FEC48"/>
    <w:rsid w:val="4A9174E4"/>
    <w:rsid w:val="4ABDA0E3"/>
    <w:rsid w:val="4AF21906"/>
    <w:rsid w:val="4AF7E7BB"/>
    <w:rsid w:val="4B1052B5"/>
    <w:rsid w:val="4B4E4840"/>
    <w:rsid w:val="4B596F2D"/>
    <w:rsid w:val="4B711675"/>
    <w:rsid w:val="4BA018A0"/>
    <w:rsid w:val="4BBF16C7"/>
    <w:rsid w:val="4BEEB818"/>
    <w:rsid w:val="4BF7F76E"/>
    <w:rsid w:val="4C4C303E"/>
    <w:rsid w:val="4D7D0C04"/>
    <w:rsid w:val="4D970B9F"/>
    <w:rsid w:val="4DB70F70"/>
    <w:rsid w:val="4DC029F6"/>
    <w:rsid w:val="4DDE1028"/>
    <w:rsid w:val="4DE82CF0"/>
    <w:rsid w:val="4E6649F3"/>
    <w:rsid w:val="4E7B7271"/>
    <w:rsid w:val="4EA732CB"/>
    <w:rsid w:val="4F0E3A00"/>
    <w:rsid w:val="4F7F1C06"/>
    <w:rsid w:val="4F7FDA37"/>
    <w:rsid w:val="4FBD16E0"/>
    <w:rsid w:val="4FDAB246"/>
    <w:rsid w:val="4FE1326C"/>
    <w:rsid w:val="4FFF080C"/>
    <w:rsid w:val="5040703F"/>
    <w:rsid w:val="507C27ED"/>
    <w:rsid w:val="509E5413"/>
    <w:rsid w:val="510E071D"/>
    <w:rsid w:val="51124215"/>
    <w:rsid w:val="515F9EF7"/>
    <w:rsid w:val="52515319"/>
    <w:rsid w:val="52B56BB4"/>
    <w:rsid w:val="53BB8FBD"/>
    <w:rsid w:val="53EC0A15"/>
    <w:rsid w:val="55F37397"/>
    <w:rsid w:val="562B5955"/>
    <w:rsid w:val="563C757D"/>
    <w:rsid w:val="566071FD"/>
    <w:rsid w:val="56BA00E7"/>
    <w:rsid w:val="56EE3588"/>
    <w:rsid w:val="56F68BC1"/>
    <w:rsid w:val="576C72FD"/>
    <w:rsid w:val="5786DFD9"/>
    <w:rsid w:val="578F394A"/>
    <w:rsid w:val="57B67DBA"/>
    <w:rsid w:val="57EC514F"/>
    <w:rsid w:val="57EE3B3B"/>
    <w:rsid w:val="583A1FD9"/>
    <w:rsid w:val="58EF14EC"/>
    <w:rsid w:val="59046073"/>
    <w:rsid w:val="591026E5"/>
    <w:rsid w:val="599439E5"/>
    <w:rsid w:val="59E00B01"/>
    <w:rsid w:val="59EE51C6"/>
    <w:rsid w:val="59FF631C"/>
    <w:rsid w:val="5A860575"/>
    <w:rsid w:val="5AAD0254"/>
    <w:rsid w:val="5ABC0A1F"/>
    <w:rsid w:val="5AF96CFA"/>
    <w:rsid w:val="5B190E21"/>
    <w:rsid w:val="5B566750"/>
    <w:rsid w:val="5B5BBD76"/>
    <w:rsid w:val="5B8B5273"/>
    <w:rsid w:val="5B9B1FCE"/>
    <w:rsid w:val="5B9D587A"/>
    <w:rsid w:val="5BA33E29"/>
    <w:rsid w:val="5BD76D55"/>
    <w:rsid w:val="5BE71912"/>
    <w:rsid w:val="5BFE2E76"/>
    <w:rsid w:val="5BFFC990"/>
    <w:rsid w:val="5C0351D3"/>
    <w:rsid w:val="5C1A2683"/>
    <w:rsid w:val="5CBF6274"/>
    <w:rsid w:val="5CF1699B"/>
    <w:rsid w:val="5DAE2E01"/>
    <w:rsid w:val="5DD781F4"/>
    <w:rsid w:val="5DDB4EB1"/>
    <w:rsid w:val="5DDE3BC3"/>
    <w:rsid w:val="5DEEE053"/>
    <w:rsid w:val="5DF9C48B"/>
    <w:rsid w:val="5DFE18AA"/>
    <w:rsid w:val="5E3F191B"/>
    <w:rsid w:val="5E3F4161"/>
    <w:rsid w:val="5E4F700F"/>
    <w:rsid w:val="5E9F3D79"/>
    <w:rsid w:val="5EF66DF3"/>
    <w:rsid w:val="5F2A342A"/>
    <w:rsid w:val="5F2EBDD5"/>
    <w:rsid w:val="5F3B12E0"/>
    <w:rsid w:val="5F3FCCA8"/>
    <w:rsid w:val="5F774D89"/>
    <w:rsid w:val="5F7836B0"/>
    <w:rsid w:val="5F7FE249"/>
    <w:rsid w:val="5F7FF33E"/>
    <w:rsid w:val="5F861539"/>
    <w:rsid w:val="5F9D2FAA"/>
    <w:rsid w:val="5FB9411A"/>
    <w:rsid w:val="5FBF216C"/>
    <w:rsid w:val="5FBF4F05"/>
    <w:rsid w:val="5FD7650A"/>
    <w:rsid w:val="5FDD33FF"/>
    <w:rsid w:val="5FE23791"/>
    <w:rsid w:val="5FEF4BC9"/>
    <w:rsid w:val="5FEFFF00"/>
    <w:rsid w:val="5FF9D9D8"/>
    <w:rsid w:val="5FFD2917"/>
    <w:rsid w:val="5FFE0DC8"/>
    <w:rsid w:val="5FFF0E96"/>
    <w:rsid w:val="5FFF3657"/>
    <w:rsid w:val="5FFF5C27"/>
    <w:rsid w:val="5FFF89FA"/>
    <w:rsid w:val="5FFFE824"/>
    <w:rsid w:val="60502974"/>
    <w:rsid w:val="60C03BB6"/>
    <w:rsid w:val="6215586C"/>
    <w:rsid w:val="62216FA3"/>
    <w:rsid w:val="62785DE5"/>
    <w:rsid w:val="6297835F"/>
    <w:rsid w:val="629D5A73"/>
    <w:rsid w:val="62AD6227"/>
    <w:rsid w:val="62BB9345"/>
    <w:rsid w:val="62C17915"/>
    <w:rsid w:val="62CC4AD3"/>
    <w:rsid w:val="62D85A33"/>
    <w:rsid w:val="62EF9B37"/>
    <w:rsid w:val="62FA6699"/>
    <w:rsid w:val="6319252F"/>
    <w:rsid w:val="634C148C"/>
    <w:rsid w:val="636BACD1"/>
    <w:rsid w:val="639F667F"/>
    <w:rsid w:val="63B5885D"/>
    <w:rsid w:val="63CD8F6E"/>
    <w:rsid w:val="63F36A43"/>
    <w:rsid w:val="64BF1959"/>
    <w:rsid w:val="64C4370B"/>
    <w:rsid w:val="64F102BF"/>
    <w:rsid w:val="657213FC"/>
    <w:rsid w:val="65B7B17C"/>
    <w:rsid w:val="65D446F1"/>
    <w:rsid w:val="65EF7ACC"/>
    <w:rsid w:val="663C26B1"/>
    <w:rsid w:val="665D0801"/>
    <w:rsid w:val="66CA0555"/>
    <w:rsid w:val="66DF340F"/>
    <w:rsid w:val="66FFD346"/>
    <w:rsid w:val="6731264A"/>
    <w:rsid w:val="67360856"/>
    <w:rsid w:val="67504402"/>
    <w:rsid w:val="677D4231"/>
    <w:rsid w:val="679F4431"/>
    <w:rsid w:val="679FD3F5"/>
    <w:rsid w:val="67B6C8C2"/>
    <w:rsid w:val="67B7E5B4"/>
    <w:rsid w:val="67BD623C"/>
    <w:rsid w:val="67C64164"/>
    <w:rsid w:val="67D5B1E0"/>
    <w:rsid w:val="67DA111A"/>
    <w:rsid w:val="67DA9265"/>
    <w:rsid w:val="67FF4AA1"/>
    <w:rsid w:val="68060D49"/>
    <w:rsid w:val="68250783"/>
    <w:rsid w:val="683251A6"/>
    <w:rsid w:val="68531405"/>
    <w:rsid w:val="687B05B8"/>
    <w:rsid w:val="68880F3A"/>
    <w:rsid w:val="68DC70E2"/>
    <w:rsid w:val="69685632"/>
    <w:rsid w:val="69D34198"/>
    <w:rsid w:val="6A086DE1"/>
    <w:rsid w:val="6B1B6A36"/>
    <w:rsid w:val="6B475804"/>
    <w:rsid w:val="6BCE4FEF"/>
    <w:rsid w:val="6C0C7A7C"/>
    <w:rsid w:val="6C3441F8"/>
    <w:rsid w:val="6C3E03D9"/>
    <w:rsid w:val="6C5D7DAC"/>
    <w:rsid w:val="6C773D39"/>
    <w:rsid w:val="6C7945CA"/>
    <w:rsid w:val="6C7F5824"/>
    <w:rsid w:val="6CD966B9"/>
    <w:rsid w:val="6D3CB211"/>
    <w:rsid w:val="6D3E03AB"/>
    <w:rsid w:val="6D4D3DB2"/>
    <w:rsid w:val="6D67EE83"/>
    <w:rsid w:val="6DAC0CFD"/>
    <w:rsid w:val="6DAF19E7"/>
    <w:rsid w:val="6DB426C2"/>
    <w:rsid w:val="6DDD47CD"/>
    <w:rsid w:val="6DEAEA1F"/>
    <w:rsid w:val="6DEB7334"/>
    <w:rsid w:val="6DEF9EAC"/>
    <w:rsid w:val="6DF64F96"/>
    <w:rsid w:val="6DFD993B"/>
    <w:rsid w:val="6E0F86C8"/>
    <w:rsid w:val="6E35B1B9"/>
    <w:rsid w:val="6E3FA415"/>
    <w:rsid w:val="6E4F4757"/>
    <w:rsid w:val="6E9D436B"/>
    <w:rsid w:val="6EF20D44"/>
    <w:rsid w:val="6EF6EC57"/>
    <w:rsid w:val="6EFB09D8"/>
    <w:rsid w:val="6F162064"/>
    <w:rsid w:val="6F3F37E1"/>
    <w:rsid w:val="6F5FA04B"/>
    <w:rsid w:val="6F788A14"/>
    <w:rsid w:val="6F7D61A4"/>
    <w:rsid w:val="6FB55CEF"/>
    <w:rsid w:val="6FC97536"/>
    <w:rsid w:val="6FDC92FC"/>
    <w:rsid w:val="6FF30269"/>
    <w:rsid w:val="6FF75E96"/>
    <w:rsid w:val="6FFDC2A4"/>
    <w:rsid w:val="6FFDF813"/>
    <w:rsid w:val="702C2233"/>
    <w:rsid w:val="705F96A6"/>
    <w:rsid w:val="706808FB"/>
    <w:rsid w:val="709F968F"/>
    <w:rsid w:val="70DE4D10"/>
    <w:rsid w:val="71368869"/>
    <w:rsid w:val="7165315E"/>
    <w:rsid w:val="71832BDC"/>
    <w:rsid w:val="71AF9CE6"/>
    <w:rsid w:val="71B7F495"/>
    <w:rsid w:val="71C757B5"/>
    <w:rsid w:val="71D026C6"/>
    <w:rsid w:val="71D849A0"/>
    <w:rsid w:val="72326A35"/>
    <w:rsid w:val="725400DF"/>
    <w:rsid w:val="726C094E"/>
    <w:rsid w:val="72750DC0"/>
    <w:rsid w:val="729DFD96"/>
    <w:rsid w:val="72CA03EF"/>
    <w:rsid w:val="72FF8B18"/>
    <w:rsid w:val="731D090B"/>
    <w:rsid w:val="735E0E28"/>
    <w:rsid w:val="7360348B"/>
    <w:rsid w:val="737FB674"/>
    <w:rsid w:val="73B850EB"/>
    <w:rsid w:val="73C843FF"/>
    <w:rsid w:val="73DAB8E3"/>
    <w:rsid w:val="73DF29B6"/>
    <w:rsid w:val="73FE0F7F"/>
    <w:rsid w:val="748922C2"/>
    <w:rsid w:val="748EB3CE"/>
    <w:rsid w:val="74DC7DED"/>
    <w:rsid w:val="74E39153"/>
    <w:rsid w:val="74F9FF00"/>
    <w:rsid w:val="75047469"/>
    <w:rsid w:val="75917FC6"/>
    <w:rsid w:val="75A300BA"/>
    <w:rsid w:val="75ADB799"/>
    <w:rsid w:val="75BFDE27"/>
    <w:rsid w:val="75EF3742"/>
    <w:rsid w:val="75FE7A88"/>
    <w:rsid w:val="76216828"/>
    <w:rsid w:val="769EFD60"/>
    <w:rsid w:val="76B45A29"/>
    <w:rsid w:val="76BF7506"/>
    <w:rsid w:val="76EB20EC"/>
    <w:rsid w:val="76F2005E"/>
    <w:rsid w:val="76F72D5E"/>
    <w:rsid w:val="76F77C2E"/>
    <w:rsid w:val="76FEE900"/>
    <w:rsid w:val="76FFA7A9"/>
    <w:rsid w:val="76FFEC7C"/>
    <w:rsid w:val="770A56D8"/>
    <w:rsid w:val="773E13F9"/>
    <w:rsid w:val="775F0A3F"/>
    <w:rsid w:val="779F132C"/>
    <w:rsid w:val="77B959DA"/>
    <w:rsid w:val="77BD83BA"/>
    <w:rsid w:val="77BEC3FD"/>
    <w:rsid w:val="77C7E884"/>
    <w:rsid w:val="77DBFD69"/>
    <w:rsid w:val="77E31324"/>
    <w:rsid w:val="77EBACB4"/>
    <w:rsid w:val="77ED39AC"/>
    <w:rsid w:val="77F5220F"/>
    <w:rsid w:val="77F93317"/>
    <w:rsid w:val="780D606B"/>
    <w:rsid w:val="782E088A"/>
    <w:rsid w:val="783F739E"/>
    <w:rsid w:val="78443743"/>
    <w:rsid w:val="78512194"/>
    <w:rsid w:val="785D6A3A"/>
    <w:rsid w:val="786F073B"/>
    <w:rsid w:val="78E69A97"/>
    <w:rsid w:val="7900052B"/>
    <w:rsid w:val="791D4817"/>
    <w:rsid w:val="7954ECC5"/>
    <w:rsid w:val="7969BF45"/>
    <w:rsid w:val="796C6B92"/>
    <w:rsid w:val="799892F5"/>
    <w:rsid w:val="7A3F5A53"/>
    <w:rsid w:val="7A4F5823"/>
    <w:rsid w:val="7A67B700"/>
    <w:rsid w:val="7AE69056"/>
    <w:rsid w:val="7AEF4BBD"/>
    <w:rsid w:val="7AF9021D"/>
    <w:rsid w:val="7AFFCF20"/>
    <w:rsid w:val="7B391587"/>
    <w:rsid w:val="7B5D15F3"/>
    <w:rsid w:val="7B77B652"/>
    <w:rsid w:val="7B7A7F6C"/>
    <w:rsid w:val="7BADDFF8"/>
    <w:rsid w:val="7BC7FC69"/>
    <w:rsid w:val="7BD525E2"/>
    <w:rsid w:val="7BDE4A3D"/>
    <w:rsid w:val="7BE3E2B0"/>
    <w:rsid w:val="7BEF0FBF"/>
    <w:rsid w:val="7BF76593"/>
    <w:rsid w:val="7BF7DD2C"/>
    <w:rsid w:val="7BFDE73D"/>
    <w:rsid w:val="7BFF91D2"/>
    <w:rsid w:val="7C2004DD"/>
    <w:rsid w:val="7C370779"/>
    <w:rsid w:val="7C6B1F69"/>
    <w:rsid w:val="7C7F0958"/>
    <w:rsid w:val="7CAC6720"/>
    <w:rsid w:val="7CACBBAF"/>
    <w:rsid w:val="7CAD90F1"/>
    <w:rsid w:val="7CDC68C5"/>
    <w:rsid w:val="7D3B0787"/>
    <w:rsid w:val="7D5EBB5F"/>
    <w:rsid w:val="7D6EBC0E"/>
    <w:rsid w:val="7D736E13"/>
    <w:rsid w:val="7D7BED1C"/>
    <w:rsid w:val="7DB7E1E2"/>
    <w:rsid w:val="7DBD1441"/>
    <w:rsid w:val="7DBE61C6"/>
    <w:rsid w:val="7DBF1011"/>
    <w:rsid w:val="7DC7A8D1"/>
    <w:rsid w:val="7DCB9FDA"/>
    <w:rsid w:val="7DD51D5B"/>
    <w:rsid w:val="7DDEAA84"/>
    <w:rsid w:val="7DDF242D"/>
    <w:rsid w:val="7DDF6DE0"/>
    <w:rsid w:val="7DE14150"/>
    <w:rsid w:val="7DE85C50"/>
    <w:rsid w:val="7DED09A7"/>
    <w:rsid w:val="7DEF5EEE"/>
    <w:rsid w:val="7DEF9845"/>
    <w:rsid w:val="7DEFCB1A"/>
    <w:rsid w:val="7DF82C4F"/>
    <w:rsid w:val="7DFD3295"/>
    <w:rsid w:val="7DFE16B1"/>
    <w:rsid w:val="7DFE67E6"/>
    <w:rsid w:val="7DFE9D01"/>
    <w:rsid w:val="7DFFE459"/>
    <w:rsid w:val="7E9C42FA"/>
    <w:rsid w:val="7EA7C1FD"/>
    <w:rsid w:val="7EB4907D"/>
    <w:rsid w:val="7EBAF573"/>
    <w:rsid w:val="7EBF2AF7"/>
    <w:rsid w:val="7ED96A11"/>
    <w:rsid w:val="7ED9A0B2"/>
    <w:rsid w:val="7EDF55A4"/>
    <w:rsid w:val="7EF900D5"/>
    <w:rsid w:val="7EFBB5F5"/>
    <w:rsid w:val="7EFBEB1C"/>
    <w:rsid w:val="7EFF5337"/>
    <w:rsid w:val="7F0E756C"/>
    <w:rsid w:val="7F17FEC8"/>
    <w:rsid w:val="7F5FC57E"/>
    <w:rsid w:val="7F69B7EB"/>
    <w:rsid w:val="7F6BDDCC"/>
    <w:rsid w:val="7F7E58BB"/>
    <w:rsid w:val="7F8F2231"/>
    <w:rsid w:val="7F928283"/>
    <w:rsid w:val="7F96A0F2"/>
    <w:rsid w:val="7F97B68D"/>
    <w:rsid w:val="7F9CAB9B"/>
    <w:rsid w:val="7FA602D0"/>
    <w:rsid w:val="7FBCD0D4"/>
    <w:rsid w:val="7FBF1696"/>
    <w:rsid w:val="7FBF685B"/>
    <w:rsid w:val="7FCA09DC"/>
    <w:rsid w:val="7FCBE521"/>
    <w:rsid w:val="7FCF087E"/>
    <w:rsid w:val="7FDE9B54"/>
    <w:rsid w:val="7FDF8CDD"/>
    <w:rsid w:val="7FED5D3F"/>
    <w:rsid w:val="7FEDA02E"/>
    <w:rsid w:val="7FEDF99B"/>
    <w:rsid w:val="7FEE25CC"/>
    <w:rsid w:val="7FEE83DA"/>
    <w:rsid w:val="7FEFBA11"/>
    <w:rsid w:val="7FEFE898"/>
    <w:rsid w:val="7FF39A4C"/>
    <w:rsid w:val="7FFB4DA5"/>
    <w:rsid w:val="7FFB5ACD"/>
    <w:rsid w:val="7FFBEA51"/>
    <w:rsid w:val="7FFBF052"/>
    <w:rsid w:val="7FFD15DE"/>
    <w:rsid w:val="7FFE8B12"/>
    <w:rsid w:val="7FFF3DED"/>
    <w:rsid w:val="831F8B38"/>
    <w:rsid w:val="8A9FF806"/>
    <w:rsid w:val="8B67A5B4"/>
    <w:rsid w:val="8F1FF65B"/>
    <w:rsid w:val="95FF752F"/>
    <w:rsid w:val="967D4F70"/>
    <w:rsid w:val="977FB05A"/>
    <w:rsid w:val="97FB5C5F"/>
    <w:rsid w:val="97FF6550"/>
    <w:rsid w:val="985C00D4"/>
    <w:rsid w:val="999FFE9E"/>
    <w:rsid w:val="99DB9DAB"/>
    <w:rsid w:val="99FFE303"/>
    <w:rsid w:val="9CDEB13D"/>
    <w:rsid w:val="9D9FD60F"/>
    <w:rsid w:val="9DA71A55"/>
    <w:rsid w:val="9DBE9724"/>
    <w:rsid w:val="9DDF8DC1"/>
    <w:rsid w:val="9E599B46"/>
    <w:rsid w:val="9F48B472"/>
    <w:rsid w:val="9FF9FCCF"/>
    <w:rsid w:val="A3F7D46B"/>
    <w:rsid w:val="A5D3F104"/>
    <w:rsid w:val="A9BDEA39"/>
    <w:rsid w:val="ABDF55D7"/>
    <w:rsid w:val="ABFB08E6"/>
    <w:rsid w:val="AC6FB8C7"/>
    <w:rsid w:val="ADFD64CC"/>
    <w:rsid w:val="AF7A182A"/>
    <w:rsid w:val="AFEBFD25"/>
    <w:rsid w:val="AFF97BEA"/>
    <w:rsid w:val="B1FEDC3F"/>
    <w:rsid w:val="B1FEE77C"/>
    <w:rsid w:val="B37F76D7"/>
    <w:rsid w:val="B3BDD769"/>
    <w:rsid w:val="B3CFD551"/>
    <w:rsid w:val="B4771E15"/>
    <w:rsid w:val="B47B10D5"/>
    <w:rsid w:val="B75CBBD9"/>
    <w:rsid w:val="B7B511DB"/>
    <w:rsid w:val="B7D79431"/>
    <w:rsid w:val="B7DE9AB3"/>
    <w:rsid w:val="B7F743AE"/>
    <w:rsid w:val="B9E5CA68"/>
    <w:rsid w:val="B9F17EFB"/>
    <w:rsid w:val="B9FEF55A"/>
    <w:rsid w:val="BAFD603F"/>
    <w:rsid w:val="BB774A98"/>
    <w:rsid w:val="BBADC71C"/>
    <w:rsid w:val="BBBFE06E"/>
    <w:rsid w:val="BBCC906D"/>
    <w:rsid w:val="BBE8FC3A"/>
    <w:rsid w:val="BBF770EC"/>
    <w:rsid w:val="BBFB157A"/>
    <w:rsid w:val="BCFE869A"/>
    <w:rsid w:val="BD8D552B"/>
    <w:rsid w:val="BDBBC35C"/>
    <w:rsid w:val="BDBEE2CC"/>
    <w:rsid w:val="BDE640C2"/>
    <w:rsid w:val="BDEFCFD1"/>
    <w:rsid w:val="BE2F506F"/>
    <w:rsid w:val="BE4FC0BE"/>
    <w:rsid w:val="BEBBCB51"/>
    <w:rsid w:val="BEEA18E1"/>
    <w:rsid w:val="BF6C9BDC"/>
    <w:rsid w:val="BF7F044A"/>
    <w:rsid w:val="BF879B39"/>
    <w:rsid w:val="BFAD409C"/>
    <w:rsid w:val="BFAF2001"/>
    <w:rsid w:val="BFC51087"/>
    <w:rsid w:val="BFDDB784"/>
    <w:rsid w:val="BFEDFC6D"/>
    <w:rsid w:val="BFF37F34"/>
    <w:rsid w:val="BFFB800C"/>
    <w:rsid w:val="BFFFBE97"/>
    <w:rsid w:val="C1CD38DE"/>
    <w:rsid w:val="C1EF6FB4"/>
    <w:rsid w:val="C8E7B5A3"/>
    <w:rsid w:val="C8F29387"/>
    <w:rsid w:val="C9FFA471"/>
    <w:rsid w:val="CB2D1D80"/>
    <w:rsid w:val="CB7E8614"/>
    <w:rsid w:val="CBEBB33A"/>
    <w:rsid w:val="CD2FC0B7"/>
    <w:rsid w:val="CF9C652D"/>
    <w:rsid w:val="CF9E33AC"/>
    <w:rsid w:val="CFB8A1AA"/>
    <w:rsid w:val="CFD7E2A7"/>
    <w:rsid w:val="CFEEFC0C"/>
    <w:rsid w:val="CFEF6462"/>
    <w:rsid w:val="CFFED055"/>
    <w:rsid w:val="D34FA83A"/>
    <w:rsid w:val="D3AEF093"/>
    <w:rsid w:val="D3C67639"/>
    <w:rsid w:val="D3DF70D1"/>
    <w:rsid w:val="D3F77F9B"/>
    <w:rsid w:val="D3FFEE96"/>
    <w:rsid w:val="D5FFBFB2"/>
    <w:rsid w:val="D67E082A"/>
    <w:rsid w:val="D6BB6DC0"/>
    <w:rsid w:val="D6EF7461"/>
    <w:rsid w:val="D6EF9570"/>
    <w:rsid w:val="D6F6C3ED"/>
    <w:rsid w:val="D6F75266"/>
    <w:rsid w:val="D6FF969D"/>
    <w:rsid w:val="D77BCB7C"/>
    <w:rsid w:val="D77FFEA9"/>
    <w:rsid w:val="D7BD66D1"/>
    <w:rsid w:val="D7BF8D52"/>
    <w:rsid w:val="D7D6768B"/>
    <w:rsid w:val="D7FE781C"/>
    <w:rsid w:val="D9C717F6"/>
    <w:rsid w:val="DAFBC544"/>
    <w:rsid w:val="DB3DB709"/>
    <w:rsid w:val="DBE7DD58"/>
    <w:rsid w:val="DBF256F5"/>
    <w:rsid w:val="DBF38A1F"/>
    <w:rsid w:val="DBF5CF44"/>
    <w:rsid w:val="DBFBD0A6"/>
    <w:rsid w:val="DBFF2142"/>
    <w:rsid w:val="DCB7A989"/>
    <w:rsid w:val="DD1A6FDE"/>
    <w:rsid w:val="DD7A391F"/>
    <w:rsid w:val="DD7F807C"/>
    <w:rsid w:val="DD9E75C3"/>
    <w:rsid w:val="DDBF0AC4"/>
    <w:rsid w:val="DDD569A2"/>
    <w:rsid w:val="DDDE9ED6"/>
    <w:rsid w:val="DE7D83B2"/>
    <w:rsid w:val="DE7ED2C9"/>
    <w:rsid w:val="DEBF6DFA"/>
    <w:rsid w:val="DEC59993"/>
    <w:rsid w:val="DEEE08C5"/>
    <w:rsid w:val="DEEF607F"/>
    <w:rsid w:val="DEF743D7"/>
    <w:rsid w:val="DF7E358E"/>
    <w:rsid w:val="DF7FE369"/>
    <w:rsid w:val="DF7FFCE7"/>
    <w:rsid w:val="DF97A2CE"/>
    <w:rsid w:val="DFBB5F69"/>
    <w:rsid w:val="DFBF0B8F"/>
    <w:rsid w:val="DFCF0EE5"/>
    <w:rsid w:val="DFD59C4C"/>
    <w:rsid w:val="DFDBCDE9"/>
    <w:rsid w:val="DFDF2ECE"/>
    <w:rsid w:val="DFFDA1AC"/>
    <w:rsid w:val="DFFF2182"/>
    <w:rsid w:val="E2BE3DF2"/>
    <w:rsid w:val="E3574CB0"/>
    <w:rsid w:val="E3EDC71C"/>
    <w:rsid w:val="E5EF2AD4"/>
    <w:rsid w:val="E6372D6B"/>
    <w:rsid w:val="E67FF4C3"/>
    <w:rsid w:val="E6FDF800"/>
    <w:rsid w:val="E75D396B"/>
    <w:rsid w:val="E76BCE38"/>
    <w:rsid w:val="E77B6A6D"/>
    <w:rsid w:val="E7B0DC25"/>
    <w:rsid w:val="E7EE12F3"/>
    <w:rsid w:val="E7FD7B70"/>
    <w:rsid w:val="E7FE0AA0"/>
    <w:rsid w:val="E7FE6D00"/>
    <w:rsid w:val="E7FEC0C0"/>
    <w:rsid w:val="E87AF180"/>
    <w:rsid w:val="E93B63BA"/>
    <w:rsid w:val="E96B03C0"/>
    <w:rsid w:val="E9E72B6A"/>
    <w:rsid w:val="E9EF39C5"/>
    <w:rsid w:val="E9FA962C"/>
    <w:rsid w:val="E9FF9E1A"/>
    <w:rsid w:val="EA3EA4D5"/>
    <w:rsid w:val="EA87AD6D"/>
    <w:rsid w:val="EADE5A21"/>
    <w:rsid w:val="EAF869D6"/>
    <w:rsid w:val="EAFAE471"/>
    <w:rsid w:val="EB4E184F"/>
    <w:rsid w:val="EBB7577C"/>
    <w:rsid w:val="EBD6E351"/>
    <w:rsid w:val="EBFEBAE7"/>
    <w:rsid w:val="EBFF29DF"/>
    <w:rsid w:val="EBFFB874"/>
    <w:rsid w:val="ECBFEA4E"/>
    <w:rsid w:val="ECEB74FF"/>
    <w:rsid w:val="ED4D8FAD"/>
    <w:rsid w:val="ED5C3214"/>
    <w:rsid w:val="ED7E89F7"/>
    <w:rsid w:val="ED9F1AEA"/>
    <w:rsid w:val="EDD7BF90"/>
    <w:rsid w:val="EDED48C0"/>
    <w:rsid w:val="EDFB2E64"/>
    <w:rsid w:val="EEBF4BE5"/>
    <w:rsid w:val="EEF55D3D"/>
    <w:rsid w:val="EEFF1BB3"/>
    <w:rsid w:val="EEFF9782"/>
    <w:rsid w:val="EF1FFEF6"/>
    <w:rsid w:val="EF5DAE4B"/>
    <w:rsid w:val="EF67A8FA"/>
    <w:rsid w:val="EF7B949B"/>
    <w:rsid w:val="EF976485"/>
    <w:rsid w:val="EFBF0448"/>
    <w:rsid w:val="EFD8588D"/>
    <w:rsid w:val="EFDEE116"/>
    <w:rsid w:val="EFEBECC6"/>
    <w:rsid w:val="EFF71B18"/>
    <w:rsid w:val="EFF7B87E"/>
    <w:rsid w:val="EFFD326F"/>
    <w:rsid w:val="EFFE6AEE"/>
    <w:rsid w:val="EFFEFF93"/>
    <w:rsid w:val="F2FF1956"/>
    <w:rsid w:val="F39D1904"/>
    <w:rsid w:val="F3FF537D"/>
    <w:rsid w:val="F3FF8AB7"/>
    <w:rsid w:val="F43FC74A"/>
    <w:rsid w:val="F4AFC862"/>
    <w:rsid w:val="F4B1AECA"/>
    <w:rsid w:val="F4EB315C"/>
    <w:rsid w:val="F5EBCBBB"/>
    <w:rsid w:val="F5FFDB42"/>
    <w:rsid w:val="F62FA423"/>
    <w:rsid w:val="F6BDD3B9"/>
    <w:rsid w:val="F6DC9746"/>
    <w:rsid w:val="F73AC153"/>
    <w:rsid w:val="F76EB409"/>
    <w:rsid w:val="F78F6447"/>
    <w:rsid w:val="F79F3517"/>
    <w:rsid w:val="F79F99F9"/>
    <w:rsid w:val="F7BECD99"/>
    <w:rsid w:val="F7C1366E"/>
    <w:rsid w:val="F7DF248C"/>
    <w:rsid w:val="F7DF97F9"/>
    <w:rsid w:val="F7F18A7D"/>
    <w:rsid w:val="F7F296DF"/>
    <w:rsid w:val="F7FAA0F4"/>
    <w:rsid w:val="F7FB4590"/>
    <w:rsid w:val="F7FEE4D9"/>
    <w:rsid w:val="F7FF412B"/>
    <w:rsid w:val="F87D8851"/>
    <w:rsid w:val="F87E56C8"/>
    <w:rsid w:val="F95F929E"/>
    <w:rsid w:val="F98F90F8"/>
    <w:rsid w:val="F9E9CF4D"/>
    <w:rsid w:val="FAAEC077"/>
    <w:rsid w:val="FADF500A"/>
    <w:rsid w:val="FB3678EE"/>
    <w:rsid w:val="FB3A8CAB"/>
    <w:rsid w:val="FB566A00"/>
    <w:rsid w:val="FB5FD81F"/>
    <w:rsid w:val="FB7F5D80"/>
    <w:rsid w:val="FB7FF62E"/>
    <w:rsid w:val="FB9F9082"/>
    <w:rsid w:val="FBA2EB72"/>
    <w:rsid w:val="FBB6AB94"/>
    <w:rsid w:val="FBBB7F27"/>
    <w:rsid w:val="FBBC5228"/>
    <w:rsid w:val="FBBF7FE5"/>
    <w:rsid w:val="FBDEED8B"/>
    <w:rsid w:val="FBDFF5E0"/>
    <w:rsid w:val="FBE27B34"/>
    <w:rsid w:val="FBEF05A8"/>
    <w:rsid w:val="FBEF4E8E"/>
    <w:rsid w:val="FBFC2D57"/>
    <w:rsid w:val="FBFDEF6D"/>
    <w:rsid w:val="FBFFC7FD"/>
    <w:rsid w:val="FC6F79B2"/>
    <w:rsid w:val="FC750C2B"/>
    <w:rsid w:val="FCB33EE9"/>
    <w:rsid w:val="FCC8FEB8"/>
    <w:rsid w:val="FCCECBB5"/>
    <w:rsid w:val="FCEF4AE0"/>
    <w:rsid w:val="FD27E78F"/>
    <w:rsid w:val="FD364AAE"/>
    <w:rsid w:val="FD3BA216"/>
    <w:rsid w:val="FD3DA136"/>
    <w:rsid w:val="FD3E60B0"/>
    <w:rsid w:val="FD5F0F1D"/>
    <w:rsid w:val="FD6F5E14"/>
    <w:rsid w:val="FD7F3610"/>
    <w:rsid w:val="FD9B958E"/>
    <w:rsid w:val="FDBBF48E"/>
    <w:rsid w:val="FDD42B95"/>
    <w:rsid w:val="FDDB1FAA"/>
    <w:rsid w:val="FDDDE2EB"/>
    <w:rsid w:val="FDEA3698"/>
    <w:rsid w:val="FDEEB726"/>
    <w:rsid w:val="FDFF13F3"/>
    <w:rsid w:val="FE39C1DD"/>
    <w:rsid w:val="FE5BBAC4"/>
    <w:rsid w:val="FEDAABAE"/>
    <w:rsid w:val="FEEB1385"/>
    <w:rsid w:val="FEEF5DEF"/>
    <w:rsid w:val="FEF3E337"/>
    <w:rsid w:val="FEFB3AC1"/>
    <w:rsid w:val="FEFD18DF"/>
    <w:rsid w:val="FEFF23CD"/>
    <w:rsid w:val="FEFF85AA"/>
    <w:rsid w:val="FEFFEA4E"/>
    <w:rsid w:val="FF19380D"/>
    <w:rsid w:val="FF272E0B"/>
    <w:rsid w:val="FF32D8F8"/>
    <w:rsid w:val="FF4DE2D0"/>
    <w:rsid w:val="FF5E1DE9"/>
    <w:rsid w:val="FF683609"/>
    <w:rsid w:val="FF6BE98E"/>
    <w:rsid w:val="FF6FAC93"/>
    <w:rsid w:val="FF7BA5EA"/>
    <w:rsid w:val="FF7C76F3"/>
    <w:rsid w:val="FF7F2BB8"/>
    <w:rsid w:val="FF8FEB5D"/>
    <w:rsid w:val="FF966DB1"/>
    <w:rsid w:val="FF96843E"/>
    <w:rsid w:val="FF9BF2E4"/>
    <w:rsid w:val="FF9D1813"/>
    <w:rsid w:val="FF9FE05A"/>
    <w:rsid w:val="FFAF2E35"/>
    <w:rsid w:val="FFBF686F"/>
    <w:rsid w:val="FFBF6F5D"/>
    <w:rsid w:val="FFBFC62E"/>
    <w:rsid w:val="FFBFFA62"/>
    <w:rsid w:val="FFCA682D"/>
    <w:rsid w:val="FFD9AD26"/>
    <w:rsid w:val="FFDB2E57"/>
    <w:rsid w:val="FFDF3FF8"/>
    <w:rsid w:val="FFDFFFCF"/>
    <w:rsid w:val="FFE70B04"/>
    <w:rsid w:val="FFE75A4B"/>
    <w:rsid w:val="FFEC06D1"/>
    <w:rsid w:val="FFEEEEB3"/>
    <w:rsid w:val="FFEF1D9C"/>
    <w:rsid w:val="FFF32E8D"/>
    <w:rsid w:val="FFF58DD2"/>
    <w:rsid w:val="FFF69521"/>
    <w:rsid w:val="FFF713D3"/>
    <w:rsid w:val="FFF77131"/>
    <w:rsid w:val="FFF78B08"/>
    <w:rsid w:val="FFF7D28C"/>
    <w:rsid w:val="FFFB0505"/>
    <w:rsid w:val="FFFBBD11"/>
    <w:rsid w:val="FFFBC6F6"/>
    <w:rsid w:val="FFFE31EA"/>
    <w:rsid w:val="FFFF0ACB"/>
    <w:rsid w:val="FFFF5F63"/>
    <w:rsid w:val="FFFF74B2"/>
    <w:rsid w:val="FFFF88D5"/>
    <w:rsid w:val="FFFF8B18"/>
    <w:rsid w:val="FFFFD53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iPriority="99"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9"/>
    <w:qFormat/>
    <w:uiPriority w:val="0"/>
    <w:pPr>
      <w:keepNext/>
      <w:keepLines/>
      <w:spacing w:before="340" w:after="330" w:line="578" w:lineRule="auto"/>
      <w:jc w:val="center"/>
      <w:outlineLvl w:val="0"/>
    </w:pPr>
    <w:rPr>
      <w:b/>
      <w:bCs/>
      <w:kern w:val="44"/>
      <w:sz w:val="44"/>
      <w:szCs w:val="44"/>
    </w:rPr>
  </w:style>
  <w:style w:type="paragraph" w:styleId="4">
    <w:name w:val="heading 2"/>
    <w:basedOn w:val="1"/>
    <w:next w:val="1"/>
    <w:link w:val="60"/>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link w:val="61"/>
    <w:qFormat/>
    <w:uiPriority w:val="0"/>
    <w:pPr>
      <w:keepNext/>
      <w:keepLines/>
      <w:spacing w:before="120" w:after="120"/>
      <w:outlineLvl w:val="2"/>
    </w:pPr>
    <w:rPr>
      <w:rFonts w:ascii="宋体" w:hAnsi="宋体"/>
      <w:b/>
      <w:bCs/>
      <w:color w:val="FF0000"/>
      <w:sz w:val="24"/>
    </w:rPr>
  </w:style>
  <w:style w:type="paragraph" w:styleId="6">
    <w:name w:val="heading 4"/>
    <w:basedOn w:val="1"/>
    <w:next w:val="1"/>
    <w:link w:val="62"/>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qFormat/>
    <w:uiPriority w:val="0"/>
    <w:pPr>
      <w:keepNext/>
      <w:keepLines/>
      <w:spacing w:before="280" w:after="290" w:line="372" w:lineRule="auto"/>
      <w:outlineLvl w:val="4"/>
    </w:pPr>
    <w:rPr>
      <w:b/>
      <w:bCs/>
      <w:sz w:val="28"/>
      <w:szCs w:val="28"/>
    </w:rPr>
  </w:style>
  <w:style w:type="paragraph" w:styleId="8">
    <w:name w:val="heading 6"/>
    <w:basedOn w:val="1"/>
    <w:next w:val="1"/>
    <w:link w:val="63"/>
    <w:qFormat/>
    <w:uiPriority w:val="0"/>
    <w:pPr>
      <w:keepNext/>
      <w:keepLines/>
      <w:widowControl/>
      <w:tabs>
        <w:tab w:val="left" w:pos="1440"/>
      </w:tabs>
      <w:spacing w:before="240" w:after="64" w:line="320" w:lineRule="auto"/>
      <w:ind w:left="1152" w:hanging="1152"/>
      <w:jc w:val="left"/>
      <w:outlineLvl w:val="5"/>
    </w:pPr>
    <w:rPr>
      <w:rFonts w:ascii="Arial" w:hAnsi="Arial" w:eastAsia="黑体"/>
      <w:b/>
      <w:bCs/>
      <w:kern w:val="0"/>
      <w:sz w:val="24"/>
    </w:rPr>
  </w:style>
  <w:style w:type="paragraph" w:styleId="9">
    <w:name w:val="heading 7"/>
    <w:basedOn w:val="1"/>
    <w:next w:val="1"/>
    <w:link w:val="64"/>
    <w:qFormat/>
    <w:uiPriority w:val="0"/>
    <w:pPr>
      <w:keepNext/>
      <w:keepLines/>
      <w:widowControl/>
      <w:tabs>
        <w:tab w:val="left" w:pos="2520"/>
      </w:tabs>
      <w:spacing w:before="240" w:after="64" w:line="320" w:lineRule="auto"/>
      <w:ind w:left="1296" w:hanging="1296"/>
      <w:jc w:val="left"/>
      <w:outlineLvl w:val="6"/>
    </w:pPr>
    <w:rPr>
      <w:b/>
      <w:bCs/>
      <w:kern w:val="0"/>
      <w:sz w:val="24"/>
    </w:rPr>
  </w:style>
  <w:style w:type="paragraph" w:styleId="10">
    <w:name w:val="heading 8"/>
    <w:basedOn w:val="1"/>
    <w:next w:val="1"/>
    <w:link w:val="65"/>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rPr>
  </w:style>
  <w:style w:type="paragraph" w:styleId="11">
    <w:name w:val="heading 9"/>
    <w:basedOn w:val="1"/>
    <w:next w:val="1"/>
    <w:link w:val="66"/>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Cs w:val="21"/>
    </w:rPr>
  </w:style>
  <w:style w:type="character" w:default="1" w:styleId="43">
    <w:name w:val="Default Paragraph Font"/>
    <w:unhideWhenUsed/>
    <w:qFormat/>
    <w:uiPriority w:val="1"/>
  </w:style>
  <w:style w:type="table" w:default="1" w:styleId="41">
    <w:name w:val="Normal Table"/>
    <w:unhideWhenUsed/>
    <w:qFormat/>
    <w:uiPriority w:val="99"/>
    <w:tblPr>
      <w:tblCellMar>
        <w:top w:w="0" w:type="dxa"/>
        <w:left w:w="108" w:type="dxa"/>
        <w:bottom w:w="0" w:type="dxa"/>
        <w:right w:w="108" w:type="dxa"/>
      </w:tblCellMar>
    </w:tblPr>
  </w:style>
  <w:style w:type="paragraph" w:customStyle="1" w:styleId="2">
    <w:name w:val="样式20"/>
    <w:basedOn w:val="1"/>
    <w:next w:val="1"/>
    <w:qFormat/>
    <w:uiPriority w:val="0"/>
    <w:pPr>
      <w:spacing w:line="460" w:lineRule="exact"/>
      <w:ind w:firstLine="900" w:firstLineChars="300"/>
      <w:outlineLvl w:val="0"/>
    </w:pPr>
    <w:rPr>
      <w:rFonts w:eastAsia="黑体"/>
      <w:sz w:val="30"/>
      <w:szCs w:val="30"/>
      <w:u w:val="single"/>
    </w:rPr>
  </w:style>
  <w:style w:type="paragraph" w:styleId="12">
    <w:name w:val="toc 7"/>
    <w:basedOn w:val="1"/>
    <w:next w:val="1"/>
    <w:qFormat/>
    <w:uiPriority w:val="39"/>
    <w:pPr>
      <w:ind w:left="1260"/>
      <w:jc w:val="left"/>
    </w:pPr>
    <w:rPr>
      <w:sz w:val="18"/>
      <w:szCs w:val="18"/>
    </w:rPr>
  </w:style>
  <w:style w:type="paragraph" w:styleId="13">
    <w:name w:val="Normal Indent"/>
    <w:basedOn w:val="1"/>
    <w:qFormat/>
    <w:uiPriority w:val="0"/>
    <w:pPr>
      <w:ind w:firstLine="420" w:firstLineChars="200"/>
    </w:pPr>
  </w:style>
  <w:style w:type="paragraph" w:styleId="14">
    <w:name w:val="Document Map"/>
    <w:basedOn w:val="1"/>
    <w:link w:val="67"/>
    <w:qFormat/>
    <w:uiPriority w:val="0"/>
    <w:pPr>
      <w:shd w:val="clear" w:color="auto" w:fill="000080"/>
    </w:pPr>
  </w:style>
  <w:style w:type="paragraph" w:styleId="15">
    <w:name w:val="annotation text"/>
    <w:basedOn w:val="1"/>
    <w:link w:val="68"/>
    <w:qFormat/>
    <w:uiPriority w:val="0"/>
    <w:pPr>
      <w:jc w:val="left"/>
    </w:pPr>
  </w:style>
  <w:style w:type="paragraph" w:styleId="16">
    <w:name w:val="Body Text 3"/>
    <w:basedOn w:val="1"/>
    <w:link w:val="69"/>
    <w:qFormat/>
    <w:uiPriority w:val="0"/>
    <w:rPr>
      <w:rFonts w:ascii="宋体"/>
      <w:sz w:val="24"/>
      <w:szCs w:val="20"/>
    </w:rPr>
  </w:style>
  <w:style w:type="paragraph" w:styleId="17">
    <w:name w:val="Body Text"/>
    <w:basedOn w:val="1"/>
    <w:link w:val="70"/>
    <w:qFormat/>
    <w:uiPriority w:val="0"/>
    <w:pPr>
      <w:spacing w:after="120"/>
    </w:pPr>
  </w:style>
  <w:style w:type="paragraph" w:styleId="18">
    <w:name w:val="Body Text Indent"/>
    <w:basedOn w:val="1"/>
    <w:link w:val="71"/>
    <w:qFormat/>
    <w:uiPriority w:val="0"/>
    <w:pPr>
      <w:spacing w:after="120"/>
      <w:ind w:left="420" w:leftChars="200"/>
    </w:pPr>
  </w:style>
  <w:style w:type="paragraph" w:styleId="19">
    <w:name w:val="toc 5"/>
    <w:basedOn w:val="1"/>
    <w:next w:val="1"/>
    <w:qFormat/>
    <w:uiPriority w:val="39"/>
    <w:pPr>
      <w:ind w:left="840"/>
      <w:jc w:val="left"/>
    </w:pPr>
    <w:rPr>
      <w:sz w:val="18"/>
      <w:szCs w:val="18"/>
    </w:rPr>
  </w:style>
  <w:style w:type="paragraph" w:styleId="20">
    <w:name w:val="toc 3"/>
    <w:basedOn w:val="1"/>
    <w:next w:val="1"/>
    <w:qFormat/>
    <w:uiPriority w:val="39"/>
    <w:pPr>
      <w:ind w:left="420"/>
      <w:jc w:val="left"/>
    </w:pPr>
    <w:rPr>
      <w:i/>
      <w:iCs/>
      <w:sz w:val="20"/>
      <w:szCs w:val="20"/>
    </w:rPr>
  </w:style>
  <w:style w:type="paragraph" w:styleId="21">
    <w:name w:val="Plain Text"/>
    <w:basedOn w:val="1"/>
    <w:link w:val="72"/>
    <w:qFormat/>
    <w:uiPriority w:val="0"/>
    <w:rPr>
      <w:rFonts w:ascii="Courier New" w:hAnsi="Courier New"/>
      <w:szCs w:val="20"/>
    </w:rPr>
  </w:style>
  <w:style w:type="paragraph" w:styleId="22">
    <w:name w:val="toc 8"/>
    <w:basedOn w:val="1"/>
    <w:next w:val="1"/>
    <w:qFormat/>
    <w:uiPriority w:val="39"/>
    <w:pPr>
      <w:ind w:left="1470"/>
      <w:jc w:val="left"/>
    </w:pPr>
    <w:rPr>
      <w:sz w:val="18"/>
      <w:szCs w:val="18"/>
    </w:rPr>
  </w:style>
  <w:style w:type="paragraph" w:styleId="23">
    <w:name w:val="Date"/>
    <w:basedOn w:val="1"/>
    <w:next w:val="1"/>
    <w:link w:val="73"/>
    <w:qFormat/>
    <w:uiPriority w:val="0"/>
    <w:rPr>
      <w:sz w:val="24"/>
      <w:szCs w:val="20"/>
    </w:rPr>
  </w:style>
  <w:style w:type="paragraph" w:styleId="24">
    <w:name w:val="Body Text Indent 2"/>
    <w:basedOn w:val="1"/>
    <w:link w:val="74"/>
    <w:qFormat/>
    <w:uiPriority w:val="0"/>
    <w:pPr>
      <w:spacing w:after="120" w:line="480" w:lineRule="auto"/>
      <w:ind w:left="420" w:leftChars="200"/>
    </w:pPr>
  </w:style>
  <w:style w:type="paragraph" w:styleId="25">
    <w:name w:val="Balloon Text"/>
    <w:basedOn w:val="1"/>
    <w:link w:val="75"/>
    <w:qFormat/>
    <w:uiPriority w:val="0"/>
    <w:rPr>
      <w:sz w:val="18"/>
      <w:szCs w:val="18"/>
    </w:rPr>
  </w:style>
  <w:style w:type="paragraph" w:styleId="26">
    <w:name w:val="footer"/>
    <w:basedOn w:val="1"/>
    <w:link w:val="76"/>
    <w:qFormat/>
    <w:uiPriority w:val="99"/>
    <w:pPr>
      <w:tabs>
        <w:tab w:val="center" w:pos="4153"/>
        <w:tab w:val="right" w:pos="8306"/>
      </w:tabs>
      <w:snapToGrid w:val="0"/>
      <w:jc w:val="left"/>
    </w:pPr>
    <w:rPr>
      <w:sz w:val="18"/>
      <w:szCs w:val="18"/>
    </w:rPr>
  </w:style>
  <w:style w:type="paragraph" w:styleId="27">
    <w:name w:val="header"/>
    <w:basedOn w:val="1"/>
    <w:link w:val="77"/>
    <w:qFormat/>
    <w:uiPriority w:val="0"/>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pPr>
      <w:spacing w:before="120" w:after="120"/>
      <w:jc w:val="left"/>
    </w:pPr>
    <w:rPr>
      <w:b/>
      <w:bCs/>
      <w:caps/>
      <w:sz w:val="20"/>
      <w:szCs w:val="20"/>
    </w:rPr>
  </w:style>
  <w:style w:type="paragraph" w:styleId="29">
    <w:name w:val="toc 4"/>
    <w:basedOn w:val="1"/>
    <w:next w:val="1"/>
    <w:qFormat/>
    <w:uiPriority w:val="39"/>
    <w:pPr>
      <w:ind w:left="630"/>
      <w:jc w:val="left"/>
    </w:pPr>
    <w:rPr>
      <w:sz w:val="18"/>
      <w:szCs w:val="18"/>
    </w:rPr>
  </w:style>
  <w:style w:type="paragraph" w:styleId="30">
    <w:name w:val="footnote text"/>
    <w:basedOn w:val="1"/>
    <w:link w:val="78"/>
    <w:unhideWhenUsed/>
    <w:qFormat/>
    <w:uiPriority w:val="99"/>
    <w:pPr>
      <w:snapToGrid w:val="0"/>
      <w:jc w:val="left"/>
    </w:pPr>
    <w:rPr>
      <w:sz w:val="18"/>
      <w:szCs w:val="18"/>
    </w:rPr>
  </w:style>
  <w:style w:type="paragraph" w:styleId="31">
    <w:name w:val="toc 6"/>
    <w:basedOn w:val="1"/>
    <w:next w:val="1"/>
    <w:qFormat/>
    <w:uiPriority w:val="39"/>
    <w:pPr>
      <w:ind w:left="1050"/>
      <w:jc w:val="left"/>
    </w:pPr>
    <w:rPr>
      <w:sz w:val="18"/>
      <w:szCs w:val="18"/>
    </w:rPr>
  </w:style>
  <w:style w:type="paragraph" w:styleId="32">
    <w:name w:val="Body Text Indent 3"/>
    <w:basedOn w:val="1"/>
    <w:link w:val="79"/>
    <w:qFormat/>
    <w:uiPriority w:val="0"/>
    <w:pPr>
      <w:spacing w:after="120"/>
      <w:ind w:left="420" w:leftChars="200"/>
    </w:pPr>
    <w:rPr>
      <w:sz w:val="16"/>
      <w:szCs w:val="16"/>
    </w:rPr>
  </w:style>
  <w:style w:type="paragraph" w:styleId="33">
    <w:name w:val="toc 2"/>
    <w:basedOn w:val="1"/>
    <w:next w:val="34"/>
    <w:link w:val="80"/>
    <w:qFormat/>
    <w:uiPriority w:val="39"/>
    <w:pPr>
      <w:ind w:left="210"/>
      <w:jc w:val="left"/>
    </w:pPr>
    <w:rPr>
      <w:smallCaps/>
      <w:kern w:val="0"/>
      <w:sz w:val="20"/>
      <w:szCs w:val="20"/>
    </w:rPr>
  </w:style>
  <w:style w:type="paragraph" w:customStyle="1" w:styleId="34">
    <w:name w:val="样式 标题 2 + Times New Roman 四号 非加粗 段前: 5 磅 段后: 0 磅 行距: 固定值 20..."/>
    <w:basedOn w:val="4"/>
    <w:link w:val="81"/>
    <w:qFormat/>
    <w:uiPriority w:val="0"/>
    <w:pPr>
      <w:spacing w:before="100" w:after="0" w:line="400" w:lineRule="exact"/>
    </w:pPr>
    <w:rPr>
      <w:rFonts w:ascii="Times New Roman" w:hAnsi="Times New Roman" w:eastAsia="宋体"/>
      <w:kern w:val="0"/>
      <w:sz w:val="28"/>
      <w:szCs w:val="20"/>
    </w:rPr>
  </w:style>
  <w:style w:type="paragraph" w:styleId="35">
    <w:name w:val="toc 9"/>
    <w:basedOn w:val="1"/>
    <w:next w:val="1"/>
    <w:qFormat/>
    <w:uiPriority w:val="39"/>
    <w:pPr>
      <w:ind w:left="1680"/>
      <w:jc w:val="left"/>
    </w:pPr>
    <w:rPr>
      <w:sz w:val="18"/>
      <w:szCs w:val="18"/>
    </w:rPr>
  </w:style>
  <w:style w:type="paragraph" w:styleId="36">
    <w:name w:val="Body Text 2"/>
    <w:basedOn w:val="1"/>
    <w:link w:val="82"/>
    <w:qFormat/>
    <w:uiPriority w:val="0"/>
    <w:pPr>
      <w:spacing w:after="120" w:line="480" w:lineRule="auto"/>
    </w:pPr>
  </w:style>
  <w:style w:type="paragraph" w:styleId="37">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pPr>
      <w:spacing w:line="220" w:lineRule="exact"/>
      <w:jc w:val="center"/>
    </w:pPr>
    <w:rPr>
      <w:rFonts w:ascii="FangSong_GB2312" w:eastAsia="FangSong_GB2312"/>
      <w:szCs w:val="21"/>
    </w:rPr>
  </w:style>
  <w:style w:type="paragraph" w:styleId="39">
    <w:name w:val="Title"/>
    <w:basedOn w:val="1"/>
    <w:link w:val="83"/>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0">
    <w:name w:val="annotation subject"/>
    <w:basedOn w:val="15"/>
    <w:next w:val="15"/>
    <w:link w:val="84"/>
    <w:qFormat/>
    <w:uiPriority w:val="0"/>
    <w:rPr>
      <w:b/>
      <w:bCs/>
    </w:rPr>
  </w:style>
  <w:style w:type="table" w:styleId="42">
    <w:name w:val="Table Grid"/>
    <w:basedOn w:val="4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4">
    <w:name w:val="Strong"/>
    <w:qFormat/>
    <w:uiPriority w:val="0"/>
    <w:rPr>
      <w:b/>
      <w:bCs/>
    </w:rPr>
  </w:style>
  <w:style w:type="character" w:styleId="45">
    <w:name w:val="page number"/>
    <w:qFormat/>
    <w:uiPriority w:val="0"/>
    <w:rPr>
      <w:rFonts w:ascii="Arial" w:hAnsi="Arial" w:eastAsia="黑体"/>
      <w:kern w:val="2"/>
      <w:sz w:val="21"/>
      <w:szCs w:val="21"/>
      <w:lang w:val="en-US" w:eastAsia="zh-CN" w:bidi="ar-SA"/>
    </w:rPr>
  </w:style>
  <w:style w:type="character" w:styleId="46">
    <w:name w:val="FollowedHyperlink"/>
    <w:qFormat/>
    <w:uiPriority w:val="0"/>
    <w:rPr>
      <w:rFonts w:ascii="Arial" w:hAnsi="Arial" w:eastAsia="黑体"/>
      <w:color w:val="800080"/>
      <w:kern w:val="2"/>
      <w:sz w:val="21"/>
      <w:szCs w:val="21"/>
      <w:u w:val="single"/>
      <w:lang w:val="en-US" w:eastAsia="zh-CN" w:bidi="ar-SA"/>
    </w:rPr>
  </w:style>
  <w:style w:type="character" w:styleId="47">
    <w:name w:val="Emphasis"/>
    <w:basedOn w:val="43"/>
    <w:qFormat/>
    <w:uiPriority w:val="20"/>
    <w:rPr>
      <w:b/>
      <w:bCs/>
    </w:rPr>
  </w:style>
  <w:style w:type="character" w:styleId="48">
    <w:name w:val="HTML Definition"/>
    <w:basedOn w:val="43"/>
    <w:semiHidden/>
    <w:unhideWhenUsed/>
    <w:qFormat/>
    <w:uiPriority w:val="99"/>
  </w:style>
  <w:style w:type="character" w:styleId="49">
    <w:name w:val="HTML Typewriter"/>
    <w:basedOn w:val="43"/>
    <w:semiHidden/>
    <w:unhideWhenUsed/>
    <w:qFormat/>
    <w:uiPriority w:val="99"/>
    <w:rPr>
      <w:rFonts w:hint="default" w:ascii="monospace" w:hAnsi="monospace" w:eastAsia="monospace" w:cs="monospace"/>
      <w:sz w:val="20"/>
    </w:rPr>
  </w:style>
  <w:style w:type="character" w:styleId="50">
    <w:name w:val="HTML Acronym"/>
    <w:basedOn w:val="43"/>
    <w:semiHidden/>
    <w:unhideWhenUsed/>
    <w:qFormat/>
    <w:uiPriority w:val="99"/>
  </w:style>
  <w:style w:type="character" w:styleId="51">
    <w:name w:val="HTML Variable"/>
    <w:basedOn w:val="43"/>
    <w:semiHidden/>
    <w:unhideWhenUsed/>
    <w:qFormat/>
    <w:uiPriority w:val="99"/>
    <w:rPr>
      <w:rFonts w:ascii="微软雅黑" w:hAnsi="微软雅黑" w:eastAsia="微软雅黑" w:cs="微软雅黑"/>
      <w:sz w:val="18"/>
      <w:szCs w:val="18"/>
    </w:rPr>
  </w:style>
  <w:style w:type="character" w:styleId="52">
    <w:name w:val="Hyperlink"/>
    <w:qFormat/>
    <w:uiPriority w:val="99"/>
    <w:rPr>
      <w:rFonts w:ascii="Arial" w:hAnsi="Arial" w:eastAsia="黑体"/>
      <w:color w:val="0000FF"/>
      <w:kern w:val="2"/>
      <w:sz w:val="21"/>
      <w:szCs w:val="21"/>
      <w:u w:val="single"/>
      <w:lang w:val="en-US" w:eastAsia="zh-CN" w:bidi="ar-SA"/>
    </w:rPr>
  </w:style>
  <w:style w:type="character" w:styleId="53">
    <w:name w:val="HTML Code"/>
    <w:basedOn w:val="43"/>
    <w:semiHidden/>
    <w:unhideWhenUsed/>
    <w:qFormat/>
    <w:uiPriority w:val="99"/>
    <w:rPr>
      <w:rFonts w:hint="default" w:ascii="monospace" w:hAnsi="monospace" w:eastAsia="monospace" w:cs="monospace"/>
      <w:sz w:val="20"/>
    </w:rPr>
  </w:style>
  <w:style w:type="character" w:styleId="54">
    <w:name w:val="annotation reference"/>
    <w:qFormat/>
    <w:uiPriority w:val="0"/>
    <w:rPr>
      <w:sz w:val="21"/>
      <w:szCs w:val="21"/>
    </w:rPr>
  </w:style>
  <w:style w:type="character" w:styleId="55">
    <w:name w:val="HTML Cite"/>
    <w:basedOn w:val="43"/>
    <w:semiHidden/>
    <w:unhideWhenUsed/>
    <w:qFormat/>
    <w:uiPriority w:val="99"/>
  </w:style>
  <w:style w:type="character" w:styleId="56">
    <w:name w:val="footnote reference"/>
    <w:unhideWhenUsed/>
    <w:qFormat/>
    <w:uiPriority w:val="99"/>
    <w:rPr>
      <w:vertAlign w:val="superscript"/>
    </w:rPr>
  </w:style>
  <w:style w:type="character" w:styleId="57">
    <w:name w:val="HTML Keyboard"/>
    <w:basedOn w:val="43"/>
    <w:semiHidden/>
    <w:unhideWhenUsed/>
    <w:qFormat/>
    <w:uiPriority w:val="99"/>
    <w:rPr>
      <w:rFonts w:hint="default" w:ascii="monospace" w:hAnsi="monospace" w:eastAsia="monospace" w:cs="monospace"/>
      <w:sz w:val="20"/>
    </w:rPr>
  </w:style>
  <w:style w:type="character" w:styleId="58">
    <w:name w:val="HTML Sample"/>
    <w:basedOn w:val="43"/>
    <w:semiHidden/>
    <w:unhideWhenUsed/>
    <w:qFormat/>
    <w:uiPriority w:val="99"/>
    <w:rPr>
      <w:rFonts w:ascii="monospace" w:hAnsi="monospace" w:eastAsia="monospace" w:cs="monospace"/>
    </w:rPr>
  </w:style>
  <w:style w:type="character" w:customStyle="1" w:styleId="59">
    <w:name w:val="标题 1 Char"/>
    <w:link w:val="3"/>
    <w:qFormat/>
    <w:uiPriority w:val="0"/>
    <w:rPr>
      <w:rFonts w:eastAsia="宋体"/>
      <w:b/>
      <w:bCs/>
      <w:kern w:val="44"/>
      <w:sz w:val="44"/>
      <w:szCs w:val="44"/>
      <w:lang w:val="en-US" w:eastAsia="zh-CN" w:bidi="ar-SA"/>
    </w:rPr>
  </w:style>
  <w:style w:type="character" w:customStyle="1" w:styleId="60">
    <w:name w:val="标题 2 Char"/>
    <w:link w:val="4"/>
    <w:qFormat/>
    <w:uiPriority w:val="0"/>
    <w:rPr>
      <w:rFonts w:ascii="Arial" w:hAnsi="Arial" w:eastAsia="黑体"/>
      <w:b/>
      <w:bCs/>
      <w:kern w:val="2"/>
      <w:sz w:val="32"/>
      <w:szCs w:val="32"/>
      <w:lang w:val="en-US" w:eastAsia="zh-CN" w:bidi="ar-SA"/>
    </w:rPr>
  </w:style>
  <w:style w:type="character" w:customStyle="1" w:styleId="61">
    <w:name w:val="标题 3 Char"/>
    <w:link w:val="5"/>
    <w:qFormat/>
    <w:uiPriority w:val="0"/>
    <w:rPr>
      <w:rFonts w:ascii="宋体" w:hAnsi="宋体" w:eastAsia="宋体"/>
      <w:b/>
      <w:bCs/>
      <w:color w:val="FF0000"/>
      <w:kern w:val="2"/>
      <w:sz w:val="24"/>
      <w:szCs w:val="24"/>
      <w:lang w:bidi="ar-SA"/>
    </w:rPr>
  </w:style>
  <w:style w:type="character" w:customStyle="1" w:styleId="62">
    <w:name w:val="标题 4 Char"/>
    <w:link w:val="6"/>
    <w:qFormat/>
    <w:uiPriority w:val="0"/>
    <w:rPr>
      <w:rFonts w:ascii="Arial" w:hAnsi="Arial" w:eastAsia="黑体"/>
      <w:b/>
      <w:bCs/>
      <w:kern w:val="2"/>
      <w:sz w:val="28"/>
      <w:szCs w:val="28"/>
      <w:lang w:bidi="ar-SA"/>
    </w:rPr>
  </w:style>
  <w:style w:type="character" w:customStyle="1" w:styleId="63">
    <w:name w:val="标题 6 Char"/>
    <w:link w:val="8"/>
    <w:qFormat/>
    <w:uiPriority w:val="0"/>
    <w:rPr>
      <w:rFonts w:ascii="Arial" w:hAnsi="Arial" w:eastAsia="黑体"/>
      <w:b/>
      <w:bCs/>
      <w:sz w:val="24"/>
      <w:szCs w:val="24"/>
      <w:lang w:bidi="ar-SA"/>
    </w:rPr>
  </w:style>
  <w:style w:type="character" w:customStyle="1" w:styleId="64">
    <w:name w:val="标题 7 Char"/>
    <w:link w:val="9"/>
    <w:qFormat/>
    <w:uiPriority w:val="0"/>
    <w:rPr>
      <w:rFonts w:eastAsia="宋体"/>
      <w:b/>
      <w:bCs/>
      <w:sz w:val="24"/>
      <w:szCs w:val="24"/>
      <w:lang w:bidi="ar-SA"/>
    </w:rPr>
  </w:style>
  <w:style w:type="character" w:customStyle="1" w:styleId="65">
    <w:name w:val="标题 8 Char"/>
    <w:link w:val="10"/>
    <w:qFormat/>
    <w:uiPriority w:val="0"/>
    <w:rPr>
      <w:rFonts w:ascii="Arial" w:hAnsi="Arial" w:eastAsia="黑体"/>
      <w:sz w:val="24"/>
      <w:szCs w:val="24"/>
      <w:lang w:bidi="ar-SA"/>
    </w:rPr>
  </w:style>
  <w:style w:type="character" w:customStyle="1" w:styleId="66">
    <w:name w:val="标题 9 Char"/>
    <w:link w:val="11"/>
    <w:qFormat/>
    <w:uiPriority w:val="0"/>
    <w:rPr>
      <w:rFonts w:ascii="Arial" w:hAnsi="Arial" w:eastAsia="黑体"/>
      <w:sz w:val="21"/>
      <w:szCs w:val="21"/>
      <w:lang w:bidi="ar-SA"/>
    </w:rPr>
  </w:style>
  <w:style w:type="character" w:customStyle="1" w:styleId="67">
    <w:name w:val="文档结构图 Char"/>
    <w:link w:val="14"/>
    <w:qFormat/>
    <w:uiPriority w:val="0"/>
    <w:rPr>
      <w:rFonts w:eastAsia="宋体"/>
      <w:kern w:val="2"/>
      <w:sz w:val="21"/>
      <w:szCs w:val="24"/>
      <w:lang w:bidi="ar-SA"/>
    </w:rPr>
  </w:style>
  <w:style w:type="character" w:customStyle="1" w:styleId="68">
    <w:name w:val="批注文字 Char"/>
    <w:link w:val="15"/>
    <w:qFormat/>
    <w:uiPriority w:val="0"/>
    <w:rPr>
      <w:rFonts w:eastAsia="宋体"/>
      <w:kern w:val="2"/>
      <w:sz w:val="21"/>
      <w:szCs w:val="24"/>
      <w:lang w:bidi="ar-SA"/>
    </w:rPr>
  </w:style>
  <w:style w:type="character" w:customStyle="1" w:styleId="69">
    <w:name w:val="正文文本 3 Char"/>
    <w:link w:val="16"/>
    <w:qFormat/>
    <w:uiPriority w:val="0"/>
    <w:rPr>
      <w:rFonts w:ascii="宋体" w:eastAsia="宋体"/>
      <w:kern w:val="2"/>
      <w:sz w:val="24"/>
      <w:lang w:bidi="ar-SA"/>
    </w:rPr>
  </w:style>
  <w:style w:type="character" w:customStyle="1" w:styleId="70">
    <w:name w:val="正文文本 Char"/>
    <w:link w:val="17"/>
    <w:qFormat/>
    <w:uiPriority w:val="0"/>
    <w:rPr>
      <w:rFonts w:eastAsia="宋体"/>
      <w:kern w:val="2"/>
      <w:sz w:val="21"/>
      <w:szCs w:val="24"/>
      <w:lang w:bidi="ar-SA"/>
    </w:rPr>
  </w:style>
  <w:style w:type="character" w:customStyle="1" w:styleId="71">
    <w:name w:val="正文文本缩进 Char"/>
    <w:link w:val="18"/>
    <w:qFormat/>
    <w:uiPriority w:val="0"/>
    <w:rPr>
      <w:rFonts w:eastAsia="宋体"/>
      <w:kern w:val="2"/>
      <w:sz w:val="21"/>
      <w:szCs w:val="24"/>
      <w:lang w:bidi="ar-SA"/>
    </w:rPr>
  </w:style>
  <w:style w:type="character" w:customStyle="1" w:styleId="72">
    <w:name w:val="纯文本 Char"/>
    <w:link w:val="21"/>
    <w:qFormat/>
    <w:uiPriority w:val="0"/>
    <w:rPr>
      <w:rFonts w:ascii="Courier New" w:hAnsi="Courier New" w:eastAsia="宋体"/>
      <w:kern w:val="2"/>
      <w:sz w:val="21"/>
      <w:lang w:bidi="ar-SA"/>
    </w:rPr>
  </w:style>
  <w:style w:type="character" w:customStyle="1" w:styleId="73">
    <w:name w:val="日期 Char"/>
    <w:link w:val="23"/>
    <w:qFormat/>
    <w:uiPriority w:val="0"/>
    <w:rPr>
      <w:rFonts w:eastAsia="宋体"/>
      <w:kern w:val="2"/>
      <w:sz w:val="24"/>
      <w:lang w:bidi="ar-SA"/>
    </w:rPr>
  </w:style>
  <w:style w:type="character" w:customStyle="1" w:styleId="74">
    <w:name w:val="正文文本缩进 2 Char"/>
    <w:link w:val="24"/>
    <w:qFormat/>
    <w:uiPriority w:val="0"/>
    <w:rPr>
      <w:rFonts w:eastAsia="宋体"/>
      <w:kern w:val="2"/>
      <w:sz w:val="21"/>
      <w:szCs w:val="24"/>
      <w:lang w:bidi="ar-SA"/>
    </w:rPr>
  </w:style>
  <w:style w:type="character" w:customStyle="1" w:styleId="75">
    <w:name w:val="批注框文本 Char"/>
    <w:link w:val="25"/>
    <w:qFormat/>
    <w:uiPriority w:val="0"/>
    <w:rPr>
      <w:rFonts w:eastAsia="宋体"/>
      <w:kern w:val="2"/>
      <w:sz w:val="18"/>
      <w:szCs w:val="18"/>
      <w:lang w:bidi="ar-SA"/>
    </w:rPr>
  </w:style>
  <w:style w:type="character" w:customStyle="1" w:styleId="76">
    <w:name w:val="页脚 Char"/>
    <w:link w:val="26"/>
    <w:qFormat/>
    <w:uiPriority w:val="99"/>
    <w:rPr>
      <w:rFonts w:eastAsia="宋体"/>
      <w:kern w:val="2"/>
      <w:sz w:val="18"/>
      <w:szCs w:val="18"/>
      <w:lang w:bidi="ar-SA"/>
    </w:rPr>
  </w:style>
  <w:style w:type="character" w:customStyle="1" w:styleId="77">
    <w:name w:val="页眉 Char"/>
    <w:link w:val="27"/>
    <w:qFormat/>
    <w:uiPriority w:val="0"/>
    <w:rPr>
      <w:rFonts w:eastAsia="宋体"/>
      <w:kern w:val="2"/>
      <w:sz w:val="18"/>
      <w:szCs w:val="18"/>
      <w:lang w:bidi="ar-SA"/>
    </w:rPr>
  </w:style>
  <w:style w:type="character" w:customStyle="1" w:styleId="78">
    <w:name w:val="脚注文本 Char"/>
    <w:link w:val="30"/>
    <w:semiHidden/>
    <w:qFormat/>
    <w:uiPriority w:val="99"/>
    <w:rPr>
      <w:kern w:val="2"/>
      <w:sz w:val="18"/>
      <w:szCs w:val="18"/>
    </w:rPr>
  </w:style>
  <w:style w:type="character" w:customStyle="1" w:styleId="79">
    <w:name w:val="正文文本缩进 3 Char"/>
    <w:link w:val="32"/>
    <w:qFormat/>
    <w:uiPriority w:val="0"/>
    <w:rPr>
      <w:rFonts w:eastAsia="宋体"/>
      <w:kern w:val="2"/>
      <w:sz w:val="16"/>
      <w:szCs w:val="16"/>
      <w:lang w:bidi="ar-SA"/>
    </w:rPr>
  </w:style>
  <w:style w:type="character" w:customStyle="1" w:styleId="80">
    <w:name w:val="目录 2 Char"/>
    <w:link w:val="33"/>
    <w:qFormat/>
    <w:uiPriority w:val="39"/>
    <w:rPr>
      <w:rFonts w:eastAsia="宋体"/>
      <w:smallCaps/>
      <w:sz w:val="20"/>
      <w:szCs w:val="20"/>
    </w:rPr>
  </w:style>
  <w:style w:type="character" w:customStyle="1" w:styleId="81">
    <w:name w:val="样式 标题 2 + Times New Roman 四号 非加粗 段前: 5 磅 段后: 0 磅 行距: 固定值 20... Char"/>
    <w:link w:val="34"/>
    <w:qFormat/>
    <w:uiPriority w:val="0"/>
    <w:rPr>
      <w:rFonts w:ascii="Times New Roman" w:hAnsi="Times New Roman" w:cs="宋体"/>
      <w:b/>
      <w:bCs/>
      <w:sz w:val="28"/>
      <w:szCs w:val="20"/>
    </w:rPr>
  </w:style>
  <w:style w:type="character" w:customStyle="1" w:styleId="82">
    <w:name w:val="正文文本 2 Char"/>
    <w:link w:val="36"/>
    <w:qFormat/>
    <w:uiPriority w:val="0"/>
    <w:rPr>
      <w:rFonts w:eastAsia="宋体"/>
      <w:kern w:val="2"/>
      <w:sz w:val="21"/>
      <w:szCs w:val="24"/>
      <w:lang w:bidi="ar-SA"/>
    </w:rPr>
  </w:style>
  <w:style w:type="character" w:customStyle="1" w:styleId="83">
    <w:name w:val="标题 Char"/>
    <w:link w:val="39"/>
    <w:qFormat/>
    <w:uiPriority w:val="0"/>
    <w:rPr>
      <w:rFonts w:ascii="Arial" w:hAnsi="Arial" w:eastAsia="宋体"/>
      <w:b/>
      <w:sz w:val="32"/>
      <w:lang w:bidi="ar-SA"/>
    </w:rPr>
  </w:style>
  <w:style w:type="character" w:customStyle="1" w:styleId="84">
    <w:name w:val="批注主题 Char"/>
    <w:link w:val="40"/>
    <w:qFormat/>
    <w:uiPriority w:val="0"/>
    <w:rPr>
      <w:rFonts w:eastAsia="宋体"/>
      <w:b/>
      <w:bCs/>
      <w:kern w:val="2"/>
      <w:sz w:val="21"/>
      <w:szCs w:val="24"/>
      <w:lang w:bidi="ar-SA"/>
    </w:rPr>
  </w:style>
  <w:style w:type="paragraph" w:customStyle="1" w:styleId="85">
    <w:name w:val="样式4"/>
    <w:basedOn w:val="1"/>
    <w:qFormat/>
    <w:uiPriority w:val="0"/>
    <w:pPr>
      <w:keepNext/>
      <w:keepLines/>
      <w:spacing w:before="120" w:afterLines="50" w:line="400" w:lineRule="exact"/>
    </w:pPr>
    <w:rPr>
      <w:rFonts w:hint="eastAsia" w:cs="宋体"/>
      <w:sz w:val="20"/>
      <w:szCs w:val="20"/>
    </w:rPr>
  </w:style>
  <w:style w:type="paragraph" w:customStyle="1" w:styleId="86">
    <w:name w:val="样式 标题 3 + (中文) 黑体 小四 非加粗 段前: 7.8 磅 段后: 0 磅 行距: 固定值 20 磅"/>
    <w:basedOn w:val="5"/>
    <w:link w:val="87"/>
    <w:qFormat/>
    <w:uiPriority w:val="0"/>
    <w:pPr>
      <w:spacing w:before="0" w:after="0" w:line="400" w:lineRule="exact"/>
    </w:pPr>
    <w:rPr>
      <w:rFonts w:ascii="Times New Roman" w:hAnsi="Times New Roman" w:eastAsia="黑体"/>
      <w:color w:val="000000"/>
      <w:kern w:val="0"/>
      <w:sz w:val="20"/>
      <w:szCs w:val="20"/>
    </w:rPr>
  </w:style>
  <w:style w:type="character" w:customStyle="1" w:styleId="87">
    <w:name w:val="样式 标题 3 + (中文) 黑体 小四 非加粗 段前: 7.8 磅 段后: 0 磅 行距: 固定值 20 磅 Char"/>
    <w:link w:val="86"/>
    <w:qFormat/>
    <w:uiPriority w:val="0"/>
    <w:rPr>
      <w:rFonts w:eastAsia="黑体" w:cs="宋体"/>
      <w:b/>
      <w:bCs/>
      <w:color w:val="000000"/>
      <w:szCs w:val="20"/>
    </w:rPr>
  </w:style>
  <w:style w:type="character" w:customStyle="1" w:styleId="88">
    <w:name w:val="页脚 字符"/>
    <w:qFormat/>
    <w:uiPriority w:val="99"/>
  </w:style>
  <w:style w:type="character" w:customStyle="1" w:styleId="89">
    <w:name w:val="表头 Char Char Char"/>
    <w:link w:val="90"/>
    <w:qFormat/>
    <w:uiPriority w:val="0"/>
    <w:rPr>
      <w:rFonts w:ascii="黑体" w:eastAsia="黑体"/>
      <w:kern w:val="2"/>
      <w:sz w:val="28"/>
      <w:szCs w:val="24"/>
      <w:lang w:val="en-US" w:eastAsia="zh-CN" w:bidi="ar-SA"/>
    </w:rPr>
  </w:style>
  <w:style w:type="paragraph" w:customStyle="1" w:styleId="90">
    <w:name w:val="表头 Char"/>
    <w:basedOn w:val="1"/>
    <w:link w:val="89"/>
    <w:qFormat/>
    <w:uiPriority w:val="0"/>
    <w:pPr>
      <w:adjustRightInd w:val="0"/>
      <w:spacing w:beforeLines="30"/>
      <w:ind w:firstLine="100" w:firstLineChars="100"/>
    </w:pPr>
    <w:rPr>
      <w:rFonts w:ascii="黑体" w:eastAsia="黑体"/>
      <w:sz w:val="28"/>
    </w:rPr>
  </w:style>
  <w:style w:type="character" w:customStyle="1" w:styleId="91">
    <w:name w:val="Intense Emphasis"/>
    <w:qFormat/>
    <w:uiPriority w:val="0"/>
    <w:rPr>
      <w:rFonts w:eastAsia="FangSong_GB2312"/>
      <w:bCs/>
      <w:iCs/>
      <w:color w:val="auto"/>
      <w:sz w:val="32"/>
    </w:rPr>
  </w:style>
  <w:style w:type="character" w:customStyle="1" w:styleId="92">
    <w:name w:val="Char Char23"/>
    <w:qFormat/>
    <w:uiPriority w:val="0"/>
    <w:rPr>
      <w:rFonts w:eastAsia="宋体"/>
      <w:b/>
      <w:bCs/>
      <w:kern w:val="44"/>
      <w:sz w:val="44"/>
      <w:szCs w:val="44"/>
      <w:lang w:val="en-US" w:eastAsia="zh-CN" w:bidi="ar-SA"/>
    </w:rPr>
  </w:style>
  <w:style w:type="character" w:customStyle="1" w:styleId="93">
    <w:name w:val="正文文字4 Char"/>
    <w:qFormat/>
    <w:uiPriority w:val="0"/>
    <w:rPr>
      <w:rFonts w:eastAsia="宋体"/>
      <w:kern w:val="2"/>
      <w:sz w:val="21"/>
      <w:szCs w:val="24"/>
      <w:lang w:bidi="ar-SA"/>
    </w:rPr>
  </w:style>
  <w:style w:type="character" w:customStyle="1" w:styleId="94">
    <w:name w:val="批注文字 Char1"/>
    <w:qFormat/>
    <w:uiPriority w:val="0"/>
    <w:rPr>
      <w:rFonts w:eastAsia="宋体"/>
      <w:kern w:val="2"/>
      <w:sz w:val="21"/>
      <w:szCs w:val="24"/>
      <w:lang w:val="en-US" w:eastAsia="zh-CN" w:bidi="ar-SA"/>
    </w:rPr>
  </w:style>
  <w:style w:type="character" w:customStyle="1" w:styleId="95">
    <w:name w:val="Char Char Char"/>
    <w:qFormat/>
    <w:uiPriority w:val="0"/>
    <w:rPr>
      <w:rFonts w:ascii="Arial" w:hAnsi="Arial" w:eastAsia="黑体"/>
      <w:b/>
      <w:bCs/>
      <w:kern w:val="2"/>
      <w:sz w:val="32"/>
      <w:szCs w:val="32"/>
      <w:lang w:val="en-US" w:eastAsia="zh-CN" w:bidi="ar-SA"/>
    </w:rPr>
  </w:style>
  <w:style w:type="character" w:customStyle="1" w:styleId="96">
    <w:name w:val="font161"/>
    <w:qFormat/>
    <w:uiPriority w:val="0"/>
    <w:rPr>
      <w:rFonts w:ascii="Arial" w:hAnsi="Arial" w:eastAsia="黑体"/>
      <w:b/>
      <w:bCs/>
      <w:kern w:val="2"/>
      <w:sz w:val="32"/>
      <w:szCs w:val="32"/>
      <w:lang w:val="en-US" w:eastAsia="zh-CN" w:bidi="ar-SA"/>
    </w:rPr>
  </w:style>
  <w:style w:type="character" w:customStyle="1" w:styleId="97">
    <w:name w:val="样式 标题 1 + 黑体 三号 非加粗 居中 段前: 6 磅 段后: 6 磅 行距: 固定值 20 磅 Char"/>
    <w:link w:val="98"/>
    <w:qFormat/>
    <w:uiPriority w:val="0"/>
    <w:rPr>
      <w:rFonts w:ascii="黑体" w:hAnsi="黑体" w:eastAsia="黑体" w:cs="宋体"/>
      <w:b/>
      <w:bCs/>
      <w:sz w:val="32"/>
      <w:szCs w:val="20"/>
    </w:rPr>
  </w:style>
  <w:style w:type="paragraph" w:customStyle="1" w:styleId="98">
    <w:name w:val="样式 标题 1 + 黑体 三号 非加粗 居中 段前: 6 磅 段后: 6 磅 行距: 固定值 20 磅"/>
    <w:basedOn w:val="3"/>
    <w:link w:val="97"/>
    <w:qFormat/>
    <w:uiPriority w:val="0"/>
    <w:pPr>
      <w:spacing w:before="120" w:after="120" w:line="400" w:lineRule="exact"/>
    </w:pPr>
    <w:rPr>
      <w:rFonts w:ascii="黑体" w:hAnsi="黑体" w:eastAsia="黑体"/>
      <w:kern w:val="0"/>
      <w:sz w:val="32"/>
      <w:szCs w:val="20"/>
    </w:rPr>
  </w:style>
  <w:style w:type="character" w:customStyle="1" w:styleId="99">
    <w:name w:val="font5 Char Char"/>
    <w:link w:val="100"/>
    <w:qFormat/>
    <w:uiPriority w:val="0"/>
    <w:rPr>
      <w:rFonts w:ascii="宋体" w:hAnsi="宋体" w:eastAsia="宋体"/>
      <w:sz w:val="24"/>
      <w:szCs w:val="24"/>
      <w:lang w:val="en-US" w:eastAsia="zh-CN" w:bidi="ar-SA"/>
    </w:rPr>
  </w:style>
  <w:style w:type="paragraph" w:customStyle="1" w:styleId="100">
    <w:name w:val="font5"/>
    <w:basedOn w:val="1"/>
    <w:link w:val="99"/>
    <w:qFormat/>
    <w:uiPriority w:val="0"/>
    <w:pPr>
      <w:widowControl/>
      <w:spacing w:before="100" w:beforeAutospacing="1" w:after="100" w:afterAutospacing="1"/>
      <w:jc w:val="left"/>
    </w:pPr>
    <w:rPr>
      <w:rFonts w:ascii="宋体" w:hAnsi="宋体"/>
      <w:kern w:val="0"/>
      <w:sz w:val="24"/>
    </w:rPr>
  </w:style>
  <w:style w:type="character" w:customStyle="1" w:styleId="101">
    <w:name w:val="标题 2 Char1"/>
    <w:qFormat/>
    <w:uiPriority w:val="0"/>
    <w:rPr>
      <w:rFonts w:ascii="Arial" w:hAnsi="Arial" w:eastAsia="黑体"/>
      <w:b/>
      <w:bCs/>
      <w:kern w:val="2"/>
      <w:sz w:val="32"/>
      <w:szCs w:val="32"/>
    </w:rPr>
  </w:style>
  <w:style w:type="character" w:customStyle="1" w:styleId="102">
    <w:name w:val="wg正文 仿宋_GB2312 四号"/>
    <w:qFormat/>
    <w:uiPriority w:val="0"/>
    <w:rPr>
      <w:rFonts w:ascii="FangSong_GB2312" w:hAnsi="FangSong_GB2312" w:eastAsia="FangSong_GB2312"/>
      <w:sz w:val="28"/>
    </w:rPr>
  </w:style>
  <w:style w:type="character" w:customStyle="1" w:styleId="103">
    <w:name w:val="title_info1"/>
    <w:qFormat/>
    <w:uiPriority w:val="0"/>
    <w:rPr>
      <w:rFonts w:hint="eastAsia" w:ascii="黑体" w:eastAsia="黑体"/>
      <w:b/>
      <w:bCs/>
      <w:sz w:val="36"/>
      <w:szCs w:val="36"/>
    </w:rPr>
  </w:style>
  <w:style w:type="paragraph" w:customStyle="1" w:styleId="104">
    <w:name w:val="标题2"/>
    <w:basedOn w:val="4"/>
    <w:next w:val="1"/>
    <w:qFormat/>
    <w:uiPriority w:val="0"/>
    <w:pPr>
      <w:snapToGrid w:val="0"/>
      <w:spacing w:before="120" w:after="120" w:line="240" w:lineRule="auto"/>
      <w:jc w:val="left"/>
    </w:pPr>
    <w:rPr>
      <w:b w:val="0"/>
      <w:bCs w:val="0"/>
      <w:sz w:val="21"/>
      <w:szCs w:val="21"/>
    </w:rPr>
  </w:style>
  <w:style w:type="paragraph" w:customStyle="1" w:styleId="105">
    <w:name w:val="表格2"/>
    <w:basedOn w:val="1"/>
    <w:qFormat/>
    <w:uiPriority w:val="0"/>
    <w:pPr>
      <w:adjustRightInd w:val="0"/>
      <w:spacing w:before="60" w:after="60"/>
      <w:jc w:val="center"/>
    </w:pPr>
    <w:rPr>
      <w:rFonts w:ascii="宋体"/>
      <w:color w:val="000000"/>
      <w:kern w:val="0"/>
      <w:sz w:val="24"/>
      <w:szCs w:val="20"/>
    </w:rPr>
  </w:style>
  <w:style w:type="paragraph" w:customStyle="1" w:styleId="106">
    <w:name w:val="xl4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0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8">
    <w:name w:val="xl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09">
    <w:name w:val="样式22"/>
    <w:basedOn w:val="1"/>
    <w:qFormat/>
    <w:uiPriority w:val="0"/>
    <w:pPr>
      <w:keepNext/>
      <w:keepLines/>
      <w:spacing w:before="100" w:line="400" w:lineRule="exact"/>
      <w:outlineLvl w:val="1"/>
    </w:pPr>
    <w:rPr>
      <w:rFonts w:eastAsia="黑体" w:cs="宋体"/>
      <w:sz w:val="24"/>
      <w:szCs w:val="20"/>
    </w:rPr>
  </w:style>
  <w:style w:type="paragraph" w:customStyle="1" w:styleId="110">
    <w:name w:val="p0"/>
    <w:basedOn w:val="1"/>
    <w:qFormat/>
    <w:uiPriority w:val="0"/>
    <w:pPr>
      <w:widowControl/>
      <w:spacing w:before="100" w:beforeAutospacing="1" w:after="100" w:afterAutospacing="1"/>
      <w:jc w:val="left"/>
    </w:pPr>
    <w:rPr>
      <w:rFonts w:ascii="宋体" w:hAnsi="宋体" w:cs="宋体"/>
      <w:kern w:val="0"/>
      <w:sz w:val="24"/>
    </w:rPr>
  </w:style>
  <w:style w:type="paragraph" w:customStyle="1" w:styleId="111">
    <w:name w:val="xl31"/>
    <w:basedOn w:val="1"/>
    <w:qFormat/>
    <w:uiPriority w:val="0"/>
    <w:pPr>
      <w:widowControl/>
      <w:spacing w:before="100" w:beforeAutospacing="1" w:after="100" w:afterAutospacing="1"/>
      <w:jc w:val="center"/>
    </w:pPr>
    <w:rPr>
      <w:rFonts w:ascii="宋体" w:hAnsi="宋体"/>
      <w:kern w:val="0"/>
      <w:sz w:val="24"/>
    </w:rPr>
  </w:style>
  <w:style w:type="paragraph" w:customStyle="1" w:styleId="112">
    <w:name w:val="样式1"/>
    <w:basedOn w:val="4"/>
    <w:qFormat/>
    <w:uiPriority w:val="0"/>
    <w:pPr>
      <w:spacing w:before="120" w:after="120" w:line="400" w:lineRule="exact"/>
    </w:pPr>
    <w:rPr>
      <w:rFonts w:ascii="黑体" w:hAnsi="黑体"/>
      <w:b w:val="0"/>
      <w:bCs w:val="0"/>
    </w:rPr>
  </w:style>
  <w:style w:type="paragraph" w:customStyle="1" w:styleId="113">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14">
    <w:name w:val="样式 WG标题3居中 + 行距: 固定值 18 磅"/>
    <w:basedOn w:val="1"/>
    <w:qFormat/>
    <w:uiPriority w:val="0"/>
    <w:pPr>
      <w:spacing w:before="100" w:beforeAutospacing="1" w:after="100" w:afterAutospacing="1" w:line="360" w:lineRule="exact"/>
      <w:jc w:val="center"/>
      <w:outlineLvl w:val="2"/>
    </w:pPr>
    <w:rPr>
      <w:rFonts w:cs="宋体"/>
      <w:b/>
      <w:bCs/>
      <w:sz w:val="32"/>
      <w:szCs w:val="20"/>
    </w:rPr>
  </w:style>
  <w:style w:type="paragraph" w:customStyle="1" w:styleId="115">
    <w:name w:val="样式11"/>
    <w:basedOn w:val="1"/>
    <w:next w:val="86"/>
    <w:qFormat/>
    <w:uiPriority w:val="0"/>
    <w:pPr>
      <w:keepNext/>
      <w:keepLines/>
      <w:spacing w:before="120" w:after="120"/>
      <w:jc w:val="center"/>
      <w:outlineLvl w:val="2"/>
    </w:pPr>
    <w:rPr>
      <w:rFonts w:hint="eastAsia" w:eastAsia="黑体"/>
      <w:sz w:val="24"/>
    </w:rPr>
  </w:style>
  <w:style w:type="paragraph" w:customStyle="1" w:styleId="116">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17">
    <w:name w:val="Char Char Char Char"/>
    <w:basedOn w:val="1"/>
    <w:qFormat/>
    <w:uiPriority w:val="0"/>
    <w:pPr>
      <w:adjustRightInd w:val="0"/>
      <w:spacing w:line="360" w:lineRule="atLeast"/>
    </w:pPr>
    <w:rPr>
      <w:szCs w:val="21"/>
    </w:rPr>
  </w:style>
  <w:style w:type="paragraph" w:customStyle="1" w:styleId="118">
    <w:name w:val="样式21"/>
    <w:basedOn w:val="1"/>
    <w:next w:val="1"/>
    <w:qFormat/>
    <w:uiPriority w:val="0"/>
    <w:pPr>
      <w:keepNext/>
      <w:keepLines/>
      <w:spacing w:before="260" w:after="260" w:line="416" w:lineRule="auto"/>
      <w:outlineLvl w:val="1"/>
    </w:pPr>
    <w:rPr>
      <w:rFonts w:ascii="Arial" w:hAnsi="Arial" w:eastAsia="黑体"/>
      <w:b/>
      <w:bCs/>
      <w:sz w:val="24"/>
      <w:szCs w:val="32"/>
    </w:rPr>
  </w:style>
  <w:style w:type="paragraph" w:customStyle="1" w:styleId="119">
    <w:name w:val="1"/>
    <w:basedOn w:val="1"/>
    <w:next w:val="1"/>
    <w:qFormat/>
    <w:uiPriority w:val="0"/>
  </w:style>
  <w:style w:type="paragraph" w:customStyle="1" w:styleId="120">
    <w:name w:val="font6"/>
    <w:basedOn w:val="1"/>
    <w:qFormat/>
    <w:uiPriority w:val="0"/>
    <w:pPr>
      <w:widowControl/>
      <w:spacing w:before="100" w:beforeAutospacing="1" w:after="100" w:afterAutospacing="1"/>
      <w:jc w:val="left"/>
    </w:pPr>
    <w:rPr>
      <w:rFonts w:ascii="Arial" w:hAnsi="Arial" w:cs="Arial"/>
      <w:kern w:val="0"/>
      <w:sz w:val="20"/>
      <w:szCs w:val="20"/>
    </w:rPr>
  </w:style>
  <w:style w:type="paragraph" w:customStyle="1" w:styleId="121">
    <w:name w:val="xl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22">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23">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124">
    <w:name w:val="样式28"/>
    <w:basedOn w:val="1"/>
    <w:qFormat/>
    <w:uiPriority w:val="0"/>
    <w:pPr>
      <w:keepNext/>
      <w:keepLines/>
      <w:spacing w:before="100" w:line="400" w:lineRule="exact"/>
      <w:jc w:val="center"/>
      <w:outlineLvl w:val="1"/>
    </w:pPr>
    <w:rPr>
      <w:rFonts w:hint="eastAsia" w:eastAsia="黑体" w:cs="宋体"/>
      <w:sz w:val="32"/>
      <w:szCs w:val="20"/>
    </w:rPr>
  </w:style>
  <w:style w:type="paragraph" w:customStyle="1" w:styleId="125">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126">
    <w:name w:val="样式3"/>
    <w:basedOn w:val="1"/>
    <w:qFormat/>
    <w:uiPriority w:val="0"/>
    <w:rPr>
      <w:sz w:val="28"/>
    </w:rPr>
  </w:style>
  <w:style w:type="paragraph" w:customStyle="1" w:styleId="127">
    <w:name w:val="默认段落字体 Para Char Char Char Char Char Char Char"/>
    <w:basedOn w:val="1"/>
    <w:qFormat/>
    <w:uiPriority w:val="0"/>
    <w:pPr>
      <w:adjustRightInd w:val="0"/>
      <w:spacing w:line="360" w:lineRule="auto"/>
      <w:ind w:left="200" w:hanging="200" w:hangingChars="200"/>
    </w:pPr>
    <w:rPr>
      <w:kern w:val="0"/>
      <w:sz w:val="24"/>
      <w:szCs w:val="20"/>
    </w:rPr>
  </w:style>
  <w:style w:type="paragraph" w:customStyle="1" w:styleId="128">
    <w:name w:val="font7"/>
    <w:basedOn w:val="1"/>
    <w:qFormat/>
    <w:uiPriority w:val="0"/>
    <w:pPr>
      <w:widowControl/>
      <w:spacing w:before="100" w:beforeAutospacing="1" w:after="100" w:afterAutospacing="1"/>
      <w:jc w:val="left"/>
    </w:pPr>
    <w:rPr>
      <w:rFonts w:hint="eastAsia" w:ascii="宋体" w:hAnsi="宋体"/>
      <w:kern w:val="0"/>
      <w:sz w:val="28"/>
      <w:szCs w:val="28"/>
    </w:rPr>
  </w:style>
  <w:style w:type="paragraph" w:customStyle="1" w:styleId="129">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30">
    <w:name w:val="样式18"/>
    <w:basedOn w:val="1"/>
    <w:next w:val="1"/>
    <w:qFormat/>
    <w:uiPriority w:val="0"/>
    <w:pPr>
      <w:keepNext/>
      <w:keepLines/>
      <w:spacing w:before="120" w:after="120" w:line="400" w:lineRule="exact"/>
      <w:jc w:val="center"/>
      <w:outlineLvl w:val="0"/>
    </w:pPr>
    <w:rPr>
      <w:rFonts w:hint="eastAsia" w:eastAsia="黑体" w:cs="宋体"/>
      <w:kern w:val="44"/>
      <w:sz w:val="24"/>
      <w:szCs w:val="20"/>
    </w:rPr>
  </w:style>
  <w:style w:type="paragraph" w:customStyle="1" w:styleId="131">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132">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kern w:val="0"/>
      <w:sz w:val="20"/>
      <w:szCs w:val="20"/>
    </w:rPr>
  </w:style>
  <w:style w:type="paragraph" w:customStyle="1" w:styleId="133">
    <w:name w:val="xl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134">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135">
    <w:name w:val="5正文 Char"/>
    <w:basedOn w:val="1"/>
    <w:next w:val="1"/>
    <w:qFormat/>
    <w:uiPriority w:val="0"/>
    <w:pPr>
      <w:spacing w:line="360" w:lineRule="auto"/>
      <w:ind w:firstLine="480" w:firstLineChars="200"/>
      <w:jc w:val="left"/>
    </w:pPr>
    <w:rPr>
      <w:rFonts w:eastAsia="FangSong_GB2312"/>
      <w:sz w:val="24"/>
    </w:rPr>
  </w:style>
  <w:style w:type="paragraph" w:customStyle="1" w:styleId="136">
    <w:name w:val="样式8"/>
    <w:basedOn w:val="1"/>
    <w:qFormat/>
    <w:uiPriority w:val="0"/>
    <w:pPr>
      <w:keepNext/>
      <w:keepLines/>
      <w:snapToGrid w:val="0"/>
      <w:spacing w:before="120" w:after="120"/>
      <w:jc w:val="center"/>
      <w:outlineLvl w:val="2"/>
    </w:pPr>
    <w:rPr>
      <w:rFonts w:hint="eastAsia" w:ascii="宋体" w:hAnsi="宋体" w:eastAsia="黑体"/>
      <w:b/>
      <w:bCs/>
      <w:sz w:val="20"/>
    </w:rPr>
  </w:style>
  <w:style w:type="paragraph" w:customStyle="1" w:styleId="137">
    <w:name w:val="WPSOffice手动目录 1"/>
    <w:qFormat/>
    <w:uiPriority w:val="0"/>
    <w:rPr>
      <w:rFonts w:ascii="Times New Roman" w:hAnsi="Times New Roman" w:eastAsia="宋体" w:cs="Times New Roman"/>
      <w:lang w:val="en-US" w:eastAsia="zh-CN" w:bidi="ar-SA"/>
    </w:rPr>
  </w:style>
  <w:style w:type="paragraph" w:customStyle="1" w:styleId="138">
    <w:name w:val="xl27"/>
    <w:basedOn w:val="1"/>
    <w:qFormat/>
    <w:uiPriority w:val="0"/>
    <w:pPr>
      <w:widowControl/>
      <w:pBdr>
        <w:bottom w:val="single" w:color="auto" w:sz="4" w:space="0"/>
        <w:right w:val="single" w:color="auto" w:sz="4" w:space="0"/>
      </w:pBdr>
      <w:spacing w:before="100" w:beforeAutospacing="1" w:after="100" w:afterAutospacing="1"/>
      <w:jc w:val="center"/>
    </w:pPr>
    <w:rPr>
      <w:kern w:val="0"/>
      <w:sz w:val="24"/>
    </w:rPr>
  </w:style>
  <w:style w:type="paragraph" w:customStyle="1" w:styleId="139">
    <w:name w:val="样式6"/>
    <w:basedOn w:val="1"/>
    <w:next w:val="1"/>
    <w:qFormat/>
    <w:uiPriority w:val="0"/>
    <w:pPr>
      <w:keepNext/>
      <w:keepLines/>
      <w:spacing w:before="120" w:afterLines="50" w:line="416" w:lineRule="auto"/>
      <w:outlineLvl w:val="1"/>
    </w:pPr>
    <w:rPr>
      <w:rFonts w:ascii="Arial" w:hAnsi="Arial" w:eastAsia="黑体"/>
      <w:b/>
      <w:bCs/>
      <w:sz w:val="24"/>
    </w:rPr>
  </w:style>
  <w:style w:type="paragraph" w:customStyle="1" w:styleId="140">
    <w:name w:val="样式29"/>
    <w:basedOn w:val="1"/>
    <w:next w:val="1"/>
    <w:qFormat/>
    <w:uiPriority w:val="0"/>
    <w:pPr>
      <w:keepNext/>
      <w:keepLines/>
      <w:spacing w:before="260" w:after="260" w:line="416" w:lineRule="auto"/>
      <w:jc w:val="center"/>
      <w:outlineLvl w:val="1"/>
    </w:pPr>
    <w:rPr>
      <w:rFonts w:ascii="Arial" w:hAnsi="Arial" w:eastAsia="黑体"/>
      <w:b/>
      <w:bCs/>
      <w:sz w:val="24"/>
    </w:rPr>
  </w:style>
  <w:style w:type="paragraph" w:customStyle="1" w:styleId="141">
    <w:name w:val="样式24"/>
    <w:basedOn w:val="1"/>
    <w:qFormat/>
    <w:uiPriority w:val="0"/>
    <w:pPr>
      <w:keepNext/>
      <w:keepLines/>
      <w:snapToGrid w:val="0"/>
      <w:spacing w:before="120" w:after="120"/>
      <w:jc w:val="left"/>
      <w:outlineLvl w:val="2"/>
    </w:pPr>
    <w:rPr>
      <w:rFonts w:hint="eastAsia" w:ascii="宋体" w:hAnsi="宋体"/>
      <w:b/>
      <w:bCs/>
      <w:color w:val="000000"/>
      <w:sz w:val="24"/>
    </w:rPr>
  </w:style>
  <w:style w:type="paragraph" w:customStyle="1" w:styleId="142">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4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44">
    <w:name w:val="样式23"/>
    <w:basedOn w:val="1"/>
    <w:qFormat/>
    <w:uiPriority w:val="0"/>
    <w:pPr>
      <w:keepNext/>
      <w:keepLines/>
      <w:snapToGrid w:val="0"/>
      <w:spacing w:before="120" w:after="120"/>
      <w:jc w:val="center"/>
      <w:outlineLvl w:val="2"/>
    </w:pPr>
    <w:rPr>
      <w:rFonts w:hint="eastAsia" w:ascii="宋体" w:hAnsi="宋体"/>
      <w:b/>
      <w:bCs/>
      <w:color w:val="000000"/>
      <w:sz w:val="24"/>
    </w:rPr>
  </w:style>
  <w:style w:type="paragraph" w:customStyle="1" w:styleId="145">
    <w:name w:val="样式10"/>
    <w:basedOn w:val="1"/>
    <w:qFormat/>
    <w:uiPriority w:val="0"/>
    <w:pPr>
      <w:keepNext/>
      <w:keepLines/>
      <w:snapToGrid w:val="0"/>
      <w:spacing w:before="120" w:after="120"/>
      <w:jc w:val="center"/>
      <w:outlineLvl w:val="2"/>
    </w:pPr>
    <w:rPr>
      <w:rFonts w:hint="eastAsia" w:ascii="宋体" w:hAnsi="宋体"/>
      <w:b/>
      <w:bCs/>
      <w:sz w:val="32"/>
    </w:rPr>
  </w:style>
  <w:style w:type="paragraph" w:customStyle="1" w:styleId="14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147">
    <w:name w:val="样式30"/>
    <w:basedOn w:val="1"/>
    <w:next w:val="1"/>
    <w:qFormat/>
    <w:uiPriority w:val="0"/>
    <w:pPr>
      <w:keepNext/>
      <w:keepLines/>
      <w:spacing w:before="120" w:after="120" w:line="400" w:lineRule="exact"/>
      <w:ind w:firstLine="420" w:firstLineChars="175"/>
      <w:outlineLvl w:val="3"/>
    </w:pPr>
    <w:rPr>
      <w:rFonts w:hint="eastAsia" w:eastAsia="黑体" w:cs="宋体"/>
      <w:sz w:val="24"/>
      <w:szCs w:val="20"/>
    </w:rPr>
  </w:style>
  <w:style w:type="paragraph" w:customStyle="1" w:styleId="148">
    <w:name w:val="Char"/>
    <w:basedOn w:val="1"/>
    <w:qFormat/>
    <w:uiPriority w:val="0"/>
    <w:pPr>
      <w:snapToGrid w:val="0"/>
      <w:spacing w:line="360" w:lineRule="auto"/>
      <w:ind w:firstLine="200" w:firstLineChars="200"/>
    </w:pPr>
    <w:rPr>
      <w:rFonts w:ascii="Arial" w:hAnsi="Arial" w:eastAsia="黑体"/>
      <w:szCs w:val="21"/>
    </w:rPr>
  </w:style>
  <w:style w:type="paragraph" w:customStyle="1" w:styleId="149">
    <w:name w:val="样式12"/>
    <w:basedOn w:val="1"/>
    <w:next w:val="86"/>
    <w:qFormat/>
    <w:uiPriority w:val="0"/>
    <w:pPr>
      <w:spacing w:beforeLines="50" w:afterLines="50" w:line="460" w:lineRule="exact"/>
      <w:jc w:val="center"/>
    </w:pPr>
    <w:rPr>
      <w:rFonts w:hint="eastAsia"/>
    </w:rPr>
  </w:style>
  <w:style w:type="paragraph" w:customStyle="1" w:styleId="150">
    <w:name w:val="xl47"/>
    <w:basedOn w:val="1"/>
    <w:qFormat/>
    <w:uiPriority w:val="0"/>
    <w:pPr>
      <w:widowControl/>
      <w:spacing w:before="100" w:beforeAutospacing="1" w:after="100" w:afterAutospacing="1"/>
      <w:jc w:val="center"/>
    </w:pPr>
    <w:rPr>
      <w:rFonts w:ascii="宋体" w:hAnsi="宋体"/>
      <w:kern w:val="0"/>
      <w:sz w:val="28"/>
      <w:szCs w:val="28"/>
    </w:rPr>
  </w:style>
  <w:style w:type="paragraph" w:customStyle="1" w:styleId="151">
    <w:name w:val="Revision"/>
    <w:unhideWhenUsed/>
    <w:qFormat/>
    <w:uiPriority w:val="99"/>
    <w:rPr>
      <w:rFonts w:ascii="Times New Roman" w:hAnsi="Times New Roman" w:eastAsia="宋体" w:cs="Times New Roman"/>
      <w:kern w:val="2"/>
      <w:sz w:val="21"/>
      <w:szCs w:val="24"/>
      <w:lang w:val="en-US" w:eastAsia="zh-CN" w:bidi="ar-SA"/>
    </w:rPr>
  </w:style>
  <w:style w:type="paragraph" w:customStyle="1" w:styleId="152">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153">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154">
    <w:name w:val="custom_unionstyle"/>
    <w:basedOn w:val="1"/>
    <w:qFormat/>
    <w:uiPriority w:val="0"/>
    <w:pPr>
      <w:widowControl/>
      <w:spacing w:before="100" w:beforeAutospacing="1" w:after="100" w:afterAutospacing="1"/>
      <w:jc w:val="left"/>
    </w:pPr>
    <w:rPr>
      <w:rFonts w:ascii="宋体" w:hAnsi="宋体" w:cs="宋体"/>
      <w:kern w:val="0"/>
      <w:sz w:val="24"/>
    </w:rPr>
  </w:style>
  <w:style w:type="paragraph" w:customStyle="1" w:styleId="155">
    <w:name w:val="样式13"/>
    <w:basedOn w:val="1"/>
    <w:next w:val="5"/>
    <w:qFormat/>
    <w:uiPriority w:val="0"/>
    <w:pPr>
      <w:keepNext/>
      <w:keepLines/>
      <w:spacing w:before="120" w:after="120"/>
      <w:jc w:val="center"/>
      <w:outlineLvl w:val="2"/>
    </w:pPr>
    <w:rPr>
      <w:rFonts w:hint="eastAsia" w:eastAsia="黑体"/>
      <w:sz w:val="24"/>
    </w:rPr>
  </w:style>
  <w:style w:type="paragraph" w:customStyle="1" w:styleId="156">
    <w:name w:val="样式2"/>
    <w:basedOn w:val="126"/>
    <w:qFormat/>
    <w:uiPriority w:val="0"/>
    <w:rPr>
      <w:kern w:val="0"/>
    </w:rPr>
  </w:style>
  <w:style w:type="paragraph" w:customStyle="1" w:styleId="157">
    <w:name w:val="TOC Heading"/>
    <w:basedOn w:val="3"/>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58">
    <w:name w:val="样式7"/>
    <w:basedOn w:val="1"/>
    <w:qFormat/>
    <w:uiPriority w:val="0"/>
    <w:pPr>
      <w:tabs>
        <w:tab w:val="right" w:leader="dot" w:pos="8312"/>
      </w:tabs>
      <w:ind w:left="210"/>
      <w:jc w:val="left"/>
    </w:pPr>
    <w:rPr>
      <w:rFonts w:hint="eastAsia"/>
      <w:smallCaps/>
      <w:sz w:val="20"/>
    </w:rPr>
  </w:style>
  <w:style w:type="paragraph" w:customStyle="1" w:styleId="159">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160">
    <w:name w:val="样式19"/>
    <w:basedOn w:val="1"/>
    <w:qFormat/>
    <w:uiPriority w:val="0"/>
    <w:pPr>
      <w:keepNext/>
      <w:keepLines/>
      <w:snapToGrid w:val="0"/>
      <w:spacing w:before="120" w:after="120"/>
      <w:jc w:val="center"/>
      <w:outlineLvl w:val="2"/>
    </w:pPr>
    <w:rPr>
      <w:rFonts w:hint="eastAsia" w:ascii="宋体" w:hAnsi="宋体"/>
      <w:b/>
      <w:bCs/>
      <w:color w:val="FF0000"/>
      <w:sz w:val="24"/>
    </w:rPr>
  </w:style>
  <w:style w:type="paragraph" w:customStyle="1" w:styleId="161">
    <w:name w:val="默认段落字体 Para Char Char Char Char"/>
    <w:basedOn w:val="1"/>
    <w:qFormat/>
    <w:uiPriority w:val="0"/>
    <w:pPr>
      <w:snapToGrid w:val="0"/>
    </w:pPr>
    <w:rPr>
      <w:rFonts w:ascii="Arial" w:hAnsi="Arial"/>
      <w:szCs w:val="21"/>
    </w:rPr>
  </w:style>
  <w:style w:type="paragraph" w:customStyle="1" w:styleId="162">
    <w:name w:val="样式15"/>
    <w:basedOn w:val="1"/>
    <w:next w:val="163"/>
    <w:qFormat/>
    <w:uiPriority w:val="0"/>
    <w:pPr>
      <w:keepNext/>
      <w:keepLines/>
      <w:spacing w:before="120" w:after="120"/>
      <w:jc w:val="center"/>
      <w:outlineLvl w:val="2"/>
    </w:pPr>
    <w:rPr>
      <w:rFonts w:hint="eastAsia" w:eastAsia="黑体"/>
      <w:sz w:val="24"/>
    </w:rPr>
  </w:style>
  <w:style w:type="paragraph" w:customStyle="1" w:styleId="163">
    <w:name w:val="样式14"/>
    <w:basedOn w:val="1"/>
    <w:qFormat/>
    <w:uiPriority w:val="0"/>
    <w:pPr>
      <w:keepNext/>
      <w:keepLines/>
      <w:spacing w:line="360" w:lineRule="auto"/>
      <w:outlineLvl w:val="2"/>
    </w:pPr>
    <w:rPr>
      <w:rFonts w:hint="eastAsia" w:eastAsia="黑体" w:cs="宋体"/>
      <w:sz w:val="24"/>
      <w:szCs w:val="20"/>
    </w:rPr>
  </w:style>
  <w:style w:type="paragraph" w:customStyle="1" w:styleId="164">
    <w:name w:val="样式16"/>
    <w:basedOn w:val="1"/>
    <w:next w:val="163"/>
    <w:qFormat/>
    <w:uiPriority w:val="0"/>
    <w:pPr>
      <w:spacing w:beforeLines="50" w:afterLines="50" w:line="460" w:lineRule="exact"/>
      <w:jc w:val="center"/>
    </w:pPr>
    <w:rPr>
      <w:rFonts w:hint="eastAsia"/>
    </w:rPr>
  </w:style>
  <w:style w:type="paragraph" w:customStyle="1" w:styleId="165">
    <w:name w:val="样式27"/>
    <w:basedOn w:val="1"/>
    <w:qFormat/>
    <w:uiPriority w:val="0"/>
    <w:pPr>
      <w:keepNext/>
      <w:keepLines/>
      <w:spacing w:before="100" w:line="400" w:lineRule="exact"/>
      <w:jc w:val="center"/>
      <w:outlineLvl w:val="1"/>
    </w:pPr>
    <w:rPr>
      <w:rFonts w:hint="eastAsia" w:eastAsia="黑体" w:cs="宋体"/>
      <w:sz w:val="32"/>
      <w:szCs w:val="20"/>
    </w:rPr>
  </w:style>
  <w:style w:type="paragraph" w:customStyle="1" w:styleId="166">
    <w:name w:val="Char1"/>
    <w:basedOn w:val="1"/>
    <w:qFormat/>
    <w:uiPriority w:val="0"/>
    <w:pPr>
      <w:snapToGrid w:val="0"/>
      <w:spacing w:line="360" w:lineRule="auto"/>
      <w:ind w:firstLine="200" w:firstLineChars="200"/>
    </w:pPr>
    <w:rPr>
      <w:rFonts w:ascii="Arial" w:hAnsi="Arial" w:eastAsia="黑体"/>
      <w:szCs w:val="21"/>
    </w:rPr>
  </w:style>
  <w:style w:type="paragraph" w:customStyle="1" w:styleId="167">
    <w:name w:val="样式9"/>
    <w:basedOn w:val="1"/>
    <w:qFormat/>
    <w:uiPriority w:val="0"/>
    <w:pPr>
      <w:keepNext/>
      <w:keepLines/>
      <w:spacing w:before="120" w:afterLines="50" w:line="416" w:lineRule="auto"/>
      <w:jc w:val="center"/>
      <w:outlineLvl w:val="1"/>
    </w:pPr>
    <w:rPr>
      <w:rFonts w:hint="eastAsia" w:ascii="Arial" w:hAnsi="Arial" w:eastAsia="黑体"/>
      <w:b/>
      <w:bCs/>
      <w:sz w:val="32"/>
      <w:szCs w:val="32"/>
    </w:rPr>
  </w:style>
  <w:style w:type="paragraph" w:customStyle="1" w:styleId="16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69">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170">
    <w:name w:val="样式17"/>
    <w:basedOn w:val="1"/>
    <w:next w:val="86"/>
    <w:qFormat/>
    <w:uiPriority w:val="0"/>
    <w:pPr>
      <w:spacing w:beforeLines="50" w:afterLines="50" w:line="460" w:lineRule="exact"/>
      <w:jc w:val="center"/>
    </w:pPr>
    <w:rPr>
      <w:rFonts w:hint="eastAsia"/>
    </w:rPr>
  </w:style>
  <w:style w:type="paragraph" w:customStyle="1" w:styleId="171">
    <w:name w:val="样式31"/>
    <w:basedOn w:val="1"/>
    <w:next w:val="1"/>
    <w:qFormat/>
    <w:uiPriority w:val="0"/>
    <w:pPr>
      <w:keepNext/>
      <w:keepLines/>
      <w:spacing w:before="120" w:after="120" w:line="400" w:lineRule="exact"/>
      <w:ind w:firstLine="420" w:firstLineChars="175"/>
      <w:outlineLvl w:val="3"/>
    </w:pPr>
    <w:rPr>
      <w:rFonts w:hint="eastAsia" w:eastAsia="黑体" w:cs="宋体"/>
      <w:sz w:val="24"/>
      <w:szCs w:val="20"/>
    </w:rPr>
  </w:style>
  <w:style w:type="paragraph" w:customStyle="1" w:styleId="172">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kern w:val="0"/>
      <w:sz w:val="20"/>
      <w:szCs w:val="20"/>
    </w:rPr>
  </w:style>
  <w:style w:type="paragraph" w:customStyle="1" w:styleId="173">
    <w:name w:val="样式26"/>
    <w:basedOn w:val="1"/>
    <w:next w:val="1"/>
    <w:qFormat/>
    <w:uiPriority w:val="0"/>
    <w:pPr>
      <w:keepNext/>
      <w:keepLines/>
      <w:spacing w:before="260" w:after="260" w:line="416" w:lineRule="auto"/>
      <w:jc w:val="center"/>
      <w:outlineLvl w:val="1"/>
    </w:pPr>
    <w:rPr>
      <w:rFonts w:hint="eastAsia" w:ascii="Arial" w:hAnsi="Arial" w:eastAsia="黑体"/>
      <w:sz w:val="32"/>
      <w:szCs w:val="32"/>
    </w:rPr>
  </w:style>
  <w:style w:type="paragraph" w:customStyle="1" w:styleId="174">
    <w:name w:val="样式25"/>
    <w:basedOn w:val="1"/>
    <w:qFormat/>
    <w:uiPriority w:val="0"/>
    <w:pPr>
      <w:keepNext/>
      <w:keepLines/>
      <w:snapToGrid w:val="0"/>
      <w:spacing w:before="120" w:after="120"/>
      <w:jc w:val="left"/>
      <w:outlineLvl w:val="2"/>
    </w:pPr>
    <w:rPr>
      <w:rFonts w:hint="eastAsia" w:ascii="宋体" w:hAnsi="宋体"/>
      <w:b/>
      <w:bCs/>
      <w:color w:val="000000"/>
      <w:sz w:val="24"/>
    </w:rPr>
  </w:style>
  <w:style w:type="paragraph" w:customStyle="1" w:styleId="175">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kern w:val="0"/>
      <w:sz w:val="20"/>
      <w:szCs w:val="20"/>
    </w:rPr>
  </w:style>
  <w:style w:type="paragraph" w:customStyle="1" w:styleId="176">
    <w:name w:val="样式5"/>
    <w:basedOn w:val="1"/>
    <w:next w:val="1"/>
    <w:qFormat/>
    <w:uiPriority w:val="0"/>
    <w:pPr>
      <w:keepNext/>
      <w:keepLines/>
      <w:spacing w:before="120" w:afterLines="50" w:line="416" w:lineRule="auto"/>
      <w:outlineLvl w:val="1"/>
    </w:pPr>
    <w:rPr>
      <w:rFonts w:hint="eastAsia" w:ascii="Arial" w:hAnsi="Arial" w:eastAsia="黑体"/>
      <w:b/>
      <w:bCs/>
      <w:sz w:val="24"/>
    </w:rPr>
  </w:style>
  <w:style w:type="paragraph" w:customStyle="1" w:styleId="177">
    <w:name w:val="表格"/>
    <w:basedOn w:val="1"/>
    <w:qFormat/>
    <w:uiPriority w:val="0"/>
    <w:pPr>
      <w:jc w:val="center"/>
      <w:textAlignment w:val="center"/>
    </w:pPr>
    <w:rPr>
      <w:rFonts w:ascii="华文细黑" w:hAnsi="华文细黑"/>
      <w:kern w:val="0"/>
      <w:szCs w:val="20"/>
    </w:rPr>
  </w:style>
  <w:style w:type="paragraph" w:customStyle="1" w:styleId="178">
    <w:name w:val="表格文字"/>
    <w:basedOn w:val="1"/>
    <w:qFormat/>
    <w:uiPriority w:val="0"/>
    <w:pPr>
      <w:adjustRightInd w:val="0"/>
      <w:spacing w:line="420" w:lineRule="atLeast"/>
      <w:jc w:val="left"/>
      <w:textAlignment w:val="baseline"/>
    </w:pPr>
    <w:rPr>
      <w:kern w:val="0"/>
      <w:szCs w:val="20"/>
    </w:rPr>
  </w:style>
  <w:style w:type="character" w:customStyle="1" w:styleId="179">
    <w:name w:val="text-overflow"/>
    <w:basedOn w:val="43"/>
    <w:qFormat/>
    <w:uiPriority w:val="0"/>
  </w:style>
  <w:style w:type="character" w:customStyle="1" w:styleId="180">
    <w:name w:val="text-overflow1"/>
    <w:basedOn w:val="43"/>
    <w:qFormat/>
    <w:uiPriority w:val="0"/>
  </w:style>
  <w:style w:type="character" w:customStyle="1" w:styleId="181">
    <w:name w:val="text-overflow2"/>
    <w:basedOn w:val="43"/>
    <w:qFormat/>
    <w:uiPriority w:val="0"/>
  </w:style>
  <w:style w:type="character" w:customStyle="1" w:styleId="182">
    <w:name w:val="bold"/>
    <w:basedOn w:val="43"/>
    <w:qFormat/>
    <w:uiPriority w:val="0"/>
    <w:rPr>
      <w:b/>
      <w:bCs/>
    </w:rPr>
  </w:style>
  <w:style w:type="character" w:customStyle="1" w:styleId="183">
    <w:name w:val="time"/>
    <w:basedOn w:val="43"/>
    <w:qFormat/>
    <w:uiPriority w:val="0"/>
  </w:style>
  <w:style w:type="paragraph" w:customStyle="1" w:styleId="184">
    <w:name w:val="Table Text"/>
    <w:basedOn w:val="1"/>
    <w:semiHidden/>
    <w:qFormat/>
    <w:uiPriority w:val="0"/>
    <w:rPr>
      <w:rFonts w:ascii="宋体" w:hAnsi="宋体" w:eastAsia="宋体" w:cs="宋体"/>
      <w:sz w:val="21"/>
      <w:szCs w:val="21"/>
      <w:lang w:val="en-US" w:eastAsia="en-US" w:bidi="ar-SA"/>
    </w:rPr>
  </w:style>
  <w:style w:type="table" w:customStyle="1" w:styleId="185">
    <w:name w:val="Table Normal"/>
    <w:unhideWhenUsed/>
    <w:qFormat/>
    <w:uiPriority w:val="0"/>
    <w:tblPr>
      <w:tblCellMar>
        <w:top w:w="0" w:type="dxa"/>
        <w:left w:w="0" w:type="dxa"/>
        <w:bottom w:w="0" w:type="dxa"/>
        <w:right w:w="0" w:type="dxa"/>
      </w:tblCellMar>
    </w:tblPr>
  </w:style>
  <w:style w:type="character" w:customStyle="1" w:styleId="186">
    <w:name w:val="hover"/>
    <w:basedOn w:val="43"/>
    <w:qFormat/>
    <w:uiPriority w:val="0"/>
  </w:style>
  <w:style w:type="character" w:customStyle="1" w:styleId="187">
    <w:name w:val="hover1"/>
    <w:basedOn w:val="43"/>
    <w:qFormat/>
    <w:uiPriority w:val="0"/>
    <w:rPr>
      <w:color w:val="2590EB"/>
    </w:rPr>
  </w:style>
  <w:style w:type="character" w:customStyle="1" w:styleId="188">
    <w:name w:val="hover2"/>
    <w:basedOn w:val="43"/>
    <w:qFormat/>
    <w:uiPriority w:val="0"/>
    <w:rPr>
      <w:color w:val="2590EB"/>
    </w:rPr>
  </w:style>
  <w:style w:type="character" w:customStyle="1" w:styleId="189">
    <w:name w:val="hover3"/>
    <w:basedOn w:val="43"/>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image" Target="media/image7.wmf"/><Relationship Id="rId24" Type="http://schemas.openxmlformats.org/officeDocument/2006/relationships/oleObject" Target="embeddings/oleObject6.bin"/><Relationship Id="rId23" Type="http://schemas.openxmlformats.org/officeDocument/2006/relationships/image" Target="media/image6.wmf"/><Relationship Id="rId22" Type="http://schemas.openxmlformats.org/officeDocument/2006/relationships/oleObject" Target="embeddings/oleObject5.bin"/><Relationship Id="rId21" Type="http://schemas.openxmlformats.org/officeDocument/2006/relationships/image" Target="media/image5.wmf"/><Relationship Id="rId20" Type="http://schemas.openxmlformats.org/officeDocument/2006/relationships/oleObject" Target="embeddings/oleObject4.bin"/><Relationship Id="rId2" Type="http://schemas.openxmlformats.org/officeDocument/2006/relationships/settings" Target="settings.xml"/><Relationship Id="rId19" Type="http://schemas.openxmlformats.org/officeDocument/2006/relationships/image" Target="media/image4.wmf"/><Relationship Id="rId18" Type="http://schemas.openxmlformats.org/officeDocument/2006/relationships/oleObject" Target="embeddings/oleObject3.bin"/><Relationship Id="rId17" Type="http://schemas.openxmlformats.org/officeDocument/2006/relationships/image" Target="media/image3.wmf"/><Relationship Id="rId16" Type="http://schemas.openxmlformats.org/officeDocument/2006/relationships/oleObject" Target="embeddings/oleObject2.bin"/><Relationship Id="rId15" Type="http://schemas.openxmlformats.org/officeDocument/2006/relationships/image" Target="media/image2.wmf"/><Relationship Id="rId14" Type="http://schemas.openxmlformats.org/officeDocument/2006/relationships/oleObject" Target="embeddings/oleObject1.bin"/><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223</Pages>
  <Words>19657</Words>
  <Characters>21259</Characters>
  <Lines>1162</Lines>
  <Paragraphs>327</Paragraphs>
  <TotalTime>0</TotalTime>
  <ScaleCrop>false</ScaleCrop>
  <LinksUpToDate>false</LinksUpToDate>
  <CharactersWithSpaces>22779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2025-11-19T09:10:00Z</dcterms:created>
  <dc:creator>wxf</dc:creator>
  <cp:lastModifiedBy>戴佩</cp:lastModifiedBy>
  <cp:lastPrinted>2022-06-30T06:29:00Z</cp:lastPrinted>
  <dcterms:modified xsi:type="dcterms:W3CDTF">2026-03-18T14:08:47Z</dcterms:modified>
  <dc:title>湖北省水利水电工程施工</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01442FF3066C45F896639D6A3A78B6D0_13</vt:lpwstr>
  </property>
  <property fmtid="{D5CDD505-2E9C-101B-9397-08002B2CF9AE}" pid="4" name="KSOTemplateDocerSaveRecord">
    <vt:lpwstr>eyJoZGlkIjoiOTU4NGVlNzUyMTBiYmY3ZGVjODgzYzUzYjlkMDNiYmYiLCJ1c2VySWQiOiI0NTcxMDA5NTYifQ==</vt:lpwstr>
  </property>
</Properties>
</file>